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159ACD" w14:textId="77777777" w:rsidR="00B20784" w:rsidRPr="00EF3EDC" w:rsidRDefault="00B20784" w:rsidP="00B20784">
      <w:pPr>
        <w:rPr>
          <w:b/>
          <w:sz w:val="28"/>
        </w:rPr>
      </w:pPr>
      <w:r w:rsidRPr="00EF3EDC">
        <w:rPr>
          <w:b/>
          <w:sz w:val="28"/>
        </w:rPr>
        <w:t>Obsah</w:t>
      </w:r>
      <w:r>
        <w:rPr>
          <w:b/>
          <w:sz w:val="28"/>
        </w:rPr>
        <w:t xml:space="preserve"> TZ</w:t>
      </w:r>
    </w:p>
    <w:p w14:paraId="12E2A339" w14:textId="4BF71071" w:rsidR="00EB61C1" w:rsidRPr="00EB61C1" w:rsidRDefault="00B20784">
      <w:pPr>
        <w:pStyle w:val="TOC1"/>
        <w:tabs>
          <w:tab w:val="left" w:pos="440"/>
          <w:tab w:val="right" w:leader="dot" w:pos="9063"/>
        </w:tabs>
        <w:rPr>
          <w:rFonts w:asciiTheme="minorHAnsi" w:eastAsiaTheme="minorEastAsia" w:hAnsiTheme="minorHAnsi"/>
          <w:caps/>
          <w:noProof/>
          <w:kern w:val="2"/>
          <w:sz w:val="22"/>
          <w:lang w:eastAsia="cs-CZ"/>
          <w14:ligatures w14:val="standardContextual"/>
        </w:rPr>
      </w:pPr>
      <w:r w:rsidRPr="00EB61C1">
        <w:rPr>
          <w:caps/>
        </w:rPr>
        <w:fldChar w:fldCharType="begin"/>
      </w:r>
      <w:r w:rsidRPr="00EB61C1">
        <w:rPr>
          <w:caps/>
        </w:rPr>
        <w:instrText xml:space="preserve"> TOC \o "1-2" \u </w:instrText>
      </w:r>
      <w:r w:rsidRPr="00EB61C1">
        <w:rPr>
          <w:caps/>
        </w:rPr>
        <w:fldChar w:fldCharType="separate"/>
      </w:r>
      <w:r w:rsidR="00EB61C1" w:rsidRPr="00EB61C1">
        <w:rPr>
          <w:caps/>
          <w:noProof/>
        </w:rPr>
        <w:t>1</w:t>
      </w:r>
      <w:r w:rsidR="00EB61C1" w:rsidRPr="00EB61C1">
        <w:rPr>
          <w:rFonts w:asciiTheme="minorHAnsi" w:eastAsiaTheme="minorEastAsia" w:hAnsiTheme="minorHAnsi"/>
          <w:caps/>
          <w:noProof/>
          <w:kern w:val="2"/>
          <w:sz w:val="22"/>
          <w:lang w:eastAsia="cs-CZ"/>
          <w14:ligatures w14:val="standardContextual"/>
        </w:rPr>
        <w:tab/>
      </w:r>
      <w:r w:rsidR="00EB61C1" w:rsidRPr="00EB61C1">
        <w:rPr>
          <w:caps/>
          <w:noProof/>
        </w:rPr>
        <w:t>SEZNAM PODKLADŮ</w:t>
      </w:r>
      <w:r w:rsidR="00EB61C1" w:rsidRPr="00EB61C1">
        <w:rPr>
          <w:caps/>
          <w:noProof/>
        </w:rPr>
        <w:tab/>
      </w:r>
      <w:r w:rsidR="00EB61C1" w:rsidRPr="00EB61C1">
        <w:rPr>
          <w:caps/>
          <w:noProof/>
        </w:rPr>
        <w:fldChar w:fldCharType="begin"/>
      </w:r>
      <w:r w:rsidR="00EB61C1" w:rsidRPr="00EB61C1">
        <w:rPr>
          <w:caps/>
          <w:noProof/>
        </w:rPr>
        <w:instrText xml:space="preserve"> PAGEREF _Toc181060724 \h </w:instrText>
      </w:r>
      <w:r w:rsidR="00EB61C1" w:rsidRPr="00EB61C1">
        <w:rPr>
          <w:caps/>
          <w:noProof/>
        </w:rPr>
      </w:r>
      <w:r w:rsidR="00EB61C1" w:rsidRPr="00EB61C1">
        <w:rPr>
          <w:caps/>
          <w:noProof/>
        </w:rPr>
        <w:fldChar w:fldCharType="separate"/>
      </w:r>
      <w:r w:rsidR="00A8158C">
        <w:rPr>
          <w:caps/>
          <w:noProof/>
        </w:rPr>
        <w:t>4</w:t>
      </w:r>
      <w:r w:rsidR="00EB61C1" w:rsidRPr="00EB61C1">
        <w:rPr>
          <w:caps/>
          <w:noProof/>
        </w:rPr>
        <w:fldChar w:fldCharType="end"/>
      </w:r>
    </w:p>
    <w:p w14:paraId="1B9C6FF1" w14:textId="5D484B51" w:rsidR="00EB61C1" w:rsidRPr="00EB61C1" w:rsidRDefault="00EB61C1">
      <w:pPr>
        <w:pStyle w:val="TOC1"/>
        <w:tabs>
          <w:tab w:val="left" w:pos="440"/>
          <w:tab w:val="right" w:leader="dot" w:pos="9063"/>
        </w:tabs>
        <w:rPr>
          <w:rFonts w:asciiTheme="minorHAnsi" w:eastAsiaTheme="minorEastAsia" w:hAnsiTheme="minorHAnsi"/>
          <w:caps/>
          <w:noProof/>
          <w:kern w:val="2"/>
          <w:sz w:val="22"/>
          <w:lang w:eastAsia="cs-CZ"/>
          <w14:ligatures w14:val="standardContextual"/>
        </w:rPr>
      </w:pPr>
      <w:r w:rsidRPr="00EB61C1">
        <w:rPr>
          <w:caps/>
          <w:noProof/>
        </w:rPr>
        <w:t>2</w:t>
      </w:r>
      <w:r w:rsidRPr="00EB61C1">
        <w:rPr>
          <w:rFonts w:asciiTheme="minorHAnsi" w:eastAsiaTheme="minorEastAsia" w:hAnsiTheme="minorHAnsi"/>
          <w:caps/>
          <w:noProof/>
          <w:kern w:val="2"/>
          <w:sz w:val="22"/>
          <w:lang w:eastAsia="cs-CZ"/>
          <w14:ligatures w14:val="standardContextual"/>
        </w:rPr>
        <w:tab/>
      </w:r>
      <w:r w:rsidRPr="00EB61C1">
        <w:rPr>
          <w:caps/>
          <w:noProof/>
        </w:rPr>
        <w:t>seznam zkratek</w:t>
      </w:r>
      <w:r w:rsidRPr="00EB61C1">
        <w:rPr>
          <w:caps/>
          <w:noProof/>
        </w:rPr>
        <w:tab/>
      </w:r>
      <w:r w:rsidRPr="00EB61C1">
        <w:rPr>
          <w:caps/>
          <w:noProof/>
        </w:rPr>
        <w:fldChar w:fldCharType="begin"/>
      </w:r>
      <w:r w:rsidRPr="00EB61C1">
        <w:rPr>
          <w:caps/>
          <w:noProof/>
        </w:rPr>
        <w:instrText xml:space="preserve"> PAGEREF _Toc181060725 \h </w:instrText>
      </w:r>
      <w:r w:rsidRPr="00EB61C1">
        <w:rPr>
          <w:caps/>
          <w:noProof/>
        </w:rPr>
      </w:r>
      <w:r w:rsidRPr="00EB61C1">
        <w:rPr>
          <w:caps/>
          <w:noProof/>
        </w:rPr>
        <w:fldChar w:fldCharType="separate"/>
      </w:r>
      <w:r w:rsidR="00A8158C">
        <w:rPr>
          <w:caps/>
          <w:noProof/>
        </w:rPr>
        <w:t>6</w:t>
      </w:r>
      <w:r w:rsidRPr="00EB61C1">
        <w:rPr>
          <w:caps/>
          <w:noProof/>
        </w:rPr>
        <w:fldChar w:fldCharType="end"/>
      </w:r>
    </w:p>
    <w:p w14:paraId="5B7F26CC" w14:textId="3CEE9673" w:rsidR="00EB61C1" w:rsidRPr="00EB61C1" w:rsidRDefault="00EB61C1">
      <w:pPr>
        <w:pStyle w:val="TOC1"/>
        <w:tabs>
          <w:tab w:val="left" w:pos="440"/>
          <w:tab w:val="right" w:leader="dot" w:pos="9063"/>
        </w:tabs>
        <w:rPr>
          <w:rFonts w:asciiTheme="minorHAnsi" w:eastAsiaTheme="minorEastAsia" w:hAnsiTheme="minorHAnsi"/>
          <w:caps/>
          <w:noProof/>
          <w:kern w:val="2"/>
          <w:sz w:val="22"/>
          <w:lang w:eastAsia="cs-CZ"/>
          <w14:ligatures w14:val="standardContextual"/>
        </w:rPr>
      </w:pPr>
      <w:r w:rsidRPr="00EB61C1">
        <w:rPr>
          <w:caps/>
          <w:noProof/>
        </w:rPr>
        <w:t>3</w:t>
      </w:r>
      <w:r w:rsidRPr="00EB61C1">
        <w:rPr>
          <w:rFonts w:asciiTheme="minorHAnsi" w:eastAsiaTheme="minorEastAsia" w:hAnsiTheme="minorHAnsi"/>
          <w:caps/>
          <w:noProof/>
          <w:kern w:val="2"/>
          <w:sz w:val="22"/>
          <w:lang w:eastAsia="cs-CZ"/>
          <w14:ligatures w14:val="standardContextual"/>
        </w:rPr>
        <w:tab/>
      </w:r>
      <w:r w:rsidRPr="00EB61C1">
        <w:rPr>
          <w:caps/>
          <w:noProof/>
        </w:rPr>
        <w:t>úvod</w:t>
      </w:r>
      <w:r w:rsidRPr="00EB61C1">
        <w:rPr>
          <w:caps/>
          <w:noProof/>
        </w:rPr>
        <w:tab/>
      </w:r>
      <w:r w:rsidRPr="00EB61C1">
        <w:rPr>
          <w:caps/>
          <w:noProof/>
        </w:rPr>
        <w:fldChar w:fldCharType="begin"/>
      </w:r>
      <w:r w:rsidRPr="00EB61C1">
        <w:rPr>
          <w:caps/>
          <w:noProof/>
        </w:rPr>
        <w:instrText xml:space="preserve"> PAGEREF _Toc181060726 \h </w:instrText>
      </w:r>
      <w:r w:rsidRPr="00EB61C1">
        <w:rPr>
          <w:caps/>
          <w:noProof/>
        </w:rPr>
      </w:r>
      <w:r w:rsidRPr="00EB61C1">
        <w:rPr>
          <w:caps/>
          <w:noProof/>
        </w:rPr>
        <w:fldChar w:fldCharType="separate"/>
      </w:r>
      <w:r w:rsidR="00A8158C">
        <w:rPr>
          <w:caps/>
          <w:noProof/>
        </w:rPr>
        <w:t>6</w:t>
      </w:r>
      <w:r w:rsidRPr="00EB61C1">
        <w:rPr>
          <w:caps/>
          <w:noProof/>
        </w:rPr>
        <w:fldChar w:fldCharType="end"/>
      </w:r>
    </w:p>
    <w:p w14:paraId="38004D6E" w14:textId="52EB7E70" w:rsidR="00EB61C1" w:rsidRPr="00EB61C1" w:rsidRDefault="00EB61C1">
      <w:pPr>
        <w:pStyle w:val="TOC1"/>
        <w:tabs>
          <w:tab w:val="left" w:pos="440"/>
          <w:tab w:val="right" w:leader="dot" w:pos="9063"/>
        </w:tabs>
        <w:rPr>
          <w:rFonts w:asciiTheme="minorHAnsi" w:eastAsiaTheme="minorEastAsia" w:hAnsiTheme="minorHAnsi"/>
          <w:caps/>
          <w:noProof/>
          <w:kern w:val="2"/>
          <w:sz w:val="22"/>
          <w:lang w:eastAsia="cs-CZ"/>
          <w14:ligatures w14:val="standardContextual"/>
        </w:rPr>
      </w:pPr>
      <w:r w:rsidRPr="00EB61C1">
        <w:rPr>
          <w:caps/>
          <w:noProof/>
        </w:rPr>
        <w:t>4</w:t>
      </w:r>
      <w:r w:rsidRPr="00EB61C1">
        <w:rPr>
          <w:rFonts w:asciiTheme="minorHAnsi" w:eastAsiaTheme="minorEastAsia" w:hAnsiTheme="minorHAnsi"/>
          <w:caps/>
          <w:noProof/>
          <w:kern w:val="2"/>
          <w:sz w:val="22"/>
          <w:lang w:eastAsia="cs-CZ"/>
          <w14:ligatures w14:val="standardContextual"/>
        </w:rPr>
        <w:tab/>
      </w:r>
      <w:r w:rsidRPr="00EB61C1">
        <w:rPr>
          <w:caps/>
          <w:noProof/>
        </w:rPr>
        <w:t>stavebně technický popis objektu</w:t>
      </w:r>
      <w:r w:rsidRPr="00EB61C1">
        <w:rPr>
          <w:caps/>
          <w:noProof/>
        </w:rPr>
        <w:tab/>
      </w:r>
      <w:r w:rsidRPr="00EB61C1">
        <w:rPr>
          <w:caps/>
          <w:noProof/>
        </w:rPr>
        <w:fldChar w:fldCharType="begin"/>
      </w:r>
      <w:r w:rsidRPr="00EB61C1">
        <w:rPr>
          <w:caps/>
          <w:noProof/>
        </w:rPr>
        <w:instrText xml:space="preserve"> PAGEREF _Toc181060727 \h </w:instrText>
      </w:r>
      <w:r w:rsidRPr="00EB61C1">
        <w:rPr>
          <w:caps/>
          <w:noProof/>
        </w:rPr>
      </w:r>
      <w:r w:rsidRPr="00EB61C1">
        <w:rPr>
          <w:caps/>
          <w:noProof/>
        </w:rPr>
        <w:fldChar w:fldCharType="separate"/>
      </w:r>
      <w:r w:rsidR="00A8158C">
        <w:rPr>
          <w:caps/>
          <w:noProof/>
        </w:rPr>
        <w:t>8</w:t>
      </w:r>
      <w:r w:rsidRPr="00EB61C1">
        <w:rPr>
          <w:caps/>
          <w:noProof/>
        </w:rPr>
        <w:fldChar w:fldCharType="end"/>
      </w:r>
    </w:p>
    <w:p w14:paraId="7EA74F52" w14:textId="579A09A6"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4.1</w:t>
      </w:r>
      <w:r w:rsidRPr="00EB61C1">
        <w:rPr>
          <w:rFonts w:asciiTheme="minorHAnsi" w:eastAsiaTheme="minorEastAsia" w:hAnsiTheme="minorHAnsi"/>
          <w:caps/>
          <w:noProof/>
          <w:kern w:val="2"/>
          <w:sz w:val="22"/>
          <w:lang w:eastAsia="cs-CZ"/>
          <w14:ligatures w14:val="standardContextual"/>
        </w:rPr>
        <w:tab/>
      </w:r>
      <w:r w:rsidRPr="00EB61C1">
        <w:rPr>
          <w:caps/>
          <w:noProof/>
        </w:rPr>
        <w:t>OBECNĚ</w:t>
      </w:r>
      <w:r w:rsidRPr="00EB61C1">
        <w:rPr>
          <w:caps/>
          <w:noProof/>
        </w:rPr>
        <w:tab/>
      </w:r>
      <w:r w:rsidRPr="00EB61C1">
        <w:rPr>
          <w:caps/>
          <w:noProof/>
        </w:rPr>
        <w:fldChar w:fldCharType="begin"/>
      </w:r>
      <w:r w:rsidRPr="00EB61C1">
        <w:rPr>
          <w:caps/>
          <w:noProof/>
        </w:rPr>
        <w:instrText xml:space="preserve"> PAGEREF _Toc181060728 \h </w:instrText>
      </w:r>
      <w:r w:rsidRPr="00EB61C1">
        <w:rPr>
          <w:caps/>
          <w:noProof/>
        </w:rPr>
      </w:r>
      <w:r w:rsidRPr="00EB61C1">
        <w:rPr>
          <w:caps/>
          <w:noProof/>
        </w:rPr>
        <w:fldChar w:fldCharType="separate"/>
      </w:r>
      <w:r w:rsidR="00A8158C">
        <w:rPr>
          <w:caps/>
          <w:noProof/>
        </w:rPr>
        <w:t>8</w:t>
      </w:r>
      <w:r w:rsidRPr="00EB61C1">
        <w:rPr>
          <w:caps/>
          <w:noProof/>
        </w:rPr>
        <w:fldChar w:fldCharType="end"/>
      </w:r>
    </w:p>
    <w:p w14:paraId="739AFF3D" w14:textId="4A3811C2"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4.2</w:t>
      </w:r>
      <w:r w:rsidRPr="00EB61C1">
        <w:rPr>
          <w:rFonts w:asciiTheme="minorHAnsi" w:eastAsiaTheme="minorEastAsia" w:hAnsiTheme="minorHAnsi"/>
          <w:caps/>
          <w:noProof/>
          <w:kern w:val="2"/>
          <w:sz w:val="22"/>
          <w:lang w:eastAsia="cs-CZ"/>
          <w14:ligatures w14:val="standardContextual"/>
        </w:rPr>
        <w:tab/>
      </w:r>
      <w:r w:rsidRPr="00EB61C1">
        <w:rPr>
          <w:caps/>
          <w:noProof/>
        </w:rPr>
        <w:t>základní KONSTRUKČNÍ POPIS</w:t>
      </w:r>
      <w:r w:rsidRPr="00EB61C1">
        <w:rPr>
          <w:caps/>
          <w:noProof/>
        </w:rPr>
        <w:tab/>
      </w:r>
      <w:r w:rsidRPr="00EB61C1">
        <w:rPr>
          <w:caps/>
          <w:noProof/>
        </w:rPr>
        <w:fldChar w:fldCharType="begin"/>
      </w:r>
      <w:r w:rsidRPr="00EB61C1">
        <w:rPr>
          <w:caps/>
          <w:noProof/>
        </w:rPr>
        <w:instrText xml:space="preserve"> PAGEREF _Toc181060729 \h </w:instrText>
      </w:r>
      <w:r w:rsidRPr="00EB61C1">
        <w:rPr>
          <w:caps/>
          <w:noProof/>
        </w:rPr>
      </w:r>
      <w:r w:rsidRPr="00EB61C1">
        <w:rPr>
          <w:caps/>
          <w:noProof/>
        </w:rPr>
        <w:fldChar w:fldCharType="separate"/>
      </w:r>
      <w:r w:rsidR="00A8158C">
        <w:rPr>
          <w:caps/>
          <w:noProof/>
        </w:rPr>
        <w:t>8</w:t>
      </w:r>
      <w:r w:rsidRPr="00EB61C1">
        <w:rPr>
          <w:caps/>
          <w:noProof/>
        </w:rPr>
        <w:fldChar w:fldCharType="end"/>
      </w:r>
    </w:p>
    <w:p w14:paraId="1C3EAA25" w14:textId="0C4CE5D5"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4.3</w:t>
      </w:r>
      <w:r w:rsidRPr="00EB61C1">
        <w:rPr>
          <w:rFonts w:asciiTheme="minorHAnsi" w:eastAsiaTheme="minorEastAsia" w:hAnsiTheme="minorHAnsi"/>
          <w:caps/>
          <w:noProof/>
          <w:kern w:val="2"/>
          <w:sz w:val="22"/>
          <w:lang w:eastAsia="cs-CZ"/>
          <w14:ligatures w14:val="standardContextual"/>
        </w:rPr>
        <w:tab/>
      </w:r>
      <w:r w:rsidRPr="00EB61C1">
        <w:rPr>
          <w:caps/>
          <w:noProof/>
        </w:rPr>
        <w:t>POŽÁRNĚ TECHNICKÉ PARAMETRY</w:t>
      </w:r>
      <w:r w:rsidRPr="00EB61C1">
        <w:rPr>
          <w:caps/>
          <w:noProof/>
        </w:rPr>
        <w:tab/>
      </w:r>
      <w:r w:rsidRPr="00EB61C1">
        <w:rPr>
          <w:caps/>
          <w:noProof/>
        </w:rPr>
        <w:fldChar w:fldCharType="begin"/>
      </w:r>
      <w:r w:rsidRPr="00EB61C1">
        <w:rPr>
          <w:caps/>
          <w:noProof/>
        </w:rPr>
        <w:instrText xml:space="preserve"> PAGEREF _Toc181060730 \h </w:instrText>
      </w:r>
      <w:r w:rsidRPr="00EB61C1">
        <w:rPr>
          <w:caps/>
          <w:noProof/>
        </w:rPr>
      </w:r>
      <w:r w:rsidRPr="00EB61C1">
        <w:rPr>
          <w:caps/>
          <w:noProof/>
        </w:rPr>
        <w:fldChar w:fldCharType="separate"/>
      </w:r>
      <w:r w:rsidR="00A8158C">
        <w:rPr>
          <w:caps/>
          <w:noProof/>
        </w:rPr>
        <w:t>9</w:t>
      </w:r>
      <w:r w:rsidRPr="00EB61C1">
        <w:rPr>
          <w:caps/>
          <w:noProof/>
        </w:rPr>
        <w:fldChar w:fldCharType="end"/>
      </w:r>
    </w:p>
    <w:p w14:paraId="2B11FEF8" w14:textId="64D458DF" w:rsidR="00EB61C1" w:rsidRPr="00EB61C1" w:rsidRDefault="00EB61C1">
      <w:pPr>
        <w:pStyle w:val="TOC1"/>
        <w:tabs>
          <w:tab w:val="left" w:pos="440"/>
          <w:tab w:val="right" w:leader="dot" w:pos="9063"/>
        </w:tabs>
        <w:rPr>
          <w:rFonts w:asciiTheme="minorHAnsi" w:eastAsiaTheme="minorEastAsia" w:hAnsiTheme="minorHAnsi"/>
          <w:caps/>
          <w:noProof/>
          <w:kern w:val="2"/>
          <w:sz w:val="22"/>
          <w:lang w:eastAsia="cs-CZ"/>
          <w14:ligatures w14:val="standardContextual"/>
        </w:rPr>
      </w:pPr>
      <w:r w:rsidRPr="00EB61C1">
        <w:rPr>
          <w:caps/>
          <w:noProof/>
        </w:rPr>
        <w:t>5</w:t>
      </w:r>
      <w:r w:rsidRPr="00EB61C1">
        <w:rPr>
          <w:rFonts w:asciiTheme="minorHAnsi" w:eastAsiaTheme="minorEastAsia" w:hAnsiTheme="minorHAnsi"/>
          <w:caps/>
          <w:noProof/>
          <w:kern w:val="2"/>
          <w:sz w:val="22"/>
          <w:lang w:eastAsia="cs-CZ"/>
          <w14:ligatures w14:val="standardContextual"/>
        </w:rPr>
        <w:tab/>
      </w:r>
      <w:r w:rsidRPr="00EB61C1">
        <w:rPr>
          <w:caps/>
          <w:noProof/>
        </w:rPr>
        <w:t>požární úseky</w:t>
      </w:r>
      <w:r w:rsidRPr="00EB61C1">
        <w:rPr>
          <w:caps/>
          <w:noProof/>
        </w:rPr>
        <w:tab/>
      </w:r>
      <w:r w:rsidRPr="00EB61C1">
        <w:rPr>
          <w:caps/>
          <w:noProof/>
        </w:rPr>
        <w:fldChar w:fldCharType="begin"/>
      </w:r>
      <w:r w:rsidRPr="00EB61C1">
        <w:rPr>
          <w:caps/>
          <w:noProof/>
        </w:rPr>
        <w:instrText xml:space="preserve"> PAGEREF _Toc181060731 \h </w:instrText>
      </w:r>
      <w:r w:rsidRPr="00EB61C1">
        <w:rPr>
          <w:caps/>
          <w:noProof/>
        </w:rPr>
      </w:r>
      <w:r w:rsidRPr="00EB61C1">
        <w:rPr>
          <w:caps/>
          <w:noProof/>
        </w:rPr>
        <w:fldChar w:fldCharType="separate"/>
      </w:r>
      <w:r w:rsidR="00A8158C">
        <w:rPr>
          <w:caps/>
          <w:noProof/>
        </w:rPr>
        <w:t>10</w:t>
      </w:r>
      <w:r w:rsidRPr="00EB61C1">
        <w:rPr>
          <w:caps/>
          <w:noProof/>
        </w:rPr>
        <w:fldChar w:fldCharType="end"/>
      </w:r>
    </w:p>
    <w:p w14:paraId="6C6F4C67" w14:textId="744060C6" w:rsidR="00EB61C1" w:rsidRPr="00EB61C1" w:rsidRDefault="00EB61C1">
      <w:pPr>
        <w:pStyle w:val="TOC1"/>
        <w:tabs>
          <w:tab w:val="left" w:pos="440"/>
          <w:tab w:val="right" w:leader="dot" w:pos="9063"/>
        </w:tabs>
        <w:rPr>
          <w:rFonts w:asciiTheme="minorHAnsi" w:eastAsiaTheme="minorEastAsia" w:hAnsiTheme="minorHAnsi"/>
          <w:caps/>
          <w:noProof/>
          <w:kern w:val="2"/>
          <w:sz w:val="22"/>
          <w:lang w:eastAsia="cs-CZ"/>
          <w14:ligatures w14:val="standardContextual"/>
        </w:rPr>
      </w:pPr>
      <w:r w:rsidRPr="00EB61C1">
        <w:rPr>
          <w:caps/>
          <w:noProof/>
        </w:rPr>
        <w:t>6</w:t>
      </w:r>
      <w:r w:rsidRPr="00EB61C1">
        <w:rPr>
          <w:rFonts w:asciiTheme="minorHAnsi" w:eastAsiaTheme="minorEastAsia" w:hAnsiTheme="minorHAnsi"/>
          <w:caps/>
          <w:noProof/>
          <w:kern w:val="2"/>
          <w:sz w:val="22"/>
          <w:lang w:eastAsia="cs-CZ"/>
          <w14:ligatures w14:val="standardContextual"/>
        </w:rPr>
        <w:tab/>
      </w:r>
      <w:r w:rsidRPr="00EB61C1">
        <w:rPr>
          <w:caps/>
          <w:noProof/>
        </w:rPr>
        <w:t>požární riziko A MEZNÍ VELIKOST POŽÁRNÍCH ÚSEKŮ</w:t>
      </w:r>
      <w:r w:rsidRPr="00EB61C1">
        <w:rPr>
          <w:caps/>
          <w:noProof/>
        </w:rPr>
        <w:tab/>
      </w:r>
      <w:r w:rsidRPr="00EB61C1">
        <w:rPr>
          <w:caps/>
          <w:noProof/>
        </w:rPr>
        <w:fldChar w:fldCharType="begin"/>
      </w:r>
      <w:r w:rsidRPr="00EB61C1">
        <w:rPr>
          <w:caps/>
          <w:noProof/>
        </w:rPr>
        <w:instrText xml:space="preserve"> PAGEREF _Toc181060732 \h </w:instrText>
      </w:r>
      <w:r w:rsidRPr="00EB61C1">
        <w:rPr>
          <w:caps/>
          <w:noProof/>
        </w:rPr>
      </w:r>
      <w:r w:rsidRPr="00EB61C1">
        <w:rPr>
          <w:caps/>
          <w:noProof/>
        </w:rPr>
        <w:fldChar w:fldCharType="separate"/>
      </w:r>
      <w:r w:rsidR="00A8158C">
        <w:rPr>
          <w:caps/>
          <w:noProof/>
        </w:rPr>
        <w:t>12</w:t>
      </w:r>
      <w:r w:rsidRPr="00EB61C1">
        <w:rPr>
          <w:caps/>
          <w:noProof/>
        </w:rPr>
        <w:fldChar w:fldCharType="end"/>
      </w:r>
    </w:p>
    <w:p w14:paraId="04D3033B" w14:textId="3AB9DACB" w:rsidR="00EB61C1" w:rsidRPr="00EB61C1" w:rsidRDefault="00EB61C1">
      <w:pPr>
        <w:pStyle w:val="TOC1"/>
        <w:tabs>
          <w:tab w:val="left" w:pos="440"/>
          <w:tab w:val="right" w:leader="dot" w:pos="9063"/>
        </w:tabs>
        <w:rPr>
          <w:rFonts w:asciiTheme="minorHAnsi" w:eastAsiaTheme="minorEastAsia" w:hAnsiTheme="minorHAnsi"/>
          <w:caps/>
          <w:noProof/>
          <w:kern w:val="2"/>
          <w:sz w:val="22"/>
          <w:lang w:eastAsia="cs-CZ"/>
          <w14:ligatures w14:val="standardContextual"/>
        </w:rPr>
      </w:pPr>
      <w:r w:rsidRPr="00EB61C1">
        <w:rPr>
          <w:caps/>
          <w:noProof/>
        </w:rPr>
        <w:t>7</w:t>
      </w:r>
      <w:r w:rsidRPr="00EB61C1">
        <w:rPr>
          <w:rFonts w:asciiTheme="minorHAnsi" w:eastAsiaTheme="minorEastAsia" w:hAnsiTheme="minorHAnsi"/>
          <w:caps/>
          <w:noProof/>
          <w:kern w:val="2"/>
          <w:sz w:val="22"/>
          <w:lang w:eastAsia="cs-CZ"/>
          <w14:ligatures w14:val="standardContextual"/>
        </w:rPr>
        <w:tab/>
      </w:r>
      <w:r w:rsidRPr="00EB61C1">
        <w:rPr>
          <w:caps/>
          <w:noProof/>
        </w:rPr>
        <w:t>stavební konstrukce</w:t>
      </w:r>
      <w:r w:rsidRPr="00EB61C1">
        <w:rPr>
          <w:caps/>
          <w:noProof/>
        </w:rPr>
        <w:tab/>
      </w:r>
      <w:r w:rsidRPr="00EB61C1">
        <w:rPr>
          <w:caps/>
          <w:noProof/>
        </w:rPr>
        <w:fldChar w:fldCharType="begin"/>
      </w:r>
      <w:r w:rsidRPr="00EB61C1">
        <w:rPr>
          <w:caps/>
          <w:noProof/>
        </w:rPr>
        <w:instrText xml:space="preserve"> PAGEREF _Toc181060733 \h </w:instrText>
      </w:r>
      <w:r w:rsidRPr="00EB61C1">
        <w:rPr>
          <w:caps/>
          <w:noProof/>
        </w:rPr>
      </w:r>
      <w:r w:rsidRPr="00EB61C1">
        <w:rPr>
          <w:caps/>
          <w:noProof/>
        </w:rPr>
        <w:fldChar w:fldCharType="separate"/>
      </w:r>
      <w:r w:rsidR="00A8158C">
        <w:rPr>
          <w:caps/>
          <w:noProof/>
        </w:rPr>
        <w:t>12</w:t>
      </w:r>
      <w:r w:rsidRPr="00EB61C1">
        <w:rPr>
          <w:caps/>
          <w:noProof/>
        </w:rPr>
        <w:fldChar w:fldCharType="end"/>
      </w:r>
    </w:p>
    <w:p w14:paraId="2E2FB2FF" w14:textId="5A45D1B6"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7.1</w:t>
      </w:r>
      <w:r w:rsidRPr="00EB61C1">
        <w:rPr>
          <w:rFonts w:asciiTheme="minorHAnsi" w:eastAsiaTheme="minorEastAsia" w:hAnsiTheme="minorHAnsi"/>
          <w:caps/>
          <w:noProof/>
          <w:kern w:val="2"/>
          <w:sz w:val="22"/>
          <w:lang w:eastAsia="cs-CZ"/>
          <w14:ligatures w14:val="standardContextual"/>
        </w:rPr>
        <w:tab/>
      </w:r>
      <w:r w:rsidRPr="00EB61C1">
        <w:rPr>
          <w:caps/>
          <w:noProof/>
        </w:rPr>
        <w:t>Obecně</w:t>
      </w:r>
      <w:r w:rsidRPr="00EB61C1">
        <w:rPr>
          <w:caps/>
          <w:noProof/>
        </w:rPr>
        <w:tab/>
      </w:r>
      <w:r w:rsidRPr="00EB61C1">
        <w:rPr>
          <w:caps/>
          <w:noProof/>
        </w:rPr>
        <w:fldChar w:fldCharType="begin"/>
      </w:r>
      <w:r w:rsidRPr="00EB61C1">
        <w:rPr>
          <w:caps/>
          <w:noProof/>
        </w:rPr>
        <w:instrText xml:space="preserve"> PAGEREF _Toc181060734 \h </w:instrText>
      </w:r>
      <w:r w:rsidRPr="00EB61C1">
        <w:rPr>
          <w:caps/>
          <w:noProof/>
        </w:rPr>
      </w:r>
      <w:r w:rsidRPr="00EB61C1">
        <w:rPr>
          <w:caps/>
          <w:noProof/>
        </w:rPr>
        <w:fldChar w:fldCharType="separate"/>
      </w:r>
      <w:r w:rsidR="00A8158C">
        <w:rPr>
          <w:caps/>
          <w:noProof/>
        </w:rPr>
        <w:t>12</w:t>
      </w:r>
      <w:r w:rsidRPr="00EB61C1">
        <w:rPr>
          <w:caps/>
          <w:noProof/>
        </w:rPr>
        <w:fldChar w:fldCharType="end"/>
      </w:r>
    </w:p>
    <w:p w14:paraId="76F29BD4" w14:textId="4A62AED2"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7.2</w:t>
      </w:r>
      <w:r w:rsidRPr="00EB61C1">
        <w:rPr>
          <w:rFonts w:asciiTheme="minorHAnsi" w:eastAsiaTheme="minorEastAsia" w:hAnsiTheme="minorHAnsi"/>
          <w:caps/>
          <w:noProof/>
          <w:kern w:val="2"/>
          <w:sz w:val="22"/>
          <w:lang w:eastAsia="cs-CZ"/>
          <w14:ligatures w14:val="standardContextual"/>
        </w:rPr>
        <w:tab/>
      </w:r>
      <w:r w:rsidRPr="00EB61C1">
        <w:rPr>
          <w:caps/>
          <w:noProof/>
        </w:rPr>
        <w:t>Požární stěny</w:t>
      </w:r>
      <w:r w:rsidRPr="00EB61C1">
        <w:rPr>
          <w:caps/>
          <w:noProof/>
        </w:rPr>
        <w:tab/>
      </w:r>
      <w:r w:rsidRPr="00EB61C1">
        <w:rPr>
          <w:caps/>
          <w:noProof/>
        </w:rPr>
        <w:fldChar w:fldCharType="begin"/>
      </w:r>
      <w:r w:rsidRPr="00EB61C1">
        <w:rPr>
          <w:caps/>
          <w:noProof/>
        </w:rPr>
        <w:instrText xml:space="preserve"> PAGEREF _Toc181060735 \h </w:instrText>
      </w:r>
      <w:r w:rsidRPr="00EB61C1">
        <w:rPr>
          <w:caps/>
          <w:noProof/>
        </w:rPr>
      </w:r>
      <w:r w:rsidRPr="00EB61C1">
        <w:rPr>
          <w:caps/>
          <w:noProof/>
        </w:rPr>
        <w:fldChar w:fldCharType="separate"/>
      </w:r>
      <w:r w:rsidR="00A8158C">
        <w:rPr>
          <w:caps/>
          <w:noProof/>
        </w:rPr>
        <w:t>14</w:t>
      </w:r>
      <w:r w:rsidRPr="00EB61C1">
        <w:rPr>
          <w:caps/>
          <w:noProof/>
        </w:rPr>
        <w:fldChar w:fldCharType="end"/>
      </w:r>
    </w:p>
    <w:p w14:paraId="545100E3" w14:textId="2153D6A8"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7.3</w:t>
      </w:r>
      <w:r w:rsidRPr="00EB61C1">
        <w:rPr>
          <w:rFonts w:asciiTheme="minorHAnsi" w:eastAsiaTheme="minorEastAsia" w:hAnsiTheme="minorHAnsi"/>
          <w:caps/>
          <w:noProof/>
          <w:kern w:val="2"/>
          <w:sz w:val="22"/>
          <w:lang w:eastAsia="cs-CZ"/>
          <w14:ligatures w14:val="standardContextual"/>
        </w:rPr>
        <w:tab/>
      </w:r>
      <w:r w:rsidRPr="00EB61C1">
        <w:rPr>
          <w:caps/>
          <w:noProof/>
        </w:rPr>
        <w:t>POŽÁRNÍ STROPY</w:t>
      </w:r>
      <w:r w:rsidRPr="00EB61C1">
        <w:rPr>
          <w:caps/>
          <w:noProof/>
        </w:rPr>
        <w:tab/>
      </w:r>
      <w:r w:rsidRPr="00EB61C1">
        <w:rPr>
          <w:caps/>
          <w:noProof/>
        </w:rPr>
        <w:fldChar w:fldCharType="begin"/>
      </w:r>
      <w:r w:rsidRPr="00EB61C1">
        <w:rPr>
          <w:caps/>
          <w:noProof/>
        </w:rPr>
        <w:instrText xml:space="preserve"> PAGEREF _Toc181060736 \h </w:instrText>
      </w:r>
      <w:r w:rsidRPr="00EB61C1">
        <w:rPr>
          <w:caps/>
          <w:noProof/>
        </w:rPr>
      </w:r>
      <w:r w:rsidRPr="00EB61C1">
        <w:rPr>
          <w:caps/>
          <w:noProof/>
        </w:rPr>
        <w:fldChar w:fldCharType="separate"/>
      </w:r>
      <w:r w:rsidR="00A8158C">
        <w:rPr>
          <w:caps/>
          <w:noProof/>
        </w:rPr>
        <w:t>18</w:t>
      </w:r>
      <w:r w:rsidRPr="00EB61C1">
        <w:rPr>
          <w:caps/>
          <w:noProof/>
        </w:rPr>
        <w:fldChar w:fldCharType="end"/>
      </w:r>
    </w:p>
    <w:p w14:paraId="429BDB75" w14:textId="51A30B02"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7.4</w:t>
      </w:r>
      <w:r w:rsidRPr="00EB61C1">
        <w:rPr>
          <w:rFonts w:asciiTheme="minorHAnsi" w:eastAsiaTheme="minorEastAsia" w:hAnsiTheme="minorHAnsi"/>
          <w:caps/>
          <w:noProof/>
          <w:kern w:val="2"/>
          <w:sz w:val="22"/>
          <w:lang w:eastAsia="cs-CZ"/>
          <w14:ligatures w14:val="standardContextual"/>
        </w:rPr>
        <w:tab/>
      </w:r>
      <w:r w:rsidRPr="00EB61C1">
        <w:rPr>
          <w:caps/>
          <w:noProof/>
        </w:rPr>
        <w:t>požární uzávěry</w:t>
      </w:r>
      <w:r w:rsidRPr="00EB61C1">
        <w:rPr>
          <w:caps/>
          <w:noProof/>
        </w:rPr>
        <w:tab/>
      </w:r>
      <w:r w:rsidRPr="00EB61C1">
        <w:rPr>
          <w:caps/>
          <w:noProof/>
        </w:rPr>
        <w:fldChar w:fldCharType="begin"/>
      </w:r>
      <w:r w:rsidRPr="00EB61C1">
        <w:rPr>
          <w:caps/>
          <w:noProof/>
        </w:rPr>
        <w:instrText xml:space="preserve"> PAGEREF _Toc181060737 \h </w:instrText>
      </w:r>
      <w:r w:rsidRPr="00EB61C1">
        <w:rPr>
          <w:caps/>
          <w:noProof/>
        </w:rPr>
      </w:r>
      <w:r w:rsidRPr="00EB61C1">
        <w:rPr>
          <w:caps/>
          <w:noProof/>
        </w:rPr>
        <w:fldChar w:fldCharType="separate"/>
      </w:r>
      <w:r w:rsidR="00A8158C">
        <w:rPr>
          <w:caps/>
          <w:noProof/>
        </w:rPr>
        <w:t>22</w:t>
      </w:r>
      <w:r w:rsidRPr="00EB61C1">
        <w:rPr>
          <w:caps/>
          <w:noProof/>
        </w:rPr>
        <w:fldChar w:fldCharType="end"/>
      </w:r>
    </w:p>
    <w:p w14:paraId="703EECEB" w14:textId="12310083"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7.5</w:t>
      </w:r>
      <w:r w:rsidRPr="00EB61C1">
        <w:rPr>
          <w:rFonts w:asciiTheme="minorHAnsi" w:eastAsiaTheme="minorEastAsia" w:hAnsiTheme="minorHAnsi"/>
          <w:caps/>
          <w:noProof/>
          <w:kern w:val="2"/>
          <w:sz w:val="22"/>
          <w:lang w:eastAsia="cs-CZ"/>
          <w14:ligatures w14:val="standardContextual"/>
        </w:rPr>
        <w:tab/>
      </w:r>
      <w:r w:rsidRPr="00EB61C1">
        <w:rPr>
          <w:caps/>
          <w:noProof/>
        </w:rPr>
        <w:t>obvodové konstrukce zajišťující stabilitu</w:t>
      </w:r>
      <w:r w:rsidRPr="00EB61C1">
        <w:rPr>
          <w:caps/>
          <w:noProof/>
        </w:rPr>
        <w:tab/>
      </w:r>
      <w:r w:rsidRPr="00EB61C1">
        <w:rPr>
          <w:caps/>
          <w:noProof/>
        </w:rPr>
        <w:fldChar w:fldCharType="begin"/>
      </w:r>
      <w:r w:rsidRPr="00EB61C1">
        <w:rPr>
          <w:caps/>
          <w:noProof/>
        </w:rPr>
        <w:instrText xml:space="preserve"> PAGEREF _Toc181060738 \h </w:instrText>
      </w:r>
      <w:r w:rsidRPr="00EB61C1">
        <w:rPr>
          <w:caps/>
          <w:noProof/>
        </w:rPr>
      </w:r>
      <w:r w:rsidRPr="00EB61C1">
        <w:rPr>
          <w:caps/>
          <w:noProof/>
        </w:rPr>
        <w:fldChar w:fldCharType="separate"/>
      </w:r>
      <w:r w:rsidR="00A8158C">
        <w:rPr>
          <w:caps/>
          <w:noProof/>
        </w:rPr>
        <w:t>23</w:t>
      </w:r>
      <w:r w:rsidRPr="00EB61C1">
        <w:rPr>
          <w:caps/>
          <w:noProof/>
        </w:rPr>
        <w:fldChar w:fldCharType="end"/>
      </w:r>
    </w:p>
    <w:p w14:paraId="3913F646" w14:textId="3818FC85"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7.6</w:t>
      </w:r>
      <w:r w:rsidRPr="00EB61C1">
        <w:rPr>
          <w:rFonts w:asciiTheme="minorHAnsi" w:eastAsiaTheme="minorEastAsia" w:hAnsiTheme="minorHAnsi"/>
          <w:caps/>
          <w:noProof/>
          <w:kern w:val="2"/>
          <w:sz w:val="22"/>
          <w:lang w:eastAsia="cs-CZ"/>
          <w14:ligatures w14:val="standardContextual"/>
        </w:rPr>
        <w:tab/>
      </w:r>
      <w:r w:rsidRPr="00EB61C1">
        <w:rPr>
          <w:caps/>
          <w:noProof/>
        </w:rPr>
        <w:t>obvodové konstrukce nezajišťující stabilitu</w:t>
      </w:r>
      <w:r w:rsidRPr="00EB61C1">
        <w:rPr>
          <w:caps/>
          <w:noProof/>
        </w:rPr>
        <w:tab/>
      </w:r>
      <w:r w:rsidRPr="00EB61C1">
        <w:rPr>
          <w:caps/>
          <w:noProof/>
        </w:rPr>
        <w:fldChar w:fldCharType="begin"/>
      </w:r>
      <w:r w:rsidRPr="00EB61C1">
        <w:rPr>
          <w:caps/>
          <w:noProof/>
        </w:rPr>
        <w:instrText xml:space="preserve"> PAGEREF _Toc181060739 \h </w:instrText>
      </w:r>
      <w:r w:rsidRPr="00EB61C1">
        <w:rPr>
          <w:caps/>
          <w:noProof/>
        </w:rPr>
      </w:r>
      <w:r w:rsidRPr="00EB61C1">
        <w:rPr>
          <w:caps/>
          <w:noProof/>
        </w:rPr>
        <w:fldChar w:fldCharType="separate"/>
      </w:r>
      <w:r w:rsidR="00A8158C">
        <w:rPr>
          <w:caps/>
          <w:noProof/>
        </w:rPr>
        <w:t>24</w:t>
      </w:r>
      <w:r w:rsidRPr="00EB61C1">
        <w:rPr>
          <w:caps/>
          <w:noProof/>
        </w:rPr>
        <w:fldChar w:fldCharType="end"/>
      </w:r>
    </w:p>
    <w:p w14:paraId="4DDB9B7E" w14:textId="55A5D095"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7.7</w:t>
      </w:r>
      <w:r w:rsidRPr="00EB61C1">
        <w:rPr>
          <w:rFonts w:asciiTheme="minorHAnsi" w:eastAsiaTheme="minorEastAsia" w:hAnsiTheme="minorHAnsi"/>
          <w:caps/>
          <w:noProof/>
          <w:kern w:val="2"/>
          <w:sz w:val="22"/>
          <w:lang w:eastAsia="cs-CZ"/>
          <w14:ligatures w14:val="standardContextual"/>
        </w:rPr>
        <w:tab/>
      </w:r>
      <w:r w:rsidRPr="00EB61C1">
        <w:rPr>
          <w:caps/>
          <w:noProof/>
        </w:rPr>
        <w:t>nosné konstrukce střech</w:t>
      </w:r>
      <w:r w:rsidRPr="00EB61C1">
        <w:rPr>
          <w:caps/>
          <w:noProof/>
        </w:rPr>
        <w:tab/>
      </w:r>
      <w:r w:rsidRPr="00EB61C1">
        <w:rPr>
          <w:caps/>
          <w:noProof/>
        </w:rPr>
        <w:fldChar w:fldCharType="begin"/>
      </w:r>
      <w:r w:rsidRPr="00EB61C1">
        <w:rPr>
          <w:caps/>
          <w:noProof/>
        </w:rPr>
        <w:instrText xml:space="preserve"> PAGEREF _Toc181060740 \h </w:instrText>
      </w:r>
      <w:r w:rsidRPr="00EB61C1">
        <w:rPr>
          <w:caps/>
          <w:noProof/>
        </w:rPr>
      </w:r>
      <w:r w:rsidRPr="00EB61C1">
        <w:rPr>
          <w:caps/>
          <w:noProof/>
        </w:rPr>
        <w:fldChar w:fldCharType="separate"/>
      </w:r>
      <w:r w:rsidR="00A8158C">
        <w:rPr>
          <w:caps/>
          <w:noProof/>
        </w:rPr>
        <w:t>25</w:t>
      </w:r>
      <w:r w:rsidRPr="00EB61C1">
        <w:rPr>
          <w:caps/>
          <w:noProof/>
        </w:rPr>
        <w:fldChar w:fldCharType="end"/>
      </w:r>
    </w:p>
    <w:p w14:paraId="7CE91639" w14:textId="094AE610"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7.8</w:t>
      </w:r>
      <w:r w:rsidRPr="00EB61C1">
        <w:rPr>
          <w:rFonts w:asciiTheme="minorHAnsi" w:eastAsiaTheme="minorEastAsia" w:hAnsiTheme="minorHAnsi"/>
          <w:caps/>
          <w:noProof/>
          <w:kern w:val="2"/>
          <w:sz w:val="22"/>
          <w:lang w:eastAsia="cs-CZ"/>
          <w14:ligatures w14:val="standardContextual"/>
        </w:rPr>
        <w:tab/>
      </w:r>
      <w:r w:rsidRPr="00EB61C1">
        <w:rPr>
          <w:caps/>
          <w:noProof/>
        </w:rPr>
        <w:t>nosné konstrukce uvnitř požárního úseku zajišťující stabilitu</w:t>
      </w:r>
      <w:r w:rsidRPr="00EB61C1">
        <w:rPr>
          <w:caps/>
          <w:noProof/>
        </w:rPr>
        <w:tab/>
      </w:r>
      <w:r w:rsidRPr="00EB61C1">
        <w:rPr>
          <w:caps/>
          <w:noProof/>
        </w:rPr>
        <w:fldChar w:fldCharType="begin"/>
      </w:r>
      <w:r w:rsidRPr="00EB61C1">
        <w:rPr>
          <w:caps/>
          <w:noProof/>
        </w:rPr>
        <w:instrText xml:space="preserve"> PAGEREF _Toc181060741 \h </w:instrText>
      </w:r>
      <w:r w:rsidRPr="00EB61C1">
        <w:rPr>
          <w:caps/>
          <w:noProof/>
        </w:rPr>
      </w:r>
      <w:r w:rsidRPr="00EB61C1">
        <w:rPr>
          <w:caps/>
          <w:noProof/>
        </w:rPr>
        <w:fldChar w:fldCharType="separate"/>
      </w:r>
      <w:r w:rsidR="00A8158C">
        <w:rPr>
          <w:caps/>
          <w:noProof/>
        </w:rPr>
        <w:t>27</w:t>
      </w:r>
      <w:r w:rsidRPr="00EB61C1">
        <w:rPr>
          <w:caps/>
          <w:noProof/>
        </w:rPr>
        <w:fldChar w:fldCharType="end"/>
      </w:r>
    </w:p>
    <w:p w14:paraId="150686AA" w14:textId="5F428F6A"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7.9</w:t>
      </w:r>
      <w:r w:rsidRPr="00EB61C1">
        <w:rPr>
          <w:rFonts w:asciiTheme="minorHAnsi" w:eastAsiaTheme="minorEastAsia" w:hAnsiTheme="minorHAnsi"/>
          <w:caps/>
          <w:noProof/>
          <w:kern w:val="2"/>
          <w:sz w:val="22"/>
          <w:lang w:eastAsia="cs-CZ"/>
          <w14:ligatures w14:val="standardContextual"/>
        </w:rPr>
        <w:tab/>
      </w:r>
      <w:r w:rsidRPr="00EB61C1">
        <w:rPr>
          <w:caps/>
          <w:noProof/>
        </w:rPr>
        <w:t>NOSNÉ KONSTRUKCE UVNITŘ OBJEKTU NEZAJIŠŤUJÍCÍ STABILITU OBJEKTU</w:t>
      </w:r>
      <w:r w:rsidRPr="00EB61C1">
        <w:rPr>
          <w:caps/>
          <w:noProof/>
        </w:rPr>
        <w:tab/>
      </w:r>
      <w:r w:rsidRPr="00EB61C1">
        <w:rPr>
          <w:caps/>
          <w:noProof/>
        </w:rPr>
        <w:fldChar w:fldCharType="begin"/>
      </w:r>
      <w:r w:rsidRPr="00EB61C1">
        <w:rPr>
          <w:caps/>
          <w:noProof/>
        </w:rPr>
        <w:instrText xml:space="preserve"> PAGEREF _Toc181060742 \h </w:instrText>
      </w:r>
      <w:r w:rsidRPr="00EB61C1">
        <w:rPr>
          <w:caps/>
          <w:noProof/>
        </w:rPr>
      </w:r>
      <w:r w:rsidRPr="00EB61C1">
        <w:rPr>
          <w:caps/>
          <w:noProof/>
        </w:rPr>
        <w:fldChar w:fldCharType="separate"/>
      </w:r>
      <w:r w:rsidR="00A8158C">
        <w:rPr>
          <w:caps/>
          <w:noProof/>
        </w:rPr>
        <w:t>29</w:t>
      </w:r>
      <w:r w:rsidRPr="00EB61C1">
        <w:rPr>
          <w:caps/>
          <w:noProof/>
        </w:rPr>
        <w:fldChar w:fldCharType="end"/>
      </w:r>
    </w:p>
    <w:p w14:paraId="3668E846" w14:textId="5B725688"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7.10</w:t>
      </w:r>
      <w:r w:rsidRPr="00EB61C1">
        <w:rPr>
          <w:rFonts w:asciiTheme="minorHAnsi" w:eastAsiaTheme="minorEastAsia" w:hAnsiTheme="minorHAnsi"/>
          <w:caps/>
          <w:noProof/>
          <w:kern w:val="2"/>
          <w:sz w:val="22"/>
          <w:lang w:eastAsia="cs-CZ"/>
          <w14:ligatures w14:val="standardContextual"/>
        </w:rPr>
        <w:tab/>
      </w:r>
      <w:r w:rsidRPr="00EB61C1">
        <w:rPr>
          <w:caps/>
          <w:noProof/>
        </w:rPr>
        <w:t>nosné konstrukce vně objektu zajišťující stabilitu</w:t>
      </w:r>
      <w:r w:rsidRPr="00EB61C1">
        <w:rPr>
          <w:caps/>
          <w:noProof/>
        </w:rPr>
        <w:tab/>
      </w:r>
      <w:r w:rsidRPr="00EB61C1">
        <w:rPr>
          <w:caps/>
          <w:noProof/>
        </w:rPr>
        <w:fldChar w:fldCharType="begin"/>
      </w:r>
      <w:r w:rsidRPr="00EB61C1">
        <w:rPr>
          <w:caps/>
          <w:noProof/>
        </w:rPr>
        <w:instrText xml:space="preserve"> PAGEREF _Toc181060743 \h </w:instrText>
      </w:r>
      <w:r w:rsidRPr="00EB61C1">
        <w:rPr>
          <w:caps/>
          <w:noProof/>
        </w:rPr>
      </w:r>
      <w:r w:rsidRPr="00EB61C1">
        <w:rPr>
          <w:caps/>
          <w:noProof/>
        </w:rPr>
        <w:fldChar w:fldCharType="separate"/>
      </w:r>
      <w:r w:rsidR="00A8158C">
        <w:rPr>
          <w:caps/>
          <w:noProof/>
        </w:rPr>
        <w:t>29</w:t>
      </w:r>
      <w:r w:rsidRPr="00EB61C1">
        <w:rPr>
          <w:caps/>
          <w:noProof/>
        </w:rPr>
        <w:fldChar w:fldCharType="end"/>
      </w:r>
    </w:p>
    <w:p w14:paraId="71A387F7" w14:textId="492D8985"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7.11</w:t>
      </w:r>
      <w:r w:rsidRPr="00EB61C1">
        <w:rPr>
          <w:rFonts w:asciiTheme="minorHAnsi" w:eastAsiaTheme="minorEastAsia" w:hAnsiTheme="minorHAnsi"/>
          <w:caps/>
          <w:noProof/>
          <w:kern w:val="2"/>
          <w:sz w:val="22"/>
          <w:lang w:eastAsia="cs-CZ"/>
          <w14:ligatures w14:val="standardContextual"/>
        </w:rPr>
        <w:tab/>
      </w:r>
      <w:r w:rsidRPr="00EB61C1">
        <w:rPr>
          <w:caps/>
          <w:noProof/>
        </w:rPr>
        <w:t>konstrukce schodišť</w:t>
      </w:r>
      <w:r w:rsidRPr="00EB61C1">
        <w:rPr>
          <w:caps/>
          <w:noProof/>
        </w:rPr>
        <w:tab/>
      </w:r>
      <w:r w:rsidRPr="00EB61C1">
        <w:rPr>
          <w:caps/>
          <w:noProof/>
        </w:rPr>
        <w:fldChar w:fldCharType="begin"/>
      </w:r>
      <w:r w:rsidRPr="00EB61C1">
        <w:rPr>
          <w:caps/>
          <w:noProof/>
        </w:rPr>
        <w:instrText xml:space="preserve"> PAGEREF _Toc181060744 \h </w:instrText>
      </w:r>
      <w:r w:rsidRPr="00EB61C1">
        <w:rPr>
          <w:caps/>
          <w:noProof/>
        </w:rPr>
      </w:r>
      <w:r w:rsidRPr="00EB61C1">
        <w:rPr>
          <w:caps/>
          <w:noProof/>
        </w:rPr>
        <w:fldChar w:fldCharType="separate"/>
      </w:r>
      <w:r w:rsidR="00A8158C">
        <w:rPr>
          <w:caps/>
          <w:noProof/>
        </w:rPr>
        <w:t>30</w:t>
      </w:r>
      <w:r w:rsidRPr="00EB61C1">
        <w:rPr>
          <w:caps/>
          <w:noProof/>
        </w:rPr>
        <w:fldChar w:fldCharType="end"/>
      </w:r>
    </w:p>
    <w:p w14:paraId="29A3F3F6" w14:textId="1C1B5A05"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7.12</w:t>
      </w:r>
      <w:r w:rsidRPr="00EB61C1">
        <w:rPr>
          <w:rFonts w:asciiTheme="minorHAnsi" w:eastAsiaTheme="minorEastAsia" w:hAnsiTheme="minorHAnsi"/>
          <w:caps/>
          <w:noProof/>
          <w:kern w:val="2"/>
          <w:sz w:val="22"/>
          <w:lang w:eastAsia="cs-CZ"/>
          <w14:ligatures w14:val="standardContextual"/>
        </w:rPr>
        <w:tab/>
      </w:r>
      <w:r w:rsidRPr="00EB61C1">
        <w:rPr>
          <w:caps/>
          <w:noProof/>
        </w:rPr>
        <w:t>střešní pláště</w:t>
      </w:r>
      <w:r w:rsidRPr="00EB61C1">
        <w:rPr>
          <w:caps/>
          <w:noProof/>
        </w:rPr>
        <w:tab/>
      </w:r>
      <w:r w:rsidRPr="00EB61C1">
        <w:rPr>
          <w:caps/>
          <w:noProof/>
        </w:rPr>
        <w:fldChar w:fldCharType="begin"/>
      </w:r>
      <w:r w:rsidRPr="00EB61C1">
        <w:rPr>
          <w:caps/>
          <w:noProof/>
        </w:rPr>
        <w:instrText xml:space="preserve"> PAGEREF _Toc181060745 \h </w:instrText>
      </w:r>
      <w:r w:rsidRPr="00EB61C1">
        <w:rPr>
          <w:caps/>
          <w:noProof/>
        </w:rPr>
      </w:r>
      <w:r w:rsidRPr="00EB61C1">
        <w:rPr>
          <w:caps/>
          <w:noProof/>
        </w:rPr>
        <w:fldChar w:fldCharType="separate"/>
      </w:r>
      <w:r w:rsidR="00A8158C">
        <w:rPr>
          <w:caps/>
          <w:noProof/>
        </w:rPr>
        <w:t>30</w:t>
      </w:r>
      <w:r w:rsidRPr="00EB61C1">
        <w:rPr>
          <w:caps/>
          <w:noProof/>
        </w:rPr>
        <w:fldChar w:fldCharType="end"/>
      </w:r>
    </w:p>
    <w:p w14:paraId="11D2E722" w14:textId="56B38305" w:rsidR="00EB61C1" w:rsidRPr="00EB61C1" w:rsidRDefault="00EB61C1">
      <w:pPr>
        <w:pStyle w:val="TOC1"/>
        <w:tabs>
          <w:tab w:val="left" w:pos="440"/>
          <w:tab w:val="right" w:leader="dot" w:pos="9063"/>
        </w:tabs>
        <w:rPr>
          <w:rFonts w:asciiTheme="minorHAnsi" w:eastAsiaTheme="minorEastAsia" w:hAnsiTheme="minorHAnsi"/>
          <w:caps/>
          <w:noProof/>
          <w:kern w:val="2"/>
          <w:sz w:val="22"/>
          <w:lang w:eastAsia="cs-CZ"/>
          <w14:ligatures w14:val="standardContextual"/>
        </w:rPr>
      </w:pPr>
      <w:r w:rsidRPr="00EB61C1">
        <w:rPr>
          <w:caps/>
          <w:noProof/>
        </w:rPr>
        <w:t>8</w:t>
      </w:r>
      <w:r w:rsidRPr="00EB61C1">
        <w:rPr>
          <w:rFonts w:asciiTheme="minorHAnsi" w:eastAsiaTheme="minorEastAsia" w:hAnsiTheme="minorHAnsi"/>
          <w:caps/>
          <w:noProof/>
          <w:kern w:val="2"/>
          <w:sz w:val="22"/>
          <w:lang w:eastAsia="cs-CZ"/>
          <w14:ligatures w14:val="standardContextual"/>
        </w:rPr>
        <w:tab/>
      </w:r>
      <w:r w:rsidRPr="00EB61C1">
        <w:rPr>
          <w:caps/>
          <w:noProof/>
        </w:rPr>
        <w:t>požadavky na vlastnosti použitých hmot</w:t>
      </w:r>
      <w:r w:rsidRPr="00EB61C1">
        <w:rPr>
          <w:caps/>
          <w:noProof/>
        </w:rPr>
        <w:tab/>
      </w:r>
      <w:r w:rsidRPr="00EB61C1">
        <w:rPr>
          <w:caps/>
          <w:noProof/>
        </w:rPr>
        <w:fldChar w:fldCharType="begin"/>
      </w:r>
      <w:r w:rsidRPr="00EB61C1">
        <w:rPr>
          <w:caps/>
          <w:noProof/>
        </w:rPr>
        <w:instrText xml:space="preserve"> PAGEREF _Toc181060746 \h </w:instrText>
      </w:r>
      <w:r w:rsidRPr="00EB61C1">
        <w:rPr>
          <w:caps/>
          <w:noProof/>
        </w:rPr>
      </w:r>
      <w:r w:rsidRPr="00EB61C1">
        <w:rPr>
          <w:caps/>
          <w:noProof/>
        </w:rPr>
        <w:fldChar w:fldCharType="separate"/>
      </w:r>
      <w:r w:rsidR="00A8158C">
        <w:rPr>
          <w:caps/>
          <w:noProof/>
        </w:rPr>
        <w:t>31</w:t>
      </w:r>
      <w:r w:rsidRPr="00EB61C1">
        <w:rPr>
          <w:caps/>
          <w:noProof/>
        </w:rPr>
        <w:fldChar w:fldCharType="end"/>
      </w:r>
    </w:p>
    <w:p w14:paraId="62F9B0C2" w14:textId="4EB70933"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8.1</w:t>
      </w:r>
      <w:r w:rsidRPr="00EB61C1">
        <w:rPr>
          <w:rFonts w:asciiTheme="minorHAnsi" w:eastAsiaTheme="minorEastAsia" w:hAnsiTheme="minorHAnsi"/>
          <w:caps/>
          <w:noProof/>
          <w:kern w:val="2"/>
          <w:sz w:val="22"/>
          <w:lang w:eastAsia="cs-CZ"/>
          <w14:ligatures w14:val="standardContextual"/>
        </w:rPr>
        <w:tab/>
      </w:r>
      <w:r w:rsidRPr="00EB61C1">
        <w:rPr>
          <w:caps/>
          <w:noProof/>
        </w:rPr>
        <w:t>OBECNĚ</w:t>
      </w:r>
      <w:r w:rsidRPr="00EB61C1">
        <w:rPr>
          <w:caps/>
          <w:noProof/>
        </w:rPr>
        <w:tab/>
      </w:r>
      <w:r w:rsidRPr="00EB61C1">
        <w:rPr>
          <w:caps/>
          <w:noProof/>
        </w:rPr>
        <w:fldChar w:fldCharType="begin"/>
      </w:r>
      <w:r w:rsidRPr="00EB61C1">
        <w:rPr>
          <w:caps/>
          <w:noProof/>
        </w:rPr>
        <w:instrText xml:space="preserve"> PAGEREF _Toc181060747 \h </w:instrText>
      </w:r>
      <w:r w:rsidRPr="00EB61C1">
        <w:rPr>
          <w:caps/>
          <w:noProof/>
        </w:rPr>
      </w:r>
      <w:r w:rsidRPr="00EB61C1">
        <w:rPr>
          <w:caps/>
          <w:noProof/>
        </w:rPr>
        <w:fldChar w:fldCharType="separate"/>
      </w:r>
      <w:r w:rsidR="00A8158C">
        <w:rPr>
          <w:caps/>
          <w:noProof/>
        </w:rPr>
        <w:t>31</w:t>
      </w:r>
      <w:r w:rsidRPr="00EB61C1">
        <w:rPr>
          <w:caps/>
          <w:noProof/>
        </w:rPr>
        <w:fldChar w:fldCharType="end"/>
      </w:r>
    </w:p>
    <w:p w14:paraId="1FFEDF2A" w14:textId="21AA49B0"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8.2</w:t>
      </w:r>
      <w:r w:rsidRPr="00EB61C1">
        <w:rPr>
          <w:rFonts w:asciiTheme="minorHAnsi" w:eastAsiaTheme="minorEastAsia" w:hAnsiTheme="minorHAnsi"/>
          <w:caps/>
          <w:noProof/>
          <w:kern w:val="2"/>
          <w:sz w:val="22"/>
          <w:lang w:eastAsia="cs-CZ"/>
          <w14:ligatures w14:val="standardContextual"/>
        </w:rPr>
        <w:tab/>
      </w:r>
      <w:r w:rsidRPr="00EB61C1">
        <w:rPr>
          <w:caps/>
          <w:noProof/>
        </w:rPr>
        <w:t>HMOTY POUŽITÉ V RÁMCI PROSTORU CHÚC a ČCHÚC</w:t>
      </w:r>
      <w:r w:rsidRPr="00EB61C1">
        <w:rPr>
          <w:caps/>
          <w:noProof/>
        </w:rPr>
        <w:tab/>
      </w:r>
      <w:r w:rsidRPr="00EB61C1">
        <w:rPr>
          <w:caps/>
          <w:noProof/>
        </w:rPr>
        <w:fldChar w:fldCharType="begin"/>
      </w:r>
      <w:r w:rsidRPr="00EB61C1">
        <w:rPr>
          <w:caps/>
          <w:noProof/>
        </w:rPr>
        <w:instrText xml:space="preserve"> PAGEREF _Toc181060748 \h </w:instrText>
      </w:r>
      <w:r w:rsidRPr="00EB61C1">
        <w:rPr>
          <w:caps/>
          <w:noProof/>
        </w:rPr>
      </w:r>
      <w:r w:rsidRPr="00EB61C1">
        <w:rPr>
          <w:caps/>
          <w:noProof/>
        </w:rPr>
        <w:fldChar w:fldCharType="separate"/>
      </w:r>
      <w:r w:rsidR="00A8158C">
        <w:rPr>
          <w:caps/>
          <w:noProof/>
        </w:rPr>
        <w:t>31</w:t>
      </w:r>
      <w:r w:rsidRPr="00EB61C1">
        <w:rPr>
          <w:caps/>
          <w:noProof/>
        </w:rPr>
        <w:fldChar w:fldCharType="end"/>
      </w:r>
    </w:p>
    <w:p w14:paraId="0FC41C30" w14:textId="62CA2B67"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8.3</w:t>
      </w:r>
      <w:r w:rsidRPr="00EB61C1">
        <w:rPr>
          <w:rFonts w:asciiTheme="minorHAnsi" w:eastAsiaTheme="minorEastAsia" w:hAnsiTheme="minorHAnsi"/>
          <w:caps/>
          <w:noProof/>
          <w:kern w:val="2"/>
          <w:sz w:val="22"/>
          <w:lang w:eastAsia="cs-CZ"/>
          <w14:ligatures w14:val="standardContextual"/>
        </w:rPr>
        <w:tab/>
      </w:r>
      <w:r w:rsidRPr="00EB61C1">
        <w:rPr>
          <w:caps/>
          <w:noProof/>
        </w:rPr>
        <w:t>HMOTY POUŽITÉ V RÁMCI SHROMAŽĎOVACÍCH PROSTOR</w:t>
      </w:r>
      <w:r w:rsidRPr="00EB61C1">
        <w:rPr>
          <w:caps/>
          <w:noProof/>
        </w:rPr>
        <w:tab/>
      </w:r>
      <w:r w:rsidRPr="00EB61C1">
        <w:rPr>
          <w:caps/>
          <w:noProof/>
        </w:rPr>
        <w:fldChar w:fldCharType="begin"/>
      </w:r>
      <w:r w:rsidRPr="00EB61C1">
        <w:rPr>
          <w:caps/>
          <w:noProof/>
        </w:rPr>
        <w:instrText xml:space="preserve"> PAGEREF _Toc181060749 \h </w:instrText>
      </w:r>
      <w:r w:rsidRPr="00EB61C1">
        <w:rPr>
          <w:caps/>
          <w:noProof/>
        </w:rPr>
      </w:r>
      <w:r w:rsidRPr="00EB61C1">
        <w:rPr>
          <w:caps/>
          <w:noProof/>
        </w:rPr>
        <w:fldChar w:fldCharType="separate"/>
      </w:r>
      <w:r w:rsidR="00A8158C">
        <w:rPr>
          <w:caps/>
          <w:noProof/>
        </w:rPr>
        <w:t>32</w:t>
      </w:r>
      <w:r w:rsidRPr="00EB61C1">
        <w:rPr>
          <w:caps/>
          <w:noProof/>
        </w:rPr>
        <w:fldChar w:fldCharType="end"/>
      </w:r>
    </w:p>
    <w:p w14:paraId="717A0D50" w14:textId="10A7E6E4"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8.4</w:t>
      </w:r>
      <w:r w:rsidRPr="00EB61C1">
        <w:rPr>
          <w:rFonts w:asciiTheme="minorHAnsi" w:eastAsiaTheme="minorEastAsia" w:hAnsiTheme="minorHAnsi"/>
          <w:caps/>
          <w:noProof/>
          <w:kern w:val="2"/>
          <w:sz w:val="22"/>
          <w:lang w:eastAsia="cs-CZ"/>
          <w14:ligatures w14:val="standardContextual"/>
        </w:rPr>
        <w:tab/>
      </w:r>
      <w:r w:rsidRPr="00EB61C1">
        <w:rPr>
          <w:caps/>
          <w:noProof/>
        </w:rPr>
        <w:t>Požadavky na obvodové pláště</w:t>
      </w:r>
      <w:r w:rsidRPr="00EB61C1">
        <w:rPr>
          <w:caps/>
          <w:noProof/>
        </w:rPr>
        <w:tab/>
      </w:r>
      <w:r w:rsidRPr="00EB61C1">
        <w:rPr>
          <w:caps/>
          <w:noProof/>
        </w:rPr>
        <w:fldChar w:fldCharType="begin"/>
      </w:r>
      <w:r w:rsidRPr="00EB61C1">
        <w:rPr>
          <w:caps/>
          <w:noProof/>
        </w:rPr>
        <w:instrText xml:space="preserve"> PAGEREF _Toc181060750 \h </w:instrText>
      </w:r>
      <w:r w:rsidRPr="00EB61C1">
        <w:rPr>
          <w:caps/>
          <w:noProof/>
        </w:rPr>
      </w:r>
      <w:r w:rsidRPr="00EB61C1">
        <w:rPr>
          <w:caps/>
          <w:noProof/>
        </w:rPr>
        <w:fldChar w:fldCharType="separate"/>
      </w:r>
      <w:r w:rsidR="00A8158C">
        <w:rPr>
          <w:caps/>
          <w:noProof/>
        </w:rPr>
        <w:t>33</w:t>
      </w:r>
      <w:r w:rsidRPr="00EB61C1">
        <w:rPr>
          <w:caps/>
          <w:noProof/>
        </w:rPr>
        <w:fldChar w:fldCharType="end"/>
      </w:r>
    </w:p>
    <w:p w14:paraId="725DB8E2" w14:textId="132D8415"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8.5</w:t>
      </w:r>
      <w:r w:rsidRPr="00EB61C1">
        <w:rPr>
          <w:rFonts w:asciiTheme="minorHAnsi" w:eastAsiaTheme="minorEastAsia" w:hAnsiTheme="minorHAnsi"/>
          <w:caps/>
          <w:noProof/>
          <w:kern w:val="2"/>
          <w:sz w:val="22"/>
          <w:lang w:eastAsia="cs-CZ"/>
          <w14:ligatures w14:val="standardContextual"/>
        </w:rPr>
        <w:tab/>
      </w:r>
      <w:r w:rsidRPr="00EB61C1">
        <w:rPr>
          <w:caps/>
          <w:noProof/>
        </w:rPr>
        <w:t>hromadná garáž</w:t>
      </w:r>
      <w:r w:rsidRPr="00EB61C1">
        <w:rPr>
          <w:caps/>
          <w:noProof/>
        </w:rPr>
        <w:tab/>
      </w:r>
      <w:r w:rsidRPr="00EB61C1">
        <w:rPr>
          <w:caps/>
          <w:noProof/>
        </w:rPr>
        <w:fldChar w:fldCharType="begin"/>
      </w:r>
      <w:r w:rsidRPr="00EB61C1">
        <w:rPr>
          <w:caps/>
          <w:noProof/>
        </w:rPr>
        <w:instrText xml:space="preserve"> PAGEREF _Toc181060751 \h </w:instrText>
      </w:r>
      <w:r w:rsidRPr="00EB61C1">
        <w:rPr>
          <w:caps/>
          <w:noProof/>
        </w:rPr>
      </w:r>
      <w:r w:rsidRPr="00EB61C1">
        <w:rPr>
          <w:caps/>
          <w:noProof/>
        </w:rPr>
        <w:fldChar w:fldCharType="separate"/>
      </w:r>
      <w:r w:rsidR="00A8158C">
        <w:rPr>
          <w:caps/>
          <w:noProof/>
        </w:rPr>
        <w:t>34</w:t>
      </w:r>
      <w:r w:rsidRPr="00EB61C1">
        <w:rPr>
          <w:caps/>
          <w:noProof/>
        </w:rPr>
        <w:fldChar w:fldCharType="end"/>
      </w:r>
    </w:p>
    <w:p w14:paraId="108ABC00" w14:textId="6E68EFDB"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8.6</w:t>
      </w:r>
      <w:r w:rsidRPr="00EB61C1">
        <w:rPr>
          <w:rFonts w:asciiTheme="minorHAnsi" w:eastAsiaTheme="minorEastAsia" w:hAnsiTheme="minorHAnsi"/>
          <w:caps/>
          <w:noProof/>
          <w:kern w:val="2"/>
          <w:sz w:val="22"/>
          <w:lang w:eastAsia="cs-CZ"/>
          <w14:ligatures w14:val="standardContextual"/>
        </w:rPr>
        <w:tab/>
      </w:r>
      <w:r w:rsidRPr="00EB61C1">
        <w:rPr>
          <w:caps/>
          <w:noProof/>
        </w:rPr>
        <w:t>STŘEŠNÍ PLÁŠTĚ</w:t>
      </w:r>
      <w:r w:rsidRPr="00EB61C1">
        <w:rPr>
          <w:caps/>
          <w:noProof/>
        </w:rPr>
        <w:tab/>
      </w:r>
      <w:r w:rsidRPr="00EB61C1">
        <w:rPr>
          <w:caps/>
          <w:noProof/>
        </w:rPr>
        <w:fldChar w:fldCharType="begin"/>
      </w:r>
      <w:r w:rsidRPr="00EB61C1">
        <w:rPr>
          <w:caps/>
          <w:noProof/>
        </w:rPr>
        <w:instrText xml:space="preserve"> PAGEREF _Toc181060752 \h </w:instrText>
      </w:r>
      <w:r w:rsidRPr="00EB61C1">
        <w:rPr>
          <w:caps/>
          <w:noProof/>
        </w:rPr>
      </w:r>
      <w:r w:rsidRPr="00EB61C1">
        <w:rPr>
          <w:caps/>
          <w:noProof/>
        </w:rPr>
        <w:fldChar w:fldCharType="separate"/>
      </w:r>
      <w:r w:rsidR="00A8158C">
        <w:rPr>
          <w:caps/>
          <w:noProof/>
        </w:rPr>
        <w:t>34</w:t>
      </w:r>
      <w:r w:rsidRPr="00EB61C1">
        <w:rPr>
          <w:caps/>
          <w:noProof/>
        </w:rPr>
        <w:fldChar w:fldCharType="end"/>
      </w:r>
    </w:p>
    <w:p w14:paraId="355B1641" w14:textId="3D812E7E" w:rsidR="00EB61C1" w:rsidRPr="00EB61C1" w:rsidRDefault="00EB61C1">
      <w:pPr>
        <w:pStyle w:val="TOC1"/>
        <w:tabs>
          <w:tab w:val="left" w:pos="440"/>
          <w:tab w:val="right" w:leader="dot" w:pos="9063"/>
        </w:tabs>
        <w:rPr>
          <w:rFonts w:asciiTheme="minorHAnsi" w:eastAsiaTheme="minorEastAsia" w:hAnsiTheme="minorHAnsi"/>
          <w:caps/>
          <w:noProof/>
          <w:kern w:val="2"/>
          <w:sz w:val="22"/>
          <w:lang w:eastAsia="cs-CZ"/>
          <w14:ligatures w14:val="standardContextual"/>
        </w:rPr>
      </w:pPr>
      <w:r w:rsidRPr="00EB61C1">
        <w:rPr>
          <w:caps/>
          <w:noProof/>
        </w:rPr>
        <w:t>9</w:t>
      </w:r>
      <w:r w:rsidRPr="00EB61C1">
        <w:rPr>
          <w:rFonts w:asciiTheme="minorHAnsi" w:eastAsiaTheme="minorEastAsia" w:hAnsiTheme="minorHAnsi"/>
          <w:caps/>
          <w:noProof/>
          <w:kern w:val="2"/>
          <w:sz w:val="22"/>
          <w:lang w:eastAsia="cs-CZ"/>
          <w14:ligatures w14:val="standardContextual"/>
        </w:rPr>
        <w:tab/>
      </w:r>
      <w:r w:rsidRPr="00EB61C1">
        <w:rPr>
          <w:caps/>
          <w:noProof/>
        </w:rPr>
        <w:t>únikové cesty</w:t>
      </w:r>
      <w:r w:rsidRPr="00EB61C1">
        <w:rPr>
          <w:caps/>
          <w:noProof/>
        </w:rPr>
        <w:tab/>
      </w:r>
      <w:r w:rsidRPr="00EB61C1">
        <w:rPr>
          <w:caps/>
          <w:noProof/>
        </w:rPr>
        <w:fldChar w:fldCharType="begin"/>
      </w:r>
      <w:r w:rsidRPr="00EB61C1">
        <w:rPr>
          <w:caps/>
          <w:noProof/>
        </w:rPr>
        <w:instrText xml:space="preserve"> PAGEREF _Toc181060753 \h </w:instrText>
      </w:r>
      <w:r w:rsidRPr="00EB61C1">
        <w:rPr>
          <w:caps/>
          <w:noProof/>
        </w:rPr>
      </w:r>
      <w:r w:rsidRPr="00EB61C1">
        <w:rPr>
          <w:caps/>
          <w:noProof/>
        </w:rPr>
        <w:fldChar w:fldCharType="separate"/>
      </w:r>
      <w:r w:rsidR="00A8158C">
        <w:rPr>
          <w:caps/>
          <w:noProof/>
        </w:rPr>
        <w:t>34</w:t>
      </w:r>
      <w:r w:rsidRPr="00EB61C1">
        <w:rPr>
          <w:caps/>
          <w:noProof/>
        </w:rPr>
        <w:fldChar w:fldCharType="end"/>
      </w:r>
    </w:p>
    <w:p w14:paraId="027195AE" w14:textId="25E7902F"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9.1</w:t>
      </w:r>
      <w:r w:rsidRPr="00EB61C1">
        <w:rPr>
          <w:rFonts w:asciiTheme="minorHAnsi" w:eastAsiaTheme="minorEastAsia" w:hAnsiTheme="minorHAnsi"/>
          <w:caps/>
          <w:noProof/>
          <w:kern w:val="2"/>
          <w:sz w:val="22"/>
          <w:lang w:eastAsia="cs-CZ"/>
          <w14:ligatures w14:val="standardContextual"/>
        </w:rPr>
        <w:tab/>
      </w:r>
      <w:r w:rsidRPr="00EB61C1">
        <w:rPr>
          <w:caps/>
          <w:noProof/>
        </w:rPr>
        <w:t>koncepce únikových cest</w:t>
      </w:r>
      <w:r w:rsidRPr="00EB61C1">
        <w:rPr>
          <w:caps/>
          <w:noProof/>
        </w:rPr>
        <w:tab/>
      </w:r>
      <w:r w:rsidRPr="00EB61C1">
        <w:rPr>
          <w:caps/>
          <w:noProof/>
        </w:rPr>
        <w:fldChar w:fldCharType="begin"/>
      </w:r>
      <w:r w:rsidRPr="00EB61C1">
        <w:rPr>
          <w:caps/>
          <w:noProof/>
        </w:rPr>
        <w:instrText xml:space="preserve"> PAGEREF _Toc181060754 \h </w:instrText>
      </w:r>
      <w:r w:rsidRPr="00EB61C1">
        <w:rPr>
          <w:caps/>
          <w:noProof/>
        </w:rPr>
      </w:r>
      <w:r w:rsidRPr="00EB61C1">
        <w:rPr>
          <w:caps/>
          <w:noProof/>
        </w:rPr>
        <w:fldChar w:fldCharType="separate"/>
      </w:r>
      <w:r w:rsidR="00A8158C">
        <w:rPr>
          <w:caps/>
          <w:noProof/>
        </w:rPr>
        <w:t>34</w:t>
      </w:r>
      <w:r w:rsidRPr="00EB61C1">
        <w:rPr>
          <w:caps/>
          <w:noProof/>
        </w:rPr>
        <w:fldChar w:fldCharType="end"/>
      </w:r>
    </w:p>
    <w:p w14:paraId="5A87F46C" w14:textId="0B98BB3F"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9.2</w:t>
      </w:r>
      <w:r w:rsidRPr="00EB61C1">
        <w:rPr>
          <w:rFonts w:asciiTheme="minorHAnsi" w:eastAsiaTheme="minorEastAsia" w:hAnsiTheme="minorHAnsi"/>
          <w:caps/>
          <w:noProof/>
          <w:kern w:val="2"/>
          <w:sz w:val="22"/>
          <w:lang w:eastAsia="cs-CZ"/>
          <w14:ligatures w14:val="standardContextual"/>
        </w:rPr>
        <w:tab/>
      </w:r>
      <w:r w:rsidRPr="00EB61C1">
        <w:rPr>
          <w:caps/>
          <w:noProof/>
        </w:rPr>
        <w:t>stanovení počtu unikajících osob</w:t>
      </w:r>
      <w:r w:rsidRPr="00EB61C1">
        <w:rPr>
          <w:caps/>
          <w:noProof/>
        </w:rPr>
        <w:tab/>
      </w:r>
      <w:r w:rsidRPr="00EB61C1">
        <w:rPr>
          <w:caps/>
          <w:noProof/>
        </w:rPr>
        <w:fldChar w:fldCharType="begin"/>
      </w:r>
      <w:r w:rsidRPr="00EB61C1">
        <w:rPr>
          <w:caps/>
          <w:noProof/>
        </w:rPr>
        <w:instrText xml:space="preserve"> PAGEREF _Toc181060755 \h </w:instrText>
      </w:r>
      <w:r w:rsidRPr="00EB61C1">
        <w:rPr>
          <w:caps/>
          <w:noProof/>
        </w:rPr>
      </w:r>
      <w:r w:rsidRPr="00EB61C1">
        <w:rPr>
          <w:caps/>
          <w:noProof/>
        </w:rPr>
        <w:fldChar w:fldCharType="separate"/>
      </w:r>
      <w:r w:rsidR="00A8158C">
        <w:rPr>
          <w:caps/>
          <w:noProof/>
        </w:rPr>
        <w:t>35</w:t>
      </w:r>
      <w:r w:rsidRPr="00EB61C1">
        <w:rPr>
          <w:caps/>
          <w:noProof/>
        </w:rPr>
        <w:fldChar w:fldCharType="end"/>
      </w:r>
    </w:p>
    <w:p w14:paraId="2CB8C6A1" w14:textId="1DDC43EF"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9.3</w:t>
      </w:r>
      <w:r w:rsidRPr="00EB61C1">
        <w:rPr>
          <w:rFonts w:asciiTheme="minorHAnsi" w:eastAsiaTheme="minorEastAsia" w:hAnsiTheme="minorHAnsi"/>
          <w:caps/>
          <w:noProof/>
          <w:kern w:val="2"/>
          <w:sz w:val="22"/>
          <w:lang w:eastAsia="cs-CZ"/>
          <w14:ligatures w14:val="standardContextual"/>
        </w:rPr>
        <w:tab/>
      </w:r>
      <w:r w:rsidRPr="00EB61C1">
        <w:rPr>
          <w:caps/>
          <w:noProof/>
        </w:rPr>
        <w:t>posouzení nechráněných únikových cest</w:t>
      </w:r>
      <w:r w:rsidRPr="00EB61C1">
        <w:rPr>
          <w:caps/>
          <w:noProof/>
        </w:rPr>
        <w:tab/>
      </w:r>
      <w:r w:rsidRPr="00EB61C1">
        <w:rPr>
          <w:caps/>
          <w:noProof/>
        </w:rPr>
        <w:fldChar w:fldCharType="begin"/>
      </w:r>
      <w:r w:rsidRPr="00EB61C1">
        <w:rPr>
          <w:caps/>
          <w:noProof/>
        </w:rPr>
        <w:instrText xml:space="preserve"> PAGEREF _Toc181060756 \h </w:instrText>
      </w:r>
      <w:r w:rsidRPr="00EB61C1">
        <w:rPr>
          <w:caps/>
          <w:noProof/>
        </w:rPr>
      </w:r>
      <w:r w:rsidRPr="00EB61C1">
        <w:rPr>
          <w:caps/>
          <w:noProof/>
        </w:rPr>
        <w:fldChar w:fldCharType="separate"/>
      </w:r>
      <w:r w:rsidR="00A8158C">
        <w:rPr>
          <w:caps/>
          <w:noProof/>
        </w:rPr>
        <w:t>40</w:t>
      </w:r>
      <w:r w:rsidRPr="00EB61C1">
        <w:rPr>
          <w:caps/>
          <w:noProof/>
        </w:rPr>
        <w:fldChar w:fldCharType="end"/>
      </w:r>
    </w:p>
    <w:p w14:paraId="47A8CE7A" w14:textId="3D0B1B62"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9.4</w:t>
      </w:r>
      <w:r w:rsidRPr="00EB61C1">
        <w:rPr>
          <w:rFonts w:asciiTheme="minorHAnsi" w:eastAsiaTheme="minorEastAsia" w:hAnsiTheme="minorHAnsi"/>
          <w:caps/>
          <w:noProof/>
          <w:kern w:val="2"/>
          <w:sz w:val="22"/>
          <w:lang w:eastAsia="cs-CZ"/>
          <w14:ligatures w14:val="standardContextual"/>
        </w:rPr>
        <w:tab/>
      </w:r>
      <w:r w:rsidRPr="00EB61C1">
        <w:rPr>
          <w:caps/>
          <w:noProof/>
        </w:rPr>
        <w:t>ČÁSTEČNĚ CHRÁNĚNÁ ÚNIKOVÁ CESTA</w:t>
      </w:r>
      <w:r w:rsidRPr="00EB61C1">
        <w:rPr>
          <w:caps/>
          <w:noProof/>
        </w:rPr>
        <w:tab/>
      </w:r>
      <w:r w:rsidRPr="00EB61C1">
        <w:rPr>
          <w:caps/>
          <w:noProof/>
        </w:rPr>
        <w:fldChar w:fldCharType="begin"/>
      </w:r>
      <w:r w:rsidRPr="00EB61C1">
        <w:rPr>
          <w:caps/>
          <w:noProof/>
        </w:rPr>
        <w:instrText xml:space="preserve"> PAGEREF _Toc181060757 \h </w:instrText>
      </w:r>
      <w:r w:rsidRPr="00EB61C1">
        <w:rPr>
          <w:caps/>
          <w:noProof/>
        </w:rPr>
      </w:r>
      <w:r w:rsidRPr="00EB61C1">
        <w:rPr>
          <w:caps/>
          <w:noProof/>
        </w:rPr>
        <w:fldChar w:fldCharType="separate"/>
      </w:r>
      <w:r w:rsidR="00A8158C">
        <w:rPr>
          <w:caps/>
          <w:noProof/>
        </w:rPr>
        <w:t>52</w:t>
      </w:r>
      <w:r w:rsidRPr="00EB61C1">
        <w:rPr>
          <w:caps/>
          <w:noProof/>
        </w:rPr>
        <w:fldChar w:fldCharType="end"/>
      </w:r>
    </w:p>
    <w:p w14:paraId="3205FCCE" w14:textId="51E7A408"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9.5</w:t>
      </w:r>
      <w:r w:rsidRPr="00EB61C1">
        <w:rPr>
          <w:rFonts w:asciiTheme="minorHAnsi" w:eastAsiaTheme="minorEastAsia" w:hAnsiTheme="minorHAnsi"/>
          <w:caps/>
          <w:noProof/>
          <w:kern w:val="2"/>
          <w:sz w:val="22"/>
          <w:lang w:eastAsia="cs-CZ"/>
          <w14:ligatures w14:val="standardContextual"/>
        </w:rPr>
        <w:tab/>
      </w:r>
      <w:r w:rsidRPr="00EB61C1">
        <w:rPr>
          <w:caps/>
          <w:noProof/>
        </w:rPr>
        <w:t>CHRÁNĚNÉ ÚNIKOVÉ CESTY</w:t>
      </w:r>
      <w:r w:rsidRPr="00EB61C1">
        <w:rPr>
          <w:caps/>
          <w:noProof/>
        </w:rPr>
        <w:tab/>
      </w:r>
      <w:r w:rsidRPr="00EB61C1">
        <w:rPr>
          <w:caps/>
          <w:noProof/>
        </w:rPr>
        <w:fldChar w:fldCharType="begin"/>
      </w:r>
      <w:r w:rsidRPr="00EB61C1">
        <w:rPr>
          <w:caps/>
          <w:noProof/>
        </w:rPr>
        <w:instrText xml:space="preserve"> PAGEREF _Toc181060758 \h </w:instrText>
      </w:r>
      <w:r w:rsidRPr="00EB61C1">
        <w:rPr>
          <w:caps/>
          <w:noProof/>
        </w:rPr>
      </w:r>
      <w:r w:rsidRPr="00EB61C1">
        <w:rPr>
          <w:caps/>
          <w:noProof/>
        </w:rPr>
        <w:fldChar w:fldCharType="separate"/>
      </w:r>
      <w:r w:rsidR="00A8158C">
        <w:rPr>
          <w:caps/>
          <w:noProof/>
        </w:rPr>
        <w:t>53</w:t>
      </w:r>
      <w:r w:rsidRPr="00EB61C1">
        <w:rPr>
          <w:caps/>
          <w:noProof/>
        </w:rPr>
        <w:fldChar w:fldCharType="end"/>
      </w:r>
    </w:p>
    <w:p w14:paraId="2AC0468D" w14:textId="32E01DFE"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9.6</w:t>
      </w:r>
      <w:r w:rsidRPr="00EB61C1">
        <w:rPr>
          <w:rFonts w:asciiTheme="minorHAnsi" w:eastAsiaTheme="minorEastAsia" w:hAnsiTheme="minorHAnsi"/>
          <w:caps/>
          <w:noProof/>
          <w:kern w:val="2"/>
          <w:sz w:val="22"/>
          <w:lang w:eastAsia="cs-CZ"/>
          <w14:ligatures w14:val="standardContextual"/>
        </w:rPr>
        <w:tab/>
      </w:r>
      <w:r w:rsidRPr="00EB61C1">
        <w:rPr>
          <w:caps/>
          <w:noProof/>
        </w:rPr>
        <w:t>dveře na únikových cestách</w:t>
      </w:r>
      <w:r w:rsidRPr="00EB61C1">
        <w:rPr>
          <w:caps/>
          <w:noProof/>
        </w:rPr>
        <w:tab/>
      </w:r>
      <w:r w:rsidRPr="00EB61C1">
        <w:rPr>
          <w:caps/>
          <w:noProof/>
        </w:rPr>
        <w:fldChar w:fldCharType="begin"/>
      </w:r>
      <w:r w:rsidRPr="00EB61C1">
        <w:rPr>
          <w:caps/>
          <w:noProof/>
        </w:rPr>
        <w:instrText xml:space="preserve"> PAGEREF _Toc181060759 \h </w:instrText>
      </w:r>
      <w:r w:rsidRPr="00EB61C1">
        <w:rPr>
          <w:caps/>
          <w:noProof/>
        </w:rPr>
      </w:r>
      <w:r w:rsidRPr="00EB61C1">
        <w:rPr>
          <w:caps/>
          <w:noProof/>
        </w:rPr>
        <w:fldChar w:fldCharType="separate"/>
      </w:r>
      <w:r w:rsidR="00A8158C">
        <w:rPr>
          <w:caps/>
          <w:noProof/>
        </w:rPr>
        <w:t>59</w:t>
      </w:r>
      <w:r w:rsidRPr="00EB61C1">
        <w:rPr>
          <w:caps/>
          <w:noProof/>
        </w:rPr>
        <w:fldChar w:fldCharType="end"/>
      </w:r>
    </w:p>
    <w:p w14:paraId="2D5F4F4A" w14:textId="141F430F"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9.7</w:t>
      </w:r>
      <w:r w:rsidRPr="00EB61C1">
        <w:rPr>
          <w:rFonts w:asciiTheme="minorHAnsi" w:eastAsiaTheme="minorEastAsia" w:hAnsiTheme="minorHAnsi"/>
          <w:caps/>
          <w:noProof/>
          <w:kern w:val="2"/>
          <w:sz w:val="22"/>
          <w:lang w:eastAsia="cs-CZ"/>
          <w14:ligatures w14:val="standardContextual"/>
        </w:rPr>
        <w:tab/>
      </w:r>
      <w:r w:rsidRPr="00EB61C1">
        <w:rPr>
          <w:caps/>
          <w:noProof/>
        </w:rPr>
        <w:t>nouzové osvětlení</w:t>
      </w:r>
      <w:r w:rsidRPr="00EB61C1">
        <w:rPr>
          <w:caps/>
          <w:noProof/>
        </w:rPr>
        <w:tab/>
      </w:r>
      <w:r w:rsidRPr="00EB61C1">
        <w:rPr>
          <w:caps/>
          <w:noProof/>
        </w:rPr>
        <w:fldChar w:fldCharType="begin"/>
      </w:r>
      <w:r w:rsidRPr="00EB61C1">
        <w:rPr>
          <w:caps/>
          <w:noProof/>
        </w:rPr>
        <w:instrText xml:space="preserve"> PAGEREF _Toc181060760 \h </w:instrText>
      </w:r>
      <w:r w:rsidRPr="00EB61C1">
        <w:rPr>
          <w:caps/>
          <w:noProof/>
        </w:rPr>
      </w:r>
      <w:r w:rsidRPr="00EB61C1">
        <w:rPr>
          <w:caps/>
          <w:noProof/>
        </w:rPr>
        <w:fldChar w:fldCharType="separate"/>
      </w:r>
      <w:r w:rsidR="00A8158C">
        <w:rPr>
          <w:caps/>
          <w:noProof/>
        </w:rPr>
        <w:t>60</w:t>
      </w:r>
      <w:r w:rsidRPr="00EB61C1">
        <w:rPr>
          <w:caps/>
          <w:noProof/>
        </w:rPr>
        <w:fldChar w:fldCharType="end"/>
      </w:r>
    </w:p>
    <w:p w14:paraId="3C7188F9" w14:textId="0478E730"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9.8</w:t>
      </w:r>
      <w:r w:rsidRPr="00EB61C1">
        <w:rPr>
          <w:rFonts w:asciiTheme="minorHAnsi" w:eastAsiaTheme="minorEastAsia" w:hAnsiTheme="minorHAnsi"/>
          <w:caps/>
          <w:noProof/>
          <w:kern w:val="2"/>
          <w:sz w:val="22"/>
          <w:lang w:eastAsia="cs-CZ"/>
          <w14:ligatures w14:val="standardContextual"/>
        </w:rPr>
        <w:tab/>
      </w:r>
      <w:r w:rsidRPr="00EB61C1">
        <w:rPr>
          <w:caps/>
          <w:noProof/>
        </w:rPr>
        <w:t>značení únikových cest</w:t>
      </w:r>
      <w:r w:rsidRPr="00EB61C1">
        <w:rPr>
          <w:caps/>
          <w:noProof/>
        </w:rPr>
        <w:tab/>
      </w:r>
      <w:r w:rsidRPr="00EB61C1">
        <w:rPr>
          <w:caps/>
          <w:noProof/>
        </w:rPr>
        <w:fldChar w:fldCharType="begin"/>
      </w:r>
      <w:r w:rsidRPr="00EB61C1">
        <w:rPr>
          <w:caps/>
          <w:noProof/>
        </w:rPr>
        <w:instrText xml:space="preserve"> PAGEREF _Toc181060761 \h </w:instrText>
      </w:r>
      <w:r w:rsidRPr="00EB61C1">
        <w:rPr>
          <w:caps/>
          <w:noProof/>
        </w:rPr>
      </w:r>
      <w:r w:rsidRPr="00EB61C1">
        <w:rPr>
          <w:caps/>
          <w:noProof/>
        </w:rPr>
        <w:fldChar w:fldCharType="separate"/>
      </w:r>
      <w:r w:rsidR="00A8158C">
        <w:rPr>
          <w:caps/>
          <w:noProof/>
        </w:rPr>
        <w:t>60</w:t>
      </w:r>
      <w:r w:rsidRPr="00EB61C1">
        <w:rPr>
          <w:caps/>
          <w:noProof/>
        </w:rPr>
        <w:fldChar w:fldCharType="end"/>
      </w:r>
    </w:p>
    <w:p w14:paraId="6AA0900C" w14:textId="0574C1C4"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9.9</w:t>
      </w:r>
      <w:r w:rsidRPr="00EB61C1">
        <w:rPr>
          <w:rFonts w:asciiTheme="minorHAnsi" w:eastAsiaTheme="minorEastAsia" w:hAnsiTheme="minorHAnsi"/>
          <w:caps/>
          <w:noProof/>
          <w:kern w:val="2"/>
          <w:sz w:val="22"/>
          <w:lang w:eastAsia="cs-CZ"/>
          <w14:ligatures w14:val="standardContextual"/>
        </w:rPr>
        <w:tab/>
      </w:r>
      <w:r w:rsidRPr="00EB61C1">
        <w:rPr>
          <w:caps/>
          <w:noProof/>
        </w:rPr>
        <w:t>EVAKUAČNÍ VÝTAH</w:t>
      </w:r>
      <w:r w:rsidRPr="00EB61C1">
        <w:rPr>
          <w:caps/>
          <w:noProof/>
        </w:rPr>
        <w:tab/>
      </w:r>
      <w:r w:rsidRPr="00EB61C1">
        <w:rPr>
          <w:caps/>
          <w:noProof/>
        </w:rPr>
        <w:fldChar w:fldCharType="begin"/>
      </w:r>
      <w:r w:rsidRPr="00EB61C1">
        <w:rPr>
          <w:caps/>
          <w:noProof/>
        </w:rPr>
        <w:instrText xml:space="preserve"> PAGEREF _Toc181060762 \h </w:instrText>
      </w:r>
      <w:r w:rsidRPr="00EB61C1">
        <w:rPr>
          <w:caps/>
          <w:noProof/>
        </w:rPr>
      </w:r>
      <w:r w:rsidRPr="00EB61C1">
        <w:rPr>
          <w:caps/>
          <w:noProof/>
        </w:rPr>
        <w:fldChar w:fldCharType="separate"/>
      </w:r>
      <w:r w:rsidR="00A8158C">
        <w:rPr>
          <w:caps/>
          <w:noProof/>
        </w:rPr>
        <w:t>61</w:t>
      </w:r>
      <w:r w:rsidRPr="00EB61C1">
        <w:rPr>
          <w:caps/>
          <w:noProof/>
        </w:rPr>
        <w:fldChar w:fldCharType="end"/>
      </w:r>
    </w:p>
    <w:p w14:paraId="2CC3032A" w14:textId="34D35A66"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9.10</w:t>
      </w:r>
      <w:r w:rsidRPr="00EB61C1">
        <w:rPr>
          <w:rFonts w:asciiTheme="minorHAnsi" w:eastAsiaTheme="minorEastAsia" w:hAnsiTheme="minorHAnsi"/>
          <w:caps/>
          <w:noProof/>
          <w:kern w:val="2"/>
          <w:sz w:val="22"/>
          <w:lang w:eastAsia="cs-CZ"/>
          <w14:ligatures w14:val="standardContextual"/>
        </w:rPr>
        <w:tab/>
      </w:r>
      <w:r w:rsidRPr="00EB61C1">
        <w:rPr>
          <w:caps/>
          <w:noProof/>
        </w:rPr>
        <w:t>osobní a nákladní výtahy</w:t>
      </w:r>
      <w:r w:rsidRPr="00EB61C1">
        <w:rPr>
          <w:caps/>
          <w:noProof/>
        </w:rPr>
        <w:tab/>
      </w:r>
      <w:r w:rsidRPr="00EB61C1">
        <w:rPr>
          <w:caps/>
          <w:noProof/>
        </w:rPr>
        <w:fldChar w:fldCharType="begin"/>
      </w:r>
      <w:r w:rsidRPr="00EB61C1">
        <w:rPr>
          <w:caps/>
          <w:noProof/>
        </w:rPr>
        <w:instrText xml:space="preserve"> PAGEREF _Toc181060763 \h </w:instrText>
      </w:r>
      <w:r w:rsidRPr="00EB61C1">
        <w:rPr>
          <w:caps/>
          <w:noProof/>
        </w:rPr>
      </w:r>
      <w:r w:rsidRPr="00EB61C1">
        <w:rPr>
          <w:caps/>
          <w:noProof/>
        </w:rPr>
        <w:fldChar w:fldCharType="separate"/>
      </w:r>
      <w:r w:rsidR="00A8158C">
        <w:rPr>
          <w:caps/>
          <w:noProof/>
        </w:rPr>
        <w:t>61</w:t>
      </w:r>
      <w:r w:rsidRPr="00EB61C1">
        <w:rPr>
          <w:caps/>
          <w:noProof/>
        </w:rPr>
        <w:fldChar w:fldCharType="end"/>
      </w:r>
    </w:p>
    <w:p w14:paraId="505D1DD3" w14:textId="47F747F8"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9.11</w:t>
      </w:r>
      <w:r w:rsidRPr="00EB61C1">
        <w:rPr>
          <w:rFonts w:asciiTheme="minorHAnsi" w:eastAsiaTheme="minorEastAsia" w:hAnsiTheme="minorHAnsi"/>
          <w:caps/>
          <w:noProof/>
          <w:kern w:val="2"/>
          <w:sz w:val="22"/>
          <w:lang w:eastAsia="cs-CZ"/>
          <w14:ligatures w14:val="standardContextual"/>
        </w:rPr>
        <w:tab/>
      </w:r>
      <w:r w:rsidRPr="00EB61C1">
        <w:rPr>
          <w:caps/>
          <w:noProof/>
        </w:rPr>
        <w:t>volná prostranství</w:t>
      </w:r>
      <w:r w:rsidRPr="00EB61C1">
        <w:rPr>
          <w:caps/>
          <w:noProof/>
        </w:rPr>
        <w:tab/>
      </w:r>
      <w:r w:rsidRPr="00EB61C1">
        <w:rPr>
          <w:caps/>
          <w:noProof/>
        </w:rPr>
        <w:fldChar w:fldCharType="begin"/>
      </w:r>
      <w:r w:rsidRPr="00EB61C1">
        <w:rPr>
          <w:caps/>
          <w:noProof/>
        </w:rPr>
        <w:instrText xml:space="preserve"> PAGEREF _Toc181060764 \h </w:instrText>
      </w:r>
      <w:r w:rsidRPr="00EB61C1">
        <w:rPr>
          <w:caps/>
          <w:noProof/>
        </w:rPr>
      </w:r>
      <w:r w:rsidRPr="00EB61C1">
        <w:rPr>
          <w:caps/>
          <w:noProof/>
        </w:rPr>
        <w:fldChar w:fldCharType="separate"/>
      </w:r>
      <w:r w:rsidR="00A8158C">
        <w:rPr>
          <w:caps/>
          <w:noProof/>
        </w:rPr>
        <w:t>61</w:t>
      </w:r>
      <w:r w:rsidRPr="00EB61C1">
        <w:rPr>
          <w:caps/>
          <w:noProof/>
        </w:rPr>
        <w:fldChar w:fldCharType="end"/>
      </w:r>
    </w:p>
    <w:p w14:paraId="1F4E1101" w14:textId="752E1829" w:rsidR="00EB61C1" w:rsidRPr="00EB61C1" w:rsidRDefault="00EB61C1">
      <w:pPr>
        <w:pStyle w:val="TOC1"/>
        <w:tabs>
          <w:tab w:val="left" w:pos="660"/>
          <w:tab w:val="right" w:leader="dot" w:pos="9063"/>
        </w:tabs>
        <w:rPr>
          <w:rFonts w:asciiTheme="minorHAnsi" w:eastAsiaTheme="minorEastAsia" w:hAnsiTheme="minorHAnsi"/>
          <w:caps/>
          <w:noProof/>
          <w:kern w:val="2"/>
          <w:sz w:val="22"/>
          <w:lang w:eastAsia="cs-CZ"/>
          <w14:ligatures w14:val="standardContextual"/>
        </w:rPr>
      </w:pPr>
      <w:r w:rsidRPr="00EB61C1">
        <w:rPr>
          <w:caps/>
          <w:noProof/>
        </w:rPr>
        <w:lastRenderedPageBreak/>
        <w:t>10</w:t>
      </w:r>
      <w:r w:rsidRPr="00EB61C1">
        <w:rPr>
          <w:rFonts w:asciiTheme="minorHAnsi" w:eastAsiaTheme="minorEastAsia" w:hAnsiTheme="minorHAnsi"/>
          <w:caps/>
          <w:noProof/>
          <w:kern w:val="2"/>
          <w:sz w:val="22"/>
          <w:lang w:eastAsia="cs-CZ"/>
          <w14:ligatures w14:val="standardContextual"/>
        </w:rPr>
        <w:tab/>
      </w:r>
      <w:r w:rsidRPr="00EB61C1">
        <w:rPr>
          <w:caps/>
          <w:noProof/>
        </w:rPr>
        <w:t>odstupové vzdálenosti</w:t>
      </w:r>
      <w:r w:rsidRPr="00EB61C1">
        <w:rPr>
          <w:caps/>
          <w:noProof/>
        </w:rPr>
        <w:tab/>
      </w:r>
      <w:r w:rsidRPr="00EB61C1">
        <w:rPr>
          <w:caps/>
          <w:noProof/>
        </w:rPr>
        <w:fldChar w:fldCharType="begin"/>
      </w:r>
      <w:r w:rsidRPr="00EB61C1">
        <w:rPr>
          <w:caps/>
          <w:noProof/>
        </w:rPr>
        <w:instrText xml:space="preserve"> PAGEREF _Toc181060765 \h </w:instrText>
      </w:r>
      <w:r w:rsidRPr="00EB61C1">
        <w:rPr>
          <w:caps/>
          <w:noProof/>
        </w:rPr>
      </w:r>
      <w:r w:rsidRPr="00EB61C1">
        <w:rPr>
          <w:caps/>
          <w:noProof/>
        </w:rPr>
        <w:fldChar w:fldCharType="separate"/>
      </w:r>
      <w:r w:rsidR="00A8158C">
        <w:rPr>
          <w:caps/>
          <w:noProof/>
        </w:rPr>
        <w:t>62</w:t>
      </w:r>
      <w:r w:rsidRPr="00EB61C1">
        <w:rPr>
          <w:caps/>
          <w:noProof/>
        </w:rPr>
        <w:fldChar w:fldCharType="end"/>
      </w:r>
    </w:p>
    <w:p w14:paraId="10EF15AE" w14:textId="3A2F5109"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10.1</w:t>
      </w:r>
      <w:r w:rsidRPr="00EB61C1">
        <w:rPr>
          <w:rFonts w:asciiTheme="minorHAnsi" w:eastAsiaTheme="minorEastAsia" w:hAnsiTheme="minorHAnsi"/>
          <w:caps/>
          <w:noProof/>
          <w:kern w:val="2"/>
          <w:sz w:val="22"/>
          <w:lang w:eastAsia="cs-CZ"/>
          <w14:ligatures w14:val="standardContextual"/>
        </w:rPr>
        <w:tab/>
      </w:r>
      <w:r w:rsidRPr="00EB61C1">
        <w:rPr>
          <w:caps/>
          <w:noProof/>
        </w:rPr>
        <w:t>OCHRANNÁ PÁSMA</w:t>
      </w:r>
      <w:r w:rsidRPr="00EB61C1">
        <w:rPr>
          <w:caps/>
          <w:noProof/>
        </w:rPr>
        <w:tab/>
      </w:r>
      <w:r w:rsidRPr="00EB61C1">
        <w:rPr>
          <w:caps/>
          <w:noProof/>
        </w:rPr>
        <w:fldChar w:fldCharType="begin"/>
      </w:r>
      <w:r w:rsidRPr="00EB61C1">
        <w:rPr>
          <w:caps/>
          <w:noProof/>
        </w:rPr>
        <w:instrText xml:space="preserve"> PAGEREF _Toc181060766 \h </w:instrText>
      </w:r>
      <w:r w:rsidRPr="00EB61C1">
        <w:rPr>
          <w:caps/>
          <w:noProof/>
        </w:rPr>
      </w:r>
      <w:r w:rsidRPr="00EB61C1">
        <w:rPr>
          <w:caps/>
          <w:noProof/>
        </w:rPr>
        <w:fldChar w:fldCharType="separate"/>
      </w:r>
      <w:r w:rsidR="00A8158C">
        <w:rPr>
          <w:caps/>
          <w:noProof/>
        </w:rPr>
        <w:t>62</w:t>
      </w:r>
      <w:r w:rsidRPr="00EB61C1">
        <w:rPr>
          <w:caps/>
          <w:noProof/>
        </w:rPr>
        <w:fldChar w:fldCharType="end"/>
      </w:r>
    </w:p>
    <w:p w14:paraId="3F1F5E2C" w14:textId="16F8CCC5"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10.2</w:t>
      </w:r>
      <w:r w:rsidRPr="00EB61C1">
        <w:rPr>
          <w:rFonts w:asciiTheme="minorHAnsi" w:eastAsiaTheme="minorEastAsia" w:hAnsiTheme="minorHAnsi"/>
          <w:caps/>
          <w:noProof/>
          <w:kern w:val="2"/>
          <w:sz w:val="22"/>
          <w:lang w:eastAsia="cs-CZ"/>
          <w14:ligatures w14:val="standardContextual"/>
        </w:rPr>
        <w:tab/>
      </w:r>
      <w:r w:rsidRPr="00EB61C1">
        <w:rPr>
          <w:caps/>
          <w:noProof/>
        </w:rPr>
        <w:t>STANOVENÍ POŽÁRNĚ NEBEZPEČNÝCH PROSTORŮ</w:t>
      </w:r>
      <w:r w:rsidRPr="00EB61C1">
        <w:rPr>
          <w:caps/>
          <w:noProof/>
        </w:rPr>
        <w:tab/>
      </w:r>
      <w:r w:rsidRPr="00EB61C1">
        <w:rPr>
          <w:caps/>
          <w:noProof/>
        </w:rPr>
        <w:fldChar w:fldCharType="begin"/>
      </w:r>
      <w:r w:rsidRPr="00EB61C1">
        <w:rPr>
          <w:caps/>
          <w:noProof/>
        </w:rPr>
        <w:instrText xml:space="preserve"> PAGEREF _Toc181060767 \h </w:instrText>
      </w:r>
      <w:r w:rsidRPr="00EB61C1">
        <w:rPr>
          <w:caps/>
          <w:noProof/>
        </w:rPr>
      </w:r>
      <w:r w:rsidRPr="00EB61C1">
        <w:rPr>
          <w:caps/>
          <w:noProof/>
        </w:rPr>
        <w:fldChar w:fldCharType="separate"/>
      </w:r>
      <w:r w:rsidR="00A8158C">
        <w:rPr>
          <w:caps/>
          <w:noProof/>
        </w:rPr>
        <w:t>62</w:t>
      </w:r>
      <w:r w:rsidRPr="00EB61C1">
        <w:rPr>
          <w:caps/>
          <w:noProof/>
        </w:rPr>
        <w:fldChar w:fldCharType="end"/>
      </w:r>
    </w:p>
    <w:p w14:paraId="316C8D09" w14:textId="2C1C9E28"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10.3</w:t>
      </w:r>
      <w:r w:rsidRPr="00EB61C1">
        <w:rPr>
          <w:rFonts w:asciiTheme="minorHAnsi" w:eastAsiaTheme="minorEastAsia" w:hAnsiTheme="minorHAnsi"/>
          <w:caps/>
          <w:noProof/>
          <w:kern w:val="2"/>
          <w:sz w:val="22"/>
          <w:lang w:eastAsia="cs-CZ"/>
          <w14:ligatures w14:val="standardContextual"/>
        </w:rPr>
        <w:tab/>
      </w:r>
      <w:r w:rsidRPr="00EB61C1">
        <w:rPr>
          <w:caps/>
          <w:noProof/>
        </w:rPr>
        <w:t>posouzení požární otevřenosti</w:t>
      </w:r>
      <w:r w:rsidRPr="00EB61C1">
        <w:rPr>
          <w:caps/>
          <w:noProof/>
        </w:rPr>
        <w:tab/>
      </w:r>
      <w:r w:rsidRPr="00EB61C1">
        <w:rPr>
          <w:caps/>
          <w:noProof/>
        </w:rPr>
        <w:fldChar w:fldCharType="begin"/>
      </w:r>
      <w:r w:rsidRPr="00EB61C1">
        <w:rPr>
          <w:caps/>
          <w:noProof/>
        </w:rPr>
        <w:instrText xml:space="preserve"> PAGEREF _Toc181060768 \h </w:instrText>
      </w:r>
      <w:r w:rsidRPr="00EB61C1">
        <w:rPr>
          <w:caps/>
          <w:noProof/>
        </w:rPr>
      </w:r>
      <w:r w:rsidRPr="00EB61C1">
        <w:rPr>
          <w:caps/>
          <w:noProof/>
        </w:rPr>
        <w:fldChar w:fldCharType="separate"/>
      </w:r>
      <w:r w:rsidR="00A8158C">
        <w:rPr>
          <w:caps/>
          <w:noProof/>
        </w:rPr>
        <w:t>62</w:t>
      </w:r>
      <w:r w:rsidRPr="00EB61C1">
        <w:rPr>
          <w:caps/>
          <w:noProof/>
        </w:rPr>
        <w:fldChar w:fldCharType="end"/>
      </w:r>
    </w:p>
    <w:p w14:paraId="2C6B5DF3" w14:textId="61F0B661"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10.4</w:t>
      </w:r>
      <w:r w:rsidRPr="00EB61C1">
        <w:rPr>
          <w:rFonts w:asciiTheme="minorHAnsi" w:eastAsiaTheme="minorEastAsia" w:hAnsiTheme="minorHAnsi"/>
          <w:caps/>
          <w:noProof/>
          <w:kern w:val="2"/>
          <w:sz w:val="22"/>
          <w:lang w:eastAsia="cs-CZ"/>
          <w14:ligatures w14:val="standardContextual"/>
        </w:rPr>
        <w:tab/>
      </w:r>
      <w:r w:rsidRPr="00EB61C1">
        <w:rPr>
          <w:caps/>
          <w:noProof/>
        </w:rPr>
        <w:t>stanovení odstupových vzdáleností z hlediska sálání tepla</w:t>
      </w:r>
      <w:r w:rsidRPr="00EB61C1">
        <w:rPr>
          <w:caps/>
          <w:noProof/>
        </w:rPr>
        <w:tab/>
      </w:r>
      <w:r w:rsidRPr="00EB61C1">
        <w:rPr>
          <w:caps/>
          <w:noProof/>
        </w:rPr>
        <w:fldChar w:fldCharType="begin"/>
      </w:r>
      <w:r w:rsidRPr="00EB61C1">
        <w:rPr>
          <w:caps/>
          <w:noProof/>
        </w:rPr>
        <w:instrText xml:space="preserve"> PAGEREF _Toc181060769 \h </w:instrText>
      </w:r>
      <w:r w:rsidRPr="00EB61C1">
        <w:rPr>
          <w:caps/>
          <w:noProof/>
        </w:rPr>
      </w:r>
      <w:r w:rsidRPr="00EB61C1">
        <w:rPr>
          <w:caps/>
          <w:noProof/>
        </w:rPr>
        <w:fldChar w:fldCharType="separate"/>
      </w:r>
      <w:r w:rsidR="00A8158C">
        <w:rPr>
          <w:caps/>
          <w:noProof/>
        </w:rPr>
        <w:t>63</w:t>
      </w:r>
      <w:r w:rsidRPr="00EB61C1">
        <w:rPr>
          <w:caps/>
          <w:noProof/>
        </w:rPr>
        <w:fldChar w:fldCharType="end"/>
      </w:r>
    </w:p>
    <w:p w14:paraId="2DFFF84A" w14:textId="6FC05802"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10.5</w:t>
      </w:r>
      <w:r w:rsidRPr="00EB61C1">
        <w:rPr>
          <w:rFonts w:asciiTheme="minorHAnsi" w:eastAsiaTheme="minorEastAsia" w:hAnsiTheme="minorHAnsi"/>
          <w:caps/>
          <w:noProof/>
          <w:kern w:val="2"/>
          <w:sz w:val="22"/>
          <w:lang w:eastAsia="cs-CZ"/>
          <w14:ligatures w14:val="standardContextual"/>
        </w:rPr>
        <w:tab/>
      </w:r>
      <w:r w:rsidRPr="00EB61C1">
        <w:rPr>
          <w:caps/>
          <w:noProof/>
        </w:rPr>
        <w:t>STANOVENÍ ODSTUPŮ Z HLEDISKA ODPADÁVÁNÍ KONSTRUKCÍ dp3</w:t>
      </w:r>
      <w:r w:rsidRPr="00EB61C1">
        <w:rPr>
          <w:caps/>
          <w:noProof/>
        </w:rPr>
        <w:tab/>
      </w:r>
      <w:r w:rsidRPr="00EB61C1">
        <w:rPr>
          <w:caps/>
          <w:noProof/>
        </w:rPr>
        <w:fldChar w:fldCharType="begin"/>
      </w:r>
      <w:r w:rsidRPr="00EB61C1">
        <w:rPr>
          <w:caps/>
          <w:noProof/>
        </w:rPr>
        <w:instrText xml:space="preserve"> PAGEREF _Toc181060770 \h </w:instrText>
      </w:r>
      <w:r w:rsidRPr="00EB61C1">
        <w:rPr>
          <w:caps/>
          <w:noProof/>
        </w:rPr>
      </w:r>
      <w:r w:rsidRPr="00EB61C1">
        <w:rPr>
          <w:caps/>
          <w:noProof/>
        </w:rPr>
        <w:fldChar w:fldCharType="separate"/>
      </w:r>
      <w:r w:rsidR="00A8158C">
        <w:rPr>
          <w:caps/>
          <w:noProof/>
        </w:rPr>
        <w:t>66</w:t>
      </w:r>
      <w:r w:rsidRPr="00EB61C1">
        <w:rPr>
          <w:caps/>
          <w:noProof/>
        </w:rPr>
        <w:fldChar w:fldCharType="end"/>
      </w:r>
    </w:p>
    <w:p w14:paraId="4FE4ED86" w14:textId="4AA705B2"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10.6</w:t>
      </w:r>
      <w:r w:rsidRPr="00EB61C1">
        <w:rPr>
          <w:rFonts w:asciiTheme="minorHAnsi" w:eastAsiaTheme="minorEastAsia" w:hAnsiTheme="minorHAnsi"/>
          <w:caps/>
          <w:noProof/>
          <w:kern w:val="2"/>
          <w:sz w:val="22"/>
          <w:lang w:eastAsia="cs-CZ"/>
          <w14:ligatures w14:val="standardContextual"/>
        </w:rPr>
        <w:tab/>
      </w:r>
      <w:r w:rsidRPr="00EB61C1">
        <w:rPr>
          <w:caps/>
          <w:noProof/>
        </w:rPr>
        <w:t>vyhodnocení odstupových vzdáleností</w:t>
      </w:r>
      <w:r w:rsidRPr="00EB61C1">
        <w:rPr>
          <w:caps/>
          <w:noProof/>
        </w:rPr>
        <w:tab/>
      </w:r>
      <w:r w:rsidRPr="00EB61C1">
        <w:rPr>
          <w:caps/>
          <w:noProof/>
        </w:rPr>
        <w:fldChar w:fldCharType="begin"/>
      </w:r>
      <w:r w:rsidRPr="00EB61C1">
        <w:rPr>
          <w:caps/>
          <w:noProof/>
        </w:rPr>
        <w:instrText xml:space="preserve"> PAGEREF _Toc181060771 \h </w:instrText>
      </w:r>
      <w:r w:rsidRPr="00EB61C1">
        <w:rPr>
          <w:caps/>
          <w:noProof/>
        </w:rPr>
      </w:r>
      <w:r w:rsidRPr="00EB61C1">
        <w:rPr>
          <w:caps/>
          <w:noProof/>
        </w:rPr>
        <w:fldChar w:fldCharType="separate"/>
      </w:r>
      <w:r w:rsidR="00A8158C">
        <w:rPr>
          <w:caps/>
          <w:noProof/>
        </w:rPr>
        <w:t>67</w:t>
      </w:r>
      <w:r w:rsidRPr="00EB61C1">
        <w:rPr>
          <w:caps/>
          <w:noProof/>
        </w:rPr>
        <w:fldChar w:fldCharType="end"/>
      </w:r>
    </w:p>
    <w:p w14:paraId="1C7901D4" w14:textId="7B92F449" w:rsidR="00EB61C1" w:rsidRPr="00EB61C1" w:rsidRDefault="00EB61C1">
      <w:pPr>
        <w:pStyle w:val="TOC1"/>
        <w:tabs>
          <w:tab w:val="left" w:pos="660"/>
          <w:tab w:val="right" w:leader="dot" w:pos="9063"/>
        </w:tabs>
        <w:rPr>
          <w:rFonts w:asciiTheme="minorHAnsi" w:eastAsiaTheme="minorEastAsia" w:hAnsiTheme="minorHAnsi"/>
          <w:caps/>
          <w:noProof/>
          <w:kern w:val="2"/>
          <w:sz w:val="22"/>
          <w:lang w:eastAsia="cs-CZ"/>
          <w14:ligatures w14:val="standardContextual"/>
        </w:rPr>
      </w:pPr>
      <w:r w:rsidRPr="00EB61C1">
        <w:rPr>
          <w:caps/>
          <w:noProof/>
        </w:rPr>
        <w:t>11</w:t>
      </w:r>
      <w:r w:rsidRPr="00EB61C1">
        <w:rPr>
          <w:rFonts w:asciiTheme="minorHAnsi" w:eastAsiaTheme="minorEastAsia" w:hAnsiTheme="minorHAnsi"/>
          <w:caps/>
          <w:noProof/>
          <w:kern w:val="2"/>
          <w:sz w:val="22"/>
          <w:lang w:eastAsia="cs-CZ"/>
          <w14:ligatures w14:val="standardContextual"/>
        </w:rPr>
        <w:tab/>
      </w:r>
      <w:r w:rsidRPr="00EB61C1">
        <w:rPr>
          <w:caps/>
          <w:noProof/>
        </w:rPr>
        <w:t>technická zařízení budovy</w:t>
      </w:r>
      <w:r w:rsidRPr="00EB61C1">
        <w:rPr>
          <w:caps/>
          <w:noProof/>
        </w:rPr>
        <w:tab/>
      </w:r>
      <w:r w:rsidRPr="00EB61C1">
        <w:rPr>
          <w:caps/>
          <w:noProof/>
        </w:rPr>
        <w:fldChar w:fldCharType="begin"/>
      </w:r>
      <w:r w:rsidRPr="00EB61C1">
        <w:rPr>
          <w:caps/>
          <w:noProof/>
        </w:rPr>
        <w:instrText xml:space="preserve"> PAGEREF _Toc181060772 \h </w:instrText>
      </w:r>
      <w:r w:rsidRPr="00EB61C1">
        <w:rPr>
          <w:caps/>
          <w:noProof/>
        </w:rPr>
      </w:r>
      <w:r w:rsidRPr="00EB61C1">
        <w:rPr>
          <w:caps/>
          <w:noProof/>
        </w:rPr>
        <w:fldChar w:fldCharType="separate"/>
      </w:r>
      <w:r w:rsidR="00A8158C">
        <w:rPr>
          <w:caps/>
          <w:noProof/>
        </w:rPr>
        <w:t>67</w:t>
      </w:r>
      <w:r w:rsidRPr="00EB61C1">
        <w:rPr>
          <w:caps/>
          <w:noProof/>
        </w:rPr>
        <w:fldChar w:fldCharType="end"/>
      </w:r>
    </w:p>
    <w:p w14:paraId="6947D4D1" w14:textId="0E7F4BB9"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11.1</w:t>
      </w:r>
      <w:r w:rsidRPr="00EB61C1">
        <w:rPr>
          <w:rFonts w:asciiTheme="minorHAnsi" w:eastAsiaTheme="minorEastAsia" w:hAnsiTheme="minorHAnsi"/>
          <w:caps/>
          <w:noProof/>
          <w:kern w:val="2"/>
          <w:sz w:val="22"/>
          <w:lang w:eastAsia="cs-CZ"/>
          <w14:ligatures w14:val="standardContextual"/>
        </w:rPr>
        <w:tab/>
      </w:r>
      <w:r w:rsidRPr="00EB61C1">
        <w:rPr>
          <w:caps/>
          <w:noProof/>
        </w:rPr>
        <w:t>elektroinstalace</w:t>
      </w:r>
      <w:r w:rsidRPr="00EB61C1">
        <w:rPr>
          <w:caps/>
          <w:noProof/>
        </w:rPr>
        <w:tab/>
      </w:r>
      <w:r w:rsidRPr="00EB61C1">
        <w:rPr>
          <w:caps/>
          <w:noProof/>
        </w:rPr>
        <w:fldChar w:fldCharType="begin"/>
      </w:r>
      <w:r w:rsidRPr="00EB61C1">
        <w:rPr>
          <w:caps/>
          <w:noProof/>
        </w:rPr>
        <w:instrText xml:space="preserve"> PAGEREF _Toc181060773 \h </w:instrText>
      </w:r>
      <w:r w:rsidRPr="00EB61C1">
        <w:rPr>
          <w:caps/>
          <w:noProof/>
        </w:rPr>
      </w:r>
      <w:r w:rsidRPr="00EB61C1">
        <w:rPr>
          <w:caps/>
          <w:noProof/>
        </w:rPr>
        <w:fldChar w:fldCharType="separate"/>
      </w:r>
      <w:r w:rsidR="00A8158C">
        <w:rPr>
          <w:caps/>
          <w:noProof/>
        </w:rPr>
        <w:t>67</w:t>
      </w:r>
      <w:r w:rsidRPr="00EB61C1">
        <w:rPr>
          <w:caps/>
          <w:noProof/>
        </w:rPr>
        <w:fldChar w:fldCharType="end"/>
      </w:r>
    </w:p>
    <w:p w14:paraId="03BC359D" w14:textId="49DBCDFF"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11.2</w:t>
      </w:r>
      <w:r w:rsidRPr="00EB61C1">
        <w:rPr>
          <w:rFonts w:asciiTheme="minorHAnsi" w:eastAsiaTheme="minorEastAsia" w:hAnsiTheme="minorHAnsi"/>
          <w:caps/>
          <w:noProof/>
          <w:kern w:val="2"/>
          <w:sz w:val="22"/>
          <w:lang w:eastAsia="cs-CZ"/>
          <w14:ligatures w14:val="standardContextual"/>
        </w:rPr>
        <w:tab/>
      </w:r>
      <w:r w:rsidRPr="00EB61C1">
        <w:rPr>
          <w:caps/>
          <w:noProof/>
        </w:rPr>
        <w:t>vzduchotechnika</w:t>
      </w:r>
      <w:r w:rsidRPr="00EB61C1">
        <w:rPr>
          <w:caps/>
          <w:noProof/>
        </w:rPr>
        <w:tab/>
      </w:r>
      <w:r w:rsidRPr="00EB61C1">
        <w:rPr>
          <w:caps/>
          <w:noProof/>
        </w:rPr>
        <w:fldChar w:fldCharType="begin"/>
      </w:r>
      <w:r w:rsidRPr="00EB61C1">
        <w:rPr>
          <w:caps/>
          <w:noProof/>
        </w:rPr>
        <w:instrText xml:space="preserve"> PAGEREF _Toc181060774 \h </w:instrText>
      </w:r>
      <w:r w:rsidRPr="00EB61C1">
        <w:rPr>
          <w:caps/>
          <w:noProof/>
        </w:rPr>
      </w:r>
      <w:r w:rsidRPr="00EB61C1">
        <w:rPr>
          <w:caps/>
          <w:noProof/>
        </w:rPr>
        <w:fldChar w:fldCharType="separate"/>
      </w:r>
      <w:r w:rsidR="00A8158C">
        <w:rPr>
          <w:caps/>
          <w:noProof/>
        </w:rPr>
        <w:t>78</w:t>
      </w:r>
      <w:r w:rsidRPr="00EB61C1">
        <w:rPr>
          <w:caps/>
          <w:noProof/>
        </w:rPr>
        <w:fldChar w:fldCharType="end"/>
      </w:r>
    </w:p>
    <w:p w14:paraId="666179C9" w14:textId="48913823"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11.3</w:t>
      </w:r>
      <w:r w:rsidRPr="00EB61C1">
        <w:rPr>
          <w:rFonts w:asciiTheme="minorHAnsi" w:eastAsiaTheme="minorEastAsia" w:hAnsiTheme="minorHAnsi"/>
          <w:caps/>
          <w:noProof/>
          <w:kern w:val="2"/>
          <w:sz w:val="22"/>
          <w:lang w:eastAsia="cs-CZ"/>
          <w14:ligatures w14:val="standardContextual"/>
        </w:rPr>
        <w:tab/>
      </w:r>
      <w:r w:rsidRPr="00EB61C1">
        <w:rPr>
          <w:caps/>
          <w:noProof/>
        </w:rPr>
        <w:t>CHLAZENÍ</w:t>
      </w:r>
      <w:r w:rsidRPr="00EB61C1">
        <w:rPr>
          <w:caps/>
          <w:noProof/>
        </w:rPr>
        <w:tab/>
      </w:r>
      <w:r w:rsidRPr="00EB61C1">
        <w:rPr>
          <w:caps/>
          <w:noProof/>
        </w:rPr>
        <w:fldChar w:fldCharType="begin"/>
      </w:r>
      <w:r w:rsidRPr="00EB61C1">
        <w:rPr>
          <w:caps/>
          <w:noProof/>
        </w:rPr>
        <w:instrText xml:space="preserve"> PAGEREF _Toc181060775 \h </w:instrText>
      </w:r>
      <w:r w:rsidRPr="00EB61C1">
        <w:rPr>
          <w:caps/>
          <w:noProof/>
        </w:rPr>
      </w:r>
      <w:r w:rsidRPr="00EB61C1">
        <w:rPr>
          <w:caps/>
          <w:noProof/>
        </w:rPr>
        <w:fldChar w:fldCharType="separate"/>
      </w:r>
      <w:r w:rsidR="00A8158C">
        <w:rPr>
          <w:caps/>
          <w:noProof/>
        </w:rPr>
        <w:t>80</w:t>
      </w:r>
      <w:r w:rsidRPr="00EB61C1">
        <w:rPr>
          <w:caps/>
          <w:noProof/>
        </w:rPr>
        <w:fldChar w:fldCharType="end"/>
      </w:r>
    </w:p>
    <w:p w14:paraId="448A053C" w14:textId="1A53D5BB"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11.4</w:t>
      </w:r>
      <w:r w:rsidRPr="00EB61C1">
        <w:rPr>
          <w:rFonts w:asciiTheme="minorHAnsi" w:eastAsiaTheme="minorEastAsia" w:hAnsiTheme="minorHAnsi"/>
          <w:caps/>
          <w:noProof/>
          <w:kern w:val="2"/>
          <w:sz w:val="22"/>
          <w:lang w:eastAsia="cs-CZ"/>
          <w14:ligatures w14:val="standardContextual"/>
        </w:rPr>
        <w:tab/>
      </w:r>
      <w:r w:rsidRPr="00EB61C1">
        <w:rPr>
          <w:caps/>
          <w:noProof/>
        </w:rPr>
        <w:t>ZDRAVOTECHNICKÉ INSTALACE a zemní plyn</w:t>
      </w:r>
      <w:r w:rsidRPr="00EB61C1">
        <w:rPr>
          <w:caps/>
          <w:noProof/>
        </w:rPr>
        <w:tab/>
      </w:r>
      <w:r w:rsidRPr="00EB61C1">
        <w:rPr>
          <w:caps/>
          <w:noProof/>
        </w:rPr>
        <w:fldChar w:fldCharType="begin"/>
      </w:r>
      <w:r w:rsidRPr="00EB61C1">
        <w:rPr>
          <w:caps/>
          <w:noProof/>
        </w:rPr>
        <w:instrText xml:space="preserve"> PAGEREF _Toc181060776 \h </w:instrText>
      </w:r>
      <w:r w:rsidRPr="00EB61C1">
        <w:rPr>
          <w:caps/>
          <w:noProof/>
        </w:rPr>
      </w:r>
      <w:r w:rsidRPr="00EB61C1">
        <w:rPr>
          <w:caps/>
          <w:noProof/>
        </w:rPr>
        <w:fldChar w:fldCharType="separate"/>
      </w:r>
      <w:r w:rsidR="00A8158C">
        <w:rPr>
          <w:caps/>
          <w:noProof/>
        </w:rPr>
        <w:t>80</w:t>
      </w:r>
      <w:r w:rsidRPr="00EB61C1">
        <w:rPr>
          <w:caps/>
          <w:noProof/>
        </w:rPr>
        <w:fldChar w:fldCharType="end"/>
      </w:r>
    </w:p>
    <w:p w14:paraId="7DF7BA3E" w14:textId="03DAACFF"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11.5</w:t>
      </w:r>
      <w:r w:rsidRPr="00EB61C1">
        <w:rPr>
          <w:rFonts w:asciiTheme="minorHAnsi" w:eastAsiaTheme="minorEastAsia" w:hAnsiTheme="minorHAnsi"/>
          <w:caps/>
          <w:noProof/>
          <w:kern w:val="2"/>
          <w:sz w:val="22"/>
          <w:lang w:eastAsia="cs-CZ"/>
          <w14:ligatures w14:val="standardContextual"/>
        </w:rPr>
        <w:tab/>
      </w:r>
      <w:r w:rsidRPr="00EB61C1">
        <w:rPr>
          <w:caps/>
          <w:noProof/>
        </w:rPr>
        <w:t>prostupy INSTALACÍ</w:t>
      </w:r>
      <w:r w:rsidRPr="00EB61C1">
        <w:rPr>
          <w:caps/>
          <w:noProof/>
        </w:rPr>
        <w:tab/>
      </w:r>
      <w:r w:rsidRPr="00EB61C1">
        <w:rPr>
          <w:caps/>
          <w:noProof/>
        </w:rPr>
        <w:fldChar w:fldCharType="begin"/>
      </w:r>
      <w:r w:rsidRPr="00EB61C1">
        <w:rPr>
          <w:caps/>
          <w:noProof/>
        </w:rPr>
        <w:instrText xml:space="preserve"> PAGEREF _Toc181060777 \h </w:instrText>
      </w:r>
      <w:r w:rsidRPr="00EB61C1">
        <w:rPr>
          <w:caps/>
          <w:noProof/>
        </w:rPr>
      </w:r>
      <w:r w:rsidRPr="00EB61C1">
        <w:rPr>
          <w:caps/>
          <w:noProof/>
        </w:rPr>
        <w:fldChar w:fldCharType="separate"/>
      </w:r>
      <w:r w:rsidR="00A8158C">
        <w:rPr>
          <w:caps/>
          <w:noProof/>
        </w:rPr>
        <w:t>81</w:t>
      </w:r>
      <w:r w:rsidRPr="00EB61C1">
        <w:rPr>
          <w:caps/>
          <w:noProof/>
        </w:rPr>
        <w:fldChar w:fldCharType="end"/>
      </w:r>
    </w:p>
    <w:p w14:paraId="23B0C87F" w14:textId="55A8E756" w:rsidR="00EB61C1" w:rsidRPr="00EB61C1" w:rsidRDefault="00EB61C1">
      <w:pPr>
        <w:pStyle w:val="TOC1"/>
        <w:tabs>
          <w:tab w:val="left" w:pos="660"/>
          <w:tab w:val="right" w:leader="dot" w:pos="9063"/>
        </w:tabs>
        <w:rPr>
          <w:rFonts w:asciiTheme="minorHAnsi" w:eastAsiaTheme="minorEastAsia" w:hAnsiTheme="minorHAnsi"/>
          <w:caps/>
          <w:noProof/>
          <w:kern w:val="2"/>
          <w:sz w:val="22"/>
          <w:lang w:eastAsia="cs-CZ"/>
          <w14:ligatures w14:val="standardContextual"/>
        </w:rPr>
      </w:pPr>
      <w:r w:rsidRPr="00EB61C1">
        <w:rPr>
          <w:caps/>
          <w:noProof/>
        </w:rPr>
        <w:t>12</w:t>
      </w:r>
      <w:r w:rsidRPr="00EB61C1">
        <w:rPr>
          <w:rFonts w:asciiTheme="minorHAnsi" w:eastAsiaTheme="minorEastAsia" w:hAnsiTheme="minorHAnsi"/>
          <w:caps/>
          <w:noProof/>
          <w:kern w:val="2"/>
          <w:sz w:val="22"/>
          <w:lang w:eastAsia="cs-CZ"/>
          <w14:ligatures w14:val="standardContextual"/>
        </w:rPr>
        <w:tab/>
      </w:r>
      <w:r w:rsidRPr="00EB61C1">
        <w:rPr>
          <w:caps/>
          <w:noProof/>
        </w:rPr>
        <w:t>protipožární zásah</w:t>
      </w:r>
      <w:r w:rsidRPr="00EB61C1">
        <w:rPr>
          <w:caps/>
          <w:noProof/>
        </w:rPr>
        <w:tab/>
      </w:r>
      <w:r w:rsidRPr="00EB61C1">
        <w:rPr>
          <w:caps/>
          <w:noProof/>
        </w:rPr>
        <w:fldChar w:fldCharType="begin"/>
      </w:r>
      <w:r w:rsidRPr="00EB61C1">
        <w:rPr>
          <w:caps/>
          <w:noProof/>
        </w:rPr>
        <w:instrText xml:space="preserve"> PAGEREF _Toc181060778 \h </w:instrText>
      </w:r>
      <w:r w:rsidRPr="00EB61C1">
        <w:rPr>
          <w:caps/>
          <w:noProof/>
        </w:rPr>
      </w:r>
      <w:r w:rsidRPr="00EB61C1">
        <w:rPr>
          <w:caps/>
          <w:noProof/>
        </w:rPr>
        <w:fldChar w:fldCharType="separate"/>
      </w:r>
      <w:r w:rsidR="00A8158C">
        <w:rPr>
          <w:caps/>
          <w:noProof/>
        </w:rPr>
        <w:t>83</w:t>
      </w:r>
      <w:r w:rsidRPr="00EB61C1">
        <w:rPr>
          <w:caps/>
          <w:noProof/>
        </w:rPr>
        <w:fldChar w:fldCharType="end"/>
      </w:r>
    </w:p>
    <w:p w14:paraId="5008803C" w14:textId="15D61A51"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12.1</w:t>
      </w:r>
      <w:r w:rsidRPr="00EB61C1">
        <w:rPr>
          <w:rFonts w:asciiTheme="minorHAnsi" w:eastAsiaTheme="minorEastAsia" w:hAnsiTheme="minorHAnsi"/>
          <w:caps/>
          <w:noProof/>
          <w:kern w:val="2"/>
          <w:sz w:val="22"/>
          <w:lang w:eastAsia="cs-CZ"/>
          <w14:ligatures w14:val="standardContextual"/>
        </w:rPr>
        <w:tab/>
      </w:r>
      <w:r w:rsidRPr="00EB61C1">
        <w:rPr>
          <w:caps/>
          <w:noProof/>
        </w:rPr>
        <w:t>přístupové cesty</w:t>
      </w:r>
      <w:r w:rsidRPr="00EB61C1">
        <w:rPr>
          <w:caps/>
          <w:noProof/>
        </w:rPr>
        <w:tab/>
      </w:r>
      <w:r w:rsidRPr="00EB61C1">
        <w:rPr>
          <w:caps/>
          <w:noProof/>
        </w:rPr>
        <w:fldChar w:fldCharType="begin"/>
      </w:r>
      <w:r w:rsidRPr="00EB61C1">
        <w:rPr>
          <w:caps/>
          <w:noProof/>
        </w:rPr>
        <w:instrText xml:space="preserve"> PAGEREF _Toc181060779 \h </w:instrText>
      </w:r>
      <w:r w:rsidRPr="00EB61C1">
        <w:rPr>
          <w:caps/>
          <w:noProof/>
        </w:rPr>
      </w:r>
      <w:r w:rsidRPr="00EB61C1">
        <w:rPr>
          <w:caps/>
          <w:noProof/>
        </w:rPr>
        <w:fldChar w:fldCharType="separate"/>
      </w:r>
      <w:r w:rsidR="00A8158C">
        <w:rPr>
          <w:caps/>
          <w:noProof/>
        </w:rPr>
        <w:t>83</w:t>
      </w:r>
      <w:r w:rsidRPr="00EB61C1">
        <w:rPr>
          <w:caps/>
          <w:noProof/>
        </w:rPr>
        <w:fldChar w:fldCharType="end"/>
      </w:r>
    </w:p>
    <w:p w14:paraId="712C5E4D" w14:textId="40CC8600"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12.1</w:t>
      </w:r>
      <w:r w:rsidRPr="00EB61C1">
        <w:rPr>
          <w:rFonts w:asciiTheme="minorHAnsi" w:eastAsiaTheme="minorEastAsia" w:hAnsiTheme="minorHAnsi"/>
          <w:caps/>
          <w:noProof/>
          <w:kern w:val="2"/>
          <w:sz w:val="22"/>
          <w:lang w:eastAsia="cs-CZ"/>
          <w14:ligatures w14:val="standardContextual"/>
        </w:rPr>
        <w:tab/>
      </w:r>
      <w:r w:rsidRPr="00EB61C1">
        <w:rPr>
          <w:caps/>
          <w:noProof/>
        </w:rPr>
        <w:t>VSTUP JEDNOTEK POŽÁRNÍ OCHRANY DO OBJEKTU</w:t>
      </w:r>
      <w:r w:rsidRPr="00EB61C1">
        <w:rPr>
          <w:caps/>
          <w:noProof/>
        </w:rPr>
        <w:tab/>
      </w:r>
      <w:r w:rsidRPr="00EB61C1">
        <w:rPr>
          <w:caps/>
          <w:noProof/>
        </w:rPr>
        <w:fldChar w:fldCharType="begin"/>
      </w:r>
      <w:r w:rsidRPr="00EB61C1">
        <w:rPr>
          <w:caps/>
          <w:noProof/>
        </w:rPr>
        <w:instrText xml:space="preserve"> PAGEREF _Toc181060780 \h </w:instrText>
      </w:r>
      <w:r w:rsidRPr="00EB61C1">
        <w:rPr>
          <w:caps/>
          <w:noProof/>
        </w:rPr>
      </w:r>
      <w:r w:rsidRPr="00EB61C1">
        <w:rPr>
          <w:caps/>
          <w:noProof/>
        </w:rPr>
        <w:fldChar w:fldCharType="separate"/>
      </w:r>
      <w:r w:rsidR="00A8158C">
        <w:rPr>
          <w:caps/>
          <w:noProof/>
        </w:rPr>
        <w:t>84</w:t>
      </w:r>
      <w:r w:rsidRPr="00EB61C1">
        <w:rPr>
          <w:caps/>
          <w:noProof/>
        </w:rPr>
        <w:fldChar w:fldCharType="end"/>
      </w:r>
    </w:p>
    <w:p w14:paraId="4E2AAE60" w14:textId="32BEBBB0"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12.2</w:t>
      </w:r>
      <w:r w:rsidRPr="00EB61C1">
        <w:rPr>
          <w:rFonts w:asciiTheme="minorHAnsi" w:eastAsiaTheme="minorEastAsia" w:hAnsiTheme="minorHAnsi"/>
          <w:caps/>
          <w:noProof/>
          <w:kern w:val="2"/>
          <w:sz w:val="22"/>
          <w:lang w:eastAsia="cs-CZ"/>
          <w14:ligatures w14:val="standardContextual"/>
        </w:rPr>
        <w:tab/>
      </w:r>
      <w:r w:rsidRPr="00EB61C1">
        <w:rPr>
          <w:caps/>
          <w:noProof/>
        </w:rPr>
        <w:t>VNITŘNÍ A VNĚJŠÍ ZÁSAHOVÉ CESTY</w:t>
      </w:r>
      <w:r w:rsidRPr="00EB61C1">
        <w:rPr>
          <w:caps/>
          <w:noProof/>
        </w:rPr>
        <w:tab/>
      </w:r>
      <w:r w:rsidRPr="00EB61C1">
        <w:rPr>
          <w:caps/>
          <w:noProof/>
        </w:rPr>
        <w:fldChar w:fldCharType="begin"/>
      </w:r>
      <w:r w:rsidRPr="00EB61C1">
        <w:rPr>
          <w:caps/>
          <w:noProof/>
        </w:rPr>
        <w:instrText xml:space="preserve"> PAGEREF _Toc181060781 \h </w:instrText>
      </w:r>
      <w:r w:rsidRPr="00EB61C1">
        <w:rPr>
          <w:caps/>
          <w:noProof/>
        </w:rPr>
      </w:r>
      <w:r w:rsidRPr="00EB61C1">
        <w:rPr>
          <w:caps/>
          <w:noProof/>
        </w:rPr>
        <w:fldChar w:fldCharType="separate"/>
      </w:r>
      <w:r w:rsidR="00A8158C">
        <w:rPr>
          <w:caps/>
          <w:noProof/>
        </w:rPr>
        <w:t>84</w:t>
      </w:r>
      <w:r w:rsidRPr="00EB61C1">
        <w:rPr>
          <w:caps/>
          <w:noProof/>
        </w:rPr>
        <w:fldChar w:fldCharType="end"/>
      </w:r>
    </w:p>
    <w:p w14:paraId="56708332" w14:textId="788AADA2"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12.3</w:t>
      </w:r>
      <w:r w:rsidRPr="00EB61C1">
        <w:rPr>
          <w:rFonts w:asciiTheme="minorHAnsi" w:eastAsiaTheme="minorEastAsia" w:hAnsiTheme="minorHAnsi"/>
          <w:caps/>
          <w:noProof/>
          <w:kern w:val="2"/>
          <w:sz w:val="22"/>
          <w:lang w:eastAsia="cs-CZ"/>
          <w14:ligatures w14:val="standardContextual"/>
        </w:rPr>
        <w:tab/>
      </w:r>
      <w:r w:rsidRPr="00EB61C1">
        <w:rPr>
          <w:caps/>
          <w:noProof/>
        </w:rPr>
        <w:t>zásobování vnějšími odběrnými místy</w:t>
      </w:r>
      <w:r w:rsidRPr="00EB61C1">
        <w:rPr>
          <w:caps/>
          <w:noProof/>
        </w:rPr>
        <w:tab/>
      </w:r>
      <w:r w:rsidRPr="00EB61C1">
        <w:rPr>
          <w:caps/>
          <w:noProof/>
        </w:rPr>
        <w:fldChar w:fldCharType="begin"/>
      </w:r>
      <w:r w:rsidRPr="00EB61C1">
        <w:rPr>
          <w:caps/>
          <w:noProof/>
        </w:rPr>
        <w:instrText xml:space="preserve"> PAGEREF _Toc181060782 \h </w:instrText>
      </w:r>
      <w:r w:rsidRPr="00EB61C1">
        <w:rPr>
          <w:caps/>
          <w:noProof/>
        </w:rPr>
      </w:r>
      <w:r w:rsidRPr="00EB61C1">
        <w:rPr>
          <w:caps/>
          <w:noProof/>
        </w:rPr>
        <w:fldChar w:fldCharType="separate"/>
      </w:r>
      <w:r w:rsidR="00A8158C">
        <w:rPr>
          <w:caps/>
          <w:noProof/>
        </w:rPr>
        <w:t>87</w:t>
      </w:r>
      <w:r w:rsidRPr="00EB61C1">
        <w:rPr>
          <w:caps/>
          <w:noProof/>
        </w:rPr>
        <w:fldChar w:fldCharType="end"/>
      </w:r>
    </w:p>
    <w:p w14:paraId="35660BB4" w14:textId="1AEC5D2E"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12.4</w:t>
      </w:r>
      <w:r w:rsidRPr="00EB61C1">
        <w:rPr>
          <w:rFonts w:asciiTheme="minorHAnsi" w:eastAsiaTheme="minorEastAsia" w:hAnsiTheme="minorHAnsi"/>
          <w:caps/>
          <w:noProof/>
          <w:kern w:val="2"/>
          <w:sz w:val="22"/>
          <w:lang w:eastAsia="cs-CZ"/>
          <w14:ligatures w14:val="standardContextual"/>
        </w:rPr>
        <w:tab/>
      </w:r>
      <w:r w:rsidRPr="00EB61C1">
        <w:rPr>
          <w:caps/>
          <w:noProof/>
        </w:rPr>
        <w:t>zásobování vnitřními odběrnými místy</w:t>
      </w:r>
      <w:r w:rsidRPr="00EB61C1">
        <w:rPr>
          <w:caps/>
          <w:noProof/>
        </w:rPr>
        <w:tab/>
      </w:r>
      <w:r w:rsidRPr="00EB61C1">
        <w:rPr>
          <w:caps/>
          <w:noProof/>
        </w:rPr>
        <w:fldChar w:fldCharType="begin"/>
      </w:r>
      <w:r w:rsidRPr="00EB61C1">
        <w:rPr>
          <w:caps/>
          <w:noProof/>
        </w:rPr>
        <w:instrText xml:space="preserve"> PAGEREF _Toc181060783 \h </w:instrText>
      </w:r>
      <w:r w:rsidRPr="00EB61C1">
        <w:rPr>
          <w:caps/>
          <w:noProof/>
        </w:rPr>
      </w:r>
      <w:r w:rsidRPr="00EB61C1">
        <w:rPr>
          <w:caps/>
          <w:noProof/>
        </w:rPr>
        <w:fldChar w:fldCharType="separate"/>
      </w:r>
      <w:r w:rsidR="00A8158C">
        <w:rPr>
          <w:caps/>
          <w:noProof/>
        </w:rPr>
        <w:t>87</w:t>
      </w:r>
      <w:r w:rsidRPr="00EB61C1">
        <w:rPr>
          <w:caps/>
          <w:noProof/>
        </w:rPr>
        <w:fldChar w:fldCharType="end"/>
      </w:r>
    </w:p>
    <w:p w14:paraId="26DBB981" w14:textId="65169108"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12.5</w:t>
      </w:r>
      <w:r w:rsidRPr="00EB61C1">
        <w:rPr>
          <w:rFonts w:asciiTheme="minorHAnsi" w:eastAsiaTheme="minorEastAsia" w:hAnsiTheme="minorHAnsi"/>
          <w:caps/>
          <w:noProof/>
          <w:kern w:val="2"/>
          <w:sz w:val="22"/>
          <w:lang w:eastAsia="cs-CZ"/>
          <w14:ligatures w14:val="standardContextual"/>
        </w:rPr>
        <w:tab/>
      </w:r>
      <w:r w:rsidRPr="00EB61C1">
        <w:rPr>
          <w:caps/>
          <w:noProof/>
        </w:rPr>
        <w:t>přenosné hasicí přístroje</w:t>
      </w:r>
      <w:r w:rsidRPr="00EB61C1">
        <w:rPr>
          <w:caps/>
          <w:noProof/>
        </w:rPr>
        <w:tab/>
      </w:r>
      <w:r w:rsidRPr="00EB61C1">
        <w:rPr>
          <w:caps/>
          <w:noProof/>
        </w:rPr>
        <w:fldChar w:fldCharType="begin"/>
      </w:r>
      <w:r w:rsidRPr="00EB61C1">
        <w:rPr>
          <w:caps/>
          <w:noProof/>
        </w:rPr>
        <w:instrText xml:space="preserve"> PAGEREF _Toc181060784 \h </w:instrText>
      </w:r>
      <w:r w:rsidRPr="00EB61C1">
        <w:rPr>
          <w:caps/>
          <w:noProof/>
        </w:rPr>
      </w:r>
      <w:r w:rsidRPr="00EB61C1">
        <w:rPr>
          <w:caps/>
          <w:noProof/>
        </w:rPr>
        <w:fldChar w:fldCharType="separate"/>
      </w:r>
      <w:r w:rsidR="00A8158C">
        <w:rPr>
          <w:caps/>
          <w:noProof/>
        </w:rPr>
        <w:t>91</w:t>
      </w:r>
      <w:r w:rsidRPr="00EB61C1">
        <w:rPr>
          <w:caps/>
          <w:noProof/>
        </w:rPr>
        <w:fldChar w:fldCharType="end"/>
      </w:r>
    </w:p>
    <w:p w14:paraId="56685DC8" w14:textId="40EF6B16" w:rsidR="00EB61C1" w:rsidRPr="00EB61C1" w:rsidRDefault="00EB61C1">
      <w:pPr>
        <w:pStyle w:val="TOC1"/>
        <w:tabs>
          <w:tab w:val="left" w:pos="660"/>
          <w:tab w:val="right" w:leader="dot" w:pos="9063"/>
        </w:tabs>
        <w:rPr>
          <w:rFonts w:asciiTheme="minorHAnsi" w:eastAsiaTheme="minorEastAsia" w:hAnsiTheme="minorHAnsi"/>
          <w:caps/>
          <w:noProof/>
          <w:kern w:val="2"/>
          <w:sz w:val="22"/>
          <w:lang w:eastAsia="cs-CZ"/>
          <w14:ligatures w14:val="standardContextual"/>
        </w:rPr>
      </w:pPr>
      <w:r w:rsidRPr="00EB61C1">
        <w:rPr>
          <w:caps/>
          <w:noProof/>
        </w:rPr>
        <w:t>13</w:t>
      </w:r>
      <w:r w:rsidRPr="00EB61C1">
        <w:rPr>
          <w:rFonts w:asciiTheme="minorHAnsi" w:eastAsiaTheme="minorEastAsia" w:hAnsiTheme="minorHAnsi"/>
          <w:caps/>
          <w:noProof/>
          <w:kern w:val="2"/>
          <w:sz w:val="22"/>
          <w:lang w:eastAsia="cs-CZ"/>
          <w14:ligatures w14:val="standardContextual"/>
        </w:rPr>
        <w:tab/>
      </w:r>
      <w:r w:rsidRPr="00EB61C1">
        <w:rPr>
          <w:caps/>
          <w:noProof/>
        </w:rPr>
        <w:t>požárně bezpečnostní zařízení</w:t>
      </w:r>
      <w:r w:rsidRPr="00EB61C1">
        <w:rPr>
          <w:caps/>
          <w:noProof/>
        </w:rPr>
        <w:tab/>
      </w:r>
      <w:r w:rsidRPr="00EB61C1">
        <w:rPr>
          <w:caps/>
          <w:noProof/>
        </w:rPr>
        <w:fldChar w:fldCharType="begin"/>
      </w:r>
      <w:r w:rsidRPr="00EB61C1">
        <w:rPr>
          <w:caps/>
          <w:noProof/>
        </w:rPr>
        <w:instrText xml:space="preserve"> PAGEREF _Toc181060785 \h </w:instrText>
      </w:r>
      <w:r w:rsidRPr="00EB61C1">
        <w:rPr>
          <w:caps/>
          <w:noProof/>
        </w:rPr>
      </w:r>
      <w:r w:rsidRPr="00EB61C1">
        <w:rPr>
          <w:caps/>
          <w:noProof/>
        </w:rPr>
        <w:fldChar w:fldCharType="separate"/>
      </w:r>
      <w:r w:rsidR="00A8158C">
        <w:rPr>
          <w:caps/>
          <w:noProof/>
        </w:rPr>
        <w:t>96</w:t>
      </w:r>
      <w:r w:rsidRPr="00EB61C1">
        <w:rPr>
          <w:caps/>
          <w:noProof/>
        </w:rPr>
        <w:fldChar w:fldCharType="end"/>
      </w:r>
    </w:p>
    <w:p w14:paraId="7CE2AC47" w14:textId="6887F0CA"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13.1</w:t>
      </w:r>
      <w:r w:rsidRPr="00EB61C1">
        <w:rPr>
          <w:rFonts w:asciiTheme="minorHAnsi" w:eastAsiaTheme="minorEastAsia" w:hAnsiTheme="minorHAnsi"/>
          <w:caps/>
          <w:noProof/>
          <w:kern w:val="2"/>
          <w:sz w:val="22"/>
          <w:lang w:eastAsia="cs-CZ"/>
          <w14:ligatures w14:val="standardContextual"/>
        </w:rPr>
        <w:tab/>
      </w:r>
      <w:r w:rsidRPr="00EB61C1">
        <w:rPr>
          <w:caps/>
          <w:noProof/>
        </w:rPr>
        <w:t>ELEKTRICKÁ POŽÁRNÍ SIGNALIZACE</w:t>
      </w:r>
      <w:r w:rsidRPr="00EB61C1">
        <w:rPr>
          <w:caps/>
          <w:noProof/>
        </w:rPr>
        <w:tab/>
      </w:r>
      <w:r w:rsidRPr="00EB61C1">
        <w:rPr>
          <w:caps/>
          <w:noProof/>
        </w:rPr>
        <w:fldChar w:fldCharType="begin"/>
      </w:r>
      <w:r w:rsidRPr="00EB61C1">
        <w:rPr>
          <w:caps/>
          <w:noProof/>
        </w:rPr>
        <w:instrText xml:space="preserve"> PAGEREF _Toc181060786 \h </w:instrText>
      </w:r>
      <w:r w:rsidRPr="00EB61C1">
        <w:rPr>
          <w:caps/>
          <w:noProof/>
        </w:rPr>
      </w:r>
      <w:r w:rsidRPr="00EB61C1">
        <w:rPr>
          <w:caps/>
          <w:noProof/>
        </w:rPr>
        <w:fldChar w:fldCharType="separate"/>
      </w:r>
      <w:r w:rsidR="00A8158C">
        <w:rPr>
          <w:caps/>
          <w:noProof/>
        </w:rPr>
        <w:t>96</w:t>
      </w:r>
      <w:r w:rsidRPr="00EB61C1">
        <w:rPr>
          <w:caps/>
          <w:noProof/>
        </w:rPr>
        <w:fldChar w:fldCharType="end"/>
      </w:r>
    </w:p>
    <w:p w14:paraId="1EF80BD8" w14:textId="63B75C2A"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13.2</w:t>
      </w:r>
      <w:r w:rsidRPr="00EB61C1">
        <w:rPr>
          <w:rFonts w:asciiTheme="minorHAnsi" w:eastAsiaTheme="minorEastAsia" w:hAnsiTheme="minorHAnsi"/>
          <w:caps/>
          <w:noProof/>
          <w:kern w:val="2"/>
          <w:sz w:val="22"/>
          <w:lang w:eastAsia="cs-CZ"/>
          <w14:ligatures w14:val="standardContextual"/>
        </w:rPr>
        <w:tab/>
      </w:r>
      <w:r w:rsidRPr="00EB61C1">
        <w:rPr>
          <w:caps/>
          <w:noProof/>
        </w:rPr>
        <w:t>POPLACHOVÝ ZABEZPEČOVACÍ A TÍSŇOVÝ SYSTÉM</w:t>
      </w:r>
      <w:r w:rsidRPr="00EB61C1">
        <w:rPr>
          <w:caps/>
          <w:noProof/>
        </w:rPr>
        <w:tab/>
      </w:r>
      <w:r w:rsidRPr="00EB61C1">
        <w:rPr>
          <w:caps/>
          <w:noProof/>
        </w:rPr>
        <w:fldChar w:fldCharType="begin"/>
      </w:r>
      <w:r w:rsidRPr="00EB61C1">
        <w:rPr>
          <w:caps/>
          <w:noProof/>
        </w:rPr>
        <w:instrText xml:space="preserve"> PAGEREF _Toc181060787 \h </w:instrText>
      </w:r>
      <w:r w:rsidRPr="00EB61C1">
        <w:rPr>
          <w:caps/>
          <w:noProof/>
        </w:rPr>
      </w:r>
      <w:r w:rsidRPr="00EB61C1">
        <w:rPr>
          <w:caps/>
          <w:noProof/>
        </w:rPr>
        <w:fldChar w:fldCharType="separate"/>
      </w:r>
      <w:r w:rsidR="00A8158C">
        <w:rPr>
          <w:caps/>
          <w:noProof/>
        </w:rPr>
        <w:t>102</w:t>
      </w:r>
      <w:r w:rsidRPr="00EB61C1">
        <w:rPr>
          <w:caps/>
          <w:noProof/>
        </w:rPr>
        <w:fldChar w:fldCharType="end"/>
      </w:r>
    </w:p>
    <w:p w14:paraId="2CEB0E40" w14:textId="18FB6003"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13.3</w:t>
      </w:r>
      <w:r w:rsidRPr="00EB61C1">
        <w:rPr>
          <w:rFonts w:asciiTheme="minorHAnsi" w:eastAsiaTheme="minorEastAsia" w:hAnsiTheme="minorHAnsi"/>
          <w:caps/>
          <w:noProof/>
          <w:kern w:val="2"/>
          <w:sz w:val="22"/>
          <w:lang w:eastAsia="cs-CZ"/>
          <w14:ligatures w14:val="standardContextual"/>
        </w:rPr>
        <w:tab/>
      </w:r>
      <w:r w:rsidRPr="00EB61C1">
        <w:rPr>
          <w:caps/>
          <w:noProof/>
        </w:rPr>
        <w:t>NOUZOVÝ ZVUKOVÝ SYSTÉM</w:t>
      </w:r>
      <w:r w:rsidRPr="00EB61C1">
        <w:rPr>
          <w:caps/>
          <w:noProof/>
        </w:rPr>
        <w:tab/>
      </w:r>
      <w:r w:rsidRPr="00EB61C1">
        <w:rPr>
          <w:caps/>
          <w:noProof/>
        </w:rPr>
        <w:fldChar w:fldCharType="begin"/>
      </w:r>
      <w:r w:rsidRPr="00EB61C1">
        <w:rPr>
          <w:caps/>
          <w:noProof/>
        </w:rPr>
        <w:instrText xml:space="preserve"> PAGEREF _Toc181060788 \h </w:instrText>
      </w:r>
      <w:r w:rsidRPr="00EB61C1">
        <w:rPr>
          <w:caps/>
          <w:noProof/>
        </w:rPr>
      </w:r>
      <w:r w:rsidRPr="00EB61C1">
        <w:rPr>
          <w:caps/>
          <w:noProof/>
        </w:rPr>
        <w:fldChar w:fldCharType="separate"/>
      </w:r>
      <w:r w:rsidR="00A8158C">
        <w:rPr>
          <w:caps/>
          <w:noProof/>
        </w:rPr>
        <w:t>102</w:t>
      </w:r>
      <w:r w:rsidRPr="00EB61C1">
        <w:rPr>
          <w:caps/>
          <w:noProof/>
        </w:rPr>
        <w:fldChar w:fldCharType="end"/>
      </w:r>
    </w:p>
    <w:p w14:paraId="508E6A3E" w14:textId="3769A7BA"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13.4</w:t>
      </w:r>
      <w:r w:rsidRPr="00EB61C1">
        <w:rPr>
          <w:rFonts w:asciiTheme="minorHAnsi" w:eastAsiaTheme="minorEastAsia" w:hAnsiTheme="minorHAnsi"/>
          <w:caps/>
          <w:noProof/>
          <w:kern w:val="2"/>
          <w:sz w:val="22"/>
          <w:lang w:eastAsia="cs-CZ"/>
          <w14:ligatures w14:val="standardContextual"/>
        </w:rPr>
        <w:tab/>
      </w:r>
      <w:r w:rsidRPr="00EB61C1">
        <w:rPr>
          <w:caps/>
          <w:noProof/>
        </w:rPr>
        <w:t>samočinná stabilní hasicí zařízení</w:t>
      </w:r>
      <w:r w:rsidRPr="00EB61C1">
        <w:rPr>
          <w:caps/>
          <w:noProof/>
        </w:rPr>
        <w:tab/>
      </w:r>
      <w:r w:rsidRPr="00EB61C1">
        <w:rPr>
          <w:caps/>
          <w:noProof/>
        </w:rPr>
        <w:fldChar w:fldCharType="begin"/>
      </w:r>
      <w:r w:rsidRPr="00EB61C1">
        <w:rPr>
          <w:caps/>
          <w:noProof/>
        </w:rPr>
        <w:instrText xml:space="preserve"> PAGEREF _Toc181060789 \h </w:instrText>
      </w:r>
      <w:r w:rsidRPr="00EB61C1">
        <w:rPr>
          <w:caps/>
          <w:noProof/>
        </w:rPr>
      </w:r>
      <w:r w:rsidRPr="00EB61C1">
        <w:rPr>
          <w:caps/>
          <w:noProof/>
        </w:rPr>
        <w:fldChar w:fldCharType="separate"/>
      </w:r>
      <w:r w:rsidR="00A8158C">
        <w:rPr>
          <w:caps/>
          <w:noProof/>
        </w:rPr>
        <w:t>103</w:t>
      </w:r>
      <w:r w:rsidRPr="00EB61C1">
        <w:rPr>
          <w:caps/>
          <w:noProof/>
        </w:rPr>
        <w:fldChar w:fldCharType="end"/>
      </w:r>
    </w:p>
    <w:p w14:paraId="028EA0D2" w14:textId="1CDF8160" w:rsidR="00EB61C1" w:rsidRPr="00EB61C1" w:rsidRDefault="00EB61C1">
      <w:pPr>
        <w:pStyle w:val="TOC2"/>
        <w:rPr>
          <w:rFonts w:asciiTheme="minorHAnsi" w:eastAsiaTheme="minorEastAsia" w:hAnsiTheme="minorHAnsi"/>
          <w:caps/>
          <w:noProof/>
          <w:kern w:val="2"/>
          <w:sz w:val="22"/>
          <w:lang w:eastAsia="cs-CZ"/>
          <w14:ligatures w14:val="standardContextual"/>
        </w:rPr>
      </w:pPr>
      <w:r w:rsidRPr="00EB61C1">
        <w:rPr>
          <w:caps/>
          <w:noProof/>
        </w:rPr>
        <w:t>13.5</w:t>
      </w:r>
      <w:r w:rsidRPr="00EB61C1">
        <w:rPr>
          <w:rFonts w:asciiTheme="minorHAnsi" w:eastAsiaTheme="minorEastAsia" w:hAnsiTheme="minorHAnsi"/>
          <w:caps/>
          <w:noProof/>
          <w:kern w:val="2"/>
          <w:sz w:val="22"/>
          <w:lang w:eastAsia="cs-CZ"/>
          <w14:ligatures w14:val="standardContextual"/>
        </w:rPr>
        <w:tab/>
      </w:r>
      <w:r w:rsidRPr="00EB61C1">
        <w:rPr>
          <w:caps/>
          <w:noProof/>
        </w:rPr>
        <w:t>zařízení pro odvod kouře a tepla</w:t>
      </w:r>
      <w:r w:rsidRPr="00EB61C1">
        <w:rPr>
          <w:caps/>
          <w:noProof/>
        </w:rPr>
        <w:tab/>
      </w:r>
      <w:r w:rsidRPr="00EB61C1">
        <w:rPr>
          <w:caps/>
          <w:noProof/>
        </w:rPr>
        <w:fldChar w:fldCharType="begin"/>
      </w:r>
      <w:r w:rsidRPr="00EB61C1">
        <w:rPr>
          <w:caps/>
          <w:noProof/>
        </w:rPr>
        <w:instrText xml:space="preserve"> PAGEREF _Toc181060790 \h </w:instrText>
      </w:r>
      <w:r w:rsidRPr="00EB61C1">
        <w:rPr>
          <w:caps/>
          <w:noProof/>
        </w:rPr>
      </w:r>
      <w:r w:rsidRPr="00EB61C1">
        <w:rPr>
          <w:caps/>
          <w:noProof/>
        </w:rPr>
        <w:fldChar w:fldCharType="separate"/>
      </w:r>
      <w:r w:rsidR="00A8158C">
        <w:rPr>
          <w:caps/>
          <w:noProof/>
        </w:rPr>
        <w:t>105</w:t>
      </w:r>
      <w:r w:rsidRPr="00EB61C1">
        <w:rPr>
          <w:caps/>
          <w:noProof/>
        </w:rPr>
        <w:fldChar w:fldCharType="end"/>
      </w:r>
    </w:p>
    <w:p w14:paraId="34BC5907" w14:textId="671987EA" w:rsidR="00EB61C1" w:rsidRPr="00EB61C1" w:rsidRDefault="00EB61C1">
      <w:pPr>
        <w:pStyle w:val="TOC1"/>
        <w:tabs>
          <w:tab w:val="left" w:pos="660"/>
          <w:tab w:val="right" w:leader="dot" w:pos="9063"/>
        </w:tabs>
        <w:rPr>
          <w:rFonts w:asciiTheme="minorHAnsi" w:eastAsiaTheme="minorEastAsia" w:hAnsiTheme="minorHAnsi"/>
          <w:caps/>
          <w:noProof/>
          <w:kern w:val="2"/>
          <w:sz w:val="22"/>
          <w:lang w:eastAsia="cs-CZ"/>
          <w14:ligatures w14:val="standardContextual"/>
        </w:rPr>
      </w:pPr>
      <w:r w:rsidRPr="00EB61C1">
        <w:rPr>
          <w:caps/>
          <w:noProof/>
        </w:rPr>
        <w:t>14</w:t>
      </w:r>
      <w:r w:rsidRPr="00EB61C1">
        <w:rPr>
          <w:rFonts w:asciiTheme="minorHAnsi" w:eastAsiaTheme="minorEastAsia" w:hAnsiTheme="minorHAnsi"/>
          <w:caps/>
          <w:noProof/>
          <w:kern w:val="2"/>
          <w:sz w:val="22"/>
          <w:lang w:eastAsia="cs-CZ"/>
          <w14:ligatures w14:val="standardContextual"/>
        </w:rPr>
        <w:tab/>
      </w:r>
      <w:r w:rsidRPr="00EB61C1">
        <w:rPr>
          <w:caps/>
          <w:noProof/>
        </w:rPr>
        <w:t>bezpečnostní značení</w:t>
      </w:r>
      <w:r w:rsidRPr="00EB61C1">
        <w:rPr>
          <w:caps/>
          <w:noProof/>
        </w:rPr>
        <w:tab/>
      </w:r>
      <w:r w:rsidRPr="00EB61C1">
        <w:rPr>
          <w:caps/>
          <w:noProof/>
        </w:rPr>
        <w:fldChar w:fldCharType="begin"/>
      </w:r>
      <w:r w:rsidRPr="00EB61C1">
        <w:rPr>
          <w:caps/>
          <w:noProof/>
        </w:rPr>
        <w:instrText xml:space="preserve"> PAGEREF _Toc181060791 \h </w:instrText>
      </w:r>
      <w:r w:rsidRPr="00EB61C1">
        <w:rPr>
          <w:caps/>
          <w:noProof/>
        </w:rPr>
      </w:r>
      <w:r w:rsidRPr="00EB61C1">
        <w:rPr>
          <w:caps/>
          <w:noProof/>
        </w:rPr>
        <w:fldChar w:fldCharType="separate"/>
      </w:r>
      <w:r w:rsidR="00A8158C">
        <w:rPr>
          <w:caps/>
          <w:noProof/>
        </w:rPr>
        <w:t>107</w:t>
      </w:r>
      <w:r w:rsidRPr="00EB61C1">
        <w:rPr>
          <w:caps/>
          <w:noProof/>
        </w:rPr>
        <w:fldChar w:fldCharType="end"/>
      </w:r>
    </w:p>
    <w:p w14:paraId="38B038FD" w14:textId="21B8E173" w:rsidR="00EB61C1" w:rsidRPr="00EB61C1" w:rsidRDefault="00EB61C1">
      <w:pPr>
        <w:pStyle w:val="TOC1"/>
        <w:tabs>
          <w:tab w:val="left" w:pos="660"/>
          <w:tab w:val="right" w:leader="dot" w:pos="9063"/>
        </w:tabs>
        <w:rPr>
          <w:rFonts w:asciiTheme="minorHAnsi" w:eastAsiaTheme="minorEastAsia" w:hAnsiTheme="minorHAnsi"/>
          <w:caps/>
          <w:noProof/>
          <w:kern w:val="2"/>
          <w:sz w:val="22"/>
          <w:lang w:eastAsia="cs-CZ"/>
          <w14:ligatures w14:val="standardContextual"/>
        </w:rPr>
      </w:pPr>
      <w:r w:rsidRPr="00EB61C1">
        <w:rPr>
          <w:caps/>
          <w:noProof/>
        </w:rPr>
        <w:t>15</w:t>
      </w:r>
      <w:r w:rsidRPr="00EB61C1">
        <w:rPr>
          <w:rFonts w:asciiTheme="minorHAnsi" w:eastAsiaTheme="minorEastAsia" w:hAnsiTheme="minorHAnsi"/>
          <w:caps/>
          <w:noProof/>
          <w:kern w:val="2"/>
          <w:sz w:val="22"/>
          <w:lang w:eastAsia="cs-CZ"/>
          <w14:ligatures w14:val="standardContextual"/>
        </w:rPr>
        <w:tab/>
      </w:r>
      <w:r w:rsidRPr="00EB61C1">
        <w:rPr>
          <w:caps/>
          <w:noProof/>
          <w:sz w:val="22"/>
          <w:szCs w:val="20"/>
        </w:rPr>
        <w:t>Specifikace rizik a možných příčin navýšení rozsahu prací při realizaci stavby</w:t>
      </w:r>
      <w:r w:rsidRPr="00EB61C1">
        <w:rPr>
          <w:caps/>
          <w:noProof/>
        </w:rPr>
        <w:tab/>
      </w:r>
      <w:r w:rsidRPr="00EB61C1">
        <w:rPr>
          <w:caps/>
          <w:noProof/>
        </w:rPr>
        <w:fldChar w:fldCharType="begin"/>
      </w:r>
      <w:r w:rsidRPr="00EB61C1">
        <w:rPr>
          <w:caps/>
          <w:noProof/>
        </w:rPr>
        <w:instrText xml:space="preserve"> PAGEREF _Toc181060792 \h </w:instrText>
      </w:r>
      <w:r w:rsidRPr="00EB61C1">
        <w:rPr>
          <w:caps/>
          <w:noProof/>
        </w:rPr>
      </w:r>
      <w:r w:rsidRPr="00EB61C1">
        <w:rPr>
          <w:caps/>
          <w:noProof/>
        </w:rPr>
        <w:fldChar w:fldCharType="separate"/>
      </w:r>
      <w:r w:rsidR="00A8158C">
        <w:rPr>
          <w:caps/>
          <w:noProof/>
        </w:rPr>
        <w:t>108</w:t>
      </w:r>
      <w:r w:rsidRPr="00EB61C1">
        <w:rPr>
          <w:caps/>
          <w:noProof/>
        </w:rPr>
        <w:fldChar w:fldCharType="end"/>
      </w:r>
    </w:p>
    <w:p w14:paraId="5B870B6A" w14:textId="3E348598" w:rsidR="00EB61C1" w:rsidRPr="00EB61C1" w:rsidRDefault="00EB61C1">
      <w:pPr>
        <w:pStyle w:val="TOC1"/>
        <w:tabs>
          <w:tab w:val="left" w:pos="660"/>
          <w:tab w:val="right" w:leader="dot" w:pos="9063"/>
        </w:tabs>
        <w:rPr>
          <w:rFonts w:asciiTheme="minorHAnsi" w:eastAsiaTheme="minorEastAsia" w:hAnsiTheme="minorHAnsi"/>
          <w:caps/>
          <w:noProof/>
          <w:kern w:val="2"/>
          <w:sz w:val="22"/>
          <w:lang w:eastAsia="cs-CZ"/>
          <w14:ligatures w14:val="standardContextual"/>
        </w:rPr>
      </w:pPr>
      <w:r w:rsidRPr="00EB61C1">
        <w:rPr>
          <w:caps/>
          <w:noProof/>
        </w:rPr>
        <w:t>16</w:t>
      </w:r>
      <w:r w:rsidRPr="00EB61C1">
        <w:rPr>
          <w:rFonts w:asciiTheme="minorHAnsi" w:eastAsiaTheme="minorEastAsia" w:hAnsiTheme="minorHAnsi"/>
          <w:caps/>
          <w:noProof/>
          <w:kern w:val="2"/>
          <w:sz w:val="22"/>
          <w:lang w:eastAsia="cs-CZ"/>
          <w14:ligatures w14:val="standardContextual"/>
        </w:rPr>
        <w:tab/>
      </w:r>
      <w:r w:rsidRPr="00EB61C1">
        <w:rPr>
          <w:caps/>
          <w:noProof/>
        </w:rPr>
        <w:t>ZÁVĚR</w:t>
      </w:r>
      <w:r w:rsidRPr="00EB61C1">
        <w:rPr>
          <w:caps/>
          <w:noProof/>
        </w:rPr>
        <w:tab/>
      </w:r>
      <w:r w:rsidRPr="00EB61C1">
        <w:rPr>
          <w:caps/>
          <w:noProof/>
        </w:rPr>
        <w:fldChar w:fldCharType="begin"/>
      </w:r>
      <w:r w:rsidRPr="00EB61C1">
        <w:rPr>
          <w:caps/>
          <w:noProof/>
        </w:rPr>
        <w:instrText xml:space="preserve"> PAGEREF _Toc181060793 \h </w:instrText>
      </w:r>
      <w:r w:rsidRPr="00EB61C1">
        <w:rPr>
          <w:caps/>
          <w:noProof/>
        </w:rPr>
      </w:r>
      <w:r w:rsidRPr="00EB61C1">
        <w:rPr>
          <w:caps/>
          <w:noProof/>
        </w:rPr>
        <w:fldChar w:fldCharType="separate"/>
      </w:r>
      <w:r w:rsidR="00A8158C">
        <w:rPr>
          <w:caps/>
          <w:noProof/>
        </w:rPr>
        <w:t>108</w:t>
      </w:r>
      <w:r w:rsidRPr="00EB61C1">
        <w:rPr>
          <w:caps/>
          <w:noProof/>
        </w:rPr>
        <w:fldChar w:fldCharType="end"/>
      </w:r>
    </w:p>
    <w:p w14:paraId="33753500" w14:textId="66CDC29D" w:rsidR="00B20784" w:rsidRDefault="00B20784" w:rsidP="00D17FA3">
      <w:pPr>
        <w:spacing w:before="40" w:after="40"/>
        <w:rPr>
          <w:b/>
          <w:bCs/>
        </w:rPr>
      </w:pPr>
      <w:r w:rsidRPr="00EB61C1">
        <w:rPr>
          <w:caps/>
        </w:rPr>
        <w:fldChar w:fldCharType="end"/>
      </w:r>
    </w:p>
    <w:p w14:paraId="327F0543" w14:textId="77777777" w:rsidR="00B20784" w:rsidRDefault="00B20784" w:rsidP="00B20784">
      <w:pPr>
        <w:spacing w:after="160" w:line="259" w:lineRule="auto"/>
        <w:jc w:val="left"/>
        <w:rPr>
          <w:b/>
          <w:bCs/>
        </w:rPr>
      </w:pPr>
      <w:r>
        <w:rPr>
          <w:b/>
          <w:bCs/>
        </w:rPr>
        <w:br w:type="page"/>
      </w:r>
    </w:p>
    <w:p w14:paraId="4DF9A106" w14:textId="77777777" w:rsidR="00B20784" w:rsidRDefault="00B20784" w:rsidP="00B20784">
      <w:pPr>
        <w:pStyle w:val="Heading1"/>
      </w:pPr>
      <w:bookmarkStart w:id="0" w:name="_Toc181060724"/>
      <w:r>
        <w:lastRenderedPageBreak/>
        <w:t>SEZNAM PODKLADŮ</w:t>
      </w:r>
      <w:bookmarkEnd w:id="0"/>
    </w:p>
    <w:p w14:paraId="644CEBE9" w14:textId="77777777" w:rsidR="007D3719" w:rsidRPr="00F0262C" w:rsidRDefault="007D3719" w:rsidP="007D3719">
      <w:pPr>
        <w:pStyle w:val="Odrky"/>
        <w:numPr>
          <w:ilvl w:val="0"/>
          <w:numId w:val="1"/>
        </w:numPr>
        <w:spacing w:before="120"/>
        <w:ind w:left="426"/>
        <w:rPr>
          <w:sz w:val="22"/>
        </w:rPr>
      </w:pPr>
      <w:bookmarkStart w:id="1" w:name="_Hlk40345751"/>
      <w:r w:rsidRPr="00F0262C">
        <w:rPr>
          <w:sz w:val="22"/>
        </w:rPr>
        <w:t>ČSN 73 0802, ed.2</w:t>
      </w:r>
      <w:r w:rsidRPr="00F0262C">
        <w:rPr>
          <w:sz w:val="22"/>
        </w:rPr>
        <w:tab/>
        <w:t>Požární bezpečnost staveb – Nevýrobní objekty, (</w:t>
      </w:r>
      <w:r>
        <w:rPr>
          <w:sz w:val="22"/>
        </w:rPr>
        <w:t>9</w:t>
      </w:r>
      <w:r w:rsidRPr="00F0262C">
        <w:rPr>
          <w:sz w:val="22"/>
        </w:rPr>
        <w:t>.202</w:t>
      </w:r>
      <w:r>
        <w:rPr>
          <w:sz w:val="22"/>
        </w:rPr>
        <w:t>3</w:t>
      </w:r>
      <w:r w:rsidRPr="00F0262C">
        <w:rPr>
          <w:sz w:val="22"/>
        </w:rPr>
        <w:t>)</w:t>
      </w:r>
    </w:p>
    <w:p w14:paraId="7603437A" w14:textId="77777777" w:rsidR="007D3719" w:rsidRPr="00F0262C" w:rsidRDefault="007D3719" w:rsidP="007D3719">
      <w:pPr>
        <w:pStyle w:val="Odrky"/>
        <w:numPr>
          <w:ilvl w:val="0"/>
          <w:numId w:val="1"/>
        </w:numPr>
        <w:spacing w:before="120"/>
        <w:ind w:left="426"/>
        <w:rPr>
          <w:sz w:val="22"/>
        </w:rPr>
      </w:pPr>
      <w:r w:rsidRPr="00F0262C">
        <w:rPr>
          <w:sz w:val="22"/>
        </w:rPr>
        <w:t>ČSN 73 0804, ed.2</w:t>
      </w:r>
      <w:r w:rsidRPr="00F0262C">
        <w:rPr>
          <w:sz w:val="22"/>
        </w:rPr>
        <w:tab/>
        <w:t>Požární bezpečnost staveb – Výrobní objekty (</w:t>
      </w:r>
      <w:r>
        <w:rPr>
          <w:sz w:val="22"/>
        </w:rPr>
        <w:t>9</w:t>
      </w:r>
      <w:r w:rsidRPr="00F0262C">
        <w:rPr>
          <w:sz w:val="22"/>
        </w:rPr>
        <w:t>.202</w:t>
      </w:r>
      <w:r>
        <w:rPr>
          <w:sz w:val="22"/>
        </w:rPr>
        <w:t>3</w:t>
      </w:r>
      <w:r w:rsidRPr="00F0262C">
        <w:rPr>
          <w:sz w:val="22"/>
        </w:rPr>
        <w:t>)</w:t>
      </w:r>
    </w:p>
    <w:p w14:paraId="0033CB72" w14:textId="77777777" w:rsidR="00C0290C" w:rsidRPr="00D93061" w:rsidRDefault="00C0290C" w:rsidP="00C0290C">
      <w:pPr>
        <w:pStyle w:val="Odrky"/>
        <w:numPr>
          <w:ilvl w:val="0"/>
          <w:numId w:val="1"/>
        </w:numPr>
        <w:spacing w:before="120"/>
        <w:ind w:left="426"/>
        <w:rPr>
          <w:sz w:val="22"/>
        </w:rPr>
      </w:pPr>
      <w:r w:rsidRPr="00D93061">
        <w:rPr>
          <w:sz w:val="22"/>
        </w:rPr>
        <w:t>ČSN 73 0810</w:t>
      </w:r>
      <w:r w:rsidRPr="00D93061">
        <w:rPr>
          <w:sz w:val="22"/>
        </w:rPr>
        <w:tab/>
        <w:t>Požární bezpečnost staveb – Společná ustanovení, (7. 2016)</w:t>
      </w:r>
      <w:r>
        <w:rPr>
          <w:sz w:val="22"/>
        </w:rPr>
        <w:t xml:space="preserve"> + </w:t>
      </w:r>
      <w:proofErr w:type="spellStart"/>
      <w:r>
        <w:rPr>
          <w:sz w:val="22"/>
        </w:rPr>
        <w:t>Opr</w:t>
      </w:r>
      <w:proofErr w:type="spellEnd"/>
      <w:r>
        <w:rPr>
          <w:sz w:val="22"/>
        </w:rPr>
        <w:t>. 1 (3.2020)</w:t>
      </w:r>
    </w:p>
    <w:p w14:paraId="5E10789A" w14:textId="77777777" w:rsidR="00C0290C" w:rsidRPr="00D93061" w:rsidRDefault="00C0290C" w:rsidP="00C0290C">
      <w:pPr>
        <w:pStyle w:val="Odrky"/>
        <w:numPr>
          <w:ilvl w:val="0"/>
          <w:numId w:val="1"/>
        </w:numPr>
        <w:spacing w:before="120"/>
        <w:ind w:left="426"/>
        <w:rPr>
          <w:sz w:val="22"/>
        </w:rPr>
      </w:pPr>
      <w:r w:rsidRPr="00D93061">
        <w:rPr>
          <w:sz w:val="22"/>
        </w:rPr>
        <w:t>ČSN 73 0818</w:t>
      </w:r>
      <w:r w:rsidRPr="00D93061">
        <w:rPr>
          <w:sz w:val="22"/>
        </w:rPr>
        <w:tab/>
        <w:t>Požární bezpečnost staveb – Obsazení objektu osobami, ve znění Z1, (10.2002)</w:t>
      </w:r>
    </w:p>
    <w:p w14:paraId="38EFA1E2" w14:textId="77777777" w:rsidR="00C0290C" w:rsidRPr="00D93061" w:rsidRDefault="00C0290C" w:rsidP="00C0290C">
      <w:pPr>
        <w:pStyle w:val="Odrky"/>
        <w:numPr>
          <w:ilvl w:val="0"/>
          <w:numId w:val="1"/>
        </w:numPr>
        <w:spacing w:before="120"/>
        <w:ind w:left="426"/>
        <w:rPr>
          <w:sz w:val="22"/>
        </w:rPr>
      </w:pPr>
      <w:r w:rsidRPr="00D93061">
        <w:rPr>
          <w:sz w:val="22"/>
        </w:rPr>
        <w:t>ČSN 73 0821 ed.2</w:t>
      </w:r>
      <w:r w:rsidRPr="00D93061">
        <w:rPr>
          <w:sz w:val="22"/>
        </w:rPr>
        <w:tab/>
        <w:t>Požární bezpečnost staveb – Požární odolnost stavební konstrukcí, (5.2007)</w:t>
      </w:r>
    </w:p>
    <w:p w14:paraId="5C223F94" w14:textId="77777777" w:rsidR="00C0290C" w:rsidRPr="00D93061" w:rsidRDefault="00C0290C" w:rsidP="00C0290C">
      <w:pPr>
        <w:pStyle w:val="Odrky"/>
        <w:numPr>
          <w:ilvl w:val="0"/>
          <w:numId w:val="1"/>
        </w:numPr>
        <w:spacing w:before="120"/>
        <w:ind w:left="426"/>
        <w:rPr>
          <w:sz w:val="22"/>
        </w:rPr>
      </w:pPr>
      <w:r w:rsidRPr="00D93061">
        <w:rPr>
          <w:sz w:val="22"/>
        </w:rPr>
        <w:t>ČSN 73 0831</w:t>
      </w:r>
      <w:r>
        <w:rPr>
          <w:sz w:val="22"/>
        </w:rPr>
        <w:t xml:space="preserve"> ed.2</w:t>
      </w:r>
      <w:r w:rsidRPr="00D93061">
        <w:rPr>
          <w:sz w:val="22"/>
        </w:rPr>
        <w:tab/>
        <w:t>Požární bezpečnost staveb – Shromažďovací prostory, (</w:t>
      </w:r>
      <w:r>
        <w:rPr>
          <w:sz w:val="22"/>
        </w:rPr>
        <w:t>10.2020</w:t>
      </w:r>
      <w:r w:rsidRPr="00D93061">
        <w:rPr>
          <w:sz w:val="22"/>
        </w:rPr>
        <w:t>)</w:t>
      </w:r>
    </w:p>
    <w:p w14:paraId="28EE00DC" w14:textId="77777777" w:rsidR="00C0290C" w:rsidRPr="004A56D4" w:rsidRDefault="00C0290C" w:rsidP="00C0290C">
      <w:pPr>
        <w:pStyle w:val="Odrky"/>
        <w:numPr>
          <w:ilvl w:val="0"/>
          <w:numId w:val="1"/>
        </w:numPr>
        <w:spacing w:before="120"/>
        <w:ind w:left="426"/>
        <w:rPr>
          <w:sz w:val="22"/>
        </w:rPr>
      </w:pPr>
      <w:r w:rsidRPr="004A56D4">
        <w:rPr>
          <w:sz w:val="22"/>
        </w:rPr>
        <w:t>ČSN 73 0833</w:t>
      </w:r>
      <w:r w:rsidRPr="004A56D4">
        <w:rPr>
          <w:sz w:val="22"/>
        </w:rPr>
        <w:tab/>
        <w:t xml:space="preserve">Požární bezpečnost staveb – Budovy pro bydlení a ubytování, ve znění Z2, </w:t>
      </w:r>
      <w:r w:rsidRPr="004A56D4">
        <w:rPr>
          <w:sz w:val="22"/>
        </w:rPr>
        <w:tab/>
      </w:r>
      <w:r w:rsidRPr="004A56D4">
        <w:rPr>
          <w:sz w:val="22"/>
        </w:rPr>
        <w:tab/>
      </w:r>
      <w:r w:rsidRPr="004A56D4">
        <w:rPr>
          <w:sz w:val="22"/>
        </w:rPr>
        <w:tab/>
        <w:t>(2.2020)</w:t>
      </w:r>
    </w:p>
    <w:p w14:paraId="4DA3C792" w14:textId="77777777" w:rsidR="00C0290C" w:rsidRDefault="00C0290C" w:rsidP="00C0290C">
      <w:pPr>
        <w:pStyle w:val="Odrky"/>
        <w:numPr>
          <w:ilvl w:val="0"/>
          <w:numId w:val="1"/>
        </w:numPr>
        <w:spacing w:before="120"/>
        <w:ind w:left="426"/>
        <w:rPr>
          <w:sz w:val="22"/>
        </w:rPr>
      </w:pPr>
      <w:r w:rsidRPr="00D93061">
        <w:rPr>
          <w:sz w:val="22"/>
        </w:rPr>
        <w:t>ČSN 73 0834</w:t>
      </w:r>
      <w:r w:rsidRPr="00D93061">
        <w:rPr>
          <w:sz w:val="22"/>
        </w:rPr>
        <w:tab/>
        <w:t>Požární bezpečnost staveb – Změny staveb, ve znění Z</w:t>
      </w:r>
      <w:r>
        <w:rPr>
          <w:sz w:val="22"/>
        </w:rPr>
        <w:t>2</w:t>
      </w:r>
      <w:r w:rsidRPr="00D93061">
        <w:rPr>
          <w:sz w:val="22"/>
        </w:rPr>
        <w:t xml:space="preserve"> (2.2013)</w:t>
      </w:r>
    </w:p>
    <w:p w14:paraId="7E9688A3" w14:textId="19F8D928" w:rsidR="00CD7FCE" w:rsidRPr="00D93061" w:rsidRDefault="00CD7FCE" w:rsidP="00C0290C">
      <w:pPr>
        <w:pStyle w:val="Odrky"/>
        <w:numPr>
          <w:ilvl w:val="0"/>
          <w:numId w:val="1"/>
        </w:numPr>
        <w:spacing w:before="120"/>
        <w:ind w:left="426"/>
        <w:rPr>
          <w:sz w:val="22"/>
        </w:rPr>
      </w:pPr>
      <w:bookmarkStart w:id="2" w:name="_Hlk175922925"/>
      <w:r>
        <w:rPr>
          <w:sz w:val="22"/>
        </w:rPr>
        <w:t xml:space="preserve">ČSN </w:t>
      </w:r>
      <w:r w:rsidR="00F84E9F">
        <w:rPr>
          <w:sz w:val="22"/>
        </w:rPr>
        <w:t xml:space="preserve">P </w:t>
      </w:r>
      <w:r>
        <w:rPr>
          <w:sz w:val="22"/>
        </w:rPr>
        <w:t>73 0847</w:t>
      </w:r>
      <w:r>
        <w:rPr>
          <w:sz w:val="22"/>
        </w:rPr>
        <w:tab/>
        <w:t>Požární bezpečnost staveb – Fotovoltaické (PV) systémy (5.2024)</w:t>
      </w:r>
    </w:p>
    <w:bookmarkEnd w:id="2"/>
    <w:p w14:paraId="68C6E7E7" w14:textId="77777777" w:rsidR="007D3719" w:rsidRPr="00D93061" w:rsidRDefault="007D3719" w:rsidP="007D3719">
      <w:pPr>
        <w:pStyle w:val="Odrky"/>
        <w:numPr>
          <w:ilvl w:val="0"/>
          <w:numId w:val="1"/>
        </w:numPr>
        <w:spacing w:before="120"/>
        <w:ind w:left="426"/>
        <w:rPr>
          <w:sz w:val="22"/>
        </w:rPr>
      </w:pPr>
      <w:r w:rsidRPr="00D93061">
        <w:rPr>
          <w:sz w:val="22"/>
        </w:rPr>
        <w:t>ČSN 73 0848</w:t>
      </w:r>
      <w:r w:rsidRPr="00D93061">
        <w:rPr>
          <w:sz w:val="22"/>
        </w:rPr>
        <w:tab/>
        <w:t>Požární bezpečnost staveb – Kabelové rozvody, (</w:t>
      </w:r>
      <w:r>
        <w:rPr>
          <w:sz w:val="22"/>
        </w:rPr>
        <w:t>9</w:t>
      </w:r>
      <w:r w:rsidRPr="00D93061">
        <w:rPr>
          <w:sz w:val="22"/>
        </w:rPr>
        <w:t>.20</w:t>
      </w:r>
      <w:r>
        <w:rPr>
          <w:sz w:val="22"/>
        </w:rPr>
        <w:t>23</w:t>
      </w:r>
      <w:r w:rsidRPr="00D93061">
        <w:rPr>
          <w:sz w:val="22"/>
        </w:rPr>
        <w:t>)</w:t>
      </w:r>
      <w:r>
        <w:rPr>
          <w:sz w:val="22"/>
        </w:rPr>
        <w:t>,</w:t>
      </w:r>
    </w:p>
    <w:p w14:paraId="48E599B7" w14:textId="77777777" w:rsidR="00C0290C" w:rsidRPr="004A56D4" w:rsidRDefault="00C0290C" w:rsidP="00C0290C">
      <w:pPr>
        <w:pStyle w:val="Odrky"/>
        <w:numPr>
          <w:ilvl w:val="0"/>
          <w:numId w:val="1"/>
        </w:numPr>
        <w:spacing w:before="120"/>
        <w:ind w:left="426"/>
        <w:rPr>
          <w:sz w:val="22"/>
        </w:rPr>
      </w:pPr>
      <w:r w:rsidRPr="004A56D4">
        <w:rPr>
          <w:sz w:val="22"/>
        </w:rPr>
        <w:t>ČSN 73 0863</w:t>
      </w:r>
      <w:r w:rsidRPr="004A56D4">
        <w:rPr>
          <w:sz w:val="22"/>
        </w:rPr>
        <w:tab/>
        <w:t xml:space="preserve">Požární bezpečnost staveb – Stanovení šíření plamene po povrchu stavebních </w:t>
      </w:r>
      <w:r w:rsidRPr="004A56D4">
        <w:rPr>
          <w:sz w:val="22"/>
        </w:rPr>
        <w:tab/>
      </w:r>
      <w:r w:rsidRPr="004A56D4">
        <w:rPr>
          <w:sz w:val="22"/>
        </w:rPr>
        <w:tab/>
      </w:r>
      <w:r w:rsidRPr="004A56D4">
        <w:rPr>
          <w:sz w:val="22"/>
        </w:rPr>
        <w:tab/>
        <w:t>hmot, (2.2014)</w:t>
      </w:r>
    </w:p>
    <w:p w14:paraId="2B46CF42" w14:textId="77777777" w:rsidR="00C0290C" w:rsidRPr="004A56D4" w:rsidRDefault="00C0290C" w:rsidP="00C0290C">
      <w:pPr>
        <w:pStyle w:val="Odrky"/>
        <w:numPr>
          <w:ilvl w:val="0"/>
          <w:numId w:val="1"/>
        </w:numPr>
        <w:spacing w:before="120"/>
        <w:ind w:left="426"/>
        <w:rPr>
          <w:sz w:val="22"/>
        </w:rPr>
      </w:pPr>
      <w:r w:rsidRPr="004A56D4">
        <w:rPr>
          <w:sz w:val="22"/>
        </w:rPr>
        <w:t>ČSN 73 0865</w:t>
      </w:r>
      <w:r w:rsidRPr="004A56D4">
        <w:rPr>
          <w:sz w:val="22"/>
        </w:rPr>
        <w:tab/>
        <w:t xml:space="preserve">Požární bezpečnost staveb – Hodnocení odkapávání hmot z podhledů stropů a </w:t>
      </w:r>
      <w:r w:rsidRPr="004A56D4">
        <w:rPr>
          <w:sz w:val="22"/>
        </w:rPr>
        <w:tab/>
      </w:r>
      <w:r w:rsidRPr="004A56D4">
        <w:rPr>
          <w:sz w:val="22"/>
        </w:rPr>
        <w:tab/>
      </w:r>
      <w:r w:rsidRPr="004A56D4">
        <w:rPr>
          <w:sz w:val="22"/>
        </w:rPr>
        <w:tab/>
        <w:t>střech, (2.1987)</w:t>
      </w:r>
    </w:p>
    <w:p w14:paraId="5689DF48" w14:textId="77777777" w:rsidR="00C0290C" w:rsidRPr="00D93061" w:rsidRDefault="00C0290C" w:rsidP="00C0290C">
      <w:pPr>
        <w:pStyle w:val="Odrky"/>
        <w:numPr>
          <w:ilvl w:val="0"/>
          <w:numId w:val="1"/>
        </w:numPr>
        <w:spacing w:before="120"/>
        <w:ind w:left="426"/>
        <w:rPr>
          <w:sz w:val="22"/>
        </w:rPr>
      </w:pPr>
      <w:r w:rsidRPr="00D93061">
        <w:rPr>
          <w:sz w:val="22"/>
        </w:rPr>
        <w:t>ČSN 73 0872</w:t>
      </w:r>
      <w:r w:rsidRPr="00D93061">
        <w:rPr>
          <w:sz w:val="22"/>
        </w:rPr>
        <w:tab/>
        <w:t xml:space="preserve">Požární bezpečnost staveb – Ochrana staveb proti šíření požáru </w:t>
      </w:r>
      <w:r w:rsidRPr="00D93061">
        <w:rPr>
          <w:sz w:val="22"/>
        </w:rPr>
        <w:tab/>
      </w:r>
      <w:r w:rsidRPr="00D93061">
        <w:rPr>
          <w:sz w:val="22"/>
        </w:rPr>
        <w:tab/>
      </w:r>
      <w:r w:rsidRPr="00D93061">
        <w:rPr>
          <w:sz w:val="22"/>
        </w:rPr>
        <w:tab/>
      </w:r>
      <w:r w:rsidRPr="00D93061">
        <w:rPr>
          <w:sz w:val="22"/>
        </w:rPr>
        <w:tab/>
      </w:r>
      <w:r w:rsidRPr="00D93061">
        <w:rPr>
          <w:sz w:val="22"/>
        </w:rPr>
        <w:tab/>
        <w:t>vzduchotechnickým zařízením, (1.1996).</w:t>
      </w:r>
    </w:p>
    <w:p w14:paraId="0247B1DD" w14:textId="77777777" w:rsidR="00C0290C" w:rsidRPr="00D93061" w:rsidRDefault="00C0290C" w:rsidP="00C0290C">
      <w:pPr>
        <w:pStyle w:val="Odrky"/>
        <w:numPr>
          <w:ilvl w:val="0"/>
          <w:numId w:val="1"/>
        </w:numPr>
        <w:spacing w:before="120"/>
        <w:ind w:left="426"/>
        <w:rPr>
          <w:sz w:val="22"/>
        </w:rPr>
      </w:pPr>
      <w:r w:rsidRPr="00D93061">
        <w:rPr>
          <w:sz w:val="22"/>
        </w:rPr>
        <w:t>ČSN 73 0873</w:t>
      </w:r>
      <w:r w:rsidRPr="00D93061">
        <w:rPr>
          <w:sz w:val="22"/>
        </w:rPr>
        <w:tab/>
        <w:t>Požární bezpečnost staveb – Zásobování požární vodou, (6.2003)</w:t>
      </w:r>
    </w:p>
    <w:p w14:paraId="137F238F" w14:textId="77777777" w:rsidR="00C0290C" w:rsidRPr="004A56D4" w:rsidRDefault="00C0290C" w:rsidP="00C0290C">
      <w:pPr>
        <w:pStyle w:val="Odrky"/>
        <w:numPr>
          <w:ilvl w:val="0"/>
          <w:numId w:val="1"/>
        </w:numPr>
        <w:spacing w:before="120"/>
        <w:ind w:left="426"/>
        <w:rPr>
          <w:sz w:val="22"/>
        </w:rPr>
      </w:pPr>
      <w:r w:rsidRPr="004A56D4">
        <w:rPr>
          <w:sz w:val="22"/>
        </w:rPr>
        <w:t>ČSN 73 0875</w:t>
      </w:r>
      <w:r w:rsidRPr="004A56D4">
        <w:rPr>
          <w:sz w:val="22"/>
        </w:rPr>
        <w:tab/>
        <w:t xml:space="preserve">Požární bezpečnost staveb – Stanovení podmínek pro navrhování elektrické </w:t>
      </w:r>
      <w:r w:rsidRPr="004A56D4">
        <w:rPr>
          <w:sz w:val="22"/>
        </w:rPr>
        <w:tab/>
      </w:r>
      <w:r w:rsidRPr="004A56D4">
        <w:rPr>
          <w:sz w:val="22"/>
        </w:rPr>
        <w:tab/>
      </w:r>
      <w:r w:rsidRPr="004A56D4">
        <w:rPr>
          <w:sz w:val="22"/>
        </w:rPr>
        <w:tab/>
        <w:t>požární signalizace v rámci PBŘ, (4.2011)</w:t>
      </w:r>
    </w:p>
    <w:p w14:paraId="0F83E83E" w14:textId="77777777" w:rsidR="00C0290C" w:rsidRPr="00000C41" w:rsidRDefault="00C0290C" w:rsidP="00C0290C">
      <w:pPr>
        <w:pStyle w:val="Odrky"/>
        <w:numPr>
          <w:ilvl w:val="0"/>
          <w:numId w:val="1"/>
        </w:numPr>
        <w:spacing w:before="120"/>
        <w:ind w:left="426"/>
        <w:rPr>
          <w:sz w:val="22"/>
        </w:rPr>
      </w:pPr>
      <w:r w:rsidRPr="00000C41">
        <w:rPr>
          <w:sz w:val="22"/>
        </w:rPr>
        <w:t>ČSN 73 0895</w:t>
      </w:r>
      <w:r w:rsidRPr="00000C41">
        <w:rPr>
          <w:sz w:val="22"/>
        </w:rPr>
        <w:tab/>
        <w:t xml:space="preserve">Požární bezpečnost staveb – Zachování funkčnosti kabelových tras v </w:t>
      </w:r>
      <w:r w:rsidRPr="00000C41">
        <w:rPr>
          <w:sz w:val="22"/>
        </w:rPr>
        <w:tab/>
      </w:r>
      <w:r w:rsidRPr="00000C41">
        <w:rPr>
          <w:sz w:val="22"/>
        </w:rPr>
        <w:tab/>
      </w:r>
      <w:r w:rsidRPr="00000C41">
        <w:rPr>
          <w:sz w:val="22"/>
        </w:rPr>
        <w:tab/>
      </w:r>
      <w:r w:rsidRPr="00000C41">
        <w:rPr>
          <w:sz w:val="22"/>
        </w:rPr>
        <w:tab/>
        <w:t xml:space="preserve">podmínkách požáru – Požadavky, zkoušky, klasifikace </w:t>
      </w:r>
      <w:proofErr w:type="spellStart"/>
      <w:r w:rsidRPr="00000C41">
        <w:rPr>
          <w:sz w:val="22"/>
        </w:rPr>
        <w:t>Px</w:t>
      </w:r>
      <w:proofErr w:type="spellEnd"/>
      <w:r w:rsidRPr="00000C41">
        <w:rPr>
          <w:sz w:val="22"/>
        </w:rPr>
        <w:t xml:space="preserve">-R, </w:t>
      </w:r>
      <w:proofErr w:type="spellStart"/>
      <w:r w:rsidRPr="00000C41">
        <w:rPr>
          <w:sz w:val="22"/>
        </w:rPr>
        <w:t>PHx</w:t>
      </w:r>
      <w:proofErr w:type="spellEnd"/>
      <w:r w:rsidRPr="00000C41">
        <w:rPr>
          <w:sz w:val="22"/>
        </w:rPr>
        <w:t xml:space="preserve">-R a aplikace </w:t>
      </w:r>
      <w:r w:rsidRPr="00000C41">
        <w:rPr>
          <w:sz w:val="22"/>
        </w:rPr>
        <w:tab/>
      </w:r>
      <w:r>
        <w:rPr>
          <w:sz w:val="22"/>
        </w:rPr>
        <w:tab/>
      </w:r>
      <w:r>
        <w:rPr>
          <w:sz w:val="22"/>
        </w:rPr>
        <w:tab/>
      </w:r>
      <w:r w:rsidRPr="00000C41">
        <w:rPr>
          <w:sz w:val="22"/>
        </w:rPr>
        <w:t>výsledků zkoušek, (3.2016)</w:t>
      </w:r>
    </w:p>
    <w:p w14:paraId="5CF0B2AE" w14:textId="77777777" w:rsidR="00C0290C" w:rsidRPr="00C20C69" w:rsidRDefault="00C0290C" w:rsidP="00C0290C">
      <w:pPr>
        <w:pStyle w:val="Odrky"/>
        <w:numPr>
          <w:ilvl w:val="0"/>
          <w:numId w:val="1"/>
        </w:numPr>
        <w:spacing w:before="120"/>
        <w:ind w:left="426"/>
        <w:rPr>
          <w:sz w:val="22"/>
        </w:rPr>
      </w:pPr>
      <w:r w:rsidRPr="00C20C69">
        <w:rPr>
          <w:sz w:val="22"/>
        </w:rPr>
        <w:t>ČSN 07 0703</w:t>
      </w:r>
      <w:r w:rsidRPr="00C20C69">
        <w:rPr>
          <w:sz w:val="22"/>
        </w:rPr>
        <w:tab/>
        <w:t>Kotelny se zařízením na plynná paliva, ve znění Z1, (02.2006)</w:t>
      </w:r>
    </w:p>
    <w:p w14:paraId="1903B4F3" w14:textId="77777777" w:rsidR="00C0290C" w:rsidRPr="00000C41" w:rsidRDefault="00C0290C" w:rsidP="00C0290C">
      <w:pPr>
        <w:pStyle w:val="Odrky"/>
        <w:numPr>
          <w:ilvl w:val="0"/>
          <w:numId w:val="1"/>
        </w:numPr>
        <w:spacing w:before="120"/>
        <w:ind w:left="426"/>
        <w:rPr>
          <w:sz w:val="22"/>
        </w:rPr>
      </w:pPr>
      <w:r w:rsidRPr="00000C41">
        <w:rPr>
          <w:sz w:val="22"/>
        </w:rPr>
        <w:t>ČSN 65 0201</w:t>
      </w:r>
      <w:r w:rsidRPr="00000C41">
        <w:rPr>
          <w:sz w:val="22"/>
        </w:rPr>
        <w:tab/>
        <w:t xml:space="preserve">Hořlavé kapaliny – Prostory pro výrobu, skladování a manipulaci, ve znění Z1, </w:t>
      </w:r>
      <w:r w:rsidRPr="00000C41">
        <w:rPr>
          <w:sz w:val="22"/>
        </w:rPr>
        <w:tab/>
      </w:r>
      <w:r w:rsidRPr="00000C41">
        <w:rPr>
          <w:sz w:val="22"/>
        </w:rPr>
        <w:tab/>
      </w:r>
      <w:r w:rsidRPr="00000C41">
        <w:rPr>
          <w:sz w:val="22"/>
        </w:rPr>
        <w:tab/>
        <w:t>(2.2006)</w:t>
      </w:r>
    </w:p>
    <w:p w14:paraId="739CC974" w14:textId="77777777" w:rsidR="00C0290C" w:rsidRPr="004A56D4" w:rsidRDefault="00C0290C" w:rsidP="00C0290C">
      <w:pPr>
        <w:pStyle w:val="Odrky"/>
        <w:numPr>
          <w:ilvl w:val="0"/>
          <w:numId w:val="1"/>
        </w:numPr>
        <w:spacing w:before="120"/>
        <w:ind w:left="426"/>
        <w:rPr>
          <w:sz w:val="22"/>
        </w:rPr>
      </w:pPr>
      <w:r w:rsidRPr="004A56D4">
        <w:rPr>
          <w:sz w:val="22"/>
        </w:rPr>
        <w:t>ČSN 34 2710</w:t>
      </w:r>
      <w:r w:rsidRPr="004A56D4">
        <w:rPr>
          <w:sz w:val="22"/>
        </w:rPr>
        <w:tab/>
        <w:t xml:space="preserve">Elektrická požární signalizace – Projektování, montáž, užívání, provoz, kontrola, </w:t>
      </w:r>
      <w:r w:rsidRPr="004A56D4">
        <w:rPr>
          <w:sz w:val="22"/>
        </w:rPr>
        <w:tab/>
      </w:r>
      <w:r w:rsidRPr="004A56D4">
        <w:rPr>
          <w:sz w:val="22"/>
        </w:rPr>
        <w:tab/>
      </w:r>
      <w:r w:rsidRPr="004A56D4">
        <w:rPr>
          <w:sz w:val="22"/>
        </w:rPr>
        <w:tab/>
        <w:t>servis a údržba, ve znění Z1, (8.2013)</w:t>
      </w:r>
    </w:p>
    <w:p w14:paraId="60E957C2" w14:textId="77777777" w:rsidR="00C0290C" w:rsidRPr="004A56D4" w:rsidRDefault="00C0290C" w:rsidP="00C0290C">
      <w:pPr>
        <w:pStyle w:val="Odrky"/>
        <w:numPr>
          <w:ilvl w:val="0"/>
          <w:numId w:val="1"/>
        </w:numPr>
        <w:spacing w:before="120"/>
        <w:ind w:left="426"/>
        <w:rPr>
          <w:sz w:val="22"/>
        </w:rPr>
      </w:pPr>
      <w:r w:rsidRPr="004A56D4">
        <w:rPr>
          <w:sz w:val="22"/>
        </w:rPr>
        <w:t>ČSN 73 4201 ed.2</w:t>
      </w:r>
      <w:r w:rsidRPr="004A56D4">
        <w:rPr>
          <w:sz w:val="22"/>
        </w:rPr>
        <w:tab/>
        <w:t xml:space="preserve">Komíny a kouřovody – Navrhování, provádění a připojování spotřebičů paliv, </w:t>
      </w:r>
      <w:r w:rsidRPr="004A56D4">
        <w:rPr>
          <w:sz w:val="22"/>
        </w:rPr>
        <w:tab/>
      </w:r>
      <w:r w:rsidRPr="004A56D4">
        <w:rPr>
          <w:sz w:val="22"/>
        </w:rPr>
        <w:tab/>
      </w:r>
      <w:r w:rsidRPr="004A56D4">
        <w:rPr>
          <w:sz w:val="22"/>
        </w:rPr>
        <w:tab/>
        <w:t>(12.2016)</w:t>
      </w:r>
    </w:p>
    <w:p w14:paraId="77D77F94" w14:textId="77777777" w:rsidR="00C0290C" w:rsidRPr="00D93061" w:rsidRDefault="00C0290C" w:rsidP="00C0290C">
      <w:pPr>
        <w:pStyle w:val="Odrky"/>
        <w:numPr>
          <w:ilvl w:val="0"/>
          <w:numId w:val="1"/>
        </w:numPr>
        <w:spacing w:before="120"/>
        <w:ind w:left="426"/>
        <w:rPr>
          <w:sz w:val="22"/>
        </w:rPr>
      </w:pPr>
      <w:r w:rsidRPr="00D93061">
        <w:rPr>
          <w:sz w:val="22"/>
        </w:rPr>
        <w:t>ČSN 75 2411</w:t>
      </w:r>
      <w:r w:rsidRPr="00D93061">
        <w:rPr>
          <w:sz w:val="22"/>
        </w:rPr>
        <w:tab/>
        <w:t>Zdroje požární vody, (4.20</w:t>
      </w:r>
      <w:r>
        <w:rPr>
          <w:sz w:val="22"/>
        </w:rPr>
        <w:t>21</w:t>
      </w:r>
      <w:r w:rsidRPr="00D93061">
        <w:rPr>
          <w:sz w:val="22"/>
        </w:rPr>
        <w:t>)</w:t>
      </w:r>
    </w:p>
    <w:p w14:paraId="21464030" w14:textId="77777777" w:rsidR="00C0290C" w:rsidRPr="004A56D4" w:rsidRDefault="00C0290C" w:rsidP="00C0290C">
      <w:pPr>
        <w:pStyle w:val="Odrky"/>
        <w:numPr>
          <w:ilvl w:val="0"/>
          <w:numId w:val="1"/>
        </w:numPr>
        <w:spacing w:before="120"/>
        <w:ind w:left="426"/>
        <w:rPr>
          <w:sz w:val="22"/>
        </w:rPr>
      </w:pPr>
      <w:r w:rsidRPr="004A56D4">
        <w:rPr>
          <w:sz w:val="22"/>
        </w:rPr>
        <w:t>ČSN EN 12845</w:t>
      </w:r>
      <w:r w:rsidRPr="004A56D4">
        <w:rPr>
          <w:sz w:val="22"/>
        </w:rPr>
        <w:tab/>
        <w:t xml:space="preserve">Stabilní hasicí zařízení – Sprinklerová zařízení – Navrhování, instalace a údržba, </w:t>
      </w:r>
      <w:r w:rsidRPr="004A56D4">
        <w:rPr>
          <w:sz w:val="22"/>
        </w:rPr>
        <w:tab/>
      </w:r>
      <w:r w:rsidRPr="004A56D4">
        <w:rPr>
          <w:sz w:val="22"/>
        </w:rPr>
        <w:tab/>
      </w:r>
      <w:r w:rsidRPr="004A56D4">
        <w:rPr>
          <w:sz w:val="22"/>
        </w:rPr>
        <w:tab/>
        <w:t>(8.2018)</w:t>
      </w:r>
    </w:p>
    <w:p w14:paraId="1F1928D0" w14:textId="77777777" w:rsidR="00C0290C" w:rsidRPr="004A56D4" w:rsidRDefault="00C0290C" w:rsidP="00C0290C">
      <w:pPr>
        <w:pStyle w:val="Odrky"/>
        <w:numPr>
          <w:ilvl w:val="0"/>
          <w:numId w:val="1"/>
        </w:numPr>
        <w:spacing w:before="120"/>
        <w:ind w:left="426"/>
        <w:rPr>
          <w:sz w:val="22"/>
        </w:rPr>
      </w:pPr>
      <w:r w:rsidRPr="004A56D4">
        <w:rPr>
          <w:sz w:val="22"/>
        </w:rPr>
        <w:t>ČSN EN 13501-1</w:t>
      </w:r>
      <w:r w:rsidRPr="004A56D4">
        <w:rPr>
          <w:sz w:val="22"/>
        </w:rPr>
        <w:tab/>
        <w:t xml:space="preserve">Požární klasifikace stavebních výrobků a konstrukcí staveb – Klasifikace podle </w:t>
      </w:r>
      <w:r w:rsidRPr="004A56D4">
        <w:rPr>
          <w:sz w:val="22"/>
        </w:rPr>
        <w:tab/>
      </w:r>
      <w:r w:rsidRPr="004A56D4">
        <w:rPr>
          <w:sz w:val="22"/>
        </w:rPr>
        <w:tab/>
      </w:r>
      <w:r w:rsidRPr="004A56D4">
        <w:rPr>
          <w:sz w:val="22"/>
        </w:rPr>
        <w:tab/>
        <w:t>výsledků zkoušek reakce na oheň, (5.2019)</w:t>
      </w:r>
    </w:p>
    <w:p w14:paraId="233F6FF5" w14:textId="77777777" w:rsidR="00C0290C" w:rsidRPr="00024490" w:rsidRDefault="00C0290C" w:rsidP="00C0290C">
      <w:pPr>
        <w:pStyle w:val="Odrky"/>
        <w:numPr>
          <w:ilvl w:val="0"/>
          <w:numId w:val="1"/>
        </w:numPr>
        <w:spacing w:before="120"/>
        <w:ind w:left="426"/>
        <w:rPr>
          <w:sz w:val="22"/>
        </w:rPr>
      </w:pPr>
      <w:r w:rsidRPr="00024490">
        <w:rPr>
          <w:sz w:val="22"/>
        </w:rPr>
        <w:t>ČSN EN 13501-2</w:t>
      </w:r>
      <w:r w:rsidRPr="00024490">
        <w:rPr>
          <w:sz w:val="22"/>
        </w:rPr>
        <w:tab/>
        <w:t xml:space="preserve">Požární klasifikace stavebních výrobků a konstrukcí staveb – Klasifikace podle </w:t>
      </w:r>
      <w:r w:rsidRPr="00024490">
        <w:rPr>
          <w:sz w:val="22"/>
        </w:rPr>
        <w:tab/>
      </w:r>
      <w:r w:rsidRPr="00024490">
        <w:rPr>
          <w:sz w:val="22"/>
        </w:rPr>
        <w:tab/>
      </w:r>
      <w:r w:rsidRPr="00024490">
        <w:rPr>
          <w:sz w:val="22"/>
        </w:rPr>
        <w:tab/>
        <w:t>výsledků zkoušek požární odolnosti kromě VZT, (8.2017)</w:t>
      </w:r>
    </w:p>
    <w:p w14:paraId="53B6CCEA" w14:textId="77777777" w:rsidR="00C0290C" w:rsidRPr="00024490" w:rsidRDefault="00C0290C" w:rsidP="00C0290C">
      <w:pPr>
        <w:pStyle w:val="Odrky"/>
        <w:numPr>
          <w:ilvl w:val="0"/>
          <w:numId w:val="1"/>
        </w:numPr>
        <w:spacing w:before="120"/>
        <w:ind w:left="426"/>
        <w:rPr>
          <w:sz w:val="22"/>
        </w:rPr>
      </w:pPr>
      <w:r w:rsidRPr="00024490">
        <w:rPr>
          <w:sz w:val="22"/>
        </w:rPr>
        <w:lastRenderedPageBreak/>
        <w:t>ČSN EN 13501-3+A1</w:t>
      </w:r>
      <w:r w:rsidRPr="00024490">
        <w:rPr>
          <w:sz w:val="22"/>
        </w:rPr>
        <w:tab/>
        <w:t xml:space="preserve">Požární klasifikace stavebních výrobků a konstrukcí staveb – Klasifikace </w:t>
      </w:r>
      <w:r w:rsidRPr="00024490">
        <w:rPr>
          <w:sz w:val="22"/>
        </w:rPr>
        <w:tab/>
      </w:r>
      <w:r w:rsidRPr="00024490">
        <w:rPr>
          <w:sz w:val="22"/>
        </w:rPr>
        <w:tab/>
      </w:r>
      <w:r w:rsidRPr="00024490">
        <w:rPr>
          <w:sz w:val="22"/>
        </w:rPr>
        <w:tab/>
        <w:t xml:space="preserve">podle výsledků zkoušek požární odolnosti výrobků a prvků běžných provozních </w:t>
      </w:r>
      <w:r w:rsidRPr="00024490">
        <w:rPr>
          <w:sz w:val="22"/>
        </w:rPr>
        <w:tab/>
      </w:r>
      <w:r w:rsidRPr="00024490">
        <w:rPr>
          <w:sz w:val="22"/>
        </w:rPr>
        <w:tab/>
      </w:r>
      <w:r w:rsidRPr="00024490">
        <w:rPr>
          <w:sz w:val="22"/>
        </w:rPr>
        <w:tab/>
        <w:t>instalací: požárně odolná potrubí a požární klapky, (2.2010)</w:t>
      </w:r>
    </w:p>
    <w:p w14:paraId="26E00EB7" w14:textId="77777777" w:rsidR="00C0290C" w:rsidRPr="00024490" w:rsidRDefault="00C0290C" w:rsidP="00C0290C">
      <w:pPr>
        <w:pStyle w:val="Odrky"/>
        <w:numPr>
          <w:ilvl w:val="0"/>
          <w:numId w:val="1"/>
        </w:numPr>
        <w:spacing w:before="120"/>
        <w:ind w:left="426"/>
        <w:rPr>
          <w:sz w:val="22"/>
        </w:rPr>
      </w:pPr>
      <w:r w:rsidRPr="00024490">
        <w:rPr>
          <w:sz w:val="22"/>
        </w:rPr>
        <w:t>ČSN EN 13501-4</w:t>
      </w:r>
      <w:r w:rsidRPr="00024490">
        <w:rPr>
          <w:sz w:val="22"/>
        </w:rPr>
        <w:tab/>
        <w:t xml:space="preserve">Požární klasifikace stavebních výrobků a konstrukcí staveb – Klasifikace podle </w:t>
      </w:r>
      <w:r w:rsidRPr="00024490">
        <w:rPr>
          <w:sz w:val="22"/>
        </w:rPr>
        <w:tab/>
      </w:r>
      <w:r w:rsidRPr="00024490">
        <w:rPr>
          <w:sz w:val="22"/>
        </w:rPr>
        <w:tab/>
      </w:r>
      <w:r>
        <w:rPr>
          <w:sz w:val="22"/>
        </w:rPr>
        <w:tab/>
      </w:r>
      <w:r w:rsidRPr="00024490">
        <w:rPr>
          <w:sz w:val="22"/>
        </w:rPr>
        <w:t xml:space="preserve">výsledků zkoušek požární odolnosti prvků systému pro usměrňování pohybu </w:t>
      </w:r>
      <w:r w:rsidRPr="00024490">
        <w:rPr>
          <w:sz w:val="22"/>
        </w:rPr>
        <w:tab/>
      </w:r>
      <w:r w:rsidRPr="00024490">
        <w:rPr>
          <w:sz w:val="22"/>
        </w:rPr>
        <w:tab/>
      </w:r>
      <w:r w:rsidRPr="00024490">
        <w:rPr>
          <w:sz w:val="22"/>
        </w:rPr>
        <w:tab/>
        <w:t>kouře, (8.2017)</w:t>
      </w:r>
    </w:p>
    <w:p w14:paraId="7CA156EC" w14:textId="77777777" w:rsidR="00C0290C" w:rsidRPr="00024490" w:rsidRDefault="00C0290C" w:rsidP="00C0290C">
      <w:pPr>
        <w:pStyle w:val="Odrky"/>
        <w:numPr>
          <w:ilvl w:val="0"/>
          <w:numId w:val="1"/>
        </w:numPr>
        <w:spacing w:before="120"/>
        <w:ind w:left="426"/>
        <w:rPr>
          <w:sz w:val="22"/>
        </w:rPr>
      </w:pPr>
      <w:r w:rsidRPr="00024490">
        <w:rPr>
          <w:sz w:val="22"/>
        </w:rPr>
        <w:t>ČSN EN 13501-5</w:t>
      </w:r>
      <w:r w:rsidRPr="00024490">
        <w:rPr>
          <w:sz w:val="22"/>
        </w:rPr>
        <w:tab/>
        <w:t xml:space="preserve">Požární klasifikace stavebních výrobků a konstrukcí staveb – Klasifikace podle </w:t>
      </w:r>
      <w:r>
        <w:rPr>
          <w:sz w:val="22"/>
        </w:rPr>
        <w:tab/>
      </w:r>
      <w:r>
        <w:rPr>
          <w:sz w:val="22"/>
        </w:rPr>
        <w:tab/>
      </w:r>
      <w:r>
        <w:rPr>
          <w:sz w:val="22"/>
        </w:rPr>
        <w:tab/>
      </w:r>
      <w:r w:rsidRPr="00024490">
        <w:rPr>
          <w:sz w:val="22"/>
        </w:rPr>
        <w:t>výsledků zkoušek střech vystavených vnějšímu požáru, (8.2017)</w:t>
      </w:r>
    </w:p>
    <w:p w14:paraId="549090C5" w14:textId="77777777" w:rsidR="00C0290C" w:rsidRPr="00BD02AB" w:rsidRDefault="00C0290C" w:rsidP="00C0290C">
      <w:pPr>
        <w:pStyle w:val="Odrky"/>
        <w:numPr>
          <w:ilvl w:val="0"/>
          <w:numId w:val="1"/>
        </w:numPr>
        <w:spacing w:before="120"/>
        <w:ind w:left="426"/>
        <w:rPr>
          <w:sz w:val="22"/>
        </w:rPr>
      </w:pPr>
      <w:r w:rsidRPr="00BD02AB">
        <w:rPr>
          <w:sz w:val="22"/>
        </w:rPr>
        <w:t>ČSN EN 13501-6 ed.2</w:t>
      </w:r>
      <w:r w:rsidRPr="00BD02AB">
        <w:rPr>
          <w:sz w:val="22"/>
        </w:rPr>
        <w:tab/>
        <w:t xml:space="preserve">Požární klasifikace stavebních výrobků a konstrukcí staveb – Klasifikace </w:t>
      </w:r>
      <w:r w:rsidRPr="00BD02AB">
        <w:rPr>
          <w:sz w:val="22"/>
        </w:rPr>
        <w:tab/>
      </w:r>
      <w:r w:rsidRPr="00BD02AB">
        <w:rPr>
          <w:sz w:val="22"/>
        </w:rPr>
        <w:tab/>
      </w:r>
      <w:r w:rsidRPr="00BD02AB">
        <w:rPr>
          <w:sz w:val="22"/>
        </w:rPr>
        <w:tab/>
        <w:t xml:space="preserve">podle výsledků zkoušek reakce na oheň silových, ovládacích a komunikačních </w:t>
      </w:r>
      <w:r w:rsidRPr="00BD02AB">
        <w:rPr>
          <w:sz w:val="22"/>
        </w:rPr>
        <w:tab/>
      </w:r>
      <w:r w:rsidRPr="00BD02AB">
        <w:rPr>
          <w:sz w:val="22"/>
        </w:rPr>
        <w:tab/>
      </w:r>
      <w:r w:rsidRPr="00BD02AB">
        <w:rPr>
          <w:sz w:val="22"/>
        </w:rPr>
        <w:tab/>
        <w:t>kabelů, (5.2019)</w:t>
      </w:r>
    </w:p>
    <w:p w14:paraId="57994A58" w14:textId="77777777" w:rsidR="00C0290C" w:rsidRPr="00D93061" w:rsidRDefault="00C0290C" w:rsidP="00C0290C">
      <w:pPr>
        <w:pStyle w:val="Odrky"/>
        <w:numPr>
          <w:ilvl w:val="0"/>
          <w:numId w:val="1"/>
        </w:numPr>
        <w:spacing w:before="120"/>
        <w:ind w:left="426"/>
        <w:rPr>
          <w:sz w:val="22"/>
        </w:rPr>
      </w:pPr>
      <w:r w:rsidRPr="00D93061">
        <w:rPr>
          <w:sz w:val="22"/>
        </w:rPr>
        <w:t xml:space="preserve">ČSN EN 1838      </w:t>
      </w:r>
      <w:r w:rsidRPr="00D93061">
        <w:rPr>
          <w:sz w:val="22"/>
        </w:rPr>
        <w:tab/>
        <w:t>Světlo a osvětlení – nouzové osvětlení, (7.2015)</w:t>
      </w:r>
    </w:p>
    <w:p w14:paraId="2EC5ECDC" w14:textId="77777777" w:rsidR="00C0290C" w:rsidRPr="00D93061" w:rsidRDefault="00C0290C" w:rsidP="00C0290C">
      <w:pPr>
        <w:pStyle w:val="Odrky"/>
        <w:numPr>
          <w:ilvl w:val="0"/>
          <w:numId w:val="1"/>
        </w:numPr>
        <w:spacing w:before="120"/>
        <w:ind w:left="426"/>
        <w:rPr>
          <w:sz w:val="22"/>
        </w:rPr>
      </w:pPr>
      <w:r w:rsidRPr="00D93061">
        <w:rPr>
          <w:sz w:val="22"/>
        </w:rPr>
        <w:t xml:space="preserve">ČSN EN </w:t>
      </w:r>
      <w:r>
        <w:rPr>
          <w:sz w:val="22"/>
        </w:rPr>
        <w:t>5</w:t>
      </w:r>
      <w:r w:rsidRPr="00D93061">
        <w:rPr>
          <w:sz w:val="22"/>
        </w:rPr>
        <w:t>0849</w:t>
      </w:r>
      <w:r w:rsidRPr="00D93061">
        <w:rPr>
          <w:sz w:val="22"/>
        </w:rPr>
        <w:tab/>
        <w:t xml:space="preserve">Nouzové zvukové systémy, ve znění </w:t>
      </w:r>
      <w:r>
        <w:rPr>
          <w:sz w:val="22"/>
        </w:rPr>
        <w:t>O</w:t>
      </w:r>
      <w:r w:rsidRPr="00D93061">
        <w:rPr>
          <w:sz w:val="22"/>
        </w:rPr>
        <w:t>1, (</w:t>
      </w:r>
      <w:r>
        <w:rPr>
          <w:sz w:val="22"/>
        </w:rPr>
        <w:t>1</w:t>
      </w:r>
      <w:r w:rsidRPr="00D93061">
        <w:rPr>
          <w:sz w:val="22"/>
        </w:rPr>
        <w:t>.201</w:t>
      </w:r>
      <w:r>
        <w:rPr>
          <w:sz w:val="22"/>
        </w:rPr>
        <w:t>8</w:t>
      </w:r>
      <w:r w:rsidRPr="00D93061">
        <w:rPr>
          <w:sz w:val="22"/>
        </w:rPr>
        <w:t>)</w:t>
      </w:r>
    </w:p>
    <w:p w14:paraId="7A1C740F" w14:textId="77777777" w:rsidR="00C0290C" w:rsidRPr="00BD02AB" w:rsidRDefault="00C0290C" w:rsidP="00C0290C">
      <w:pPr>
        <w:pStyle w:val="Odrky"/>
        <w:numPr>
          <w:ilvl w:val="0"/>
          <w:numId w:val="1"/>
        </w:numPr>
        <w:spacing w:before="120"/>
        <w:ind w:left="426"/>
        <w:rPr>
          <w:sz w:val="22"/>
        </w:rPr>
      </w:pPr>
      <w:r w:rsidRPr="00BD02AB">
        <w:rPr>
          <w:sz w:val="22"/>
        </w:rPr>
        <w:t>ČSN EN ISO 7010</w:t>
      </w:r>
      <w:r w:rsidRPr="00BD02AB">
        <w:rPr>
          <w:sz w:val="22"/>
        </w:rPr>
        <w:tab/>
        <w:t xml:space="preserve">Grafické značky – Bezpečnostní barvy a bezpečnostní značky – Registrované </w:t>
      </w:r>
      <w:r w:rsidRPr="00BD02AB">
        <w:rPr>
          <w:sz w:val="22"/>
        </w:rPr>
        <w:tab/>
      </w:r>
      <w:r w:rsidRPr="00BD02AB">
        <w:rPr>
          <w:sz w:val="22"/>
        </w:rPr>
        <w:tab/>
      </w:r>
      <w:r w:rsidRPr="00BD02AB">
        <w:rPr>
          <w:sz w:val="22"/>
        </w:rPr>
        <w:tab/>
        <w:t>bezpečnostní značky, ve znění Z7, (11.2017)</w:t>
      </w:r>
    </w:p>
    <w:p w14:paraId="309D4FDF" w14:textId="77777777" w:rsidR="00C0290C" w:rsidRPr="00BD02AB" w:rsidRDefault="00C0290C" w:rsidP="00C0290C">
      <w:pPr>
        <w:pStyle w:val="Odrky"/>
        <w:numPr>
          <w:ilvl w:val="0"/>
          <w:numId w:val="1"/>
        </w:numPr>
        <w:spacing w:before="120"/>
        <w:ind w:left="426"/>
        <w:rPr>
          <w:sz w:val="22"/>
        </w:rPr>
      </w:pPr>
      <w:r w:rsidRPr="00BD02AB">
        <w:rPr>
          <w:sz w:val="22"/>
        </w:rPr>
        <w:t>ČSN ISO 3864-1</w:t>
      </w:r>
      <w:r w:rsidRPr="00BD02AB">
        <w:rPr>
          <w:sz w:val="22"/>
        </w:rPr>
        <w:tab/>
        <w:t xml:space="preserve">Bezpečnostní barvy a bezpečnostní značky – Část 1: Zásady navrhování </w:t>
      </w:r>
      <w:r w:rsidRPr="00BD02AB">
        <w:rPr>
          <w:sz w:val="22"/>
        </w:rPr>
        <w:tab/>
      </w:r>
      <w:r w:rsidRPr="00BD02AB">
        <w:rPr>
          <w:sz w:val="22"/>
        </w:rPr>
        <w:tab/>
      </w:r>
      <w:r>
        <w:rPr>
          <w:sz w:val="22"/>
        </w:rPr>
        <w:tab/>
      </w:r>
      <w:r>
        <w:rPr>
          <w:sz w:val="22"/>
        </w:rPr>
        <w:tab/>
      </w:r>
      <w:r w:rsidRPr="00BD02AB">
        <w:rPr>
          <w:sz w:val="22"/>
        </w:rPr>
        <w:t>bezpečnostních značek a bezpečnostního značení, (12.2012)</w:t>
      </w:r>
    </w:p>
    <w:p w14:paraId="1E0DF18F" w14:textId="77777777" w:rsidR="00C0290C" w:rsidRPr="00D93061" w:rsidRDefault="00C0290C" w:rsidP="00C0290C">
      <w:pPr>
        <w:pStyle w:val="Odrky"/>
        <w:numPr>
          <w:ilvl w:val="0"/>
          <w:numId w:val="1"/>
        </w:numPr>
        <w:spacing w:before="120"/>
        <w:ind w:left="426"/>
        <w:rPr>
          <w:sz w:val="22"/>
        </w:rPr>
      </w:pPr>
      <w:r w:rsidRPr="00D93061">
        <w:rPr>
          <w:sz w:val="22"/>
        </w:rPr>
        <w:t>Zákon ČNR č. 133/1985 Sb., o požární ochraně, ve znění pozdějších předpisů</w:t>
      </w:r>
    </w:p>
    <w:p w14:paraId="17F8C2BC" w14:textId="77777777" w:rsidR="00C0290C" w:rsidRPr="00D93061" w:rsidRDefault="00C0290C" w:rsidP="00C0290C">
      <w:pPr>
        <w:pStyle w:val="Odrky"/>
        <w:numPr>
          <w:ilvl w:val="0"/>
          <w:numId w:val="1"/>
        </w:numPr>
        <w:spacing w:before="120"/>
        <w:ind w:left="426"/>
        <w:rPr>
          <w:sz w:val="22"/>
        </w:rPr>
      </w:pPr>
      <w:r w:rsidRPr="00D93061">
        <w:rPr>
          <w:sz w:val="22"/>
        </w:rPr>
        <w:t>Zákon 183/2006 Sb., o územním plánování a stavebním řádu (stavební zákon), ve znění pozdějších předpisů.</w:t>
      </w:r>
    </w:p>
    <w:p w14:paraId="6DFF2756" w14:textId="77777777" w:rsidR="007D3719" w:rsidRPr="00BD02AB" w:rsidRDefault="007D3719" w:rsidP="007D3719">
      <w:pPr>
        <w:pStyle w:val="Odrky"/>
        <w:numPr>
          <w:ilvl w:val="0"/>
          <w:numId w:val="1"/>
        </w:numPr>
        <w:spacing w:before="120"/>
        <w:ind w:left="426"/>
        <w:rPr>
          <w:sz w:val="22"/>
        </w:rPr>
      </w:pPr>
      <w:r w:rsidRPr="00D93061">
        <w:rPr>
          <w:sz w:val="22"/>
        </w:rPr>
        <w:t>Vyhláška MV č. 246/2001 Sb., o stanovení podmínek požární bezpečnosti a výkonu</w:t>
      </w:r>
      <w:r>
        <w:rPr>
          <w:sz w:val="22"/>
        </w:rPr>
        <w:t xml:space="preserve"> </w:t>
      </w:r>
      <w:r w:rsidRPr="00BD02AB">
        <w:rPr>
          <w:sz w:val="22"/>
        </w:rPr>
        <w:t xml:space="preserve">státního odborného dozoru, ve znění </w:t>
      </w:r>
      <w:r>
        <w:rPr>
          <w:sz w:val="22"/>
        </w:rPr>
        <w:t>pozdějších předpisů.</w:t>
      </w:r>
    </w:p>
    <w:p w14:paraId="7094F62A" w14:textId="77777777" w:rsidR="007D3719" w:rsidRPr="00BD02AB" w:rsidRDefault="007D3719" w:rsidP="007D3719">
      <w:pPr>
        <w:pStyle w:val="Odrky"/>
        <w:numPr>
          <w:ilvl w:val="0"/>
          <w:numId w:val="1"/>
        </w:numPr>
        <w:spacing w:before="120"/>
        <w:ind w:left="426"/>
        <w:rPr>
          <w:sz w:val="22"/>
        </w:rPr>
      </w:pPr>
      <w:r w:rsidRPr="00D93061">
        <w:rPr>
          <w:sz w:val="22"/>
        </w:rPr>
        <w:t xml:space="preserve">Vyhláška MV č. 23/2008 Sb., o technických podmínkách požární ochrany staveb, ve znění </w:t>
      </w:r>
      <w:r>
        <w:rPr>
          <w:sz w:val="22"/>
        </w:rPr>
        <w:br/>
        <w:t xml:space="preserve">pozdější předpisů. </w:t>
      </w:r>
    </w:p>
    <w:p w14:paraId="73EDB2AD" w14:textId="47396248" w:rsidR="00C0290C" w:rsidRPr="00D93061" w:rsidRDefault="00C0290C" w:rsidP="00C0290C">
      <w:pPr>
        <w:pStyle w:val="Odrky"/>
        <w:numPr>
          <w:ilvl w:val="0"/>
          <w:numId w:val="1"/>
        </w:numPr>
        <w:spacing w:before="120"/>
        <w:ind w:left="426"/>
        <w:rPr>
          <w:sz w:val="22"/>
        </w:rPr>
      </w:pPr>
      <w:r w:rsidRPr="00D93061">
        <w:rPr>
          <w:sz w:val="22"/>
        </w:rPr>
        <w:t>Vyhláška MV č. 202/1999 Sb., kterou se stanoví technické podmínky požárních dveří, kouřotěsných dveří a kouřotěsných požárních dveří</w:t>
      </w:r>
      <w:r>
        <w:rPr>
          <w:sz w:val="22"/>
        </w:rPr>
        <w:t>.</w:t>
      </w:r>
    </w:p>
    <w:p w14:paraId="00EC8DB0" w14:textId="51EE8A38" w:rsidR="00C0290C" w:rsidRDefault="00C0290C" w:rsidP="00C0290C">
      <w:pPr>
        <w:pStyle w:val="Odrky"/>
        <w:numPr>
          <w:ilvl w:val="0"/>
          <w:numId w:val="1"/>
        </w:numPr>
        <w:spacing w:before="120"/>
        <w:ind w:left="426"/>
        <w:rPr>
          <w:sz w:val="22"/>
        </w:rPr>
      </w:pPr>
      <w:r w:rsidRPr="00D93061">
        <w:rPr>
          <w:sz w:val="22"/>
        </w:rPr>
        <w:t>Hodnoty požární odolnosti stavebních konstrukcí dle eurokódů, Zoufal a kolektiv, 2009</w:t>
      </w:r>
      <w:r>
        <w:rPr>
          <w:sz w:val="22"/>
        </w:rPr>
        <w:t>.</w:t>
      </w:r>
    </w:p>
    <w:p w14:paraId="7052C0B7" w14:textId="473E6500" w:rsidR="00F84E9F" w:rsidRDefault="00F84E9F" w:rsidP="00C0290C">
      <w:pPr>
        <w:pStyle w:val="Odrky"/>
        <w:numPr>
          <w:ilvl w:val="0"/>
          <w:numId w:val="1"/>
        </w:numPr>
        <w:spacing w:before="120"/>
        <w:ind w:left="426"/>
        <w:rPr>
          <w:sz w:val="22"/>
        </w:rPr>
      </w:pPr>
      <w:bookmarkStart w:id="3" w:name="_Hlk175923538"/>
      <w:r>
        <w:rPr>
          <w:sz w:val="22"/>
        </w:rPr>
        <w:t xml:space="preserve">DSP: PBŘ. </w:t>
      </w:r>
      <w:r w:rsidRPr="00F84E9F">
        <w:rPr>
          <w:i/>
          <w:iCs/>
          <w:sz w:val="22"/>
        </w:rPr>
        <w:t>STŘEDNÍ UMĚLECKOPRŮMYSLOVÁ ŠKOLA KERAMICKÁ A SKLÁŘSKÁ KARLOVY VARY</w:t>
      </w:r>
      <w:r>
        <w:rPr>
          <w:sz w:val="22"/>
        </w:rPr>
        <w:t xml:space="preserve"> – ETAPA 01. Ing. Jan Předota. 28. 7. 2024.</w:t>
      </w:r>
    </w:p>
    <w:p w14:paraId="5739BB24" w14:textId="7B29EBE9" w:rsidR="00F84E9F" w:rsidRPr="00F84E9F" w:rsidRDefault="00F84E9F" w:rsidP="00F84E9F">
      <w:pPr>
        <w:pStyle w:val="Odrky"/>
        <w:numPr>
          <w:ilvl w:val="0"/>
          <w:numId w:val="1"/>
        </w:numPr>
        <w:spacing w:before="120"/>
        <w:ind w:left="426"/>
        <w:rPr>
          <w:sz w:val="22"/>
        </w:rPr>
      </w:pPr>
      <w:r>
        <w:rPr>
          <w:sz w:val="22"/>
        </w:rPr>
        <w:t xml:space="preserve">DSP: PBŘ. </w:t>
      </w:r>
      <w:r w:rsidRPr="00F84E9F">
        <w:rPr>
          <w:i/>
          <w:iCs/>
          <w:sz w:val="22"/>
        </w:rPr>
        <w:t>STŘEDNÍ UMĚLECKOPRŮMYSLOVÁ ŠKOLA KERAMICKÁ A SKLÁŘSKÁ KARLOVY VARY</w:t>
      </w:r>
      <w:r>
        <w:rPr>
          <w:sz w:val="22"/>
        </w:rPr>
        <w:t xml:space="preserve"> – ETAPA 02. Ing. Jan Předota. 28. 7. 2024.</w:t>
      </w:r>
    </w:p>
    <w:p w14:paraId="3F4727D4" w14:textId="1FCE710B" w:rsidR="00F84E9F" w:rsidRDefault="00F84E9F" w:rsidP="00C0290C">
      <w:pPr>
        <w:pStyle w:val="Odrky"/>
        <w:numPr>
          <w:ilvl w:val="0"/>
          <w:numId w:val="1"/>
        </w:numPr>
        <w:spacing w:before="120"/>
        <w:ind w:left="426"/>
        <w:rPr>
          <w:sz w:val="22"/>
        </w:rPr>
      </w:pPr>
      <w:r>
        <w:rPr>
          <w:sz w:val="22"/>
        </w:rPr>
        <w:t xml:space="preserve">Koordinované závazné stanovisko. č. j. HSKV- 1406-3/2023 – PCNP. </w:t>
      </w:r>
      <w:r w:rsidRPr="00F84E9F">
        <w:rPr>
          <w:i/>
          <w:iCs/>
          <w:sz w:val="22"/>
        </w:rPr>
        <w:t>Výstavba budovy SUPŠ a sklářské Karlovy Vary</w:t>
      </w:r>
      <w:r>
        <w:rPr>
          <w:i/>
          <w:iCs/>
          <w:sz w:val="22"/>
        </w:rPr>
        <w:t xml:space="preserve">, </w:t>
      </w:r>
      <w:proofErr w:type="spellStart"/>
      <w:r>
        <w:rPr>
          <w:i/>
          <w:iCs/>
          <w:sz w:val="22"/>
        </w:rPr>
        <w:t>p.o</w:t>
      </w:r>
      <w:proofErr w:type="spellEnd"/>
      <w:r>
        <w:rPr>
          <w:i/>
          <w:iCs/>
          <w:sz w:val="22"/>
        </w:rPr>
        <w:t>.</w:t>
      </w:r>
      <w:r w:rsidRPr="00F84E9F">
        <w:rPr>
          <w:i/>
          <w:iCs/>
          <w:sz w:val="22"/>
        </w:rPr>
        <w:t xml:space="preserve"> I. etapa</w:t>
      </w:r>
      <w:r>
        <w:rPr>
          <w:sz w:val="22"/>
        </w:rPr>
        <w:t>. HZS Karlovarského kraje. 10.8.2023.</w:t>
      </w:r>
    </w:p>
    <w:p w14:paraId="51E3DDD0" w14:textId="41E103B3" w:rsidR="00F84E9F" w:rsidRDefault="00F84E9F" w:rsidP="00F84E9F">
      <w:pPr>
        <w:pStyle w:val="Odrky"/>
        <w:numPr>
          <w:ilvl w:val="0"/>
          <w:numId w:val="1"/>
        </w:numPr>
        <w:spacing w:before="120"/>
        <w:ind w:left="426"/>
        <w:rPr>
          <w:sz w:val="22"/>
        </w:rPr>
      </w:pPr>
      <w:r>
        <w:rPr>
          <w:sz w:val="22"/>
        </w:rPr>
        <w:t xml:space="preserve">Koordinované závazné stanovisko. č. j. HSKV- 1406-3/2023 – PCNP. </w:t>
      </w:r>
      <w:r w:rsidRPr="00F84E9F">
        <w:rPr>
          <w:i/>
          <w:iCs/>
          <w:sz w:val="22"/>
        </w:rPr>
        <w:t>Výstavba budovy SUPŠ a sklářské Karlovy Vary</w:t>
      </w:r>
      <w:r>
        <w:rPr>
          <w:i/>
          <w:iCs/>
          <w:sz w:val="22"/>
        </w:rPr>
        <w:t xml:space="preserve">, </w:t>
      </w:r>
      <w:proofErr w:type="spellStart"/>
      <w:r>
        <w:rPr>
          <w:i/>
          <w:iCs/>
          <w:sz w:val="22"/>
        </w:rPr>
        <w:t>p.o</w:t>
      </w:r>
      <w:proofErr w:type="spellEnd"/>
      <w:r>
        <w:rPr>
          <w:i/>
          <w:iCs/>
          <w:sz w:val="22"/>
        </w:rPr>
        <w:t>.</w:t>
      </w:r>
      <w:r w:rsidRPr="00F84E9F">
        <w:rPr>
          <w:i/>
          <w:iCs/>
          <w:sz w:val="22"/>
        </w:rPr>
        <w:t xml:space="preserve"> I</w:t>
      </w:r>
      <w:r>
        <w:rPr>
          <w:i/>
          <w:iCs/>
          <w:sz w:val="22"/>
        </w:rPr>
        <w:t>I</w:t>
      </w:r>
      <w:r w:rsidRPr="00F84E9F">
        <w:rPr>
          <w:i/>
          <w:iCs/>
          <w:sz w:val="22"/>
        </w:rPr>
        <w:t>. etapa</w:t>
      </w:r>
      <w:r>
        <w:rPr>
          <w:sz w:val="22"/>
        </w:rPr>
        <w:t>. HZS Karlovarského kraje. 11.8.2023.</w:t>
      </w:r>
    </w:p>
    <w:p w14:paraId="01A61090" w14:textId="38F87637" w:rsidR="00C616DA" w:rsidRDefault="00C0290C" w:rsidP="00C616DA">
      <w:pPr>
        <w:pStyle w:val="Odrky"/>
        <w:numPr>
          <w:ilvl w:val="0"/>
          <w:numId w:val="1"/>
        </w:numPr>
        <w:spacing w:before="120"/>
        <w:ind w:left="426"/>
        <w:rPr>
          <w:sz w:val="22"/>
        </w:rPr>
      </w:pPr>
      <w:r>
        <w:rPr>
          <w:sz w:val="22"/>
        </w:rPr>
        <w:t xml:space="preserve">ASŘ. </w:t>
      </w:r>
      <w:r w:rsidRPr="00C0290C">
        <w:rPr>
          <w:i/>
          <w:iCs/>
          <w:sz w:val="22"/>
        </w:rPr>
        <w:t>Střední uměleckoprůmyslová škola keramická a sklářská Karlovy Vary</w:t>
      </w:r>
      <w:r>
        <w:rPr>
          <w:sz w:val="22"/>
        </w:rPr>
        <w:t xml:space="preserve">. Ing. Libor </w:t>
      </w:r>
      <w:proofErr w:type="spellStart"/>
      <w:r>
        <w:rPr>
          <w:sz w:val="22"/>
        </w:rPr>
        <w:t>Truhelka</w:t>
      </w:r>
      <w:proofErr w:type="spellEnd"/>
      <w:r>
        <w:rPr>
          <w:sz w:val="22"/>
        </w:rPr>
        <w:t>. 0</w:t>
      </w:r>
      <w:r w:rsidR="00F84E9F">
        <w:rPr>
          <w:sz w:val="22"/>
        </w:rPr>
        <w:t>7</w:t>
      </w:r>
      <w:r>
        <w:rPr>
          <w:sz w:val="22"/>
        </w:rPr>
        <w:t>/202</w:t>
      </w:r>
      <w:r w:rsidR="00F84E9F">
        <w:rPr>
          <w:sz w:val="22"/>
        </w:rPr>
        <w:t>4</w:t>
      </w:r>
      <w:r>
        <w:rPr>
          <w:sz w:val="22"/>
        </w:rPr>
        <w:t xml:space="preserve">. </w:t>
      </w:r>
      <w:bookmarkEnd w:id="1"/>
    </w:p>
    <w:p w14:paraId="52B204A6" w14:textId="7546663B" w:rsidR="0046533A" w:rsidRPr="0046533A" w:rsidRDefault="0046533A" w:rsidP="0046533A">
      <w:pPr>
        <w:pStyle w:val="Odrky"/>
        <w:numPr>
          <w:ilvl w:val="0"/>
          <w:numId w:val="1"/>
        </w:numPr>
        <w:spacing w:before="120"/>
        <w:ind w:left="426"/>
        <w:rPr>
          <w:sz w:val="22"/>
        </w:rPr>
      </w:pPr>
      <w:r>
        <w:rPr>
          <w:sz w:val="22"/>
        </w:rPr>
        <w:t xml:space="preserve">další části stavební dokumentace. </w:t>
      </w:r>
      <w:r w:rsidRPr="00C0290C">
        <w:rPr>
          <w:i/>
          <w:iCs/>
          <w:sz w:val="22"/>
        </w:rPr>
        <w:t>Střední uměleckoprůmyslová škola keramická a sklářská Karlovy Vary</w:t>
      </w:r>
      <w:r>
        <w:rPr>
          <w:sz w:val="22"/>
        </w:rPr>
        <w:t>. 07/2024.</w:t>
      </w:r>
    </w:p>
    <w:p w14:paraId="1CFB7F68" w14:textId="77777777" w:rsidR="00B20784" w:rsidRDefault="00B20784" w:rsidP="00C0290C">
      <w:pPr>
        <w:pStyle w:val="Heading1"/>
        <w:spacing w:before="240"/>
      </w:pPr>
      <w:bookmarkStart w:id="4" w:name="_Toc181060725"/>
      <w:bookmarkEnd w:id="3"/>
      <w:r>
        <w:lastRenderedPageBreak/>
        <w:t>seznam zkratek</w:t>
      </w:r>
      <w:bookmarkEnd w:id="4"/>
    </w:p>
    <w:p w14:paraId="01E357D6" w14:textId="025E7BC3" w:rsidR="00307759" w:rsidRDefault="00307759" w:rsidP="00307759">
      <w:bookmarkStart w:id="5" w:name="_Hlk128991873"/>
      <w:r>
        <w:t xml:space="preserve">SUPŠ = Střední umělecko-průmyslová škola, ČSN = česká technická norma, PBŘ = požárně bezpečnostní řešení, HZS = hasičský záchranný sbor, JPO = jednotky požární ochrany, </w:t>
      </w:r>
      <w:r>
        <w:br/>
        <w:t xml:space="preserve">PÚ = požární úsek, SPB = stupeň požární bezpečnosti, NP = nadzemní podlaží, PP = podzemní podlaží, VZT = vzduchotechnika, PBZ = požárně bezpečnostní zařízení, NO = nouzové osvětlení, ÚP = únikový pruh (1 ÚP = 0,55 m), NÚC = nechráněná úniková cesta, PHP = přenosný hasicí přístroj, PNP = požárně nebezpečný prostor, POP = požárně otevřená plocha, IŠ = instalační šachta, VŠ = výtahová šachta, CHÚC B = chráněná úniková cesta typu B, ČCHÚC = částečně chráněná úniková cesta, EPS = elektrická požární signalizace, ZOKT = zařízení pro odvod kouře a tepla, SHZ = sprinklerové stabilní hasicí zařízení, SSHZ = samočinné stabilní hasicí zařízení, KTPO = klíčový trezor požární ochrany, OPPO = obslužné pole požární ochrany, ZDP = zařízení dálkového přenosu, PCO = pult centralizované ochrany, </w:t>
      </w:r>
      <w:bookmarkEnd w:id="5"/>
      <w:r>
        <w:t xml:space="preserve">OB = obytná buňka, </w:t>
      </w:r>
      <w:r w:rsidR="002F39F0">
        <w:t xml:space="preserve">NZS = nouzový zvukový systém, </w:t>
      </w:r>
      <w:r>
        <w:t xml:space="preserve">PZTS = Poplachový zabezpečovací a tísňový systém (dříve také EZS), </w:t>
      </w:r>
      <w:r w:rsidR="00141A99">
        <w:br/>
      </w:r>
      <w:r w:rsidR="00DA3066">
        <w:t>PVE</w:t>
      </w:r>
      <w:r w:rsidR="006E13FF">
        <w:t xml:space="preserve"> = fotovoltaická elektrárna, </w:t>
      </w:r>
      <w:r w:rsidR="00BC3AB0">
        <w:t>POUVV = protokol o určení vnějších vlivů,</w:t>
      </w:r>
      <w:r w:rsidR="00141A99">
        <w:t xml:space="preserve"> AC = střídavý proud, </w:t>
      </w:r>
      <w:r w:rsidR="00141A99">
        <w:br/>
        <w:t xml:space="preserve">DC = stejnosměrný proud, CS = </w:t>
      </w:r>
      <w:proofErr w:type="spellStart"/>
      <w:r w:rsidR="00141A99">
        <w:t>central</w:t>
      </w:r>
      <w:proofErr w:type="spellEnd"/>
      <w:r w:rsidR="00141A99">
        <w:t xml:space="preserve"> stop, TS = </w:t>
      </w:r>
      <w:proofErr w:type="spellStart"/>
      <w:r w:rsidR="00141A99">
        <w:t>total</w:t>
      </w:r>
      <w:proofErr w:type="spellEnd"/>
      <w:r w:rsidR="00141A99">
        <w:t xml:space="preserve"> stop</w:t>
      </w:r>
    </w:p>
    <w:p w14:paraId="56D46CFE" w14:textId="77777777" w:rsidR="00B20784" w:rsidRDefault="00B20784" w:rsidP="00141A99">
      <w:pPr>
        <w:pStyle w:val="Heading1"/>
        <w:spacing w:before="240"/>
      </w:pPr>
      <w:bookmarkStart w:id="6" w:name="_Toc181060726"/>
      <w:r>
        <w:t>úvod</w:t>
      </w:r>
      <w:bookmarkEnd w:id="6"/>
    </w:p>
    <w:p w14:paraId="30506FE0" w14:textId="3AC308A2" w:rsidR="009B708E" w:rsidRDefault="009B708E" w:rsidP="009B708E">
      <w:pPr>
        <w:pStyle w:val="BodyText"/>
        <w:ind w:left="0"/>
        <w:rPr>
          <w:rFonts w:asciiTheme="majorHAnsi" w:hAnsiTheme="majorHAnsi" w:cstheme="majorHAnsi"/>
          <w:sz w:val="24"/>
          <w:lang w:val="cs-CZ" w:eastAsia="x-none"/>
        </w:rPr>
      </w:pPr>
      <w:r w:rsidRPr="00D96A2C">
        <w:rPr>
          <w:rFonts w:asciiTheme="majorHAnsi" w:hAnsiTheme="majorHAnsi" w:cstheme="majorHAnsi"/>
          <w:sz w:val="24"/>
          <w:lang w:val="cs-CZ" w:eastAsia="x-none"/>
        </w:rPr>
        <w:t xml:space="preserve">Toto požárně bezpečnostní řešení je vypracováno jako součást </w:t>
      </w:r>
      <w:r w:rsidR="008A3CFB">
        <w:rPr>
          <w:rFonts w:asciiTheme="majorHAnsi" w:hAnsiTheme="majorHAnsi" w:cstheme="majorHAnsi"/>
          <w:sz w:val="24"/>
          <w:lang w:val="cs-CZ" w:eastAsia="x-none"/>
        </w:rPr>
        <w:t xml:space="preserve">stavební </w:t>
      </w:r>
      <w:r w:rsidRPr="00D96A2C">
        <w:rPr>
          <w:rFonts w:asciiTheme="majorHAnsi" w:hAnsiTheme="majorHAnsi" w:cstheme="majorHAnsi"/>
          <w:sz w:val="24"/>
          <w:lang w:val="cs-CZ" w:eastAsia="x-none"/>
        </w:rPr>
        <w:t xml:space="preserve">dokumentace </w:t>
      </w:r>
      <w:r w:rsidR="008A3CFB">
        <w:rPr>
          <w:rFonts w:asciiTheme="majorHAnsi" w:hAnsiTheme="majorHAnsi" w:cstheme="majorHAnsi"/>
          <w:sz w:val="24"/>
          <w:lang w:val="cs-CZ" w:eastAsia="x-none"/>
        </w:rPr>
        <w:br/>
      </w:r>
      <w:r w:rsidRPr="00D96A2C">
        <w:rPr>
          <w:rFonts w:asciiTheme="majorHAnsi" w:hAnsiTheme="majorHAnsi" w:cstheme="majorHAnsi"/>
          <w:sz w:val="24"/>
          <w:lang w:val="cs-CZ" w:eastAsia="x-none"/>
        </w:rPr>
        <w:t xml:space="preserve">ve stupni pro </w:t>
      </w:r>
      <w:r w:rsidR="00CC2DF4">
        <w:rPr>
          <w:rFonts w:asciiTheme="majorHAnsi" w:hAnsiTheme="majorHAnsi" w:cstheme="majorHAnsi"/>
          <w:b/>
          <w:bCs/>
          <w:sz w:val="24"/>
          <w:lang w:val="cs-CZ" w:eastAsia="x-none"/>
        </w:rPr>
        <w:t>provádění stavby</w:t>
      </w:r>
      <w:r w:rsidR="008A3CFB" w:rsidRPr="008A3CFB">
        <w:rPr>
          <w:rFonts w:asciiTheme="majorHAnsi" w:hAnsiTheme="majorHAnsi" w:cstheme="majorHAnsi"/>
          <w:b/>
          <w:bCs/>
          <w:sz w:val="24"/>
          <w:lang w:val="cs-CZ" w:eastAsia="x-none"/>
        </w:rPr>
        <w:t>.</w:t>
      </w:r>
      <w:r w:rsidR="008A3CFB">
        <w:rPr>
          <w:rFonts w:asciiTheme="majorHAnsi" w:hAnsiTheme="majorHAnsi" w:cstheme="majorHAnsi"/>
          <w:sz w:val="24"/>
          <w:lang w:val="cs-CZ" w:eastAsia="x-none"/>
        </w:rPr>
        <w:t xml:space="preserve"> </w:t>
      </w:r>
      <w:r w:rsidRPr="00D96A2C">
        <w:rPr>
          <w:rFonts w:asciiTheme="majorHAnsi" w:hAnsiTheme="majorHAnsi" w:cstheme="majorHAnsi"/>
          <w:sz w:val="24"/>
          <w:lang w:val="cs-CZ" w:eastAsia="x-none"/>
        </w:rPr>
        <w:t xml:space="preserve"> </w:t>
      </w:r>
    </w:p>
    <w:p w14:paraId="48EF35A4" w14:textId="77777777" w:rsidR="00DA3066" w:rsidRDefault="00DA3066" w:rsidP="00DA3066">
      <w:pPr>
        <w:pStyle w:val="BodyText"/>
        <w:ind w:left="0"/>
        <w:rPr>
          <w:rFonts w:asciiTheme="majorHAnsi" w:hAnsiTheme="majorHAnsi" w:cstheme="majorHAnsi"/>
          <w:sz w:val="24"/>
          <w:lang w:val="cs-CZ" w:eastAsia="x-none"/>
        </w:rPr>
      </w:pPr>
      <w:r>
        <w:rPr>
          <w:rFonts w:asciiTheme="majorHAnsi" w:hAnsiTheme="majorHAnsi" w:cstheme="majorHAnsi"/>
          <w:sz w:val="24"/>
          <w:lang w:val="cs-CZ" w:eastAsia="x-none"/>
        </w:rPr>
        <w:t xml:space="preserve">Hlavním výchozím podkladem pro zpracování je PBŘ zpracované ve stupni pro sloučené územní a stavební řízení (Ing. Jan Předota, 07.2024), které je tímto novým plně nahrazeno. </w:t>
      </w:r>
    </w:p>
    <w:p w14:paraId="18E0A5B7" w14:textId="462B0DAA" w:rsidR="009B708E" w:rsidRDefault="009B708E" w:rsidP="009B708E">
      <w:pPr>
        <w:rPr>
          <w:b/>
          <w:bCs/>
        </w:rPr>
      </w:pPr>
      <w:r w:rsidRPr="00D96A2C">
        <w:t xml:space="preserve">Předmětem posouzení je </w:t>
      </w:r>
      <w:r w:rsidRPr="00D96A2C">
        <w:rPr>
          <w:b/>
          <w:bCs/>
        </w:rPr>
        <w:t>přestavba areálu</w:t>
      </w:r>
      <w:r w:rsidRPr="00D96A2C">
        <w:t xml:space="preserve"> Střední uměleckoprůmyslové školy keramické </w:t>
      </w:r>
      <w:r w:rsidRPr="00D96A2C">
        <w:br/>
        <w:t xml:space="preserve">a sklářské v Karlových Varech. Areál je dnes tvořen třemi hlavními částmi, a to </w:t>
      </w:r>
      <w:r w:rsidRPr="00D96A2C">
        <w:rPr>
          <w:i/>
          <w:iCs/>
        </w:rPr>
        <w:t>Starou budovou</w:t>
      </w:r>
      <w:r w:rsidRPr="00D96A2C">
        <w:t xml:space="preserve">, </w:t>
      </w:r>
      <w:r w:rsidRPr="00D96A2C">
        <w:rPr>
          <w:i/>
          <w:iCs/>
        </w:rPr>
        <w:t>Novou budovou</w:t>
      </w:r>
      <w:r w:rsidRPr="00D96A2C">
        <w:t xml:space="preserve"> a </w:t>
      </w:r>
      <w:r w:rsidRPr="00D96A2C">
        <w:rPr>
          <w:i/>
          <w:iCs/>
        </w:rPr>
        <w:t>Tělocvičnou</w:t>
      </w:r>
      <w:r w:rsidRPr="00D96A2C">
        <w:t xml:space="preserve">. </w:t>
      </w:r>
      <w:r w:rsidRPr="00D96A2C">
        <w:rPr>
          <w:b/>
          <w:bCs/>
        </w:rPr>
        <w:t>Stará budova (SO-101) bude nadále z větší části zachována</w:t>
      </w:r>
      <w:r w:rsidRPr="00D96A2C">
        <w:t xml:space="preserve"> </w:t>
      </w:r>
      <w:r w:rsidRPr="00D96A2C">
        <w:br/>
        <w:t>a bude rekonstruována včetně vestavby podkroví.</w:t>
      </w:r>
      <w:r w:rsidR="0086004F">
        <w:t xml:space="preserve"> </w:t>
      </w:r>
      <w:r w:rsidRPr="00D96A2C">
        <w:t xml:space="preserve"> Pouze západní část staré budovy bude odstraněna. </w:t>
      </w:r>
      <w:r w:rsidR="008A3CFB">
        <w:rPr>
          <w:b/>
          <w:bCs/>
          <w:i/>
          <w:iCs/>
        </w:rPr>
        <w:t>Stávající ,,n</w:t>
      </w:r>
      <w:r w:rsidRPr="008A3CFB">
        <w:rPr>
          <w:b/>
          <w:bCs/>
          <w:i/>
          <w:iCs/>
        </w:rPr>
        <w:t>ovější</w:t>
      </w:r>
      <w:r w:rsidR="008A3CFB">
        <w:rPr>
          <w:b/>
          <w:bCs/>
          <w:i/>
          <w:iCs/>
        </w:rPr>
        <w:t>“</w:t>
      </w:r>
      <w:r w:rsidRPr="008A3CFB">
        <w:rPr>
          <w:b/>
          <w:bCs/>
          <w:i/>
          <w:iCs/>
        </w:rPr>
        <w:t xml:space="preserve"> budova s tělocvičnou</w:t>
      </w:r>
      <w:r w:rsidRPr="00D96A2C">
        <w:rPr>
          <w:b/>
          <w:bCs/>
        </w:rPr>
        <w:t xml:space="preserve"> budou odstraněny a nahrazeny Novou moderní budovou s tělocvičnou (SO-102). </w:t>
      </w:r>
      <w:r w:rsidRPr="00D96A2C">
        <w:t xml:space="preserve">V rámci přestavby areálu budou provedeny </w:t>
      </w:r>
      <w:r w:rsidR="008A3CFB">
        <w:br/>
      </w:r>
      <w:r w:rsidRPr="00D96A2C">
        <w:t>i související úpravy nezbytné technické a dopravní infrastruktury a sadové úpravy.</w:t>
      </w:r>
      <w:r w:rsidRPr="00D96A2C">
        <w:rPr>
          <w:b/>
          <w:bCs/>
        </w:rPr>
        <w:t xml:space="preserve"> </w:t>
      </w:r>
    </w:p>
    <w:p w14:paraId="0F794A44" w14:textId="77777777" w:rsidR="002B1DF5" w:rsidRPr="00D96A2C" w:rsidRDefault="002B1DF5" w:rsidP="002B1DF5">
      <w:r w:rsidRPr="00D96A2C">
        <w:t>Stavební záměr bude prováděn v 5ti základních fázích výstavby. Jednotlivé fáze jsou naznačeny na následujícím obrázku:</w:t>
      </w:r>
    </w:p>
    <w:p w14:paraId="3B22C3DB" w14:textId="77777777" w:rsidR="002B1DF5" w:rsidRPr="00D96A2C" w:rsidRDefault="002B1DF5" w:rsidP="002B1DF5">
      <w:r w:rsidRPr="00D96A2C">
        <w:rPr>
          <w:noProof/>
        </w:rPr>
        <w:drawing>
          <wp:inline distT="0" distB="0" distL="0" distR="0" wp14:anchorId="425B5437" wp14:editId="44BA87D0">
            <wp:extent cx="5671185" cy="1406525"/>
            <wp:effectExtent l="0" t="0" r="5715"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671185" cy="1406525"/>
                    </a:xfrm>
                    <a:prstGeom prst="rect">
                      <a:avLst/>
                    </a:prstGeom>
                  </pic:spPr>
                </pic:pic>
              </a:graphicData>
            </a:graphic>
          </wp:inline>
        </w:drawing>
      </w:r>
    </w:p>
    <w:p w14:paraId="3FC08864" w14:textId="2E5823CA" w:rsidR="002B1DF5" w:rsidRPr="00D96A2C" w:rsidRDefault="002B1DF5" w:rsidP="002B1DF5">
      <w:pPr>
        <w:jc w:val="center"/>
        <w:rPr>
          <w:b/>
          <w:bCs/>
          <w:i/>
          <w:iCs/>
          <w:sz w:val="22"/>
          <w:szCs w:val="20"/>
        </w:rPr>
      </w:pPr>
      <w:r w:rsidRPr="00D96A2C">
        <w:rPr>
          <w:b/>
          <w:bCs/>
          <w:i/>
          <w:iCs/>
          <w:sz w:val="22"/>
          <w:szCs w:val="20"/>
        </w:rPr>
        <w:t xml:space="preserve">Obr.1 – </w:t>
      </w:r>
      <w:r>
        <w:rPr>
          <w:b/>
          <w:bCs/>
          <w:i/>
          <w:iCs/>
          <w:sz w:val="22"/>
          <w:szCs w:val="20"/>
        </w:rPr>
        <w:t>Fázování pře</w:t>
      </w:r>
      <w:r w:rsidRPr="00D96A2C">
        <w:rPr>
          <w:b/>
          <w:bCs/>
          <w:i/>
          <w:iCs/>
          <w:sz w:val="22"/>
          <w:szCs w:val="20"/>
        </w:rPr>
        <w:t>stavby (žluté – bourané; červené – nové)</w:t>
      </w:r>
    </w:p>
    <w:p w14:paraId="583D4A61" w14:textId="54F57007" w:rsidR="002B1DF5" w:rsidRDefault="002B1DF5" w:rsidP="002B1DF5">
      <w:pPr>
        <w:rPr>
          <w:b/>
          <w:bCs/>
        </w:rPr>
      </w:pPr>
      <w:r>
        <w:rPr>
          <w:b/>
          <w:bCs/>
        </w:rPr>
        <w:t xml:space="preserve">Proces fázování přestavby je podrobněji popsán v samostatné příloze č. D.1.3.03.  </w:t>
      </w:r>
    </w:p>
    <w:p w14:paraId="683005C6" w14:textId="62164B9F" w:rsidR="002B1DF5" w:rsidRPr="00F52412" w:rsidRDefault="002B1DF5" w:rsidP="002B1DF5">
      <w:pPr>
        <w:rPr>
          <w:b/>
          <w:bCs/>
          <w:color w:val="004F88"/>
          <w:sz w:val="28"/>
          <w:szCs w:val="24"/>
        </w:rPr>
      </w:pPr>
      <w:bookmarkStart w:id="7" w:name="_Hlk136227926"/>
      <w:r w:rsidRPr="00F52412">
        <w:rPr>
          <w:b/>
          <w:bCs/>
          <w:color w:val="004F88"/>
          <w:sz w:val="28"/>
          <w:szCs w:val="24"/>
        </w:rPr>
        <w:t>Toto požárně bezpečnostní řešení popisuje stav v</w:t>
      </w:r>
      <w:r w:rsidR="00E32CBE" w:rsidRPr="00F52412">
        <w:rPr>
          <w:b/>
          <w:bCs/>
          <w:color w:val="004F88"/>
          <w:sz w:val="28"/>
          <w:szCs w:val="24"/>
        </w:rPr>
        <w:t> </w:t>
      </w:r>
      <w:r w:rsidRPr="00F52412">
        <w:rPr>
          <w:b/>
          <w:bCs/>
          <w:color w:val="004F88"/>
          <w:sz w:val="28"/>
          <w:szCs w:val="24"/>
          <w:u w:val="single"/>
        </w:rPr>
        <w:t>poslední</w:t>
      </w:r>
      <w:r w:rsidR="00E32CBE" w:rsidRPr="00F52412">
        <w:rPr>
          <w:b/>
          <w:bCs/>
          <w:color w:val="004F88"/>
          <w:sz w:val="28"/>
          <w:szCs w:val="24"/>
          <w:u w:val="single"/>
        </w:rPr>
        <w:t xml:space="preserve">, tedy 5. </w:t>
      </w:r>
      <w:r w:rsidRPr="00F52412">
        <w:rPr>
          <w:b/>
          <w:bCs/>
          <w:color w:val="004F88"/>
          <w:sz w:val="28"/>
          <w:szCs w:val="24"/>
          <w:u w:val="single"/>
        </w:rPr>
        <w:t>fázi</w:t>
      </w:r>
      <w:r w:rsidRPr="00F52412">
        <w:rPr>
          <w:b/>
          <w:bCs/>
          <w:color w:val="004F88"/>
          <w:sz w:val="28"/>
          <w:szCs w:val="24"/>
        </w:rPr>
        <w:t xml:space="preserve"> přestavby. </w:t>
      </w:r>
      <w:r w:rsidR="00E03A50" w:rsidRPr="00F52412">
        <w:rPr>
          <w:b/>
          <w:bCs/>
          <w:color w:val="004F88"/>
          <w:sz w:val="28"/>
          <w:szCs w:val="24"/>
        </w:rPr>
        <w:br/>
      </w:r>
      <w:r w:rsidRPr="00F52412">
        <w:rPr>
          <w:b/>
          <w:bCs/>
          <w:color w:val="004F88"/>
          <w:sz w:val="28"/>
          <w:szCs w:val="24"/>
        </w:rPr>
        <w:t xml:space="preserve">Jde o fázi označovanou jako </w:t>
      </w:r>
      <w:r w:rsidRPr="00F52412">
        <w:rPr>
          <w:b/>
          <w:bCs/>
          <w:i/>
          <w:iCs/>
          <w:color w:val="004F88"/>
          <w:sz w:val="28"/>
          <w:szCs w:val="24"/>
          <w:u w:val="single"/>
        </w:rPr>
        <w:t>II. etapa</w:t>
      </w:r>
      <w:r w:rsidR="00E32CBE" w:rsidRPr="00F52412">
        <w:rPr>
          <w:b/>
          <w:bCs/>
          <w:i/>
          <w:iCs/>
          <w:color w:val="004F88"/>
          <w:sz w:val="28"/>
          <w:szCs w:val="24"/>
          <w:u w:val="single"/>
        </w:rPr>
        <w:t>.</w:t>
      </w:r>
    </w:p>
    <w:bookmarkEnd w:id="7"/>
    <w:p w14:paraId="51C186B1" w14:textId="5F248AAD" w:rsidR="002B1DF5" w:rsidRPr="00F52412" w:rsidRDefault="002B1DF5" w:rsidP="002B1DF5">
      <w:pPr>
        <w:rPr>
          <w:b/>
          <w:bCs/>
          <w:color w:val="004F88"/>
          <w:sz w:val="28"/>
          <w:szCs w:val="24"/>
        </w:rPr>
      </w:pPr>
      <w:r w:rsidRPr="00F52412">
        <w:rPr>
          <w:b/>
          <w:bCs/>
          <w:color w:val="004F88"/>
          <w:sz w:val="28"/>
          <w:szCs w:val="24"/>
        </w:rPr>
        <w:lastRenderedPageBreak/>
        <w:t xml:space="preserve">Toto PBŘ plně nahrazuje </w:t>
      </w:r>
      <w:r w:rsidR="00E03A50" w:rsidRPr="00F52412">
        <w:rPr>
          <w:b/>
          <w:bCs/>
          <w:color w:val="004F88"/>
          <w:sz w:val="28"/>
          <w:szCs w:val="24"/>
        </w:rPr>
        <w:t>požárně bezpečnostní řešení pro I. etapu</w:t>
      </w:r>
      <w:r w:rsidR="00E32CBE" w:rsidRPr="00F52412">
        <w:rPr>
          <w:b/>
          <w:bCs/>
          <w:color w:val="004F88"/>
          <w:sz w:val="28"/>
          <w:szCs w:val="24"/>
        </w:rPr>
        <w:t>.</w:t>
      </w:r>
    </w:p>
    <w:p w14:paraId="5C0CDCDD" w14:textId="58498FB1" w:rsidR="00E03A50" w:rsidRPr="00F52412" w:rsidRDefault="00E03A50" w:rsidP="002B1DF5">
      <w:pPr>
        <w:rPr>
          <w:color w:val="004F88"/>
        </w:rPr>
      </w:pPr>
      <w:r w:rsidRPr="00F52412">
        <w:rPr>
          <w:color w:val="004F88"/>
        </w:rPr>
        <w:t>Ve vztahu k I. etapě se mění zejména následující:</w:t>
      </w:r>
    </w:p>
    <w:p w14:paraId="2DF81D1E" w14:textId="3A05E793" w:rsidR="00E03A50" w:rsidRPr="00F52412" w:rsidRDefault="00E03A50" w:rsidP="00E03A50">
      <w:pPr>
        <w:pStyle w:val="Odrky"/>
        <w:rPr>
          <w:color w:val="004F88"/>
        </w:rPr>
      </w:pPr>
      <w:r w:rsidRPr="00F52412">
        <w:rPr>
          <w:color w:val="004F88"/>
        </w:rPr>
        <w:t>odstranění stávající vystěhované budovy SUPŠ (viz 3. fáze na obr. 1)</w:t>
      </w:r>
    </w:p>
    <w:p w14:paraId="46F79D87" w14:textId="4E6AC126" w:rsidR="00E03A50" w:rsidRPr="00F52412" w:rsidRDefault="00E03A50" w:rsidP="00E03A50">
      <w:pPr>
        <w:pStyle w:val="Odrky"/>
        <w:rPr>
          <w:color w:val="004F88"/>
        </w:rPr>
      </w:pPr>
      <w:r w:rsidRPr="00F52412">
        <w:rPr>
          <w:color w:val="004F88"/>
        </w:rPr>
        <w:t>dostavba se severovýchodního křídla Nové budovy</w:t>
      </w:r>
    </w:p>
    <w:p w14:paraId="14B85DC3" w14:textId="7980DDEB" w:rsidR="00E03A50" w:rsidRPr="00F52412" w:rsidRDefault="00E03A50" w:rsidP="00E03A50">
      <w:pPr>
        <w:pStyle w:val="Odrky"/>
        <w:rPr>
          <w:color w:val="004F88"/>
        </w:rPr>
      </w:pPr>
      <w:r w:rsidRPr="00F52412">
        <w:rPr>
          <w:color w:val="004F88"/>
        </w:rPr>
        <w:t>změna v užívání části 3.NP Nové budovy (grafické učebny -&gt; knihovna)</w:t>
      </w:r>
    </w:p>
    <w:p w14:paraId="0445815F" w14:textId="71D1532E" w:rsidR="00E03A50" w:rsidRPr="00F52412" w:rsidRDefault="00E03A50" w:rsidP="00E03A50">
      <w:pPr>
        <w:pStyle w:val="Odrky"/>
        <w:rPr>
          <w:color w:val="004F88"/>
        </w:rPr>
      </w:pPr>
      <w:r w:rsidRPr="00F52412">
        <w:rPr>
          <w:color w:val="004F88"/>
        </w:rPr>
        <w:t>změna v užívání části 1.NP (dílna školníka -&gt; sklad)</w:t>
      </w:r>
    </w:p>
    <w:p w14:paraId="38BDAEF2" w14:textId="732B12BB" w:rsidR="00E03A50" w:rsidRPr="00F52412" w:rsidRDefault="00E03A50" w:rsidP="00E03A50">
      <w:pPr>
        <w:pStyle w:val="Odrky"/>
        <w:rPr>
          <w:color w:val="004F88"/>
        </w:rPr>
      </w:pPr>
      <w:r w:rsidRPr="00F52412">
        <w:rPr>
          <w:color w:val="004F88"/>
        </w:rPr>
        <w:t>změna v užívání části 1.NP (kabinet -&gt; školní řemeslná dílna)</w:t>
      </w:r>
    </w:p>
    <w:p w14:paraId="77BA6821" w14:textId="670904A6" w:rsidR="00CF1554" w:rsidRPr="00F52412" w:rsidRDefault="00CF1554" w:rsidP="00F52412">
      <w:pPr>
        <w:pStyle w:val="Odrky"/>
        <w:numPr>
          <w:ilvl w:val="0"/>
          <w:numId w:val="0"/>
        </w:numPr>
        <w:spacing w:before="120"/>
        <w:rPr>
          <w:color w:val="004F88"/>
        </w:rPr>
      </w:pPr>
      <w:r w:rsidRPr="00F52412">
        <w:rPr>
          <w:color w:val="004F88"/>
        </w:rPr>
        <w:t xml:space="preserve">Přístavba II. etapy je posuzována v plném rozsahu dle aktuálně platné legislativy a normativ. </w:t>
      </w:r>
    </w:p>
    <w:p w14:paraId="7B0C05BB" w14:textId="65F8B38F" w:rsidR="001119CB" w:rsidRPr="00F52412" w:rsidRDefault="001119CB" w:rsidP="00CF1554">
      <w:pPr>
        <w:pStyle w:val="Odrky"/>
        <w:numPr>
          <w:ilvl w:val="0"/>
          <w:numId w:val="0"/>
        </w:numPr>
        <w:rPr>
          <w:color w:val="004F88"/>
        </w:rPr>
      </w:pPr>
      <w:r w:rsidRPr="00F52412">
        <w:rPr>
          <w:color w:val="004F88"/>
        </w:rPr>
        <w:t xml:space="preserve">Změny oproti I. etapě jsou znázorněny odlišnou barvou textu. </w:t>
      </w:r>
    </w:p>
    <w:p w14:paraId="7D421FF0" w14:textId="78C1B225" w:rsidR="009B708E" w:rsidRPr="00D96A2C" w:rsidRDefault="009B708E" w:rsidP="009B708E">
      <w:r w:rsidRPr="00D96A2C">
        <w:t xml:space="preserve">Nový areál střední školy bude umístěn na </w:t>
      </w:r>
      <w:r w:rsidRPr="00E939BA">
        <w:t xml:space="preserve">pozemcích </w:t>
      </w:r>
      <w:proofErr w:type="spellStart"/>
      <w:r w:rsidRPr="00E939BA">
        <w:t>parc</w:t>
      </w:r>
      <w:proofErr w:type="spellEnd"/>
      <w:r w:rsidRPr="00E939BA">
        <w:t>. č. 394/1, 394/2, 394/3, 395/5, 395/4, 395/3, 395/2, 395/1, 396 a 397</w:t>
      </w:r>
      <w:r w:rsidR="00E939BA">
        <w:t xml:space="preserve"> </w:t>
      </w:r>
      <w:r w:rsidRPr="00E939BA">
        <w:t xml:space="preserve">v k. </w:t>
      </w:r>
      <w:proofErr w:type="spellStart"/>
      <w:r w:rsidRPr="00E939BA">
        <w:t>ú.</w:t>
      </w:r>
      <w:proofErr w:type="spellEnd"/>
      <w:r w:rsidRPr="00E939BA">
        <w:t xml:space="preserve"> Rybáře. Stavební</w:t>
      </w:r>
      <w:r w:rsidRPr="00D96A2C">
        <w:t xml:space="preserve"> záměr si vyžádá dále zásah do dalších pozemků, a to přeložkami inženýrských sítí, tj. přesun trafostanice na pozemek </w:t>
      </w:r>
      <w:proofErr w:type="spellStart"/>
      <w:r w:rsidRPr="00D96A2C">
        <w:t>parc.č</w:t>
      </w:r>
      <w:proofErr w:type="spellEnd"/>
      <w:r w:rsidRPr="00D96A2C">
        <w:t>. 202/1, dále úpravou přilehlé účelové komunikace včetně napojení na tuto komunikaci a vybudování vjezdu do garáže v objektu SO-102.</w:t>
      </w:r>
    </w:p>
    <w:p w14:paraId="6CD03ECF" w14:textId="77777777" w:rsidR="009B708E" w:rsidRPr="00D96A2C" w:rsidRDefault="009B708E" w:rsidP="009B708E">
      <w:pPr>
        <w:pStyle w:val="BodyText"/>
        <w:ind w:left="0"/>
        <w:rPr>
          <w:rFonts w:asciiTheme="majorHAnsi" w:hAnsiTheme="majorHAnsi" w:cstheme="majorHAnsi"/>
          <w:sz w:val="24"/>
          <w:lang w:val="cs-CZ" w:eastAsia="x-none"/>
        </w:rPr>
      </w:pPr>
      <w:r w:rsidRPr="00D96A2C">
        <w:rPr>
          <w:rFonts w:asciiTheme="majorHAnsi" w:hAnsiTheme="majorHAnsi" w:cstheme="majorHAnsi"/>
          <w:sz w:val="24"/>
          <w:lang w:val="cs-CZ" w:eastAsia="x-none"/>
        </w:rPr>
        <w:t xml:space="preserve">Požárně bezpečnostní řešení je vypracováno v rozsahu dle §41 </w:t>
      </w:r>
      <w:proofErr w:type="spellStart"/>
      <w:r w:rsidRPr="00D96A2C">
        <w:rPr>
          <w:rFonts w:asciiTheme="majorHAnsi" w:hAnsiTheme="majorHAnsi" w:cstheme="majorHAnsi"/>
          <w:sz w:val="24"/>
          <w:lang w:val="cs-CZ" w:eastAsia="x-none"/>
        </w:rPr>
        <w:t>vyhl</w:t>
      </w:r>
      <w:proofErr w:type="spellEnd"/>
      <w:r w:rsidRPr="00D96A2C">
        <w:rPr>
          <w:rFonts w:asciiTheme="majorHAnsi" w:hAnsiTheme="majorHAnsi" w:cstheme="majorHAnsi"/>
          <w:sz w:val="24"/>
          <w:lang w:val="cs-CZ" w:eastAsia="x-none"/>
        </w:rPr>
        <w:t xml:space="preserve">. č. 246/2001 Sb., o požární prevenci, ve znění pozdějších předpisů. </w:t>
      </w:r>
    </w:p>
    <w:p w14:paraId="0C067886" w14:textId="77777777" w:rsidR="009B708E" w:rsidRPr="00D96A2C" w:rsidRDefault="009B708E" w:rsidP="009B708E">
      <w:r w:rsidRPr="00D96A2C">
        <w:rPr>
          <w:lang w:eastAsia="x-none"/>
        </w:rPr>
        <w:t xml:space="preserve">Stavební záměr je posuzován zejména v souladu s </w:t>
      </w:r>
      <w:r w:rsidRPr="00D96A2C">
        <w:t xml:space="preserve">Vyhláškou č. 23/2008 Sb., o technických podmínkách požární ochrany staveb, ve znění </w:t>
      </w:r>
      <w:proofErr w:type="spellStart"/>
      <w:r w:rsidRPr="00D96A2C">
        <w:t>vyhl</w:t>
      </w:r>
      <w:proofErr w:type="spellEnd"/>
      <w:r w:rsidRPr="00D96A2C">
        <w:t xml:space="preserve">. č. 268/2011 Sb. a dále pak ČSN 73 0802 PBS – Nevýrobní objekty, ČSN 73 0804 PBS – Výrobní objekty (garáže) a ČSN 73 0831 PBS – Shromažďovací prostory. Objekt Staré budovy je pak dále posuzován s ohledem na ustanovení ČSN 73 0834 – Změny staveb. </w:t>
      </w:r>
    </w:p>
    <w:p w14:paraId="7840EB30" w14:textId="0E908849" w:rsidR="008A3CFB" w:rsidRPr="00D96A2C" w:rsidRDefault="008A3CFB" w:rsidP="008A3CFB">
      <w:r w:rsidRPr="00D96A2C">
        <w:t xml:space="preserve">Stavební záměr představuje soubor dvou hlavních stavebních objektů nevýrobního charakteru. Stavební objekty </w:t>
      </w:r>
      <w:r w:rsidRPr="008A3CFB">
        <w:rPr>
          <w:b/>
          <w:bCs/>
        </w:rPr>
        <w:t>SO-101</w:t>
      </w:r>
      <w:r>
        <w:rPr>
          <w:b/>
          <w:bCs/>
        </w:rPr>
        <w:t xml:space="preserve"> </w:t>
      </w:r>
      <w:r w:rsidRPr="008A3CFB">
        <w:t xml:space="preserve">(dále jen </w:t>
      </w:r>
      <w:r w:rsidRPr="008A3CFB">
        <w:rPr>
          <w:i/>
          <w:iCs/>
        </w:rPr>
        <w:t>Stará budova</w:t>
      </w:r>
      <w:r w:rsidRPr="008A3CFB">
        <w:t>)</w:t>
      </w:r>
      <w:r w:rsidRPr="00D96A2C">
        <w:t xml:space="preserve"> a </w:t>
      </w:r>
      <w:r w:rsidRPr="008A3CFB">
        <w:rPr>
          <w:b/>
          <w:bCs/>
        </w:rPr>
        <w:t>SO-102</w:t>
      </w:r>
      <w:r>
        <w:t xml:space="preserve"> </w:t>
      </w:r>
      <w:r w:rsidRPr="008A3CFB">
        <w:t xml:space="preserve">(dále jen </w:t>
      </w:r>
      <w:r>
        <w:rPr>
          <w:i/>
          <w:iCs/>
        </w:rPr>
        <w:t>Nová</w:t>
      </w:r>
      <w:r w:rsidRPr="008A3CFB">
        <w:rPr>
          <w:i/>
          <w:iCs/>
        </w:rPr>
        <w:t xml:space="preserve"> budova</w:t>
      </w:r>
      <w:r w:rsidRPr="008A3CFB">
        <w:t>)</w:t>
      </w:r>
      <w:r w:rsidRPr="00D96A2C">
        <w:t xml:space="preserve"> jsou vzájemně staticky zcela nezávislé a v rámci požárně bezpečnostního řešení budou požárně oddělené. Stavební konstrukce na hranici obou objektů budou považovány za mezi-objektové.</w:t>
      </w:r>
    </w:p>
    <w:p w14:paraId="6D8B8FF7" w14:textId="53AF75B4" w:rsidR="008A3CFB" w:rsidRDefault="008A3CFB" w:rsidP="008A3CFB">
      <w:r w:rsidRPr="00D96A2C">
        <w:t xml:space="preserve">Přístavba </w:t>
      </w:r>
      <w:r w:rsidRPr="00D96A2C">
        <w:rPr>
          <w:b/>
          <w:bCs/>
          <w:i/>
          <w:iCs/>
        </w:rPr>
        <w:t>Nové budovy</w:t>
      </w:r>
      <w:r w:rsidRPr="00D96A2C">
        <w:t xml:space="preserve">, respektive její nahrazení, </w:t>
      </w:r>
      <w:r w:rsidRPr="00D96A2C">
        <w:rPr>
          <w:b/>
          <w:bCs/>
        </w:rPr>
        <w:t>není</w:t>
      </w:r>
      <w:r w:rsidRPr="00D96A2C">
        <w:t xml:space="preserve"> ve vztahu k ČSN 73 0834 považováno za </w:t>
      </w:r>
      <w:r w:rsidRPr="00D96A2C">
        <w:rPr>
          <w:b/>
          <w:bCs/>
        </w:rPr>
        <w:t>přístavbu</w:t>
      </w:r>
      <w:r w:rsidRPr="00D96A2C">
        <w:t xml:space="preserve"> Staré budovy. Rekonstrukci Staré budovy tedy </w:t>
      </w:r>
      <w:r w:rsidRPr="008A3CFB">
        <w:rPr>
          <w:b/>
          <w:bCs/>
        </w:rPr>
        <w:t>není nutné</w:t>
      </w:r>
      <w:r w:rsidRPr="00D96A2C">
        <w:t xml:space="preserve"> posuzovat jako změnu stavby skupiny III. </w:t>
      </w:r>
      <w:r w:rsidRPr="008A3CFB">
        <w:rPr>
          <w:b/>
          <w:bCs/>
        </w:rPr>
        <w:t>Stropní konstrukce budou nahrazovány v maximálním rozsahu do 75%.</w:t>
      </w:r>
      <w:r>
        <w:t xml:space="preserve"> </w:t>
      </w:r>
    </w:p>
    <w:p w14:paraId="201A3871" w14:textId="712F1F26" w:rsidR="008A3CFB" w:rsidRDefault="008A3CFB" w:rsidP="008A3CFB">
      <w:r w:rsidRPr="00D96A2C">
        <w:rPr>
          <w:u w:val="single"/>
        </w:rPr>
        <w:t>Rekonstrukce objektu Staré budovy</w:t>
      </w:r>
      <w:r w:rsidRPr="00D96A2C">
        <w:t xml:space="preserve"> (SO-101) bude posuzována jako soubor </w:t>
      </w:r>
      <w:r w:rsidRPr="00D96A2C">
        <w:rPr>
          <w:b/>
          <w:bCs/>
        </w:rPr>
        <w:t>změn staveb skupiny II</w:t>
      </w:r>
      <w:r w:rsidRPr="00D96A2C">
        <w:t xml:space="preserve"> ve smyslu ČSN 73 0834. Zejména </w:t>
      </w:r>
      <w:r w:rsidRPr="00D96A2C">
        <w:rPr>
          <w:u w:val="single"/>
        </w:rPr>
        <w:t>vestavba 4.NP</w:t>
      </w:r>
      <w:r w:rsidRPr="00D96A2C">
        <w:t xml:space="preserve"> do prostoru podkroví vznáší nároky na nová požárně bezpečnostní opatření</w:t>
      </w:r>
      <w:r>
        <w:t xml:space="preserve"> </w:t>
      </w:r>
      <w:r w:rsidRPr="00D96A2C">
        <w:t xml:space="preserve">z důvodu prodloužení únikových cest a navýšení možného počtu osob v budově. Požadavky budou mimo jiné stanoveny dle ČSN 73 0834, tedy normy řešící změny staveb z hlediska požární bezpečnosti. S ohledem ke stáří budovy je možné dle této normy postupovat a využít úlevná ustanovení, aby byla rekonstrukce stavebně proveditelná. </w:t>
      </w:r>
    </w:p>
    <w:p w14:paraId="46B21995" w14:textId="1D961EA0" w:rsidR="00D17FA3" w:rsidRDefault="008A3CFB" w:rsidP="00E32CBE">
      <w:r w:rsidRPr="00D96A2C">
        <w:rPr>
          <w:rFonts w:cstheme="majorHAnsi"/>
        </w:rPr>
        <w:t xml:space="preserve">Rekonstruovaný objekt SO-101 </w:t>
      </w:r>
      <w:r w:rsidRPr="00D96A2C">
        <w:rPr>
          <w:rFonts w:cstheme="majorHAnsi"/>
          <w:b/>
          <w:bCs/>
        </w:rPr>
        <w:t>není chráněnou kulturní památkou</w:t>
      </w:r>
      <w:r w:rsidRPr="00D96A2C">
        <w:rPr>
          <w:rFonts w:cstheme="majorHAnsi"/>
        </w:rPr>
        <w:t>.</w:t>
      </w:r>
    </w:p>
    <w:p w14:paraId="04A63D26" w14:textId="1B54E886" w:rsidR="004D1D9D" w:rsidRPr="00D17FA3" w:rsidRDefault="008A3CFB" w:rsidP="00D17FA3">
      <w:r>
        <w:t>V 1.PP Nové budovy bude</w:t>
      </w:r>
      <w:r w:rsidRPr="000B400E">
        <w:rPr>
          <w:u w:val="single"/>
        </w:rPr>
        <w:t xml:space="preserve"> hromadná garáž </w:t>
      </w:r>
      <w:r>
        <w:t xml:space="preserve">pro </w:t>
      </w:r>
      <w:r w:rsidR="00E32CBE" w:rsidRPr="00E32CBE">
        <w:rPr>
          <w:b/>
          <w:bCs/>
          <w:color w:val="0070C0"/>
        </w:rPr>
        <w:t>18</w:t>
      </w:r>
      <w:r>
        <w:t xml:space="preserve"> vodidel. Předpokládá se vjezd vozidel s pohonem na </w:t>
      </w:r>
      <w:r w:rsidR="00D06B5B">
        <w:t>kapalná paliva</w:t>
      </w:r>
      <w:r>
        <w:t xml:space="preserve"> </w:t>
      </w:r>
      <w:r w:rsidR="004D1D9D">
        <w:t>a</w:t>
      </w:r>
      <w:r>
        <w:t xml:space="preserve"> elektromobilů. </w:t>
      </w:r>
      <w:r w:rsidR="00D06B5B" w:rsidRPr="00D06B5B">
        <w:rPr>
          <w:b/>
          <w:bCs/>
        </w:rPr>
        <w:t>Vjezd vozidel na plynná paliva bude zakázán.</w:t>
      </w:r>
      <w:r w:rsidR="00D06B5B">
        <w:t xml:space="preserve"> </w:t>
      </w:r>
      <w:r>
        <w:t xml:space="preserve">Technické vybavení a stavební provedení hromadné garáže bude tuto skutečnost zohledňovat. Hromadná garáž bude navržena zejména dle ČSN 73 0804. Současně budou </w:t>
      </w:r>
      <w:r w:rsidR="004D1D9D">
        <w:br/>
      </w:r>
      <w:r>
        <w:t>v návrhu zohledněny i aktuální poznatky v oblasti elektromobility.</w:t>
      </w:r>
      <w:r w:rsidR="004D1D9D">
        <w:t xml:space="preserve"> V garáži budou umístěny nabíjecí stanice na elektromobily. </w:t>
      </w:r>
    </w:p>
    <w:p w14:paraId="2088EFEF" w14:textId="56BF517E" w:rsidR="00B20784" w:rsidRDefault="00B20784" w:rsidP="008A3CFB">
      <w:pPr>
        <w:pStyle w:val="Heading1"/>
        <w:spacing w:before="240"/>
      </w:pPr>
      <w:bookmarkStart w:id="8" w:name="_Toc181060727"/>
      <w:r>
        <w:lastRenderedPageBreak/>
        <w:t>stavebně technický popis objektu</w:t>
      </w:r>
      <w:bookmarkEnd w:id="8"/>
    </w:p>
    <w:p w14:paraId="5CFEEA65" w14:textId="430FA9CC" w:rsidR="009B708E" w:rsidRPr="009B708E" w:rsidRDefault="009B708E" w:rsidP="009B708E">
      <w:pPr>
        <w:pStyle w:val="Heading2"/>
      </w:pPr>
      <w:bookmarkStart w:id="9" w:name="_Toc181060728"/>
      <w:r>
        <w:t>OBECNĚ</w:t>
      </w:r>
      <w:bookmarkEnd w:id="9"/>
    </w:p>
    <w:p w14:paraId="74A34AC6" w14:textId="4AC5953C" w:rsidR="009B708E" w:rsidRPr="00D96A2C" w:rsidRDefault="009B708E" w:rsidP="009B708E">
      <w:r w:rsidRPr="00D96A2C">
        <w:t>Nov</w:t>
      </w:r>
      <w:r>
        <w:t xml:space="preserve">á budova </w:t>
      </w:r>
      <w:r w:rsidRPr="00D96A2C">
        <w:t xml:space="preserve">střední školy (SO-102) tvoří 2 křídla (západní a severní). </w:t>
      </w:r>
      <w:r>
        <w:t>Budova má tvar rovnoramenného písmene ,,L“</w:t>
      </w:r>
      <w:r w:rsidR="00C616DA">
        <w:t xml:space="preserve"> (stav po dostavbě II. etapy)</w:t>
      </w:r>
      <w:r>
        <w:t xml:space="preserve">.  Z jihovýchodní strany uzavírá pomyslný obdélník ,,Stará budova“ (SO-101). </w:t>
      </w:r>
      <w:r w:rsidRPr="00D96A2C">
        <w:t xml:space="preserve">Celkové rozměry </w:t>
      </w:r>
      <w:r>
        <w:t>areálu činí</w:t>
      </w:r>
      <w:r w:rsidRPr="00D96A2C">
        <w:t xml:space="preserve"> 65,9x73,6 m.</w:t>
      </w:r>
      <w:r>
        <w:t xml:space="preserve"> Uvnitř obdélníka vzniká téměř zcela uzavřené nádvoří. </w:t>
      </w:r>
    </w:p>
    <w:p w14:paraId="377889DD" w14:textId="77777777" w:rsidR="009B708E" w:rsidRPr="00D96A2C" w:rsidRDefault="009B708E" w:rsidP="009B708E">
      <w:r w:rsidRPr="00D96A2C">
        <w:t>Novostavba i historická stavba školy jsou v celém rozsahu podsklepené</w:t>
      </w:r>
      <w:r>
        <w:t xml:space="preserve">. Výškové uspořádání Nové budovy se snaží navazovat na budovu historickou. V jednotlivých podlažích jsou navrženy průchody mezi oběma objekty. </w:t>
      </w:r>
    </w:p>
    <w:p w14:paraId="0AD456AC" w14:textId="7AC7F154" w:rsidR="003126D7" w:rsidRPr="00133F33" w:rsidRDefault="009B708E" w:rsidP="00133F33">
      <w:r w:rsidRPr="00D96A2C">
        <w:t>Terén v místě navrhované stavby je mírně svažitý</w:t>
      </w:r>
      <w:r>
        <w:t xml:space="preserve">. Směrem na severozápad terén klesá. Vjezd do garáže v severozápadním rohu, kde je úroveň terénu nejnižší je již v rovině podlahy 1.PP. </w:t>
      </w:r>
    </w:p>
    <w:p w14:paraId="4183A524" w14:textId="0B80E05C" w:rsidR="009B708E" w:rsidRPr="009B708E" w:rsidRDefault="00F52412" w:rsidP="009B708E">
      <w:pPr>
        <w:pStyle w:val="Heading2"/>
        <w:spacing w:before="240"/>
      </w:pPr>
      <w:bookmarkStart w:id="10" w:name="_Toc181060729"/>
      <w:r>
        <w:t xml:space="preserve">základní </w:t>
      </w:r>
      <w:r w:rsidR="009B708E" w:rsidRPr="009B708E">
        <w:t>KONSTRUKČNÍ POPIS</w:t>
      </w:r>
      <w:bookmarkEnd w:id="10"/>
    </w:p>
    <w:p w14:paraId="63C625BB" w14:textId="7187FB91" w:rsidR="00AC62AC" w:rsidRPr="00AC62AC" w:rsidRDefault="00AC62AC" w:rsidP="00AC62AC">
      <w:pPr>
        <w:pStyle w:val="Vrazn"/>
      </w:pPr>
      <w:r w:rsidRPr="00AC62AC">
        <w:t>STARÁ BUDOVA</w:t>
      </w:r>
    </w:p>
    <w:p w14:paraId="54684B8E" w14:textId="79A255E5" w:rsidR="00AC62AC" w:rsidRPr="00CD5406" w:rsidRDefault="00AC62AC" w:rsidP="00AC62AC">
      <w:pPr>
        <w:pStyle w:val="Header"/>
        <w:tabs>
          <w:tab w:val="left" w:pos="927"/>
        </w:tabs>
        <w:rPr>
          <w:rFonts w:cs="Arial Narrow"/>
        </w:rPr>
      </w:pPr>
      <w:r w:rsidRPr="00CD5406">
        <w:rPr>
          <w:rFonts w:cs="Arial Narrow"/>
        </w:rPr>
        <w:t>Stropní železobetonové konstrukce v učebnách jsou</w:t>
      </w:r>
      <w:r>
        <w:rPr>
          <w:rFonts w:cs="Arial Narrow"/>
        </w:rPr>
        <w:t xml:space="preserve"> v</w:t>
      </w:r>
      <w:r w:rsidRPr="00CD5406">
        <w:rPr>
          <w:rFonts w:cs="Arial Narrow"/>
        </w:rPr>
        <w:t xml:space="preserve"> nevyhovujícím stavu, v zásadě </w:t>
      </w:r>
      <w:proofErr w:type="spellStart"/>
      <w:r w:rsidRPr="00CD5406">
        <w:rPr>
          <w:rFonts w:cs="Arial Narrow"/>
        </w:rPr>
        <w:t>nesanovatelné</w:t>
      </w:r>
      <w:proofErr w:type="spellEnd"/>
      <w:r w:rsidRPr="00CD5406">
        <w:rPr>
          <w:rFonts w:cs="Arial Narrow"/>
        </w:rPr>
        <w:t xml:space="preserve">, poddimenzované a budou nahrazeny novými stropy. S ohledem na minimalizaci </w:t>
      </w:r>
      <w:r w:rsidRPr="00AC62AC">
        <w:rPr>
          <w:rFonts w:cs="Arial Narrow"/>
        </w:rPr>
        <w:t>přitížení, ukládání do kapes i vlastní realizaci se jako vhodné (a pro rekonstrukce tohoto typu běžné) řešení jeví vestavba nových ocelobetonových stropů tvořených průvlaky z válcovaných nosníků (IPE, HEA, HEB) ukládanými</w:t>
      </w:r>
      <w:r w:rsidRPr="00CD5406">
        <w:rPr>
          <w:rFonts w:cs="Arial Narrow"/>
        </w:rPr>
        <w:t xml:space="preserve"> do kapes ve zdivu (věncích), stropnicemi z válcovaných nosníků a železobetonové desky do trapézových plechů.</w:t>
      </w:r>
    </w:p>
    <w:p w14:paraId="40275E67" w14:textId="60F4693C" w:rsidR="00AC62AC" w:rsidRPr="00CD5406" w:rsidRDefault="00AC62AC" w:rsidP="00AC62AC">
      <w:pPr>
        <w:pStyle w:val="Header"/>
        <w:tabs>
          <w:tab w:val="left" w:pos="927"/>
        </w:tabs>
        <w:spacing w:before="120"/>
        <w:rPr>
          <w:rFonts w:cs="Arial Narrow"/>
        </w:rPr>
      </w:pPr>
      <w:r w:rsidRPr="00CD5406">
        <w:rPr>
          <w:rFonts w:cs="Arial Narrow"/>
        </w:rPr>
        <w:t xml:space="preserve">U stropních desek v chodbách, tzn. konstrukcí na menší rozpětí, se počítá s jejich zachováním. V zásadě zde nedochází ke změně využití, přitížení, konstrukce budou důkladně prohlédnuty, </w:t>
      </w:r>
      <w:r>
        <w:rPr>
          <w:rFonts w:cs="Arial Narrow"/>
        </w:rPr>
        <w:br/>
      </w:r>
      <w:r w:rsidRPr="00CD5406">
        <w:rPr>
          <w:rFonts w:cs="Arial Narrow"/>
        </w:rPr>
        <w:t xml:space="preserve">v případě pochybností o únosnosti, životnosti apod. budou podchyceny např. ocel. nosníky, nutno ovšem doplňujícím stavebně-technickým průzkumem </w:t>
      </w:r>
      <w:r>
        <w:rPr>
          <w:rFonts w:cs="Arial Narrow"/>
        </w:rPr>
        <w:t xml:space="preserve">v rámci realizace </w:t>
      </w:r>
      <w:r w:rsidRPr="00CD5406">
        <w:rPr>
          <w:rFonts w:cs="Arial Narrow"/>
        </w:rPr>
        <w:t>ověřit jejich dimenzi a vyztužení, především přítomnost rozdělovací výztuže. Ze spodního líce se předpokládá sanace minimálně v rozsahu pasivačního nátěru k prodloužení zbytkové životnosti.</w:t>
      </w:r>
    </w:p>
    <w:p w14:paraId="415D6AC3" w14:textId="77777777" w:rsidR="00AC62AC" w:rsidRPr="00CD5406" w:rsidRDefault="00AC62AC" w:rsidP="00AC62AC">
      <w:pPr>
        <w:pStyle w:val="Header"/>
        <w:tabs>
          <w:tab w:val="left" w:pos="927"/>
        </w:tabs>
        <w:rPr>
          <w:rFonts w:cs="Arial Narrow"/>
        </w:rPr>
      </w:pPr>
      <w:r w:rsidRPr="00CD5406">
        <w:rPr>
          <w:rFonts w:cs="Arial Narrow"/>
        </w:rPr>
        <w:t xml:space="preserve">Dřevěné stropy budou nahrazeny nespalnými, z železobetonové desky do </w:t>
      </w:r>
      <w:proofErr w:type="spellStart"/>
      <w:r w:rsidRPr="00CD5406">
        <w:rPr>
          <w:rFonts w:cs="Arial Narrow"/>
        </w:rPr>
        <w:t>tr</w:t>
      </w:r>
      <w:proofErr w:type="spellEnd"/>
      <w:r w:rsidRPr="00CD5406">
        <w:rPr>
          <w:rFonts w:cs="Arial Narrow"/>
        </w:rPr>
        <w:t>. plechů na ocelové nosníky do kapes ve zdivu.</w:t>
      </w:r>
    </w:p>
    <w:p w14:paraId="216F2BBA" w14:textId="207E6893" w:rsidR="00AC62AC" w:rsidRDefault="00AC62AC" w:rsidP="00AC62AC">
      <w:r w:rsidRPr="00C94BA4">
        <w:rPr>
          <w:rFonts w:cs="Arial Narrow"/>
        </w:rPr>
        <w:t>Požadavky na posílení svislých zděných pilířů budou primárně řešeny (umožní-li to tvar pilířů, případně budou-li možné zásahy do fasády apod</w:t>
      </w:r>
      <w:r>
        <w:rPr>
          <w:rFonts w:cs="Arial Narrow"/>
        </w:rPr>
        <w:t xml:space="preserve">. </w:t>
      </w:r>
      <w:r w:rsidRPr="00C94BA4">
        <w:rPr>
          <w:rFonts w:cs="Arial Narrow"/>
        </w:rPr>
        <w:t xml:space="preserve">opásáním ocelovými úhelníky a stahující pásovinou. Zcela jistě toto </w:t>
      </w:r>
      <w:r>
        <w:rPr>
          <w:rFonts w:cs="Arial Narrow"/>
        </w:rPr>
        <w:t>není</w:t>
      </w:r>
      <w:r w:rsidRPr="00C94BA4">
        <w:rPr>
          <w:rFonts w:cs="Arial Narrow"/>
        </w:rPr>
        <w:t xml:space="preserve"> možné ve všech případech, </w:t>
      </w:r>
      <w:r w:rsidRPr="00AC62AC">
        <w:rPr>
          <w:rFonts w:cs="Arial Narrow"/>
        </w:rPr>
        <w:t>potom jsou ke stávajícím konstrukcím, především v místě lokálních zatížení (uložení průvlaků) navrženy předsazené nové svislé prvky – železobetonové pilíře / ocelové sloupy z válcovaných profilů HEB,</w:t>
      </w:r>
    </w:p>
    <w:p w14:paraId="0271A3D7" w14:textId="5910435C" w:rsidR="00AC62AC" w:rsidRDefault="00AC62AC" w:rsidP="00AC62AC">
      <w:pPr>
        <w:pStyle w:val="Vrazn"/>
      </w:pPr>
      <w:r>
        <w:t>Nová budova</w:t>
      </w:r>
    </w:p>
    <w:p w14:paraId="0C216B8C" w14:textId="4A999EE5" w:rsidR="009B708E" w:rsidRPr="00D96A2C" w:rsidRDefault="009B708E" w:rsidP="009B708E">
      <w:r w:rsidRPr="00D96A2C">
        <w:t>Nosná konstrukce</w:t>
      </w:r>
      <w:r>
        <w:t xml:space="preserve"> </w:t>
      </w:r>
      <w:r w:rsidRPr="009B708E">
        <w:rPr>
          <w:u w:val="single"/>
        </w:rPr>
        <w:t>Nové budovy</w:t>
      </w:r>
      <w:r w:rsidRPr="00D96A2C">
        <w:t xml:space="preserve"> je uvažována skeletová z monolitického železobetonu. </w:t>
      </w:r>
      <w:r w:rsidRPr="00D96A2C">
        <w:br/>
        <w:t xml:space="preserve">Pro zastřešení tělocvičny se počítá s plnostěnnými železobetonovými vazníky. Stropní desky budou též z vyztuženého betonu a budou tvořit kazetový </w:t>
      </w:r>
      <w:proofErr w:type="spellStart"/>
      <w:r w:rsidRPr="00D96A2C">
        <w:t>žebírkový</w:t>
      </w:r>
      <w:proofErr w:type="spellEnd"/>
      <w:r w:rsidRPr="00D96A2C">
        <w:t xml:space="preserve"> strop. </w:t>
      </w:r>
    </w:p>
    <w:p w14:paraId="79278A7C" w14:textId="7A7C4EF4" w:rsidR="009B708E" w:rsidRDefault="009B708E" w:rsidP="009B708E">
      <w:r w:rsidRPr="00D96A2C">
        <w:t>Fasáda nového objektu je řešena jako kombinace šablon z leptaného skla</w:t>
      </w:r>
      <w:r w:rsidR="00C616DA">
        <w:t xml:space="preserve"> (Konstrukce druhu DP1).</w:t>
      </w:r>
    </w:p>
    <w:p w14:paraId="1A5486DE" w14:textId="16B2C2EF" w:rsidR="00AC62AC" w:rsidRPr="00AC62AC" w:rsidRDefault="00AC62AC" w:rsidP="00AC62AC">
      <w:pPr>
        <w:rPr>
          <w:rFonts w:cstheme="majorHAnsi"/>
        </w:rPr>
      </w:pPr>
      <w:r w:rsidRPr="00AC62AC">
        <w:rPr>
          <w:rFonts w:cstheme="majorHAnsi"/>
        </w:rPr>
        <w:t xml:space="preserve">Průřezy </w:t>
      </w:r>
      <w:r w:rsidRPr="00AC62AC">
        <w:rPr>
          <w:rFonts w:cstheme="majorHAnsi"/>
          <w:b/>
          <w:bCs/>
        </w:rPr>
        <w:t>běžných sloupů</w:t>
      </w:r>
      <w:r w:rsidRPr="00AC62AC">
        <w:rPr>
          <w:rFonts w:cstheme="majorHAnsi"/>
        </w:rPr>
        <w:t xml:space="preserve"> jsou 500x500mm. Sloupy kolem tělocvičny budou mít dimenze atypické (větší). "Běžné" </w:t>
      </w:r>
      <w:r w:rsidRPr="00AC62AC">
        <w:rPr>
          <w:rFonts w:cstheme="majorHAnsi"/>
          <w:b/>
          <w:bCs/>
        </w:rPr>
        <w:t>stropní desky</w:t>
      </w:r>
      <w:r w:rsidRPr="00AC62AC">
        <w:rPr>
          <w:rFonts w:cstheme="majorHAnsi"/>
        </w:rPr>
        <w:t xml:space="preserve"> jsou dle arch. zadání navrhovány jako kazetové s celkovou </w:t>
      </w:r>
      <w:r>
        <w:rPr>
          <w:rFonts w:cstheme="majorHAnsi"/>
        </w:rPr>
        <w:br/>
      </w:r>
      <w:proofErr w:type="spellStart"/>
      <w:r w:rsidRPr="00AC62AC">
        <w:rPr>
          <w:rFonts w:cstheme="majorHAnsi"/>
        </w:rPr>
        <w:lastRenderedPageBreak/>
        <w:t>tl</w:t>
      </w:r>
      <w:proofErr w:type="spellEnd"/>
      <w:r w:rsidRPr="00AC62AC">
        <w:rPr>
          <w:rFonts w:cstheme="majorHAnsi"/>
        </w:rPr>
        <w:t xml:space="preserve">. nosné konstrukce do 430mm. Staticky tyto stropní konstrukce budou působit jako masivní desky vylehčené ve staticky přípustných pozicích (mimo okolí sloupů a mimo exponované sloupové pásy) </w:t>
      </w:r>
      <w:proofErr w:type="gramStart"/>
      <w:r w:rsidRPr="00AC62AC">
        <w:rPr>
          <w:rFonts w:cstheme="majorHAnsi"/>
        </w:rPr>
        <w:t>kazetami - vybráními</w:t>
      </w:r>
      <w:proofErr w:type="gramEnd"/>
      <w:r w:rsidRPr="00AC62AC">
        <w:rPr>
          <w:rFonts w:cstheme="majorHAnsi"/>
        </w:rPr>
        <w:t xml:space="preserve"> ze spodního líce. Velikost a tvar kazet vychází </w:t>
      </w:r>
      <w:r>
        <w:rPr>
          <w:rFonts w:cstheme="majorHAnsi"/>
        </w:rPr>
        <w:br/>
      </w:r>
      <w:r w:rsidRPr="00AC62AC">
        <w:rPr>
          <w:rFonts w:cstheme="majorHAnsi"/>
        </w:rPr>
        <w:t>z architektonického návrhu. V chodbovém traktu mezi učebnami budou provedeny světlíky, staticky půjde o otvory v betonovém monolitu.</w:t>
      </w:r>
    </w:p>
    <w:p w14:paraId="37C6AF6B" w14:textId="77777777" w:rsidR="00AC62AC" w:rsidRPr="00CD5406" w:rsidRDefault="00AC62AC" w:rsidP="00AC62AC">
      <w:r w:rsidRPr="00CD5406">
        <w:t xml:space="preserve">Po obvodu je uvažováno se ztužením monolitickými železobetonovými </w:t>
      </w:r>
      <w:r>
        <w:t xml:space="preserve">stěnami, nebo </w:t>
      </w:r>
      <w:r w:rsidRPr="00CD5406">
        <w:t>parapety, nad kterými budou okna nebo vyzdívaný plášť.</w:t>
      </w:r>
    </w:p>
    <w:p w14:paraId="577CD3E3" w14:textId="77777777" w:rsidR="002141AA" w:rsidRPr="00F52412" w:rsidRDefault="002141AA" w:rsidP="002141AA">
      <w:pPr>
        <w:pStyle w:val="Vrazn"/>
        <w:rPr>
          <w:color w:val="004F88"/>
        </w:rPr>
      </w:pPr>
      <w:r w:rsidRPr="00F52412">
        <w:rPr>
          <w:color w:val="004F88"/>
        </w:rPr>
        <w:t>SPOJOVACÍ MŮSTEK</w:t>
      </w:r>
    </w:p>
    <w:p w14:paraId="1D9BFB6D" w14:textId="63822750" w:rsidR="003126D7" w:rsidRPr="002141AA" w:rsidRDefault="002141AA" w:rsidP="002141AA">
      <w:pPr>
        <w:rPr>
          <w:rFonts w:eastAsiaTheme="majorEastAsia" w:cstheme="majorBidi"/>
          <w:b/>
          <w:bCs/>
          <w:caps/>
          <w:sz w:val="28"/>
          <w:szCs w:val="28"/>
        </w:rPr>
      </w:pPr>
      <w:r w:rsidRPr="00F52412">
        <w:rPr>
          <w:color w:val="004F88"/>
        </w:rPr>
        <w:t xml:space="preserve">Spojovací můstek bude nesen ocelovou příhradovou konstrukcí. Podlaha a střecha bude obložena nehořlavými deskami </w:t>
      </w:r>
      <w:r w:rsidR="00363A22" w:rsidRPr="00F52412">
        <w:rPr>
          <w:color w:val="004F88"/>
        </w:rPr>
        <w:t xml:space="preserve">třídy reakce na oheň nejhůře A2 (nejde o požární obklad). Stěny budou tvořeny proskleným obvodovým pláštěm. Střecha bude plochá jednoplášťová. Shora bude střecha splňovat klasifikaci Broof-t3 ve smyslu ČSN EN 13501-5. </w:t>
      </w:r>
    </w:p>
    <w:p w14:paraId="3C83DD54" w14:textId="0F0DC06E" w:rsidR="004D1D9D" w:rsidRPr="00D96A2C" w:rsidRDefault="004D1D9D" w:rsidP="00AC62AC">
      <w:pPr>
        <w:pStyle w:val="Heading2"/>
        <w:numPr>
          <w:ilvl w:val="1"/>
          <w:numId w:val="2"/>
        </w:numPr>
        <w:spacing w:before="240"/>
        <w:ind w:right="3685"/>
        <w:rPr>
          <w:color w:val="auto"/>
        </w:rPr>
      </w:pPr>
      <w:bookmarkStart w:id="11" w:name="_Toc181060730"/>
      <w:r w:rsidRPr="00D96A2C">
        <w:rPr>
          <w:color w:val="auto"/>
        </w:rPr>
        <w:t>POŽÁRNĚ TECHNICKÉ PARAMETRY</w:t>
      </w:r>
      <w:bookmarkEnd w:id="11"/>
    </w:p>
    <w:p w14:paraId="5B4244AC" w14:textId="77777777" w:rsidR="004D1D9D" w:rsidRDefault="004D1D9D" w:rsidP="004D1D9D">
      <w:r>
        <w:t xml:space="preserve">Následují parametry podstatné pro další </w:t>
      </w:r>
      <w:r w:rsidRPr="00270E66">
        <w:rPr>
          <w:i/>
          <w:iCs/>
        </w:rPr>
        <w:t>posouzení z hlediska požární bezpečnosti</w:t>
      </w:r>
      <w:r>
        <w:t xml:space="preserve">, popřípadě parametry podstatné pro provedení </w:t>
      </w:r>
      <w:r w:rsidRPr="00270E66">
        <w:rPr>
          <w:i/>
          <w:iCs/>
        </w:rPr>
        <w:t>kategorizace stavby</w:t>
      </w:r>
      <w:r>
        <w:t xml:space="preserve"> ve smyslu </w:t>
      </w:r>
      <w:proofErr w:type="spellStart"/>
      <w:r>
        <w:t>Vyhl</w:t>
      </w:r>
      <w:proofErr w:type="spellEnd"/>
      <w:r>
        <w:t xml:space="preserve">. č. 460/2021 Sb., </w:t>
      </w:r>
      <w:r>
        <w:br/>
        <w:t>o kategorizaci staveb z hlediska požární bezpečnosti a ochrany obyvatelstva.</w:t>
      </w:r>
    </w:p>
    <w:p w14:paraId="29CEB77C" w14:textId="014B0381" w:rsidR="004D1D9D" w:rsidRPr="00D96A2C" w:rsidRDefault="004D1D9D" w:rsidP="004D1D9D">
      <w:r w:rsidRPr="00D96A2C">
        <w:t xml:space="preserve">Požární výška je </w:t>
      </w:r>
      <w:r>
        <w:t>vztažena k </w:t>
      </w:r>
      <w:r w:rsidRPr="00D96A2C">
        <w:t>úrovn</w:t>
      </w:r>
      <w:r>
        <w:t>i</w:t>
      </w:r>
      <w:r w:rsidRPr="00D96A2C">
        <w:t xml:space="preserve"> podlahy 1.NP. V případě posuzovaných objektu je úroveň 1.NP výchozím podlažím pro zásah HZS</w:t>
      </w:r>
      <w:r>
        <w:t>, ke kterému směřuje příjezdová komunikace.</w:t>
      </w:r>
      <w:r w:rsidRPr="00D96A2C">
        <w:t xml:space="preserve"> Nižší podlaží </w:t>
      </w:r>
      <w:r>
        <w:t>je</w:t>
      </w:r>
      <w:r w:rsidRPr="00D96A2C">
        <w:t xml:space="preserve"> z větší části pod úrovní terénu. Podlažnost je tedy ze stavebního i požárního hlediska shodná. </w:t>
      </w:r>
    </w:p>
    <w:p w14:paraId="020A9A6A" w14:textId="03FFA8FD" w:rsidR="004D1D9D" w:rsidRDefault="004D1D9D" w:rsidP="004D1D9D">
      <w:pPr>
        <w:spacing w:before="40" w:after="40"/>
      </w:pPr>
      <w:r>
        <w:t>Podlažnost:</w:t>
      </w:r>
      <w:r>
        <w:tab/>
      </w:r>
      <w:r>
        <w:tab/>
      </w:r>
      <w:r>
        <w:tab/>
      </w:r>
      <w:r>
        <w:tab/>
      </w:r>
      <w:r>
        <w:tab/>
      </w:r>
      <w:r>
        <w:tab/>
      </w:r>
      <w:r>
        <w:tab/>
      </w:r>
      <w:r>
        <w:tab/>
      </w:r>
      <w:r w:rsidRPr="001A58D1">
        <w:t>1.</w:t>
      </w:r>
      <w:r>
        <w:t>P</w:t>
      </w:r>
      <w:r w:rsidRPr="001A58D1">
        <w:t>P –</w:t>
      </w:r>
      <w:r>
        <w:t xml:space="preserve"> 4.NP</w:t>
      </w:r>
      <w:r w:rsidR="00C616DA">
        <w:t xml:space="preserve">       Stará budova</w:t>
      </w:r>
    </w:p>
    <w:p w14:paraId="37E0978C" w14:textId="3FB794F0" w:rsidR="00C616DA" w:rsidRDefault="00C616DA" w:rsidP="004D1D9D">
      <w:pPr>
        <w:spacing w:before="40" w:after="40"/>
      </w:pPr>
      <w:r>
        <w:t>Podlažnost:</w:t>
      </w:r>
      <w:r>
        <w:tab/>
      </w:r>
      <w:r>
        <w:tab/>
      </w:r>
      <w:r>
        <w:tab/>
      </w:r>
      <w:r>
        <w:tab/>
      </w:r>
      <w:r>
        <w:tab/>
      </w:r>
      <w:r>
        <w:tab/>
      </w:r>
      <w:r>
        <w:tab/>
      </w:r>
      <w:r>
        <w:tab/>
        <w:t>2</w:t>
      </w:r>
      <w:r w:rsidRPr="001A58D1">
        <w:t>.</w:t>
      </w:r>
      <w:r>
        <w:t>P</w:t>
      </w:r>
      <w:r w:rsidRPr="001A58D1">
        <w:t>P –</w:t>
      </w:r>
      <w:r>
        <w:t xml:space="preserve"> 4.NP       Nová budova</w:t>
      </w:r>
    </w:p>
    <w:p w14:paraId="3326D598" w14:textId="4AC8DE58" w:rsidR="004D1D9D" w:rsidRDefault="004D1D9D" w:rsidP="004D1D9D">
      <w:pPr>
        <w:spacing w:before="40" w:after="40"/>
      </w:pPr>
      <w:r>
        <w:t>Konstrukční systém:</w:t>
      </w:r>
      <w:r>
        <w:tab/>
      </w:r>
      <w:r>
        <w:tab/>
      </w:r>
      <w:r>
        <w:tab/>
      </w:r>
      <w:r>
        <w:tab/>
      </w:r>
      <w:r>
        <w:tab/>
      </w:r>
      <w:r>
        <w:tab/>
      </w:r>
      <w:r>
        <w:tab/>
      </w:r>
      <w:r w:rsidRPr="00270E66">
        <w:rPr>
          <w:b/>
          <w:bCs/>
        </w:rPr>
        <w:t>NEHOŘLAVÝ</w:t>
      </w:r>
    </w:p>
    <w:p w14:paraId="1500ED0F" w14:textId="010000C1" w:rsidR="004D1D9D" w:rsidRPr="00D96A2C" w:rsidRDefault="004D1D9D" w:rsidP="004D1D9D">
      <w:pPr>
        <w:pStyle w:val="BodyText"/>
        <w:spacing w:after="40"/>
        <w:ind w:left="0"/>
        <w:rPr>
          <w:rFonts w:asciiTheme="majorHAnsi" w:hAnsiTheme="majorHAnsi" w:cstheme="majorHAnsi"/>
          <w:sz w:val="24"/>
          <w:szCs w:val="22"/>
          <w:lang w:val="cs-CZ"/>
        </w:rPr>
      </w:pPr>
      <w:r w:rsidRPr="00D96A2C">
        <w:rPr>
          <w:rFonts w:asciiTheme="majorHAnsi" w:hAnsiTheme="majorHAnsi" w:cstheme="majorHAnsi"/>
          <w:sz w:val="24"/>
          <w:szCs w:val="22"/>
          <w:lang w:val="cs-CZ"/>
        </w:rPr>
        <w:t xml:space="preserve">Požární výška </w:t>
      </w:r>
      <w:r w:rsidR="00C616DA">
        <w:rPr>
          <w:rFonts w:asciiTheme="majorHAnsi" w:hAnsiTheme="majorHAnsi" w:cstheme="majorHAnsi"/>
          <w:sz w:val="24"/>
          <w:szCs w:val="22"/>
          <w:lang w:val="cs-CZ"/>
        </w:rPr>
        <w:t>NP</w:t>
      </w:r>
      <w:r w:rsidRPr="00D96A2C">
        <w:rPr>
          <w:rFonts w:asciiTheme="majorHAnsi" w:hAnsiTheme="majorHAnsi" w:cstheme="majorHAnsi"/>
          <w:sz w:val="24"/>
          <w:szCs w:val="22"/>
          <w:lang w:val="cs-CZ"/>
        </w:rPr>
        <w:tab/>
      </w:r>
      <w:r w:rsidR="0029217B">
        <w:rPr>
          <w:rFonts w:asciiTheme="majorHAnsi" w:hAnsiTheme="majorHAnsi" w:cstheme="majorHAnsi"/>
          <w:sz w:val="24"/>
          <w:szCs w:val="22"/>
          <w:lang w:val="cs-CZ"/>
        </w:rPr>
        <w:tab/>
      </w:r>
      <w:r w:rsidR="0029217B">
        <w:rPr>
          <w:rFonts w:asciiTheme="majorHAnsi" w:hAnsiTheme="majorHAnsi" w:cstheme="majorHAnsi"/>
          <w:sz w:val="24"/>
          <w:szCs w:val="22"/>
          <w:lang w:val="cs-CZ"/>
        </w:rPr>
        <w:tab/>
      </w:r>
      <w:r w:rsidR="0029217B">
        <w:rPr>
          <w:rFonts w:asciiTheme="majorHAnsi" w:hAnsiTheme="majorHAnsi" w:cstheme="majorHAnsi"/>
          <w:sz w:val="24"/>
          <w:szCs w:val="22"/>
          <w:lang w:val="cs-CZ"/>
        </w:rPr>
        <w:tab/>
      </w:r>
      <w:r w:rsidR="0029217B">
        <w:rPr>
          <w:rFonts w:asciiTheme="majorHAnsi" w:hAnsiTheme="majorHAnsi" w:cstheme="majorHAnsi"/>
          <w:sz w:val="24"/>
          <w:szCs w:val="22"/>
          <w:lang w:val="cs-CZ"/>
        </w:rPr>
        <w:tab/>
      </w:r>
      <w:r w:rsidR="0029217B">
        <w:rPr>
          <w:rFonts w:asciiTheme="majorHAnsi" w:hAnsiTheme="majorHAnsi" w:cstheme="majorHAnsi"/>
          <w:sz w:val="24"/>
          <w:szCs w:val="22"/>
          <w:lang w:val="cs-CZ"/>
        </w:rPr>
        <w:tab/>
      </w:r>
      <w:r w:rsidR="0029217B">
        <w:rPr>
          <w:rFonts w:asciiTheme="majorHAnsi" w:hAnsiTheme="majorHAnsi" w:cstheme="majorHAnsi"/>
          <w:sz w:val="24"/>
          <w:szCs w:val="22"/>
          <w:lang w:val="cs-CZ"/>
        </w:rPr>
        <w:tab/>
      </w:r>
      <w:r w:rsidRPr="00D96A2C">
        <w:rPr>
          <w:rFonts w:asciiTheme="majorHAnsi" w:hAnsiTheme="majorHAnsi" w:cstheme="majorHAnsi"/>
          <w:b/>
          <w:bCs/>
          <w:sz w:val="24"/>
          <w:szCs w:val="22"/>
          <w:lang w:val="cs-CZ"/>
        </w:rPr>
        <w:t>h = 12,</w:t>
      </w:r>
      <w:r w:rsidR="00C616DA">
        <w:rPr>
          <w:rFonts w:asciiTheme="majorHAnsi" w:hAnsiTheme="majorHAnsi" w:cstheme="majorHAnsi"/>
          <w:b/>
          <w:bCs/>
          <w:sz w:val="24"/>
          <w:szCs w:val="22"/>
          <w:lang w:val="cs-CZ"/>
        </w:rPr>
        <w:t>7</w:t>
      </w:r>
      <w:r w:rsidRPr="00D96A2C">
        <w:rPr>
          <w:rFonts w:asciiTheme="majorHAnsi" w:hAnsiTheme="majorHAnsi" w:cstheme="majorHAnsi"/>
          <w:b/>
          <w:bCs/>
          <w:sz w:val="24"/>
          <w:szCs w:val="22"/>
          <w:lang w:val="cs-CZ"/>
        </w:rPr>
        <w:t xml:space="preserve"> m</w:t>
      </w:r>
      <w:r w:rsidR="0029217B">
        <w:rPr>
          <w:rFonts w:asciiTheme="majorHAnsi" w:hAnsiTheme="majorHAnsi" w:cstheme="majorHAnsi"/>
          <w:b/>
          <w:bCs/>
          <w:sz w:val="24"/>
          <w:szCs w:val="22"/>
          <w:lang w:val="cs-CZ"/>
        </w:rPr>
        <w:t xml:space="preserve">       </w:t>
      </w:r>
      <w:r w:rsidR="0029217B" w:rsidRPr="00D96A2C">
        <w:rPr>
          <w:rFonts w:asciiTheme="majorHAnsi" w:hAnsiTheme="majorHAnsi" w:cstheme="majorHAnsi"/>
          <w:sz w:val="24"/>
          <w:szCs w:val="22"/>
          <w:lang w:val="cs-CZ"/>
        </w:rPr>
        <w:t>Stará budova</w:t>
      </w:r>
    </w:p>
    <w:p w14:paraId="5F931D4F" w14:textId="451068D0" w:rsidR="004D1D9D" w:rsidRPr="00D96A2C" w:rsidRDefault="004D1D9D" w:rsidP="004D1D9D">
      <w:pPr>
        <w:pStyle w:val="BodyText"/>
        <w:spacing w:after="40"/>
        <w:ind w:left="0"/>
        <w:rPr>
          <w:rFonts w:asciiTheme="majorHAnsi" w:hAnsiTheme="majorHAnsi" w:cstheme="majorHAnsi"/>
          <w:sz w:val="24"/>
          <w:szCs w:val="22"/>
          <w:lang w:val="cs-CZ"/>
        </w:rPr>
      </w:pPr>
      <w:r w:rsidRPr="00D96A2C">
        <w:rPr>
          <w:rFonts w:asciiTheme="majorHAnsi" w:hAnsiTheme="majorHAnsi" w:cstheme="majorHAnsi"/>
          <w:sz w:val="24"/>
          <w:szCs w:val="22"/>
          <w:lang w:val="cs-CZ"/>
        </w:rPr>
        <w:t xml:space="preserve">Požární výška </w:t>
      </w:r>
      <w:r w:rsidR="00C616DA">
        <w:rPr>
          <w:rFonts w:asciiTheme="majorHAnsi" w:hAnsiTheme="majorHAnsi" w:cstheme="majorHAnsi"/>
          <w:sz w:val="24"/>
          <w:szCs w:val="22"/>
          <w:lang w:val="cs-CZ"/>
        </w:rPr>
        <w:t>NP</w:t>
      </w:r>
      <w:r w:rsidRPr="00D96A2C">
        <w:rPr>
          <w:rFonts w:asciiTheme="majorHAnsi" w:hAnsiTheme="majorHAnsi" w:cstheme="majorHAnsi"/>
          <w:sz w:val="24"/>
          <w:szCs w:val="22"/>
          <w:lang w:val="cs-CZ"/>
        </w:rPr>
        <w:tab/>
      </w:r>
      <w:r w:rsidR="00C616DA">
        <w:rPr>
          <w:rFonts w:asciiTheme="majorHAnsi" w:hAnsiTheme="majorHAnsi" w:cstheme="majorHAnsi"/>
          <w:sz w:val="24"/>
          <w:szCs w:val="22"/>
          <w:lang w:val="cs-CZ"/>
        </w:rPr>
        <w:tab/>
      </w:r>
      <w:r w:rsidR="00C616DA">
        <w:rPr>
          <w:rFonts w:asciiTheme="majorHAnsi" w:hAnsiTheme="majorHAnsi" w:cstheme="majorHAnsi"/>
          <w:sz w:val="24"/>
          <w:szCs w:val="22"/>
          <w:lang w:val="cs-CZ"/>
        </w:rPr>
        <w:tab/>
      </w:r>
      <w:r w:rsidR="00C616DA">
        <w:rPr>
          <w:rFonts w:asciiTheme="majorHAnsi" w:hAnsiTheme="majorHAnsi" w:cstheme="majorHAnsi"/>
          <w:sz w:val="24"/>
          <w:szCs w:val="22"/>
          <w:lang w:val="cs-CZ"/>
        </w:rPr>
        <w:tab/>
      </w:r>
      <w:r w:rsidR="00C616DA">
        <w:rPr>
          <w:rFonts w:asciiTheme="majorHAnsi" w:hAnsiTheme="majorHAnsi" w:cstheme="majorHAnsi"/>
          <w:sz w:val="24"/>
          <w:szCs w:val="22"/>
          <w:lang w:val="cs-CZ"/>
        </w:rPr>
        <w:tab/>
      </w:r>
      <w:r w:rsidR="00C616DA">
        <w:rPr>
          <w:rFonts w:asciiTheme="majorHAnsi" w:hAnsiTheme="majorHAnsi" w:cstheme="majorHAnsi"/>
          <w:sz w:val="24"/>
          <w:szCs w:val="22"/>
          <w:lang w:val="cs-CZ"/>
        </w:rPr>
        <w:tab/>
      </w:r>
      <w:r w:rsidR="00C616DA">
        <w:rPr>
          <w:rFonts w:asciiTheme="majorHAnsi" w:hAnsiTheme="majorHAnsi" w:cstheme="majorHAnsi"/>
          <w:sz w:val="24"/>
          <w:szCs w:val="22"/>
          <w:lang w:val="cs-CZ"/>
        </w:rPr>
        <w:tab/>
      </w:r>
      <w:r w:rsidRPr="00D96A2C">
        <w:rPr>
          <w:rFonts w:asciiTheme="majorHAnsi" w:hAnsiTheme="majorHAnsi" w:cstheme="majorHAnsi"/>
          <w:b/>
          <w:bCs/>
          <w:sz w:val="24"/>
          <w:szCs w:val="22"/>
          <w:lang w:val="cs-CZ"/>
        </w:rPr>
        <w:t>h = 12 m</w:t>
      </w:r>
      <w:r w:rsidR="00C616DA">
        <w:rPr>
          <w:rFonts w:asciiTheme="majorHAnsi" w:hAnsiTheme="majorHAnsi" w:cstheme="majorHAnsi"/>
          <w:b/>
          <w:bCs/>
          <w:sz w:val="24"/>
          <w:szCs w:val="22"/>
          <w:lang w:val="cs-CZ"/>
        </w:rPr>
        <w:tab/>
      </w:r>
      <w:r w:rsidR="00C616DA" w:rsidRPr="00D96A2C">
        <w:rPr>
          <w:rFonts w:asciiTheme="majorHAnsi" w:hAnsiTheme="majorHAnsi" w:cstheme="majorHAnsi"/>
          <w:sz w:val="24"/>
          <w:szCs w:val="22"/>
          <w:lang w:val="cs-CZ"/>
        </w:rPr>
        <w:t>Nov</w:t>
      </w:r>
      <w:r w:rsidR="0029217B">
        <w:rPr>
          <w:rFonts w:asciiTheme="majorHAnsi" w:hAnsiTheme="majorHAnsi" w:cstheme="majorHAnsi"/>
          <w:sz w:val="24"/>
          <w:szCs w:val="22"/>
          <w:lang w:val="cs-CZ"/>
        </w:rPr>
        <w:t xml:space="preserve">á </w:t>
      </w:r>
      <w:r w:rsidR="00C616DA" w:rsidRPr="00D96A2C">
        <w:rPr>
          <w:rFonts w:asciiTheme="majorHAnsi" w:hAnsiTheme="majorHAnsi" w:cstheme="majorHAnsi"/>
          <w:sz w:val="24"/>
          <w:szCs w:val="22"/>
          <w:lang w:val="cs-CZ"/>
        </w:rPr>
        <w:t>budova</w:t>
      </w:r>
    </w:p>
    <w:p w14:paraId="29D836C4" w14:textId="1ACD5713" w:rsidR="004D1D9D" w:rsidRPr="00D96A2C" w:rsidRDefault="004D1D9D" w:rsidP="004D1D9D">
      <w:pPr>
        <w:pStyle w:val="BodyText"/>
        <w:spacing w:after="40"/>
        <w:ind w:left="0"/>
        <w:rPr>
          <w:rFonts w:asciiTheme="majorHAnsi" w:hAnsiTheme="majorHAnsi" w:cstheme="majorHAnsi"/>
          <w:sz w:val="24"/>
          <w:szCs w:val="22"/>
          <w:lang w:val="cs-CZ"/>
        </w:rPr>
      </w:pPr>
      <w:r>
        <w:rPr>
          <w:rFonts w:asciiTheme="majorHAnsi" w:hAnsiTheme="majorHAnsi" w:cstheme="majorHAnsi"/>
          <w:sz w:val="24"/>
          <w:szCs w:val="22"/>
          <w:lang w:val="cs-CZ"/>
        </w:rPr>
        <w:t xml:space="preserve">Požární výška </w:t>
      </w:r>
      <w:r w:rsidRPr="00D96A2C">
        <w:rPr>
          <w:rFonts w:asciiTheme="majorHAnsi" w:hAnsiTheme="majorHAnsi" w:cstheme="majorHAnsi"/>
          <w:sz w:val="24"/>
          <w:szCs w:val="22"/>
          <w:lang w:val="cs-CZ"/>
        </w:rPr>
        <w:t>1.PP v obou objektech:</w:t>
      </w:r>
      <w:r w:rsidRPr="00D96A2C">
        <w:rPr>
          <w:rFonts w:asciiTheme="majorHAnsi" w:hAnsiTheme="majorHAnsi" w:cstheme="majorHAnsi"/>
          <w:sz w:val="24"/>
          <w:szCs w:val="22"/>
          <w:lang w:val="cs-CZ"/>
        </w:rPr>
        <w:tab/>
      </w:r>
      <w:r w:rsidRPr="00D96A2C">
        <w:rPr>
          <w:rFonts w:asciiTheme="majorHAnsi" w:hAnsiTheme="majorHAnsi" w:cstheme="majorHAnsi"/>
          <w:sz w:val="24"/>
          <w:szCs w:val="22"/>
          <w:lang w:val="cs-CZ"/>
        </w:rPr>
        <w:tab/>
      </w:r>
      <w:r w:rsidRPr="00D96A2C">
        <w:rPr>
          <w:rFonts w:asciiTheme="majorHAnsi" w:hAnsiTheme="majorHAnsi" w:cstheme="majorHAnsi"/>
          <w:sz w:val="24"/>
          <w:szCs w:val="22"/>
          <w:lang w:val="cs-CZ"/>
        </w:rPr>
        <w:tab/>
      </w:r>
      <w:r w:rsidRPr="00D96A2C">
        <w:rPr>
          <w:rFonts w:asciiTheme="majorHAnsi" w:hAnsiTheme="majorHAnsi" w:cstheme="majorHAnsi"/>
          <w:sz w:val="24"/>
          <w:szCs w:val="22"/>
          <w:lang w:val="cs-CZ"/>
        </w:rPr>
        <w:tab/>
      </w:r>
      <w:r w:rsidRPr="00D96A2C">
        <w:rPr>
          <w:rFonts w:asciiTheme="majorHAnsi" w:hAnsiTheme="majorHAnsi" w:cstheme="majorHAnsi"/>
          <w:b/>
          <w:bCs/>
          <w:sz w:val="24"/>
          <w:szCs w:val="22"/>
          <w:lang w:val="cs-CZ"/>
        </w:rPr>
        <w:t>h</w:t>
      </w:r>
      <w:r w:rsidRPr="00D96A2C">
        <w:rPr>
          <w:rFonts w:asciiTheme="majorHAnsi" w:hAnsiTheme="majorHAnsi" w:cstheme="majorHAnsi"/>
          <w:b/>
          <w:bCs/>
          <w:sz w:val="24"/>
          <w:szCs w:val="22"/>
          <w:vertAlign w:val="subscript"/>
          <w:lang w:val="cs-CZ"/>
        </w:rPr>
        <w:t xml:space="preserve">1.pp </w:t>
      </w:r>
      <w:r w:rsidRPr="00D96A2C">
        <w:rPr>
          <w:rFonts w:asciiTheme="majorHAnsi" w:hAnsiTheme="majorHAnsi" w:cstheme="majorHAnsi"/>
          <w:b/>
          <w:bCs/>
          <w:sz w:val="24"/>
          <w:szCs w:val="22"/>
          <w:lang w:val="cs-CZ"/>
        </w:rPr>
        <w:t>= 22,5 m</w:t>
      </w:r>
    </w:p>
    <w:p w14:paraId="66B9D996" w14:textId="15AFEA3B" w:rsidR="004D1D9D" w:rsidRPr="00D96A2C" w:rsidRDefault="004D1D9D" w:rsidP="004D1D9D">
      <w:pPr>
        <w:pStyle w:val="BodyText"/>
        <w:spacing w:after="40"/>
        <w:ind w:left="0"/>
        <w:rPr>
          <w:rFonts w:asciiTheme="majorHAnsi" w:hAnsiTheme="majorHAnsi" w:cstheme="majorHAnsi"/>
          <w:sz w:val="24"/>
          <w:szCs w:val="22"/>
          <w:lang w:val="cs-CZ"/>
        </w:rPr>
      </w:pPr>
      <w:r>
        <w:rPr>
          <w:rFonts w:asciiTheme="majorHAnsi" w:hAnsiTheme="majorHAnsi" w:cstheme="majorHAnsi"/>
          <w:sz w:val="24"/>
          <w:szCs w:val="22"/>
          <w:lang w:val="cs-CZ"/>
        </w:rPr>
        <w:t>Požární výška</w:t>
      </w:r>
      <w:r w:rsidRPr="00D96A2C">
        <w:rPr>
          <w:rFonts w:asciiTheme="majorHAnsi" w:hAnsiTheme="majorHAnsi" w:cstheme="majorHAnsi"/>
          <w:sz w:val="24"/>
          <w:szCs w:val="22"/>
          <w:lang w:val="cs-CZ"/>
        </w:rPr>
        <w:t xml:space="preserve"> v 2.PP:</w:t>
      </w:r>
      <w:r w:rsidRPr="00D96A2C">
        <w:rPr>
          <w:rFonts w:asciiTheme="majorHAnsi" w:hAnsiTheme="majorHAnsi" w:cstheme="majorHAnsi"/>
          <w:sz w:val="24"/>
          <w:szCs w:val="22"/>
          <w:lang w:val="cs-CZ"/>
        </w:rPr>
        <w:tab/>
      </w:r>
      <w:r w:rsidRPr="00D96A2C">
        <w:rPr>
          <w:rFonts w:asciiTheme="majorHAnsi" w:hAnsiTheme="majorHAnsi" w:cstheme="majorHAnsi"/>
          <w:sz w:val="24"/>
          <w:szCs w:val="22"/>
          <w:lang w:val="cs-CZ"/>
        </w:rPr>
        <w:tab/>
      </w:r>
      <w:r w:rsidRPr="00D96A2C">
        <w:rPr>
          <w:rFonts w:asciiTheme="majorHAnsi" w:hAnsiTheme="majorHAnsi" w:cstheme="majorHAnsi"/>
          <w:sz w:val="24"/>
          <w:szCs w:val="22"/>
          <w:lang w:val="cs-CZ"/>
        </w:rPr>
        <w:tab/>
        <w:t xml:space="preserve"> </w:t>
      </w:r>
      <w:r w:rsidRPr="00D96A2C">
        <w:rPr>
          <w:rFonts w:asciiTheme="majorHAnsi" w:hAnsiTheme="majorHAnsi" w:cstheme="majorHAnsi"/>
          <w:sz w:val="24"/>
          <w:szCs w:val="22"/>
          <w:lang w:val="cs-CZ"/>
        </w:rPr>
        <w:tab/>
      </w:r>
      <w:r w:rsidRPr="00D96A2C">
        <w:rPr>
          <w:rFonts w:asciiTheme="majorHAnsi" w:hAnsiTheme="majorHAnsi" w:cstheme="majorHAnsi"/>
          <w:sz w:val="24"/>
          <w:szCs w:val="22"/>
          <w:lang w:val="cs-CZ"/>
        </w:rPr>
        <w:tab/>
      </w:r>
      <w:r>
        <w:rPr>
          <w:rFonts w:asciiTheme="majorHAnsi" w:hAnsiTheme="majorHAnsi" w:cstheme="majorHAnsi"/>
          <w:sz w:val="24"/>
          <w:szCs w:val="22"/>
          <w:lang w:val="cs-CZ"/>
        </w:rPr>
        <w:tab/>
      </w:r>
      <w:r w:rsidRPr="00D96A2C">
        <w:rPr>
          <w:rFonts w:asciiTheme="majorHAnsi" w:hAnsiTheme="majorHAnsi" w:cstheme="majorHAnsi"/>
          <w:sz w:val="24"/>
          <w:szCs w:val="22"/>
          <w:lang w:val="cs-CZ"/>
        </w:rPr>
        <w:tab/>
      </w:r>
      <w:r w:rsidRPr="00D96A2C">
        <w:rPr>
          <w:rFonts w:asciiTheme="majorHAnsi" w:hAnsiTheme="majorHAnsi" w:cstheme="majorHAnsi"/>
          <w:b/>
          <w:bCs/>
          <w:sz w:val="24"/>
          <w:szCs w:val="22"/>
          <w:lang w:val="cs-CZ"/>
        </w:rPr>
        <w:t>h</w:t>
      </w:r>
      <w:r w:rsidRPr="00D96A2C">
        <w:rPr>
          <w:rFonts w:asciiTheme="majorHAnsi" w:hAnsiTheme="majorHAnsi" w:cstheme="majorHAnsi"/>
          <w:b/>
          <w:bCs/>
          <w:sz w:val="24"/>
          <w:szCs w:val="22"/>
          <w:vertAlign w:val="subscript"/>
          <w:lang w:val="cs-CZ"/>
        </w:rPr>
        <w:t xml:space="preserve">2.pp </w:t>
      </w:r>
      <w:r w:rsidRPr="00D96A2C">
        <w:rPr>
          <w:rFonts w:asciiTheme="majorHAnsi" w:hAnsiTheme="majorHAnsi" w:cstheme="majorHAnsi"/>
          <w:b/>
          <w:bCs/>
          <w:sz w:val="24"/>
          <w:szCs w:val="22"/>
          <w:lang w:val="cs-CZ"/>
        </w:rPr>
        <w:t>= 30 m</w:t>
      </w:r>
    </w:p>
    <w:p w14:paraId="516E6898" w14:textId="3949EAB6" w:rsidR="004D1D9D" w:rsidRPr="00251120" w:rsidRDefault="004D1D9D" w:rsidP="004D1D9D">
      <w:pPr>
        <w:spacing w:before="40" w:after="40"/>
        <w:rPr>
          <w:vertAlign w:val="superscript"/>
        </w:rPr>
      </w:pPr>
      <w:r>
        <w:t>Zastavěná plocha Staré budovy:</w:t>
      </w:r>
      <w:r>
        <w:tab/>
      </w:r>
      <w:r>
        <w:tab/>
      </w:r>
      <w:r>
        <w:tab/>
      </w:r>
      <w:r>
        <w:tab/>
      </w:r>
      <w:r>
        <w:tab/>
      </w:r>
      <w:r w:rsidR="00251120" w:rsidRPr="00251120">
        <w:t>871</w:t>
      </w:r>
      <w:r w:rsidRPr="00251120">
        <w:t xml:space="preserve"> m</w:t>
      </w:r>
      <w:r w:rsidRPr="00251120">
        <w:rPr>
          <w:vertAlign w:val="superscript"/>
        </w:rPr>
        <w:t>2</w:t>
      </w:r>
    </w:p>
    <w:p w14:paraId="28422E85" w14:textId="3898B0B9" w:rsidR="004D1D9D" w:rsidRDefault="004D1D9D" w:rsidP="004D1D9D">
      <w:pPr>
        <w:spacing w:before="40" w:after="40"/>
      </w:pPr>
      <w:r w:rsidRPr="00251120">
        <w:t>Zastavěná plocha Nové budovy:</w:t>
      </w:r>
      <w:r w:rsidRPr="00251120">
        <w:tab/>
      </w:r>
      <w:r w:rsidRPr="00251120">
        <w:tab/>
      </w:r>
      <w:r w:rsidRPr="00251120">
        <w:tab/>
      </w:r>
      <w:r w:rsidRPr="00251120">
        <w:tab/>
      </w:r>
      <w:r w:rsidRPr="00251120">
        <w:tab/>
      </w:r>
      <w:r w:rsidR="003126D7" w:rsidRPr="003126D7">
        <w:rPr>
          <w:b/>
          <w:bCs/>
          <w:color w:val="0070C0"/>
        </w:rPr>
        <w:t>3551</w:t>
      </w:r>
      <w:r w:rsidRPr="003126D7">
        <w:rPr>
          <w:b/>
          <w:bCs/>
          <w:color w:val="0070C0"/>
        </w:rPr>
        <w:t xml:space="preserve"> m</w:t>
      </w:r>
      <w:r w:rsidRPr="003126D7">
        <w:rPr>
          <w:b/>
          <w:bCs/>
          <w:color w:val="0070C0"/>
          <w:vertAlign w:val="superscript"/>
        </w:rPr>
        <w:t>2</w:t>
      </w:r>
    </w:p>
    <w:p w14:paraId="5116AC42" w14:textId="3D4EA450" w:rsidR="0029217B" w:rsidRDefault="0029217B" w:rsidP="00B03390">
      <w:pPr>
        <w:spacing w:before="0" w:after="0"/>
      </w:pPr>
      <w:r>
        <w:t>Počet unikajících osob Stará budova:</w:t>
      </w:r>
      <w:r>
        <w:tab/>
      </w:r>
      <w:r>
        <w:tab/>
      </w:r>
      <w:r>
        <w:tab/>
      </w:r>
      <w:r>
        <w:tab/>
      </w:r>
      <w:r>
        <w:tab/>
      </w:r>
      <w:r w:rsidR="00B03390" w:rsidRPr="004E3F55">
        <w:rPr>
          <w:b/>
          <w:bCs/>
        </w:rPr>
        <w:t>407</w:t>
      </w:r>
      <w:r>
        <w:tab/>
      </w:r>
    </w:p>
    <w:p w14:paraId="79BB2587" w14:textId="517E0F0A" w:rsidR="004D1D9D" w:rsidRDefault="004D1D9D" w:rsidP="004D1D9D">
      <w:pPr>
        <w:spacing w:before="0"/>
      </w:pPr>
      <w:r>
        <w:t>Počet unikajících osob</w:t>
      </w:r>
      <w:r w:rsidR="0029217B">
        <w:t xml:space="preserve"> Nová budova</w:t>
      </w:r>
      <w:r>
        <w:t>:</w:t>
      </w:r>
      <w:r>
        <w:tab/>
      </w:r>
      <w:r>
        <w:tab/>
      </w:r>
      <w:r>
        <w:tab/>
      </w:r>
      <w:r>
        <w:tab/>
      </w:r>
      <w:r>
        <w:tab/>
      </w:r>
      <w:r w:rsidRPr="0029217B">
        <w:t>960</w:t>
      </w:r>
      <w:r w:rsidR="0029217B" w:rsidRPr="0029217B">
        <w:t xml:space="preserve"> + 408 = </w:t>
      </w:r>
      <w:r w:rsidR="0029217B" w:rsidRPr="0029217B">
        <w:rPr>
          <w:b/>
          <w:bCs/>
        </w:rPr>
        <w:t>1</w:t>
      </w:r>
      <w:r w:rsidR="00B03390">
        <w:rPr>
          <w:b/>
          <w:bCs/>
        </w:rPr>
        <w:t> </w:t>
      </w:r>
      <w:r w:rsidR="0029217B" w:rsidRPr="0029217B">
        <w:rPr>
          <w:b/>
          <w:bCs/>
        </w:rPr>
        <w:t>370</w:t>
      </w:r>
      <w:r w:rsidRPr="0029217B">
        <w:t>*</w:t>
      </w:r>
    </w:p>
    <w:p w14:paraId="529912E3" w14:textId="1880C9DB" w:rsidR="004D1D9D" w:rsidRPr="00C0290C" w:rsidRDefault="004D1D9D" w:rsidP="00C0290C">
      <w:pPr>
        <w:spacing w:before="0" w:after="160" w:line="259" w:lineRule="auto"/>
        <w:rPr>
          <w:rFonts w:eastAsiaTheme="majorEastAsia" w:cstheme="majorBidi"/>
          <w:b/>
          <w:bCs/>
          <w:i/>
          <w:iCs/>
          <w:caps/>
          <w:color w:val="000000" w:themeColor="text1"/>
          <w:sz w:val="36"/>
          <w:szCs w:val="36"/>
        </w:rPr>
      </w:pPr>
      <w:r w:rsidRPr="00C0290C">
        <w:rPr>
          <w:i/>
          <w:iCs/>
          <w:sz w:val="20"/>
          <w:szCs w:val="18"/>
        </w:rPr>
        <w:t>*Poznámka: Celkový počet osob je uvažován dle proje</w:t>
      </w:r>
      <w:r w:rsidR="00C0290C" w:rsidRPr="00C0290C">
        <w:rPr>
          <w:i/>
          <w:iCs/>
          <w:sz w:val="20"/>
          <w:szCs w:val="18"/>
        </w:rPr>
        <w:t>kt</w:t>
      </w:r>
      <w:r w:rsidRPr="00C0290C">
        <w:rPr>
          <w:i/>
          <w:iCs/>
          <w:sz w:val="20"/>
          <w:szCs w:val="18"/>
        </w:rPr>
        <w:t>ované kapacity školy a množství personálu</w:t>
      </w:r>
      <w:r w:rsidR="00C0290C" w:rsidRPr="00C0290C">
        <w:rPr>
          <w:i/>
          <w:iCs/>
          <w:sz w:val="20"/>
          <w:szCs w:val="18"/>
        </w:rPr>
        <w:t xml:space="preserve">, tedy 640 osob. Tato hodnota je v souladu s ČSN 73 0818 vynásobena </w:t>
      </w:r>
      <w:proofErr w:type="spellStart"/>
      <w:r w:rsidR="00C0290C" w:rsidRPr="00C0290C">
        <w:rPr>
          <w:i/>
          <w:iCs/>
          <w:sz w:val="20"/>
          <w:szCs w:val="18"/>
        </w:rPr>
        <w:t>souč</w:t>
      </w:r>
      <w:proofErr w:type="spellEnd"/>
      <w:r w:rsidR="00C0290C" w:rsidRPr="00C0290C">
        <w:rPr>
          <w:i/>
          <w:iCs/>
          <w:sz w:val="20"/>
          <w:szCs w:val="18"/>
        </w:rPr>
        <w:t>. 1,</w:t>
      </w:r>
      <w:r w:rsidR="0029217B">
        <w:rPr>
          <w:i/>
          <w:iCs/>
          <w:sz w:val="20"/>
          <w:szCs w:val="18"/>
        </w:rPr>
        <w:t>5 (640 . 1,5 = 960). Veřejnost je přičtena dle pravidel ČSN 73 0818</w:t>
      </w:r>
      <w:r w:rsidR="00C0290C" w:rsidRPr="00C0290C">
        <w:rPr>
          <w:i/>
          <w:iCs/>
          <w:sz w:val="20"/>
          <w:szCs w:val="18"/>
        </w:rPr>
        <w:t xml:space="preserve">. Uvedená hodnota platí pro Starou a Novou budovu </w:t>
      </w:r>
      <w:r w:rsidR="0029217B">
        <w:rPr>
          <w:i/>
          <w:iCs/>
          <w:sz w:val="20"/>
          <w:szCs w:val="18"/>
        </w:rPr>
        <w:t xml:space="preserve">jako celek. Ve Staré budově se mohou pohybovat osoby, které jsou již v Nové budově započítány. </w:t>
      </w:r>
    </w:p>
    <w:p w14:paraId="76E02AF6" w14:textId="77777777" w:rsidR="00133F33" w:rsidRDefault="00133F33">
      <w:pPr>
        <w:spacing w:before="0" w:after="160" w:line="259" w:lineRule="auto"/>
        <w:jc w:val="left"/>
        <w:rPr>
          <w:rFonts w:eastAsiaTheme="majorEastAsia" w:cstheme="majorBidi"/>
          <w:b/>
          <w:bCs/>
          <w:caps/>
          <w:color w:val="000000" w:themeColor="text1"/>
          <w:sz w:val="36"/>
          <w:szCs w:val="36"/>
        </w:rPr>
      </w:pPr>
      <w:r>
        <w:br w:type="page"/>
      </w:r>
    </w:p>
    <w:p w14:paraId="24EDAF25" w14:textId="132B1563" w:rsidR="00B20784" w:rsidRDefault="00B20784" w:rsidP="009B708E">
      <w:pPr>
        <w:pStyle w:val="Heading1"/>
        <w:spacing w:before="240"/>
      </w:pPr>
      <w:bookmarkStart w:id="12" w:name="_Toc181060731"/>
      <w:r>
        <w:lastRenderedPageBreak/>
        <w:t>požární úseky</w:t>
      </w:r>
      <w:bookmarkEnd w:id="12"/>
    </w:p>
    <w:p w14:paraId="4D64EEFD" w14:textId="42A5D871" w:rsidR="00B20784" w:rsidRDefault="004D1D9D" w:rsidP="00B20784">
      <w:r>
        <w:t xml:space="preserve">Rozdělení objektu do požárních úseku je provedeno zejména v souladu s ČSN 73 0802, </w:t>
      </w:r>
      <w:r>
        <w:br/>
        <w:t xml:space="preserve">ČSN 73 0831 a ČSN 73 0834. </w:t>
      </w:r>
    </w:p>
    <w:p w14:paraId="6ACCE3B0" w14:textId="1A121172" w:rsidR="00533E79" w:rsidRPr="00F0262C" w:rsidRDefault="0066516E" w:rsidP="00533E79">
      <w:r>
        <w:t xml:space="preserve">Instalační a výtahové šachty jsou zpravidla řešené jako samostatné požární úseky. </w:t>
      </w:r>
      <w:r w:rsidR="00533E79">
        <w:t xml:space="preserve">Nachází se však v objektu instalační šachty, které tvoří výjimky a jsou například součástí vícepodlažního požárního úseku. </w:t>
      </w:r>
    </w:p>
    <w:p w14:paraId="53C909D6" w14:textId="0C5FC888" w:rsidR="00C0290C" w:rsidRPr="00795FCC" w:rsidRDefault="00C0290C" w:rsidP="00C0290C">
      <w:pPr>
        <w:rPr>
          <w:i/>
          <w:iCs/>
          <w:u w:val="single"/>
        </w:rPr>
      </w:pPr>
      <w:r w:rsidRPr="00795FCC">
        <w:rPr>
          <w:i/>
          <w:iCs/>
          <w:u w:val="single"/>
        </w:rPr>
        <w:t>Výpis požárních úseků:</w:t>
      </w:r>
    </w:p>
    <w:tbl>
      <w:tblPr>
        <w:tblStyle w:val="TableGrid"/>
        <w:tblW w:w="7933" w:type="dxa"/>
        <w:tblLook w:val="04A0" w:firstRow="1" w:lastRow="0" w:firstColumn="1" w:lastColumn="0" w:noHBand="0" w:noVBand="1"/>
      </w:tblPr>
      <w:tblGrid>
        <w:gridCol w:w="1459"/>
        <w:gridCol w:w="5340"/>
        <w:gridCol w:w="1134"/>
      </w:tblGrid>
      <w:tr w:rsidR="007821C2" w:rsidRPr="00795FCC" w14:paraId="0C6658C7" w14:textId="77777777" w:rsidTr="007821C2">
        <w:trPr>
          <w:tblHeader/>
        </w:trPr>
        <w:tc>
          <w:tcPr>
            <w:tcW w:w="1459" w:type="dxa"/>
            <w:shd w:val="clear" w:color="auto" w:fill="D9D9D9" w:themeFill="background1" w:themeFillShade="D9"/>
            <w:vAlign w:val="center"/>
          </w:tcPr>
          <w:p w14:paraId="628B2B2F" w14:textId="77777777" w:rsidR="007821C2" w:rsidRPr="00795FCC" w:rsidRDefault="007821C2" w:rsidP="00A000A7">
            <w:pPr>
              <w:spacing w:before="40" w:after="40"/>
              <w:jc w:val="center"/>
              <w:rPr>
                <w:b/>
                <w:bCs/>
                <w:sz w:val="20"/>
                <w:szCs w:val="20"/>
              </w:rPr>
            </w:pPr>
            <w:r w:rsidRPr="00795FCC">
              <w:rPr>
                <w:b/>
                <w:bCs/>
                <w:sz w:val="20"/>
                <w:szCs w:val="20"/>
              </w:rPr>
              <w:t>Označení PÚ</w:t>
            </w:r>
          </w:p>
        </w:tc>
        <w:tc>
          <w:tcPr>
            <w:tcW w:w="5340" w:type="dxa"/>
            <w:shd w:val="clear" w:color="auto" w:fill="D9D9D9" w:themeFill="background1" w:themeFillShade="D9"/>
            <w:vAlign w:val="center"/>
          </w:tcPr>
          <w:p w14:paraId="10049F1E" w14:textId="77777777" w:rsidR="007821C2" w:rsidRPr="00795FCC" w:rsidRDefault="007821C2" w:rsidP="00A000A7">
            <w:pPr>
              <w:spacing w:before="40" w:after="40"/>
              <w:jc w:val="center"/>
              <w:rPr>
                <w:b/>
                <w:bCs/>
                <w:sz w:val="20"/>
                <w:szCs w:val="20"/>
              </w:rPr>
            </w:pPr>
            <w:r w:rsidRPr="00795FCC">
              <w:rPr>
                <w:b/>
                <w:bCs/>
                <w:sz w:val="20"/>
                <w:szCs w:val="20"/>
              </w:rPr>
              <w:t>Využití / Místnosti</w:t>
            </w:r>
          </w:p>
        </w:tc>
        <w:tc>
          <w:tcPr>
            <w:tcW w:w="1134" w:type="dxa"/>
            <w:shd w:val="clear" w:color="auto" w:fill="D9D9D9" w:themeFill="background1" w:themeFillShade="D9"/>
          </w:tcPr>
          <w:p w14:paraId="1A3207EA" w14:textId="77777777" w:rsidR="007821C2" w:rsidRPr="00795FCC" w:rsidRDefault="007821C2" w:rsidP="00A000A7">
            <w:pPr>
              <w:spacing w:before="40" w:after="40"/>
              <w:jc w:val="center"/>
              <w:rPr>
                <w:b/>
                <w:bCs/>
                <w:sz w:val="20"/>
                <w:szCs w:val="20"/>
              </w:rPr>
            </w:pPr>
            <w:r w:rsidRPr="00795FCC">
              <w:rPr>
                <w:b/>
                <w:bCs/>
                <w:sz w:val="20"/>
                <w:szCs w:val="20"/>
              </w:rPr>
              <w:t>SPB</w:t>
            </w:r>
          </w:p>
        </w:tc>
      </w:tr>
      <w:tr w:rsidR="007821C2" w:rsidRPr="008B68D1" w14:paraId="3E76CBAD" w14:textId="77777777" w:rsidTr="007821C2">
        <w:trPr>
          <w:trHeight w:val="65"/>
        </w:trPr>
        <w:tc>
          <w:tcPr>
            <w:tcW w:w="7933" w:type="dxa"/>
            <w:gridSpan w:val="3"/>
            <w:vAlign w:val="center"/>
          </w:tcPr>
          <w:p w14:paraId="4D6889AF" w14:textId="75EAFA69" w:rsidR="007821C2" w:rsidRPr="00A000A7" w:rsidRDefault="007821C2" w:rsidP="00A000A7">
            <w:pPr>
              <w:spacing w:before="40" w:after="40"/>
              <w:jc w:val="center"/>
              <w:rPr>
                <w:b/>
                <w:bCs/>
                <w:sz w:val="20"/>
                <w:szCs w:val="20"/>
              </w:rPr>
            </w:pPr>
            <w:r w:rsidRPr="00A000A7">
              <w:rPr>
                <w:b/>
                <w:bCs/>
                <w:sz w:val="20"/>
                <w:szCs w:val="20"/>
              </w:rPr>
              <w:t>Stará budova</w:t>
            </w:r>
          </w:p>
        </w:tc>
      </w:tr>
      <w:tr w:rsidR="007821C2" w:rsidRPr="008B68D1" w14:paraId="54BD02CE" w14:textId="77777777" w:rsidTr="007821C2">
        <w:tc>
          <w:tcPr>
            <w:tcW w:w="1459" w:type="dxa"/>
            <w:vAlign w:val="center"/>
          </w:tcPr>
          <w:p w14:paraId="6E70822A" w14:textId="77777777" w:rsidR="007821C2" w:rsidRPr="00476695" w:rsidRDefault="007821C2" w:rsidP="00A000A7">
            <w:pPr>
              <w:spacing w:before="40" w:after="40"/>
              <w:jc w:val="center"/>
              <w:rPr>
                <w:sz w:val="20"/>
                <w:szCs w:val="20"/>
              </w:rPr>
            </w:pPr>
            <w:r>
              <w:rPr>
                <w:sz w:val="20"/>
                <w:szCs w:val="20"/>
              </w:rPr>
              <w:t>N1.20/N4</w:t>
            </w:r>
          </w:p>
        </w:tc>
        <w:tc>
          <w:tcPr>
            <w:tcW w:w="5340" w:type="dxa"/>
            <w:vAlign w:val="center"/>
          </w:tcPr>
          <w:p w14:paraId="6D3E68AF" w14:textId="77777777" w:rsidR="007821C2" w:rsidRPr="00476695" w:rsidRDefault="007821C2" w:rsidP="00A000A7">
            <w:pPr>
              <w:spacing w:before="40" w:after="40"/>
              <w:jc w:val="center"/>
              <w:rPr>
                <w:sz w:val="20"/>
                <w:szCs w:val="20"/>
              </w:rPr>
            </w:pPr>
            <w:r>
              <w:rPr>
                <w:sz w:val="20"/>
                <w:szCs w:val="20"/>
              </w:rPr>
              <w:t>Částečně c</w:t>
            </w:r>
            <w:r w:rsidRPr="00476695">
              <w:rPr>
                <w:sz w:val="20"/>
                <w:szCs w:val="20"/>
              </w:rPr>
              <w:t>hráněná úniková cesta</w:t>
            </w:r>
          </w:p>
        </w:tc>
        <w:tc>
          <w:tcPr>
            <w:tcW w:w="1134" w:type="dxa"/>
            <w:vAlign w:val="center"/>
          </w:tcPr>
          <w:p w14:paraId="3BE17E74" w14:textId="77777777" w:rsidR="007821C2" w:rsidRPr="00476695" w:rsidRDefault="007821C2" w:rsidP="00A000A7">
            <w:pPr>
              <w:spacing w:before="40" w:after="40"/>
              <w:jc w:val="center"/>
              <w:rPr>
                <w:sz w:val="20"/>
                <w:szCs w:val="20"/>
              </w:rPr>
            </w:pPr>
            <w:r w:rsidRPr="00476695">
              <w:rPr>
                <w:sz w:val="20"/>
                <w:szCs w:val="20"/>
              </w:rPr>
              <w:t>II</w:t>
            </w:r>
          </w:p>
        </w:tc>
      </w:tr>
      <w:tr w:rsidR="007821C2" w:rsidRPr="008B68D1" w14:paraId="4DC9FE59" w14:textId="77777777" w:rsidTr="007821C2">
        <w:tc>
          <w:tcPr>
            <w:tcW w:w="1459" w:type="dxa"/>
            <w:vAlign w:val="center"/>
          </w:tcPr>
          <w:p w14:paraId="72216A6E" w14:textId="77777777" w:rsidR="007821C2" w:rsidRPr="00D20CBC" w:rsidRDefault="007821C2" w:rsidP="00A000A7">
            <w:pPr>
              <w:spacing w:before="40" w:after="40"/>
              <w:jc w:val="center"/>
              <w:rPr>
                <w:sz w:val="20"/>
                <w:szCs w:val="20"/>
              </w:rPr>
            </w:pPr>
            <w:r>
              <w:rPr>
                <w:sz w:val="20"/>
                <w:szCs w:val="20"/>
              </w:rPr>
              <w:t>P1.20</w:t>
            </w:r>
          </w:p>
        </w:tc>
        <w:tc>
          <w:tcPr>
            <w:tcW w:w="5340" w:type="dxa"/>
            <w:vAlign w:val="center"/>
          </w:tcPr>
          <w:p w14:paraId="06FCF6C0" w14:textId="77777777" w:rsidR="007821C2" w:rsidRPr="00D20CBC" w:rsidRDefault="007821C2" w:rsidP="00A000A7">
            <w:pPr>
              <w:spacing w:before="40" w:after="40"/>
              <w:jc w:val="center"/>
              <w:rPr>
                <w:sz w:val="20"/>
                <w:szCs w:val="20"/>
              </w:rPr>
            </w:pPr>
            <w:r>
              <w:rPr>
                <w:sz w:val="20"/>
                <w:szCs w:val="20"/>
              </w:rPr>
              <w:t>Suterén</w:t>
            </w:r>
          </w:p>
        </w:tc>
        <w:tc>
          <w:tcPr>
            <w:tcW w:w="1134" w:type="dxa"/>
            <w:vAlign w:val="center"/>
          </w:tcPr>
          <w:p w14:paraId="68382AAC" w14:textId="77777777" w:rsidR="007821C2" w:rsidRPr="00D20CBC" w:rsidRDefault="007821C2" w:rsidP="00A000A7">
            <w:pPr>
              <w:spacing w:before="40" w:after="40"/>
              <w:jc w:val="center"/>
              <w:rPr>
                <w:sz w:val="20"/>
                <w:szCs w:val="20"/>
              </w:rPr>
            </w:pPr>
            <w:r>
              <w:rPr>
                <w:sz w:val="20"/>
                <w:szCs w:val="20"/>
              </w:rPr>
              <w:t>III (IV)</w:t>
            </w:r>
          </w:p>
        </w:tc>
      </w:tr>
      <w:tr w:rsidR="007821C2" w:rsidRPr="008B68D1" w14:paraId="50472EDA" w14:textId="77777777" w:rsidTr="007821C2">
        <w:tc>
          <w:tcPr>
            <w:tcW w:w="1459" w:type="dxa"/>
            <w:vAlign w:val="center"/>
          </w:tcPr>
          <w:p w14:paraId="592F6B75" w14:textId="77777777" w:rsidR="007821C2" w:rsidRDefault="007821C2" w:rsidP="00A000A7">
            <w:pPr>
              <w:spacing w:before="40" w:after="40"/>
              <w:jc w:val="center"/>
              <w:rPr>
                <w:sz w:val="20"/>
                <w:szCs w:val="20"/>
              </w:rPr>
            </w:pPr>
            <w:r>
              <w:rPr>
                <w:sz w:val="20"/>
                <w:szCs w:val="20"/>
              </w:rPr>
              <w:t>P1.21/N1</w:t>
            </w:r>
          </w:p>
        </w:tc>
        <w:tc>
          <w:tcPr>
            <w:tcW w:w="5340" w:type="dxa"/>
            <w:vAlign w:val="center"/>
          </w:tcPr>
          <w:p w14:paraId="0B3A3A27" w14:textId="77777777" w:rsidR="007821C2" w:rsidRDefault="007821C2" w:rsidP="00A000A7">
            <w:pPr>
              <w:spacing w:before="40" w:after="40"/>
              <w:jc w:val="center"/>
              <w:rPr>
                <w:sz w:val="20"/>
                <w:szCs w:val="20"/>
              </w:rPr>
            </w:pPr>
            <w:r>
              <w:rPr>
                <w:sz w:val="20"/>
                <w:szCs w:val="20"/>
              </w:rPr>
              <w:t>Pece</w:t>
            </w:r>
          </w:p>
        </w:tc>
        <w:tc>
          <w:tcPr>
            <w:tcW w:w="1134" w:type="dxa"/>
            <w:vAlign w:val="center"/>
          </w:tcPr>
          <w:p w14:paraId="47101D77" w14:textId="77777777" w:rsidR="007821C2" w:rsidRDefault="007821C2" w:rsidP="00A000A7">
            <w:pPr>
              <w:spacing w:before="40" w:after="40"/>
              <w:jc w:val="center"/>
              <w:rPr>
                <w:sz w:val="20"/>
                <w:szCs w:val="20"/>
              </w:rPr>
            </w:pPr>
            <w:r>
              <w:rPr>
                <w:sz w:val="20"/>
                <w:szCs w:val="20"/>
              </w:rPr>
              <w:t>III (IV)</w:t>
            </w:r>
          </w:p>
        </w:tc>
      </w:tr>
      <w:tr w:rsidR="007821C2" w:rsidRPr="008B68D1" w14:paraId="6191F02D" w14:textId="77777777" w:rsidTr="007821C2">
        <w:tc>
          <w:tcPr>
            <w:tcW w:w="1459" w:type="dxa"/>
            <w:vAlign w:val="center"/>
          </w:tcPr>
          <w:p w14:paraId="55DD4C1E" w14:textId="77777777" w:rsidR="007821C2" w:rsidRDefault="007821C2" w:rsidP="00A000A7">
            <w:pPr>
              <w:spacing w:before="40" w:after="40"/>
              <w:jc w:val="center"/>
              <w:rPr>
                <w:sz w:val="20"/>
                <w:szCs w:val="20"/>
              </w:rPr>
            </w:pPr>
            <w:r>
              <w:rPr>
                <w:sz w:val="20"/>
                <w:szCs w:val="20"/>
              </w:rPr>
              <w:t>P1.22</w:t>
            </w:r>
          </w:p>
        </w:tc>
        <w:tc>
          <w:tcPr>
            <w:tcW w:w="5340" w:type="dxa"/>
            <w:vAlign w:val="center"/>
          </w:tcPr>
          <w:p w14:paraId="25BDFC75" w14:textId="77777777" w:rsidR="007821C2" w:rsidRDefault="007821C2" w:rsidP="00A000A7">
            <w:pPr>
              <w:spacing w:before="40" w:after="40"/>
              <w:jc w:val="center"/>
              <w:rPr>
                <w:sz w:val="20"/>
                <w:szCs w:val="20"/>
              </w:rPr>
            </w:pPr>
            <w:r>
              <w:rPr>
                <w:sz w:val="20"/>
                <w:szCs w:val="20"/>
              </w:rPr>
              <w:t>Strojovna VZT</w:t>
            </w:r>
          </w:p>
        </w:tc>
        <w:tc>
          <w:tcPr>
            <w:tcW w:w="1134" w:type="dxa"/>
            <w:vAlign w:val="center"/>
          </w:tcPr>
          <w:p w14:paraId="5E00D901" w14:textId="77777777" w:rsidR="007821C2" w:rsidRDefault="007821C2" w:rsidP="00A000A7">
            <w:pPr>
              <w:spacing w:before="40" w:after="40"/>
              <w:jc w:val="center"/>
              <w:rPr>
                <w:sz w:val="20"/>
                <w:szCs w:val="20"/>
              </w:rPr>
            </w:pPr>
            <w:r>
              <w:rPr>
                <w:sz w:val="20"/>
                <w:szCs w:val="20"/>
              </w:rPr>
              <w:t>III</w:t>
            </w:r>
          </w:p>
        </w:tc>
      </w:tr>
      <w:tr w:rsidR="007821C2" w:rsidRPr="008B68D1" w14:paraId="37169C8A" w14:textId="77777777" w:rsidTr="007821C2">
        <w:tc>
          <w:tcPr>
            <w:tcW w:w="1459" w:type="dxa"/>
            <w:vAlign w:val="center"/>
          </w:tcPr>
          <w:p w14:paraId="36B7CF02" w14:textId="77777777" w:rsidR="007821C2" w:rsidRDefault="007821C2" w:rsidP="00A000A7">
            <w:pPr>
              <w:spacing w:before="40" w:after="40"/>
              <w:jc w:val="center"/>
              <w:rPr>
                <w:sz w:val="20"/>
                <w:szCs w:val="20"/>
              </w:rPr>
            </w:pPr>
            <w:r>
              <w:rPr>
                <w:sz w:val="20"/>
                <w:szCs w:val="20"/>
              </w:rPr>
              <w:t>N1.21</w:t>
            </w:r>
          </w:p>
        </w:tc>
        <w:tc>
          <w:tcPr>
            <w:tcW w:w="5340" w:type="dxa"/>
            <w:vAlign w:val="center"/>
          </w:tcPr>
          <w:p w14:paraId="448D3F57" w14:textId="77777777" w:rsidR="007821C2" w:rsidRDefault="007821C2" w:rsidP="00A000A7">
            <w:pPr>
              <w:spacing w:before="40" w:after="40"/>
              <w:jc w:val="center"/>
              <w:rPr>
                <w:sz w:val="20"/>
                <w:szCs w:val="20"/>
              </w:rPr>
            </w:pPr>
            <w:r>
              <w:rPr>
                <w:sz w:val="20"/>
                <w:szCs w:val="20"/>
              </w:rPr>
              <w:t>Učebny v 1. NP</w:t>
            </w:r>
          </w:p>
        </w:tc>
        <w:tc>
          <w:tcPr>
            <w:tcW w:w="1134" w:type="dxa"/>
            <w:vAlign w:val="center"/>
          </w:tcPr>
          <w:p w14:paraId="67DA26FD" w14:textId="77777777" w:rsidR="007821C2" w:rsidRDefault="007821C2" w:rsidP="00A000A7">
            <w:pPr>
              <w:spacing w:before="40" w:after="40"/>
              <w:jc w:val="center"/>
              <w:rPr>
                <w:sz w:val="20"/>
                <w:szCs w:val="20"/>
              </w:rPr>
            </w:pPr>
            <w:r>
              <w:rPr>
                <w:sz w:val="20"/>
                <w:szCs w:val="20"/>
              </w:rPr>
              <w:t>III</w:t>
            </w:r>
          </w:p>
        </w:tc>
      </w:tr>
      <w:tr w:rsidR="007821C2" w:rsidRPr="008B68D1" w14:paraId="6895F02C" w14:textId="77777777" w:rsidTr="007821C2">
        <w:tc>
          <w:tcPr>
            <w:tcW w:w="1459" w:type="dxa"/>
            <w:vAlign w:val="center"/>
          </w:tcPr>
          <w:p w14:paraId="798031CC" w14:textId="77777777" w:rsidR="007821C2" w:rsidRDefault="007821C2" w:rsidP="00A000A7">
            <w:pPr>
              <w:spacing w:before="40" w:after="40"/>
              <w:jc w:val="center"/>
              <w:rPr>
                <w:sz w:val="20"/>
                <w:szCs w:val="20"/>
              </w:rPr>
            </w:pPr>
            <w:r>
              <w:rPr>
                <w:sz w:val="20"/>
                <w:szCs w:val="20"/>
              </w:rPr>
              <w:t>N2.21</w:t>
            </w:r>
          </w:p>
        </w:tc>
        <w:tc>
          <w:tcPr>
            <w:tcW w:w="5340" w:type="dxa"/>
            <w:vAlign w:val="center"/>
          </w:tcPr>
          <w:p w14:paraId="46034CE1" w14:textId="77777777" w:rsidR="007821C2" w:rsidRDefault="007821C2" w:rsidP="00A000A7">
            <w:pPr>
              <w:spacing w:before="40" w:after="40"/>
              <w:jc w:val="center"/>
              <w:rPr>
                <w:sz w:val="20"/>
                <w:szCs w:val="20"/>
              </w:rPr>
            </w:pPr>
            <w:r>
              <w:rPr>
                <w:sz w:val="20"/>
                <w:szCs w:val="20"/>
              </w:rPr>
              <w:t>Sklad chemie</w:t>
            </w:r>
          </w:p>
        </w:tc>
        <w:tc>
          <w:tcPr>
            <w:tcW w:w="1134" w:type="dxa"/>
            <w:vAlign w:val="center"/>
          </w:tcPr>
          <w:p w14:paraId="00E19175" w14:textId="77777777" w:rsidR="007821C2" w:rsidRDefault="007821C2" w:rsidP="00A000A7">
            <w:pPr>
              <w:spacing w:before="40" w:after="40"/>
              <w:jc w:val="center"/>
              <w:rPr>
                <w:sz w:val="20"/>
                <w:szCs w:val="20"/>
              </w:rPr>
            </w:pPr>
            <w:r>
              <w:rPr>
                <w:sz w:val="20"/>
                <w:szCs w:val="20"/>
              </w:rPr>
              <w:t>III (IV)</w:t>
            </w:r>
          </w:p>
        </w:tc>
      </w:tr>
      <w:tr w:rsidR="007821C2" w:rsidRPr="008B68D1" w14:paraId="7BCBFF6A" w14:textId="77777777" w:rsidTr="007821C2">
        <w:tc>
          <w:tcPr>
            <w:tcW w:w="1459" w:type="dxa"/>
            <w:vAlign w:val="center"/>
          </w:tcPr>
          <w:p w14:paraId="5B2BAA71" w14:textId="77777777" w:rsidR="007821C2" w:rsidRDefault="007821C2" w:rsidP="00A000A7">
            <w:pPr>
              <w:spacing w:before="40" w:after="40"/>
              <w:jc w:val="center"/>
              <w:rPr>
                <w:sz w:val="20"/>
                <w:szCs w:val="20"/>
              </w:rPr>
            </w:pPr>
            <w:r>
              <w:rPr>
                <w:sz w:val="20"/>
                <w:szCs w:val="20"/>
              </w:rPr>
              <w:t>N2.22</w:t>
            </w:r>
          </w:p>
        </w:tc>
        <w:tc>
          <w:tcPr>
            <w:tcW w:w="5340" w:type="dxa"/>
            <w:vAlign w:val="center"/>
          </w:tcPr>
          <w:p w14:paraId="353689EB" w14:textId="77777777" w:rsidR="007821C2" w:rsidRDefault="007821C2" w:rsidP="00A000A7">
            <w:pPr>
              <w:spacing w:before="40" w:after="40"/>
              <w:jc w:val="center"/>
              <w:rPr>
                <w:sz w:val="20"/>
                <w:szCs w:val="20"/>
              </w:rPr>
            </w:pPr>
            <w:r>
              <w:rPr>
                <w:sz w:val="20"/>
                <w:szCs w:val="20"/>
              </w:rPr>
              <w:t>Učebna chemie</w:t>
            </w:r>
          </w:p>
        </w:tc>
        <w:tc>
          <w:tcPr>
            <w:tcW w:w="1134" w:type="dxa"/>
            <w:vAlign w:val="center"/>
          </w:tcPr>
          <w:p w14:paraId="5CBA8D4F" w14:textId="77777777" w:rsidR="007821C2" w:rsidRDefault="007821C2" w:rsidP="00A000A7">
            <w:pPr>
              <w:spacing w:before="40" w:after="40"/>
              <w:jc w:val="center"/>
              <w:rPr>
                <w:sz w:val="20"/>
                <w:szCs w:val="20"/>
              </w:rPr>
            </w:pPr>
            <w:r>
              <w:rPr>
                <w:sz w:val="20"/>
                <w:szCs w:val="20"/>
              </w:rPr>
              <w:t>III</w:t>
            </w:r>
          </w:p>
        </w:tc>
      </w:tr>
      <w:tr w:rsidR="007821C2" w:rsidRPr="008B68D1" w14:paraId="19AD72DA" w14:textId="77777777" w:rsidTr="007821C2">
        <w:tc>
          <w:tcPr>
            <w:tcW w:w="1459" w:type="dxa"/>
            <w:vAlign w:val="center"/>
          </w:tcPr>
          <w:p w14:paraId="5C127F0A" w14:textId="77777777" w:rsidR="007821C2" w:rsidRDefault="007821C2" w:rsidP="00A000A7">
            <w:pPr>
              <w:spacing w:before="40" w:after="40"/>
              <w:jc w:val="center"/>
              <w:rPr>
                <w:sz w:val="20"/>
                <w:szCs w:val="20"/>
              </w:rPr>
            </w:pPr>
            <w:r>
              <w:rPr>
                <w:sz w:val="20"/>
                <w:szCs w:val="20"/>
              </w:rPr>
              <w:t>N2.23</w:t>
            </w:r>
          </w:p>
        </w:tc>
        <w:tc>
          <w:tcPr>
            <w:tcW w:w="5340" w:type="dxa"/>
            <w:vAlign w:val="center"/>
          </w:tcPr>
          <w:p w14:paraId="4CA09473" w14:textId="77777777" w:rsidR="007821C2" w:rsidRDefault="007821C2" w:rsidP="00A000A7">
            <w:pPr>
              <w:spacing w:before="40" w:after="40"/>
              <w:jc w:val="center"/>
              <w:rPr>
                <w:sz w:val="20"/>
                <w:szCs w:val="20"/>
              </w:rPr>
            </w:pPr>
            <w:r>
              <w:rPr>
                <w:sz w:val="20"/>
                <w:szCs w:val="20"/>
              </w:rPr>
              <w:t>Chodba</w:t>
            </w:r>
          </w:p>
        </w:tc>
        <w:tc>
          <w:tcPr>
            <w:tcW w:w="1134" w:type="dxa"/>
            <w:vAlign w:val="center"/>
          </w:tcPr>
          <w:p w14:paraId="0F06F9E5" w14:textId="77777777" w:rsidR="007821C2" w:rsidRDefault="007821C2" w:rsidP="00A000A7">
            <w:pPr>
              <w:spacing w:before="40" w:after="40"/>
              <w:jc w:val="center"/>
              <w:rPr>
                <w:sz w:val="20"/>
                <w:szCs w:val="20"/>
              </w:rPr>
            </w:pPr>
            <w:r>
              <w:rPr>
                <w:sz w:val="20"/>
                <w:szCs w:val="20"/>
              </w:rPr>
              <w:t>I</w:t>
            </w:r>
          </w:p>
        </w:tc>
      </w:tr>
      <w:tr w:rsidR="007821C2" w:rsidRPr="008B68D1" w14:paraId="693243C5" w14:textId="77777777" w:rsidTr="007821C2">
        <w:tc>
          <w:tcPr>
            <w:tcW w:w="1459" w:type="dxa"/>
            <w:vAlign w:val="center"/>
          </w:tcPr>
          <w:p w14:paraId="2E1BD290" w14:textId="77777777" w:rsidR="007821C2" w:rsidRDefault="007821C2" w:rsidP="00A000A7">
            <w:pPr>
              <w:spacing w:before="40" w:after="40"/>
              <w:jc w:val="center"/>
              <w:rPr>
                <w:sz w:val="20"/>
                <w:szCs w:val="20"/>
              </w:rPr>
            </w:pPr>
            <w:r>
              <w:rPr>
                <w:sz w:val="20"/>
                <w:szCs w:val="20"/>
              </w:rPr>
              <w:t>N2.24</w:t>
            </w:r>
          </w:p>
        </w:tc>
        <w:tc>
          <w:tcPr>
            <w:tcW w:w="5340" w:type="dxa"/>
            <w:vAlign w:val="center"/>
          </w:tcPr>
          <w:p w14:paraId="7C69AF15" w14:textId="77777777" w:rsidR="007821C2" w:rsidRDefault="007821C2" w:rsidP="00A000A7">
            <w:pPr>
              <w:spacing w:before="40" w:after="40"/>
              <w:jc w:val="center"/>
              <w:rPr>
                <w:sz w:val="20"/>
                <w:szCs w:val="20"/>
              </w:rPr>
            </w:pPr>
            <w:r>
              <w:rPr>
                <w:sz w:val="20"/>
                <w:szCs w:val="20"/>
              </w:rPr>
              <w:t>Kabinet chemie, chodba</w:t>
            </w:r>
          </w:p>
        </w:tc>
        <w:tc>
          <w:tcPr>
            <w:tcW w:w="1134" w:type="dxa"/>
            <w:vAlign w:val="center"/>
          </w:tcPr>
          <w:p w14:paraId="1A9BE1CD" w14:textId="77777777" w:rsidR="007821C2" w:rsidRDefault="007821C2" w:rsidP="00A000A7">
            <w:pPr>
              <w:spacing w:before="40" w:after="40"/>
              <w:jc w:val="center"/>
              <w:rPr>
                <w:sz w:val="20"/>
                <w:szCs w:val="20"/>
              </w:rPr>
            </w:pPr>
            <w:r>
              <w:rPr>
                <w:sz w:val="20"/>
                <w:szCs w:val="20"/>
              </w:rPr>
              <w:t>III</w:t>
            </w:r>
          </w:p>
        </w:tc>
      </w:tr>
      <w:tr w:rsidR="007821C2" w:rsidRPr="008B68D1" w14:paraId="5E0FA237" w14:textId="77777777" w:rsidTr="007821C2">
        <w:tc>
          <w:tcPr>
            <w:tcW w:w="1459" w:type="dxa"/>
            <w:vAlign w:val="center"/>
          </w:tcPr>
          <w:p w14:paraId="485ED5A6" w14:textId="77777777" w:rsidR="007821C2" w:rsidRDefault="007821C2" w:rsidP="00A000A7">
            <w:pPr>
              <w:spacing w:before="40" w:after="40"/>
              <w:jc w:val="center"/>
              <w:rPr>
                <w:sz w:val="20"/>
                <w:szCs w:val="20"/>
              </w:rPr>
            </w:pPr>
            <w:r>
              <w:rPr>
                <w:sz w:val="20"/>
                <w:szCs w:val="20"/>
              </w:rPr>
              <w:t>N2.25</w:t>
            </w:r>
          </w:p>
        </w:tc>
        <w:tc>
          <w:tcPr>
            <w:tcW w:w="5340" w:type="dxa"/>
            <w:vAlign w:val="center"/>
          </w:tcPr>
          <w:p w14:paraId="79372F85" w14:textId="77777777" w:rsidR="007821C2" w:rsidRDefault="007821C2" w:rsidP="00A000A7">
            <w:pPr>
              <w:spacing w:before="40" w:after="40"/>
              <w:jc w:val="center"/>
              <w:rPr>
                <w:sz w:val="20"/>
                <w:szCs w:val="20"/>
              </w:rPr>
            </w:pPr>
            <w:r>
              <w:rPr>
                <w:sz w:val="20"/>
                <w:szCs w:val="20"/>
              </w:rPr>
              <w:t>Učebna chemie</w:t>
            </w:r>
          </w:p>
        </w:tc>
        <w:tc>
          <w:tcPr>
            <w:tcW w:w="1134" w:type="dxa"/>
            <w:vAlign w:val="center"/>
          </w:tcPr>
          <w:p w14:paraId="558EB055" w14:textId="77777777" w:rsidR="007821C2" w:rsidRDefault="007821C2" w:rsidP="00A000A7">
            <w:pPr>
              <w:spacing w:before="40" w:after="40"/>
              <w:jc w:val="center"/>
              <w:rPr>
                <w:sz w:val="20"/>
                <w:szCs w:val="20"/>
              </w:rPr>
            </w:pPr>
            <w:r>
              <w:rPr>
                <w:sz w:val="20"/>
                <w:szCs w:val="20"/>
              </w:rPr>
              <w:t>III</w:t>
            </w:r>
          </w:p>
        </w:tc>
      </w:tr>
      <w:tr w:rsidR="007821C2" w:rsidRPr="008B68D1" w14:paraId="6C54B802" w14:textId="77777777" w:rsidTr="007821C2">
        <w:tc>
          <w:tcPr>
            <w:tcW w:w="1459" w:type="dxa"/>
            <w:vAlign w:val="center"/>
          </w:tcPr>
          <w:p w14:paraId="18CF030E" w14:textId="77777777" w:rsidR="007821C2" w:rsidRDefault="007821C2" w:rsidP="00A000A7">
            <w:pPr>
              <w:spacing w:before="40" w:after="40"/>
              <w:jc w:val="center"/>
              <w:rPr>
                <w:sz w:val="20"/>
                <w:szCs w:val="20"/>
              </w:rPr>
            </w:pPr>
            <w:r>
              <w:rPr>
                <w:sz w:val="20"/>
                <w:szCs w:val="20"/>
              </w:rPr>
              <w:t>N2.26</w:t>
            </w:r>
          </w:p>
        </w:tc>
        <w:tc>
          <w:tcPr>
            <w:tcW w:w="5340" w:type="dxa"/>
            <w:vAlign w:val="center"/>
          </w:tcPr>
          <w:p w14:paraId="58B4F937" w14:textId="77777777" w:rsidR="007821C2" w:rsidRDefault="007821C2" w:rsidP="00A000A7">
            <w:pPr>
              <w:spacing w:before="40" w:after="40"/>
              <w:jc w:val="center"/>
              <w:rPr>
                <w:sz w:val="20"/>
                <w:szCs w:val="20"/>
              </w:rPr>
            </w:pPr>
            <w:r>
              <w:rPr>
                <w:sz w:val="20"/>
                <w:szCs w:val="20"/>
              </w:rPr>
              <w:t>Sklad chemie</w:t>
            </w:r>
          </w:p>
        </w:tc>
        <w:tc>
          <w:tcPr>
            <w:tcW w:w="1134" w:type="dxa"/>
            <w:vAlign w:val="center"/>
          </w:tcPr>
          <w:p w14:paraId="1DCA1357" w14:textId="77777777" w:rsidR="007821C2" w:rsidRDefault="007821C2" w:rsidP="00A000A7">
            <w:pPr>
              <w:spacing w:before="40" w:after="40"/>
              <w:jc w:val="center"/>
              <w:rPr>
                <w:sz w:val="20"/>
                <w:szCs w:val="20"/>
              </w:rPr>
            </w:pPr>
            <w:r>
              <w:rPr>
                <w:sz w:val="20"/>
                <w:szCs w:val="20"/>
              </w:rPr>
              <w:t>III (IV)</w:t>
            </w:r>
          </w:p>
        </w:tc>
      </w:tr>
      <w:tr w:rsidR="007821C2" w:rsidRPr="008B68D1" w14:paraId="65BECD8F" w14:textId="77777777" w:rsidTr="007821C2">
        <w:tc>
          <w:tcPr>
            <w:tcW w:w="1459" w:type="dxa"/>
            <w:vAlign w:val="center"/>
          </w:tcPr>
          <w:p w14:paraId="092428E7" w14:textId="77777777" w:rsidR="007821C2" w:rsidRDefault="007821C2" w:rsidP="00A000A7">
            <w:pPr>
              <w:spacing w:before="40" w:after="40"/>
              <w:jc w:val="center"/>
              <w:rPr>
                <w:sz w:val="20"/>
                <w:szCs w:val="20"/>
              </w:rPr>
            </w:pPr>
            <w:r>
              <w:rPr>
                <w:sz w:val="20"/>
                <w:szCs w:val="20"/>
              </w:rPr>
              <w:t>N2.27</w:t>
            </w:r>
          </w:p>
        </w:tc>
        <w:tc>
          <w:tcPr>
            <w:tcW w:w="5340" w:type="dxa"/>
            <w:vAlign w:val="center"/>
          </w:tcPr>
          <w:p w14:paraId="4B41E947" w14:textId="77777777" w:rsidR="007821C2" w:rsidRDefault="007821C2" w:rsidP="00A000A7">
            <w:pPr>
              <w:spacing w:before="40" w:after="40"/>
              <w:jc w:val="center"/>
              <w:rPr>
                <w:sz w:val="20"/>
                <w:szCs w:val="20"/>
              </w:rPr>
            </w:pPr>
            <w:r>
              <w:rPr>
                <w:sz w:val="20"/>
                <w:szCs w:val="20"/>
              </w:rPr>
              <w:t>Sklad chemie</w:t>
            </w:r>
          </w:p>
        </w:tc>
        <w:tc>
          <w:tcPr>
            <w:tcW w:w="1134" w:type="dxa"/>
            <w:vAlign w:val="center"/>
          </w:tcPr>
          <w:p w14:paraId="07B27F00" w14:textId="77777777" w:rsidR="007821C2" w:rsidRDefault="007821C2" w:rsidP="00A000A7">
            <w:pPr>
              <w:spacing w:before="40" w:after="40"/>
              <w:jc w:val="center"/>
              <w:rPr>
                <w:sz w:val="20"/>
                <w:szCs w:val="20"/>
              </w:rPr>
            </w:pPr>
            <w:r>
              <w:rPr>
                <w:sz w:val="20"/>
                <w:szCs w:val="20"/>
              </w:rPr>
              <w:t>IV (V)</w:t>
            </w:r>
          </w:p>
        </w:tc>
      </w:tr>
      <w:tr w:rsidR="007821C2" w:rsidRPr="008B68D1" w14:paraId="4DED0215" w14:textId="77777777" w:rsidTr="007821C2">
        <w:tc>
          <w:tcPr>
            <w:tcW w:w="1459" w:type="dxa"/>
            <w:vAlign w:val="center"/>
          </w:tcPr>
          <w:p w14:paraId="63E0C761" w14:textId="77777777" w:rsidR="007821C2" w:rsidRDefault="007821C2" w:rsidP="00A000A7">
            <w:pPr>
              <w:spacing w:before="40" w:after="40"/>
              <w:jc w:val="center"/>
              <w:rPr>
                <w:sz w:val="20"/>
                <w:szCs w:val="20"/>
              </w:rPr>
            </w:pPr>
            <w:r>
              <w:rPr>
                <w:sz w:val="20"/>
                <w:szCs w:val="20"/>
              </w:rPr>
              <w:t>N2.28</w:t>
            </w:r>
          </w:p>
        </w:tc>
        <w:tc>
          <w:tcPr>
            <w:tcW w:w="5340" w:type="dxa"/>
            <w:vAlign w:val="center"/>
          </w:tcPr>
          <w:p w14:paraId="414DCBAD" w14:textId="77777777" w:rsidR="007821C2" w:rsidRDefault="007821C2" w:rsidP="00A000A7">
            <w:pPr>
              <w:spacing w:before="40" w:after="40"/>
              <w:jc w:val="center"/>
              <w:rPr>
                <w:sz w:val="20"/>
                <w:szCs w:val="20"/>
              </w:rPr>
            </w:pPr>
            <w:r>
              <w:rPr>
                <w:sz w:val="20"/>
                <w:szCs w:val="20"/>
              </w:rPr>
              <w:t>Strojovna VZT</w:t>
            </w:r>
          </w:p>
        </w:tc>
        <w:tc>
          <w:tcPr>
            <w:tcW w:w="1134" w:type="dxa"/>
            <w:vAlign w:val="center"/>
          </w:tcPr>
          <w:p w14:paraId="60E86163" w14:textId="10993AFA" w:rsidR="007821C2" w:rsidRDefault="007821C2" w:rsidP="00A000A7">
            <w:pPr>
              <w:spacing w:before="40" w:after="40"/>
              <w:jc w:val="center"/>
              <w:rPr>
                <w:sz w:val="20"/>
                <w:szCs w:val="20"/>
              </w:rPr>
            </w:pPr>
            <w:r>
              <w:rPr>
                <w:sz w:val="20"/>
                <w:szCs w:val="20"/>
              </w:rPr>
              <w:t>II</w:t>
            </w:r>
            <w:r w:rsidR="00AC24BC">
              <w:rPr>
                <w:sz w:val="20"/>
                <w:szCs w:val="20"/>
              </w:rPr>
              <w:t>I</w:t>
            </w:r>
          </w:p>
        </w:tc>
      </w:tr>
      <w:tr w:rsidR="007821C2" w:rsidRPr="008B68D1" w14:paraId="1310B139" w14:textId="77777777" w:rsidTr="007821C2">
        <w:tc>
          <w:tcPr>
            <w:tcW w:w="1459" w:type="dxa"/>
            <w:vAlign w:val="center"/>
          </w:tcPr>
          <w:p w14:paraId="1875C7C8" w14:textId="77777777" w:rsidR="007821C2" w:rsidRDefault="007821C2" w:rsidP="00A000A7">
            <w:pPr>
              <w:spacing w:before="40" w:after="40"/>
              <w:jc w:val="center"/>
              <w:rPr>
                <w:sz w:val="20"/>
                <w:szCs w:val="20"/>
              </w:rPr>
            </w:pPr>
            <w:r>
              <w:rPr>
                <w:sz w:val="20"/>
                <w:szCs w:val="20"/>
              </w:rPr>
              <w:t>N2.29</w:t>
            </w:r>
          </w:p>
        </w:tc>
        <w:tc>
          <w:tcPr>
            <w:tcW w:w="5340" w:type="dxa"/>
            <w:vAlign w:val="center"/>
          </w:tcPr>
          <w:p w14:paraId="797E0990" w14:textId="77777777" w:rsidR="007821C2" w:rsidRDefault="007821C2" w:rsidP="00A000A7">
            <w:pPr>
              <w:spacing w:before="40" w:after="40"/>
              <w:jc w:val="center"/>
              <w:rPr>
                <w:sz w:val="20"/>
                <w:szCs w:val="20"/>
              </w:rPr>
            </w:pPr>
            <w:r>
              <w:rPr>
                <w:sz w:val="20"/>
                <w:szCs w:val="20"/>
              </w:rPr>
              <w:t>Kabinet výtvarných komisí</w:t>
            </w:r>
          </w:p>
        </w:tc>
        <w:tc>
          <w:tcPr>
            <w:tcW w:w="1134" w:type="dxa"/>
            <w:vAlign w:val="center"/>
          </w:tcPr>
          <w:p w14:paraId="3D3771AC" w14:textId="77777777" w:rsidR="007821C2" w:rsidRDefault="007821C2" w:rsidP="00A000A7">
            <w:pPr>
              <w:spacing w:before="40" w:after="40"/>
              <w:jc w:val="center"/>
              <w:rPr>
                <w:sz w:val="20"/>
                <w:szCs w:val="20"/>
              </w:rPr>
            </w:pPr>
            <w:r>
              <w:rPr>
                <w:sz w:val="20"/>
                <w:szCs w:val="20"/>
              </w:rPr>
              <w:t>III</w:t>
            </w:r>
          </w:p>
        </w:tc>
      </w:tr>
      <w:tr w:rsidR="007821C2" w:rsidRPr="008B68D1" w14:paraId="5CBA4E25" w14:textId="77777777" w:rsidTr="007821C2">
        <w:tc>
          <w:tcPr>
            <w:tcW w:w="1459" w:type="dxa"/>
            <w:vAlign w:val="center"/>
          </w:tcPr>
          <w:p w14:paraId="026B941A" w14:textId="77777777" w:rsidR="007821C2" w:rsidRDefault="007821C2" w:rsidP="00A000A7">
            <w:pPr>
              <w:spacing w:before="40" w:after="40"/>
              <w:jc w:val="center"/>
              <w:rPr>
                <w:sz w:val="20"/>
                <w:szCs w:val="20"/>
              </w:rPr>
            </w:pPr>
            <w:r>
              <w:rPr>
                <w:sz w:val="20"/>
                <w:szCs w:val="20"/>
              </w:rPr>
              <w:t>N2.30</w:t>
            </w:r>
          </w:p>
        </w:tc>
        <w:tc>
          <w:tcPr>
            <w:tcW w:w="5340" w:type="dxa"/>
            <w:vAlign w:val="center"/>
          </w:tcPr>
          <w:p w14:paraId="741D6C5A" w14:textId="77777777" w:rsidR="007821C2" w:rsidRDefault="007821C2" w:rsidP="00A000A7">
            <w:pPr>
              <w:spacing w:before="40" w:after="40"/>
              <w:jc w:val="center"/>
              <w:rPr>
                <w:sz w:val="20"/>
                <w:szCs w:val="20"/>
              </w:rPr>
            </w:pPr>
            <w:r>
              <w:rPr>
                <w:sz w:val="20"/>
                <w:szCs w:val="20"/>
              </w:rPr>
              <w:t>Sklad chemie</w:t>
            </w:r>
          </w:p>
        </w:tc>
        <w:tc>
          <w:tcPr>
            <w:tcW w:w="1134" w:type="dxa"/>
            <w:vAlign w:val="center"/>
          </w:tcPr>
          <w:p w14:paraId="5B3A0AB9" w14:textId="77777777" w:rsidR="007821C2" w:rsidRDefault="007821C2" w:rsidP="00A000A7">
            <w:pPr>
              <w:spacing w:before="40" w:after="40"/>
              <w:jc w:val="center"/>
              <w:rPr>
                <w:sz w:val="20"/>
                <w:szCs w:val="20"/>
              </w:rPr>
            </w:pPr>
            <w:r>
              <w:rPr>
                <w:sz w:val="20"/>
                <w:szCs w:val="20"/>
              </w:rPr>
              <w:t>III</w:t>
            </w:r>
          </w:p>
        </w:tc>
      </w:tr>
      <w:tr w:rsidR="007821C2" w:rsidRPr="008B68D1" w14:paraId="4CAD6EC5" w14:textId="77777777" w:rsidTr="007821C2">
        <w:tc>
          <w:tcPr>
            <w:tcW w:w="1459" w:type="dxa"/>
            <w:vAlign w:val="center"/>
          </w:tcPr>
          <w:p w14:paraId="7254D3B4" w14:textId="77777777" w:rsidR="007821C2" w:rsidRDefault="007821C2" w:rsidP="00A000A7">
            <w:pPr>
              <w:spacing w:before="40" w:after="40"/>
              <w:jc w:val="center"/>
              <w:rPr>
                <w:sz w:val="20"/>
                <w:szCs w:val="20"/>
              </w:rPr>
            </w:pPr>
            <w:r>
              <w:rPr>
                <w:sz w:val="20"/>
                <w:szCs w:val="20"/>
              </w:rPr>
              <w:t>N3.21</w:t>
            </w:r>
          </w:p>
        </w:tc>
        <w:tc>
          <w:tcPr>
            <w:tcW w:w="5340" w:type="dxa"/>
            <w:vAlign w:val="center"/>
          </w:tcPr>
          <w:p w14:paraId="3B4AA0AB" w14:textId="77777777" w:rsidR="007821C2" w:rsidRDefault="007821C2" w:rsidP="00A000A7">
            <w:pPr>
              <w:spacing w:before="40" w:after="40"/>
              <w:jc w:val="center"/>
              <w:rPr>
                <w:sz w:val="20"/>
                <w:szCs w:val="20"/>
              </w:rPr>
            </w:pPr>
            <w:r>
              <w:rPr>
                <w:sz w:val="20"/>
                <w:szCs w:val="20"/>
              </w:rPr>
              <w:t>Kabinety, kanceláře</w:t>
            </w:r>
          </w:p>
        </w:tc>
        <w:tc>
          <w:tcPr>
            <w:tcW w:w="1134" w:type="dxa"/>
            <w:vAlign w:val="center"/>
          </w:tcPr>
          <w:p w14:paraId="33AB461C" w14:textId="77777777" w:rsidR="007821C2" w:rsidRDefault="007821C2" w:rsidP="00A000A7">
            <w:pPr>
              <w:spacing w:before="40" w:after="40"/>
              <w:jc w:val="center"/>
              <w:rPr>
                <w:sz w:val="20"/>
                <w:szCs w:val="20"/>
              </w:rPr>
            </w:pPr>
            <w:r>
              <w:rPr>
                <w:sz w:val="20"/>
                <w:szCs w:val="20"/>
              </w:rPr>
              <w:t>III</w:t>
            </w:r>
          </w:p>
        </w:tc>
      </w:tr>
      <w:tr w:rsidR="007821C2" w:rsidRPr="008B68D1" w14:paraId="04AEE9D2" w14:textId="77777777" w:rsidTr="007821C2">
        <w:tc>
          <w:tcPr>
            <w:tcW w:w="1459" w:type="dxa"/>
            <w:vAlign w:val="center"/>
          </w:tcPr>
          <w:p w14:paraId="347F6A29" w14:textId="77777777" w:rsidR="007821C2" w:rsidRDefault="007821C2" w:rsidP="00A000A7">
            <w:pPr>
              <w:spacing w:before="40" w:after="40"/>
              <w:jc w:val="center"/>
              <w:rPr>
                <w:sz w:val="20"/>
                <w:szCs w:val="20"/>
              </w:rPr>
            </w:pPr>
            <w:r>
              <w:rPr>
                <w:sz w:val="20"/>
                <w:szCs w:val="20"/>
              </w:rPr>
              <w:t>N3.22</w:t>
            </w:r>
          </w:p>
        </w:tc>
        <w:tc>
          <w:tcPr>
            <w:tcW w:w="5340" w:type="dxa"/>
            <w:vAlign w:val="center"/>
          </w:tcPr>
          <w:p w14:paraId="171884A2" w14:textId="77777777" w:rsidR="007821C2" w:rsidRDefault="007821C2" w:rsidP="00A000A7">
            <w:pPr>
              <w:spacing w:before="40" w:after="40"/>
              <w:jc w:val="center"/>
              <w:rPr>
                <w:sz w:val="20"/>
                <w:szCs w:val="20"/>
              </w:rPr>
            </w:pPr>
            <w:r>
              <w:rPr>
                <w:sz w:val="20"/>
                <w:szCs w:val="20"/>
              </w:rPr>
              <w:t>Archiv</w:t>
            </w:r>
          </w:p>
        </w:tc>
        <w:tc>
          <w:tcPr>
            <w:tcW w:w="1134" w:type="dxa"/>
            <w:vAlign w:val="center"/>
          </w:tcPr>
          <w:p w14:paraId="2DADEECD" w14:textId="77777777" w:rsidR="007821C2" w:rsidRDefault="007821C2" w:rsidP="00A000A7">
            <w:pPr>
              <w:spacing w:before="40" w:after="40"/>
              <w:jc w:val="center"/>
              <w:rPr>
                <w:sz w:val="20"/>
                <w:szCs w:val="20"/>
              </w:rPr>
            </w:pPr>
            <w:r>
              <w:rPr>
                <w:sz w:val="20"/>
                <w:szCs w:val="20"/>
              </w:rPr>
              <w:t>III</w:t>
            </w:r>
          </w:p>
        </w:tc>
      </w:tr>
      <w:tr w:rsidR="007821C2" w:rsidRPr="008B68D1" w14:paraId="194D0826" w14:textId="77777777" w:rsidTr="007821C2">
        <w:tc>
          <w:tcPr>
            <w:tcW w:w="1459" w:type="dxa"/>
            <w:vAlign w:val="center"/>
          </w:tcPr>
          <w:p w14:paraId="454CCB5F" w14:textId="77777777" w:rsidR="007821C2" w:rsidRDefault="007821C2" w:rsidP="00A000A7">
            <w:pPr>
              <w:spacing w:before="40" w:after="40"/>
              <w:jc w:val="center"/>
              <w:rPr>
                <w:sz w:val="20"/>
                <w:szCs w:val="20"/>
              </w:rPr>
            </w:pPr>
            <w:r>
              <w:rPr>
                <w:sz w:val="20"/>
                <w:szCs w:val="20"/>
              </w:rPr>
              <w:t>N3.23/N4</w:t>
            </w:r>
          </w:p>
        </w:tc>
        <w:tc>
          <w:tcPr>
            <w:tcW w:w="5340" w:type="dxa"/>
            <w:vAlign w:val="center"/>
          </w:tcPr>
          <w:p w14:paraId="2E22CA30" w14:textId="2DA7B048" w:rsidR="007821C2" w:rsidRDefault="007821C2" w:rsidP="00A000A7">
            <w:pPr>
              <w:spacing w:before="40" w:after="40"/>
              <w:jc w:val="center"/>
              <w:rPr>
                <w:sz w:val="20"/>
                <w:szCs w:val="20"/>
              </w:rPr>
            </w:pPr>
            <w:r>
              <w:rPr>
                <w:sz w:val="20"/>
                <w:szCs w:val="20"/>
              </w:rPr>
              <w:t xml:space="preserve">Schodiště </w:t>
            </w:r>
          </w:p>
        </w:tc>
        <w:tc>
          <w:tcPr>
            <w:tcW w:w="1134" w:type="dxa"/>
            <w:vAlign w:val="center"/>
          </w:tcPr>
          <w:p w14:paraId="07DBE0D5" w14:textId="77777777" w:rsidR="007821C2" w:rsidRDefault="007821C2" w:rsidP="00A000A7">
            <w:pPr>
              <w:spacing w:before="40" w:after="40"/>
              <w:jc w:val="center"/>
              <w:rPr>
                <w:sz w:val="20"/>
                <w:szCs w:val="20"/>
              </w:rPr>
            </w:pPr>
            <w:r>
              <w:rPr>
                <w:sz w:val="20"/>
                <w:szCs w:val="20"/>
              </w:rPr>
              <w:t>I</w:t>
            </w:r>
          </w:p>
        </w:tc>
      </w:tr>
      <w:tr w:rsidR="007821C2" w:rsidRPr="008B68D1" w14:paraId="3A2F2226" w14:textId="77777777" w:rsidTr="007821C2">
        <w:tc>
          <w:tcPr>
            <w:tcW w:w="1459" w:type="dxa"/>
            <w:vAlign w:val="center"/>
          </w:tcPr>
          <w:p w14:paraId="3B3E5932" w14:textId="77777777" w:rsidR="007821C2" w:rsidRDefault="007821C2" w:rsidP="00A000A7">
            <w:pPr>
              <w:spacing w:before="40" w:after="40"/>
              <w:jc w:val="center"/>
              <w:rPr>
                <w:sz w:val="20"/>
                <w:szCs w:val="20"/>
              </w:rPr>
            </w:pPr>
            <w:r>
              <w:rPr>
                <w:sz w:val="20"/>
                <w:szCs w:val="20"/>
              </w:rPr>
              <w:t>N4.21</w:t>
            </w:r>
          </w:p>
        </w:tc>
        <w:tc>
          <w:tcPr>
            <w:tcW w:w="5340" w:type="dxa"/>
            <w:vAlign w:val="center"/>
          </w:tcPr>
          <w:p w14:paraId="61F0A043" w14:textId="77777777" w:rsidR="007821C2" w:rsidRDefault="007821C2" w:rsidP="00A000A7">
            <w:pPr>
              <w:spacing w:before="40" w:after="40"/>
              <w:jc w:val="center"/>
              <w:rPr>
                <w:sz w:val="20"/>
                <w:szCs w:val="20"/>
              </w:rPr>
            </w:pPr>
            <w:r>
              <w:rPr>
                <w:sz w:val="20"/>
                <w:szCs w:val="20"/>
              </w:rPr>
              <w:t>Šicí a střihačská dílna</w:t>
            </w:r>
          </w:p>
        </w:tc>
        <w:tc>
          <w:tcPr>
            <w:tcW w:w="1134" w:type="dxa"/>
            <w:vAlign w:val="center"/>
          </w:tcPr>
          <w:p w14:paraId="4982CE3F" w14:textId="77777777" w:rsidR="007821C2" w:rsidRDefault="007821C2" w:rsidP="00A000A7">
            <w:pPr>
              <w:spacing w:before="40" w:after="40"/>
              <w:jc w:val="center"/>
              <w:rPr>
                <w:sz w:val="20"/>
                <w:szCs w:val="20"/>
              </w:rPr>
            </w:pPr>
            <w:r>
              <w:rPr>
                <w:sz w:val="20"/>
                <w:szCs w:val="20"/>
              </w:rPr>
              <w:t>III (V)</w:t>
            </w:r>
          </w:p>
        </w:tc>
      </w:tr>
      <w:tr w:rsidR="007821C2" w:rsidRPr="008B68D1" w14:paraId="2F08D06C" w14:textId="77777777" w:rsidTr="007821C2">
        <w:tc>
          <w:tcPr>
            <w:tcW w:w="1459" w:type="dxa"/>
            <w:vAlign w:val="center"/>
          </w:tcPr>
          <w:p w14:paraId="3D3DEEC9" w14:textId="77777777" w:rsidR="007821C2" w:rsidRDefault="007821C2" w:rsidP="00A000A7">
            <w:pPr>
              <w:spacing w:before="40" w:after="40"/>
              <w:jc w:val="center"/>
              <w:rPr>
                <w:sz w:val="20"/>
                <w:szCs w:val="20"/>
              </w:rPr>
            </w:pPr>
            <w:r>
              <w:rPr>
                <w:sz w:val="20"/>
                <w:szCs w:val="20"/>
              </w:rPr>
              <w:t>N4.22</w:t>
            </w:r>
          </w:p>
        </w:tc>
        <w:tc>
          <w:tcPr>
            <w:tcW w:w="5340" w:type="dxa"/>
            <w:vAlign w:val="center"/>
          </w:tcPr>
          <w:p w14:paraId="0BFE6CD7" w14:textId="77777777" w:rsidR="007821C2" w:rsidRDefault="007821C2" w:rsidP="00A000A7">
            <w:pPr>
              <w:spacing w:before="40" w:after="40"/>
              <w:jc w:val="center"/>
              <w:rPr>
                <w:sz w:val="20"/>
                <w:szCs w:val="20"/>
              </w:rPr>
            </w:pPr>
            <w:r>
              <w:rPr>
                <w:sz w:val="20"/>
                <w:szCs w:val="20"/>
              </w:rPr>
              <w:t>Strojovna VZT</w:t>
            </w:r>
          </w:p>
        </w:tc>
        <w:tc>
          <w:tcPr>
            <w:tcW w:w="1134" w:type="dxa"/>
            <w:vAlign w:val="center"/>
          </w:tcPr>
          <w:p w14:paraId="7928D88F" w14:textId="70A54D73" w:rsidR="007821C2" w:rsidRDefault="007821C2" w:rsidP="00A000A7">
            <w:pPr>
              <w:spacing w:before="40" w:after="40"/>
              <w:jc w:val="center"/>
              <w:rPr>
                <w:sz w:val="20"/>
                <w:szCs w:val="20"/>
              </w:rPr>
            </w:pPr>
            <w:r>
              <w:rPr>
                <w:sz w:val="20"/>
                <w:szCs w:val="20"/>
              </w:rPr>
              <w:t>II</w:t>
            </w:r>
          </w:p>
        </w:tc>
      </w:tr>
      <w:tr w:rsidR="007821C2" w:rsidRPr="008B68D1" w14:paraId="4C109EEE" w14:textId="77777777" w:rsidTr="007821C2">
        <w:tc>
          <w:tcPr>
            <w:tcW w:w="1459" w:type="dxa"/>
            <w:vAlign w:val="center"/>
          </w:tcPr>
          <w:p w14:paraId="00309D6C" w14:textId="2BFDEC4A" w:rsidR="007821C2" w:rsidRDefault="007821C2" w:rsidP="00A000A7">
            <w:pPr>
              <w:spacing w:before="40" w:after="40"/>
              <w:jc w:val="center"/>
              <w:rPr>
                <w:sz w:val="20"/>
                <w:szCs w:val="20"/>
              </w:rPr>
            </w:pPr>
            <w:r>
              <w:rPr>
                <w:sz w:val="20"/>
                <w:szCs w:val="20"/>
              </w:rPr>
              <w:t>VŠ</w:t>
            </w:r>
            <w:r w:rsidR="003E3F5C">
              <w:rPr>
                <w:sz w:val="20"/>
                <w:szCs w:val="20"/>
              </w:rPr>
              <w:t>10</w:t>
            </w:r>
          </w:p>
        </w:tc>
        <w:tc>
          <w:tcPr>
            <w:tcW w:w="5340" w:type="dxa"/>
            <w:vAlign w:val="center"/>
          </w:tcPr>
          <w:p w14:paraId="6413F812" w14:textId="3B489E66" w:rsidR="007821C2" w:rsidRDefault="007821C2" w:rsidP="00A000A7">
            <w:pPr>
              <w:spacing w:before="40" w:after="40"/>
              <w:jc w:val="center"/>
              <w:rPr>
                <w:sz w:val="20"/>
                <w:szCs w:val="20"/>
              </w:rPr>
            </w:pPr>
            <w:r>
              <w:rPr>
                <w:sz w:val="20"/>
                <w:szCs w:val="20"/>
              </w:rPr>
              <w:t>Výtahov</w:t>
            </w:r>
            <w:r w:rsidR="003E3F5C">
              <w:rPr>
                <w:sz w:val="20"/>
                <w:szCs w:val="20"/>
              </w:rPr>
              <w:t>á</w:t>
            </w:r>
            <w:r>
              <w:rPr>
                <w:sz w:val="20"/>
                <w:szCs w:val="20"/>
              </w:rPr>
              <w:t xml:space="preserve"> šacht</w:t>
            </w:r>
            <w:r w:rsidR="003E3F5C">
              <w:rPr>
                <w:sz w:val="20"/>
                <w:szCs w:val="20"/>
              </w:rPr>
              <w:t>a VŠ10</w:t>
            </w:r>
          </w:p>
        </w:tc>
        <w:tc>
          <w:tcPr>
            <w:tcW w:w="1134" w:type="dxa"/>
            <w:vAlign w:val="center"/>
          </w:tcPr>
          <w:p w14:paraId="1CAA4B1F" w14:textId="77777777" w:rsidR="007821C2" w:rsidRDefault="007821C2" w:rsidP="00A000A7">
            <w:pPr>
              <w:spacing w:before="40" w:after="40"/>
              <w:jc w:val="center"/>
              <w:rPr>
                <w:sz w:val="20"/>
                <w:szCs w:val="20"/>
              </w:rPr>
            </w:pPr>
            <w:r w:rsidRPr="00476695">
              <w:rPr>
                <w:sz w:val="20"/>
                <w:szCs w:val="20"/>
              </w:rPr>
              <w:t>II</w:t>
            </w:r>
            <w:r>
              <w:rPr>
                <w:sz w:val="20"/>
                <w:szCs w:val="20"/>
              </w:rPr>
              <w:t>I</w:t>
            </w:r>
          </w:p>
        </w:tc>
      </w:tr>
      <w:tr w:rsidR="007821C2" w:rsidRPr="008B68D1" w14:paraId="3DF65212" w14:textId="77777777" w:rsidTr="007821C2">
        <w:tc>
          <w:tcPr>
            <w:tcW w:w="1459" w:type="dxa"/>
            <w:vAlign w:val="center"/>
          </w:tcPr>
          <w:p w14:paraId="34ADF2EB" w14:textId="77777777" w:rsidR="007821C2" w:rsidRDefault="007821C2" w:rsidP="00A000A7">
            <w:pPr>
              <w:spacing w:before="40" w:after="40"/>
              <w:jc w:val="center"/>
              <w:rPr>
                <w:sz w:val="20"/>
                <w:szCs w:val="20"/>
              </w:rPr>
            </w:pPr>
            <w:r>
              <w:rPr>
                <w:sz w:val="20"/>
                <w:szCs w:val="20"/>
              </w:rPr>
              <w:t>IŠ</w:t>
            </w:r>
          </w:p>
        </w:tc>
        <w:tc>
          <w:tcPr>
            <w:tcW w:w="5340" w:type="dxa"/>
            <w:vAlign w:val="center"/>
          </w:tcPr>
          <w:p w14:paraId="104CEEC6" w14:textId="3A71F4E8" w:rsidR="007821C2" w:rsidRDefault="007821C2" w:rsidP="00A000A7">
            <w:pPr>
              <w:spacing w:before="40" w:after="40"/>
              <w:jc w:val="center"/>
              <w:rPr>
                <w:sz w:val="20"/>
                <w:szCs w:val="20"/>
              </w:rPr>
            </w:pPr>
            <w:r>
              <w:rPr>
                <w:sz w:val="20"/>
                <w:szCs w:val="20"/>
              </w:rPr>
              <w:t>Instalační šacht</w:t>
            </w:r>
            <w:r w:rsidR="003E3F5C">
              <w:rPr>
                <w:sz w:val="20"/>
                <w:szCs w:val="20"/>
              </w:rPr>
              <w:t>y</w:t>
            </w:r>
          </w:p>
        </w:tc>
        <w:tc>
          <w:tcPr>
            <w:tcW w:w="1134" w:type="dxa"/>
            <w:vAlign w:val="center"/>
          </w:tcPr>
          <w:p w14:paraId="715DFE6B" w14:textId="77777777" w:rsidR="007821C2" w:rsidRPr="00476695" w:rsidRDefault="007821C2" w:rsidP="00A000A7">
            <w:pPr>
              <w:spacing w:before="40" w:after="40"/>
              <w:jc w:val="center"/>
              <w:rPr>
                <w:sz w:val="20"/>
                <w:szCs w:val="20"/>
              </w:rPr>
            </w:pPr>
            <w:r w:rsidRPr="00476695">
              <w:rPr>
                <w:sz w:val="20"/>
                <w:szCs w:val="20"/>
              </w:rPr>
              <w:t>II</w:t>
            </w:r>
            <w:r>
              <w:rPr>
                <w:sz w:val="20"/>
                <w:szCs w:val="20"/>
              </w:rPr>
              <w:t>I</w:t>
            </w:r>
          </w:p>
        </w:tc>
      </w:tr>
      <w:tr w:rsidR="007821C2" w:rsidRPr="008B68D1" w14:paraId="6DCA1549" w14:textId="77777777" w:rsidTr="007821C2">
        <w:tc>
          <w:tcPr>
            <w:tcW w:w="7933" w:type="dxa"/>
            <w:gridSpan w:val="3"/>
            <w:vAlign w:val="center"/>
          </w:tcPr>
          <w:p w14:paraId="2DB7587A" w14:textId="1EB6AB7C" w:rsidR="007821C2" w:rsidRPr="00A000A7" w:rsidRDefault="007821C2" w:rsidP="00A000A7">
            <w:pPr>
              <w:spacing w:before="40" w:after="40"/>
              <w:jc w:val="center"/>
              <w:rPr>
                <w:b/>
                <w:bCs/>
                <w:sz w:val="20"/>
                <w:szCs w:val="20"/>
              </w:rPr>
            </w:pPr>
            <w:r w:rsidRPr="00A000A7">
              <w:rPr>
                <w:b/>
                <w:bCs/>
                <w:sz w:val="20"/>
                <w:szCs w:val="20"/>
              </w:rPr>
              <w:t>Nová budova</w:t>
            </w:r>
          </w:p>
        </w:tc>
      </w:tr>
      <w:tr w:rsidR="007821C2" w:rsidRPr="008B68D1" w14:paraId="2D260623" w14:textId="77777777" w:rsidTr="007821C2">
        <w:tc>
          <w:tcPr>
            <w:tcW w:w="1459" w:type="dxa"/>
            <w:vAlign w:val="center"/>
          </w:tcPr>
          <w:p w14:paraId="7C9F90F8" w14:textId="77777777" w:rsidR="007821C2" w:rsidRPr="00A84A8B" w:rsidRDefault="007821C2" w:rsidP="00A000A7">
            <w:pPr>
              <w:spacing w:before="40" w:after="40"/>
              <w:jc w:val="center"/>
              <w:rPr>
                <w:sz w:val="20"/>
                <w:szCs w:val="20"/>
              </w:rPr>
            </w:pPr>
            <w:r>
              <w:rPr>
                <w:sz w:val="20"/>
                <w:szCs w:val="20"/>
              </w:rPr>
              <w:t>B-P2.01/N4</w:t>
            </w:r>
          </w:p>
        </w:tc>
        <w:tc>
          <w:tcPr>
            <w:tcW w:w="5340" w:type="dxa"/>
            <w:vAlign w:val="center"/>
          </w:tcPr>
          <w:p w14:paraId="10897940" w14:textId="485E8113" w:rsidR="007821C2" w:rsidRPr="00A84A8B" w:rsidRDefault="007821C2" w:rsidP="00A000A7">
            <w:pPr>
              <w:spacing w:before="40" w:after="40"/>
              <w:jc w:val="center"/>
              <w:rPr>
                <w:sz w:val="20"/>
                <w:szCs w:val="20"/>
              </w:rPr>
            </w:pPr>
            <w:r>
              <w:rPr>
                <w:sz w:val="20"/>
                <w:szCs w:val="20"/>
              </w:rPr>
              <w:t>Chráněná úniková cesta typu B I</w:t>
            </w:r>
          </w:p>
        </w:tc>
        <w:tc>
          <w:tcPr>
            <w:tcW w:w="1134" w:type="dxa"/>
            <w:vAlign w:val="center"/>
          </w:tcPr>
          <w:p w14:paraId="03ECC3F3" w14:textId="77777777" w:rsidR="007821C2" w:rsidRPr="00A84A8B" w:rsidRDefault="007821C2" w:rsidP="00A000A7">
            <w:pPr>
              <w:spacing w:before="40" w:after="40"/>
              <w:jc w:val="center"/>
              <w:rPr>
                <w:sz w:val="20"/>
                <w:szCs w:val="20"/>
              </w:rPr>
            </w:pPr>
            <w:r w:rsidRPr="00A84A8B">
              <w:rPr>
                <w:sz w:val="20"/>
                <w:szCs w:val="20"/>
              </w:rPr>
              <w:t>III</w:t>
            </w:r>
          </w:p>
        </w:tc>
      </w:tr>
      <w:tr w:rsidR="007821C2" w:rsidRPr="008B68D1" w14:paraId="0217E9FB" w14:textId="77777777" w:rsidTr="007821C2">
        <w:tc>
          <w:tcPr>
            <w:tcW w:w="1459" w:type="dxa"/>
            <w:vAlign w:val="center"/>
          </w:tcPr>
          <w:p w14:paraId="26C643C9" w14:textId="77777777" w:rsidR="007821C2" w:rsidRDefault="007821C2" w:rsidP="00A000A7">
            <w:pPr>
              <w:spacing w:before="40" w:after="40"/>
              <w:jc w:val="center"/>
              <w:rPr>
                <w:sz w:val="20"/>
                <w:szCs w:val="20"/>
              </w:rPr>
            </w:pPr>
            <w:r w:rsidRPr="007821C2">
              <w:rPr>
                <w:sz w:val="20"/>
                <w:szCs w:val="20"/>
              </w:rPr>
              <w:t>B-P1.04/N4</w:t>
            </w:r>
          </w:p>
        </w:tc>
        <w:tc>
          <w:tcPr>
            <w:tcW w:w="5340" w:type="dxa"/>
            <w:vAlign w:val="center"/>
          </w:tcPr>
          <w:p w14:paraId="1F232C0C" w14:textId="0D1ABD86" w:rsidR="007821C2" w:rsidRDefault="007821C2" w:rsidP="00A000A7">
            <w:pPr>
              <w:spacing w:before="40" w:after="40"/>
              <w:jc w:val="center"/>
              <w:rPr>
                <w:sz w:val="20"/>
                <w:szCs w:val="20"/>
              </w:rPr>
            </w:pPr>
            <w:r>
              <w:rPr>
                <w:sz w:val="20"/>
                <w:szCs w:val="20"/>
              </w:rPr>
              <w:t>Chráněná úniková cesta typu B III</w:t>
            </w:r>
          </w:p>
        </w:tc>
        <w:tc>
          <w:tcPr>
            <w:tcW w:w="1134" w:type="dxa"/>
            <w:vAlign w:val="center"/>
          </w:tcPr>
          <w:p w14:paraId="542DF4DF" w14:textId="77777777" w:rsidR="007821C2" w:rsidRPr="00A84A8B" w:rsidRDefault="007821C2" w:rsidP="00A000A7">
            <w:pPr>
              <w:spacing w:before="40" w:after="40"/>
              <w:jc w:val="center"/>
              <w:rPr>
                <w:sz w:val="20"/>
                <w:szCs w:val="20"/>
              </w:rPr>
            </w:pPr>
            <w:r w:rsidRPr="00A84A8B">
              <w:rPr>
                <w:sz w:val="20"/>
                <w:szCs w:val="20"/>
              </w:rPr>
              <w:t>III</w:t>
            </w:r>
          </w:p>
        </w:tc>
      </w:tr>
      <w:tr w:rsidR="00CF1554" w:rsidRPr="008B68D1" w14:paraId="0FAFDEDD" w14:textId="77777777" w:rsidTr="007821C2">
        <w:tc>
          <w:tcPr>
            <w:tcW w:w="1459" w:type="dxa"/>
            <w:vAlign w:val="center"/>
          </w:tcPr>
          <w:p w14:paraId="5C02E641" w14:textId="38DCD7EE" w:rsidR="00CF1554" w:rsidRPr="007821C2" w:rsidRDefault="00CF1554" w:rsidP="00CF1554">
            <w:pPr>
              <w:spacing w:before="40" w:after="40"/>
              <w:jc w:val="center"/>
              <w:rPr>
                <w:sz w:val="20"/>
                <w:szCs w:val="20"/>
              </w:rPr>
            </w:pPr>
            <w:r w:rsidRPr="00E21D6A">
              <w:rPr>
                <w:color w:val="0070C0"/>
                <w:sz w:val="20"/>
                <w:szCs w:val="20"/>
              </w:rPr>
              <w:t>B-P1.30/N4</w:t>
            </w:r>
          </w:p>
        </w:tc>
        <w:tc>
          <w:tcPr>
            <w:tcW w:w="5340" w:type="dxa"/>
            <w:vAlign w:val="center"/>
          </w:tcPr>
          <w:p w14:paraId="7648376F" w14:textId="767272E4" w:rsidR="00CF1554" w:rsidRDefault="00CF1554" w:rsidP="00CF1554">
            <w:pPr>
              <w:spacing w:before="40" w:after="40"/>
              <w:jc w:val="center"/>
              <w:rPr>
                <w:sz w:val="20"/>
                <w:szCs w:val="20"/>
              </w:rPr>
            </w:pPr>
            <w:r w:rsidRPr="00E21D6A">
              <w:rPr>
                <w:color w:val="0070C0"/>
                <w:sz w:val="20"/>
                <w:szCs w:val="20"/>
              </w:rPr>
              <w:t>Chráněná úniková cesta typu B</w:t>
            </w:r>
            <w:r w:rsidR="00533E79">
              <w:rPr>
                <w:color w:val="0070C0"/>
                <w:sz w:val="20"/>
                <w:szCs w:val="20"/>
              </w:rPr>
              <w:t xml:space="preserve"> II</w:t>
            </w:r>
          </w:p>
        </w:tc>
        <w:tc>
          <w:tcPr>
            <w:tcW w:w="1134" w:type="dxa"/>
            <w:vAlign w:val="center"/>
          </w:tcPr>
          <w:p w14:paraId="4B8385C6" w14:textId="2B351F1A" w:rsidR="00CF1554" w:rsidRPr="00A84A8B" w:rsidRDefault="00CF1554" w:rsidP="00CF1554">
            <w:pPr>
              <w:spacing w:before="40" w:after="40"/>
              <w:jc w:val="center"/>
              <w:rPr>
                <w:sz w:val="20"/>
                <w:szCs w:val="20"/>
              </w:rPr>
            </w:pPr>
            <w:r>
              <w:rPr>
                <w:color w:val="0070C0"/>
                <w:sz w:val="20"/>
                <w:szCs w:val="20"/>
              </w:rPr>
              <w:t>III</w:t>
            </w:r>
          </w:p>
        </w:tc>
      </w:tr>
      <w:tr w:rsidR="007821C2" w:rsidRPr="008B68D1" w14:paraId="5503A0F0" w14:textId="77777777" w:rsidTr="007821C2">
        <w:tc>
          <w:tcPr>
            <w:tcW w:w="1459" w:type="dxa"/>
            <w:vAlign w:val="center"/>
          </w:tcPr>
          <w:p w14:paraId="2957561A" w14:textId="77777777" w:rsidR="007821C2" w:rsidRDefault="007821C2" w:rsidP="00A000A7">
            <w:pPr>
              <w:spacing w:before="40" w:after="40"/>
              <w:jc w:val="center"/>
              <w:rPr>
                <w:sz w:val="20"/>
                <w:szCs w:val="20"/>
              </w:rPr>
            </w:pPr>
            <w:r>
              <w:rPr>
                <w:sz w:val="20"/>
                <w:szCs w:val="20"/>
              </w:rPr>
              <w:t>P2.02</w:t>
            </w:r>
          </w:p>
        </w:tc>
        <w:tc>
          <w:tcPr>
            <w:tcW w:w="5340" w:type="dxa"/>
            <w:vAlign w:val="center"/>
          </w:tcPr>
          <w:p w14:paraId="168EF57F" w14:textId="29154FB3" w:rsidR="007821C2" w:rsidRDefault="00FF35A8" w:rsidP="00A000A7">
            <w:pPr>
              <w:spacing w:before="40" w:after="40"/>
              <w:jc w:val="center"/>
              <w:rPr>
                <w:sz w:val="20"/>
                <w:szCs w:val="20"/>
              </w:rPr>
            </w:pPr>
            <w:r>
              <w:rPr>
                <w:sz w:val="20"/>
                <w:szCs w:val="20"/>
              </w:rPr>
              <w:t>UPS</w:t>
            </w:r>
          </w:p>
        </w:tc>
        <w:tc>
          <w:tcPr>
            <w:tcW w:w="1134" w:type="dxa"/>
            <w:vAlign w:val="center"/>
          </w:tcPr>
          <w:p w14:paraId="36F44B90" w14:textId="77777777" w:rsidR="007821C2" w:rsidRPr="00A84A8B" w:rsidRDefault="007821C2" w:rsidP="00A000A7">
            <w:pPr>
              <w:spacing w:before="40" w:after="40"/>
              <w:jc w:val="center"/>
              <w:rPr>
                <w:sz w:val="20"/>
                <w:szCs w:val="20"/>
              </w:rPr>
            </w:pPr>
            <w:r>
              <w:rPr>
                <w:sz w:val="20"/>
                <w:szCs w:val="20"/>
              </w:rPr>
              <w:t>III</w:t>
            </w:r>
          </w:p>
        </w:tc>
      </w:tr>
      <w:tr w:rsidR="007821C2" w:rsidRPr="008B68D1" w14:paraId="43514C5C" w14:textId="77777777" w:rsidTr="007821C2">
        <w:tc>
          <w:tcPr>
            <w:tcW w:w="1459" w:type="dxa"/>
            <w:vAlign w:val="center"/>
          </w:tcPr>
          <w:p w14:paraId="0741F7EC" w14:textId="77777777" w:rsidR="007821C2" w:rsidRDefault="007821C2" w:rsidP="00A000A7">
            <w:pPr>
              <w:spacing w:before="40" w:after="40"/>
              <w:jc w:val="center"/>
              <w:rPr>
                <w:sz w:val="20"/>
                <w:szCs w:val="20"/>
              </w:rPr>
            </w:pPr>
            <w:r>
              <w:rPr>
                <w:sz w:val="20"/>
                <w:szCs w:val="20"/>
              </w:rPr>
              <w:t>P2.03</w:t>
            </w:r>
          </w:p>
        </w:tc>
        <w:tc>
          <w:tcPr>
            <w:tcW w:w="5340" w:type="dxa"/>
            <w:vAlign w:val="center"/>
          </w:tcPr>
          <w:p w14:paraId="08D0DF52" w14:textId="0A3C67D7" w:rsidR="007821C2" w:rsidRDefault="00FF35A8" w:rsidP="00A000A7">
            <w:pPr>
              <w:spacing w:before="40" w:after="40"/>
              <w:jc w:val="center"/>
              <w:rPr>
                <w:sz w:val="20"/>
                <w:szCs w:val="20"/>
              </w:rPr>
            </w:pPr>
            <w:r>
              <w:rPr>
                <w:sz w:val="20"/>
                <w:szCs w:val="20"/>
              </w:rPr>
              <w:t>Ústředna NZS + RPO</w:t>
            </w:r>
          </w:p>
        </w:tc>
        <w:tc>
          <w:tcPr>
            <w:tcW w:w="1134" w:type="dxa"/>
            <w:vAlign w:val="center"/>
          </w:tcPr>
          <w:p w14:paraId="2AF63B65" w14:textId="77665BEB" w:rsidR="007821C2" w:rsidRPr="00A84A8B" w:rsidRDefault="007821C2" w:rsidP="00A000A7">
            <w:pPr>
              <w:spacing w:before="40" w:after="40"/>
              <w:jc w:val="center"/>
              <w:rPr>
                <w:sz w:val="20"/>
                <w:szCs w:val="20"/>
              </w:rPr>
            </w:pPr>
            <w:r w:rsidRPr="007821C2">
              <w:rPr>
                <w:sz w:val="20"/>
                <w:szCs w:val="20"/>
              </w:rPr>
              <w:t>III</w:t>
            </w:r>
          </w:p>
        </w:tc>
      </w:tr>
      <w:tr w:rsidR="007821C2" w:rsidRPr="008B68D1" w14:paraId="72F7A8D4" w14:textId="77777777" w:rsidTr="007821C2">
        <w:tc>
          <w:tcPr>
            <w:tcW w:w="1459" w:type="dxa"/>
            <w:vAlign w:val="center"/>
          </w:tcPr>
          <w:p w14:paraId="20EB47E1" w14:textId="77777777" w:rsidR="007821C2" w:rsidRDefault="007821C2" w:rsidP="00A000A7">
            <w:pPr>
              <w:spacing w:before="40" w:after="40"/>
              <w:jc w:val="center"/>
              <w:rPr>
                <w:sz w:val="20"/>
                <w:szCs w:val="20"/>
              </w:rPr>
            </w:pPr>
            <w:r>
              <w:rPr>
                <w:sz w:val="20"/>
                <w:szCs w:val="20"/>
              </w:rPr>
              <w:t>P2.04</w:t>
            </w:r>
          </w:p>
        </w:tc>
        <w:tc>
          <w:tcPr>
            <w:tcW w:w="5340" w:type="dxa"/>
            <w:vAlign w:val="center"/>
          </w:tcPr>
          <w:p w14:paraId="7D315023" w14:textId="071B0666" w:rsidR="007821C2" w:rsidRDefault="007821C2" w:rsidP="00A000A7">
            <w:pPr>
              <w:spacing w:before="40" w:after="40"/>
              <w:jc w:val="center"/>
              <w:rPr>
                <w:sz w:val="20"/>
                <w:szCs w:val="20"/>
              </w:rPr>
            </w:pPr>
            <w:r>
              <w:rPr>
                <w:sz w:val="20"/>
                <w:szCs w:val="20"/>
              </w:rPr>
              <w:t>Rozvodn</w:t>
            </w:r>
            <w:r w:rsidR="000672D3">
              <w:rPr>
                <w:sz w:val="20"/>
                <w:szCs w:val="20"/>
              </w:rPr>
              <w:t>a</w:t>
            </w:r>
            <w:r>
              <w:rPr>
                <w:sz w:val="20"/>
                <w:szCs w:val="20"/>
              </w:rPr>
              <w:t xml:space="preserve"> VN</w:t>
            </w:r>
          </w:p>
        </w:tc>
        <w:tc>
          <w:tcPr>
            <w:tcW w:w="1134" w:type="dxa"/>
            <w:vAlign w:val="center"/>
          </w:tcPr>
          <w:p w14:paraId="07B2D73B" w14:textId="77777777" w:rsidR="007821C2" w:rsidRPr="00A84A8B" w:rsidRDefault="007821C2" w:rsidP="00A000A7">
            <w:pPr>
              <w:spacing w:before="40" w:after="40"/>
              <w:jc w:val="center"/>
              <w:rPr>
                <w:sz w:val="20"/>
                <w:szCs w:val="20"/>
              </w:rPr>
            </w:pPr>
            <w:r>
              <w:rPr>
                <w:sz w:val="20"/>
                <w:szCs w:val="20"/>
              </w:rPr>
              <w:t>III</w:t>
            </w:r>
          </w:p>
        </w:tc>
      </w:tr>
      <w:tr w:rsidR="000672D3" w:rsidRPr="008B68D1" w14:paraId="30D27274" w14:textId="77777777" w:rsidTr="007821C2">
        <w:tc>
          <w:tcPr>
            <w:tcW w:w="1459" w:type="dxa"/>
            <w:vAlign w:val="center"/>
          </w:tcPr>
          <w:p w14:paraId="39F1AF80" w14:textId="1FA7D8A7" w:rsidR="000672D3" w:rsidRDefault="000672D3" w:rsidP="000672D3">
            <w:pPr>
              <w:spacing w:before="40" w:after="40"/>
              <w:jc w:val="center"/>
              <w:rPr>
                <w:sz w:val="20"/>
                <w:szCs w:val="20"/>
              </w:rPr>
            </w:pPr>
            <w:r>
              <w:rPr>
                <w:sz w:val="20"/>
                <w:szCs w:val="20"/>
              </w:rPr>
              <w:t>P2.05</w:t>
            </w:r>
          </w:p>
        </w:tc>
        <w:tc>
          <w:tcPr>
            <w:tcW w:w="5340" w:type="dxa"/>
            <w:vAlign w:val="center"/>
          </w:tcPr>
          <w:p w14:paraId="07E685EA" w14:textId="1513C767" w:rsidR="000672D3" w:rsidRDefault="000672D3" w:rsidP="000672D3">
            <w:pPr>
              <w:spacing w:before="40" w:after="40"/>
              <w:jc w:val="center"/>
              <w:rPr>
                <w:sz w:val="20"/>
                <w:szCs w:val="20"/>
              </w:rPr>
            </w:pPr>
            <w:r>
              <w:rPr>
                <w:sz w:val="20"/>
                <w:szCs w:val="20"/>
              </w:rPr>
              <w:t>Rozvodna NN</w:t>
            </w:r>
          </w:p>
        </w:tc>
        <w:tc>
          <w:tcPr>
            <w:tcW w:w="1134" w:type="dxa"/>
            <w:vAlign w:val="center"/>
          </w:tcPr>
          <w:p w14:paraId="31AC0F44" w14:textId="15FF415D" w:rsidR="000672D3" w:rsidRDefault="000672D3" w:rsidP="000672D3">
            <w:pPr>
              <w:spacing w:before="40" w:after="40"/>
              <w:jc w:val="center"/>
              <w:rPr>
                <w:sz w:val="20"/>
                <w:szCs w:val="20"/>
              </w:rPr>
            </w:pPr>
            <w:r>
              <w:rPr>
                <w:sz w:val="20"/>
                <w:szCs w:val="20"/>
              </w:rPr>
              <w:t>III</w:t>
            </w:r>
          </w:p>
        </w:tc>
      </w:tr>
      <w:tr w:rsidR="00FF35A8" w:rsidRPr="008B68D1" w14:paraId="458F6DE8" w14:textId="77777777" w:rsidTr="007821C2">
        <w:tc>
          <w:tcPr>
            <w:tcW w:w="1459" w:type="dxa"/>
            <w:vAlign w:val="center"/>
          </w:tcPr>
          <w:p w14:paraId="130BABF6" w14:textId="04B465CE" w:rsidR="00FF35A8" w:rsidRPr="00F52412" w:rsidRDefault="00FF35A8" w:rsidP="000672D3">
            <w:pPr>
              <w:spacing w:before="40" w:after="40"/>
              <w:jc w:val="center"/>
              <w:rPr>
                <w:sz w:val="20"/>
                <w:szCs w:val="20"/>
              </w:rPr>
            </w:pPr>
            <w:r w:rsidRPr="00F52412">
              <w:rPr>
                <w:sz w:val="20"/>
                <w:szCs w:val="20"/>
              </w:rPr>
              <w:t>P2.06</w:t>
            </w:r>
          </w:p>
        </w:tc>
        <w:tc>
          <w:tcPr>
            <w:tcW w:w="5340" w:type="dxa"/>
            <w:vAlign w:val="center"/>
          </w:tcPr>
          <w:p w14:paraId="41D0AF8B" w14:textId="70A7BB54" w:rsidR="00FF35A8" w:rsidRPr="00F52412" w:rsidRDefault="00FF35A8" w:rsidP="000672D3">
            <w:pPr>
              <w:spacing w:before="40" w:after="40"/>
              <w:jc w:val="center"/>
              <w:rPr>
                <w:sz w:val="20"/>
                <w:szCs w:val="20"/>
              </w:rPr>
            </w:pPr>
            <w:r w:rsidRPr="00F52412">
              <w:rPr>
                <w:sz w:val="20"/>
                <w:szCs w:val="20"/>
              </w:rPr>
              <w:t>CBS</w:t>
            </w:r>
          </w:p>
        </w:tc>
        <w:tc>
          <w:tcPr>
            <w:tcW w:w="1134" w:type="dxa"/>
            <w:vAlign w:val="center"/>
          </w:tcPr>
          <w:p w14:paraId="7DEB43A8" w14:textId="22C8B46E" w:rsidR="00FF35A8" w:rsidRPr="00F52412" w:rsidRDefault="00FF35A8" w:rsidP="000672D3">
            <w:pPr>
              <w:spacing w:before="40" w:after="40"/>
              <w:jc w:val="center"/>
              <w:rPr>
                <w:sz w:val="20"/>
                <w:szCs w:val="20"/>
              </w:rPr>
            </w:pPr>
            <w:r w:rsidRPr="00F52412">
              <w:rPr>
                <w:sz w:val="20"/>
                <w:szCs w:val="20"/>
              </w:rPr>
              <w:t>III</w:t>
            </w:r>
          </w:p>
        </w:tc>
      </w:tr>
      <w:tr w:rsidR="007821C2" w:rsidRPr="008B68D1" w14:paraId="22B62B45" w14:textId="77777777" w:rsidTr="007821C2">
        <w:tc>
          <w:tcPr>
            <w:tcW w:w="1459" w:type="dxa"/>
            <w:vAlign w:val="center"/>
          </w:tcPr>
          <w:p w14:paraId="2214C846" w14:textId="77777777" w:rsidR="007821C2" w:rsidRPr="00F52412" w:rsidRDefault="007821C2" w:rsidP="00A000A7">
            <w:pPr>
              <w:spacing w:before="40" w:after="40"/>
              <w:jc w:val="center"/>
              <w:rPr>
                <w:sz w:val="20"/>
                <w:szCs w:val="20"/>
              </w:rPr>
            </w:pPr>
            <w:r w:rsidRPr="00F52412">
              <w:rPr>
                <w:sz w:val="20"/>
                <w:szCs w:val="20"/>
              </w:rPr>
              <w:lastRenderedPageBreak/>
              <w:t>P1.01</w:t>
            </w:r>
          </w:p>
        </w:tc>
        <w:tc>
          <w:tcPr>
            <w:tcW w:w="5340" w:type="dxa"/>
            <w:vAlign w:val="center"/>
          </w:tcPr>
          <w:p w14:paraId="1253F7A1" w14:textId="77777777" w:rsidR="007821C2" w:rsidRPr="00F52412" w:rsidRDefault="007821C2" w:rsidP="00A000A7">
            <w:pPr>
              <w:spacing w:before="40" w:after="40"/>
              <w:jc w:val="center"/>
              <w:rPr>
                <w:sz w:val="20"/>
                <w:szCs w:val="20"/>
              </w:rPr>
            </w:pPr>
            <w:r w:rsidRPr="00F52412">
              <w:rPr>
                <w:sz w:val="20"/>
                <w:szCs w:val="20"/>
              </w:rPr>
              <w:t>Školní šatna</w:t>
            </w:r>
          </w:p>
        </w:tc>
        <w:tc>
          <w:tcPr>
            <w:tcW w:w="1134" w:type="dxa"/>
            <w:vAlign w:val="center"/>
          </w:tcPr>
          <w:p w14:paraId="1AAABA34" w14:textId="77777777" w:rsidR="007821C2" w:rsidRPr="00F52412" w:rsidRDefault="007821C2" w:rsidP="00A000A7">
            <w:pPr>
              <w:spacing w:before="40" w:after="40"/>
              <w:jc w:val="center"/>
              <w:rPr>
                <w:sz w:val="20"/>
                <w:szCs w:val="20"/>
              </w:rPr>
            </w:pPr>
            <w:r w:rsidRPr="00F52412">
              <w:rPr>
                <w:sz w:val="20"/>
                <w:szCs w:val="20"/>
              </w:rPr>
              <w:t>III</w:t>
            </w:r>
          </w:p>
        </w:tc>
      </w:tr>
      <w:tr w:rsidR="007821C2" w:rsidRPr="008B68D1" w14:paraId="3939F771" w14:textId="77777777" w:rsidTr="007821C2">
        <w:tc>
          <w:tcPr>
            <w:tcW w:w="1459" w:type="dxa"/>
            <w:vAlign w:val="center"/>
          </w:tcPr>
          <w:p w14:paraId="41A6A964" w14:textId="77777777" w:rsidR="007821C2" w:rsidRPr="00F52412" w:rsidRDefault="007821C2" w:rsidP="00A000A7">
            <w:pPr>
              <w:spacing w:before="40" w:after="40"/>
              <w:jc w:val="center"/>
              <w:rPr>
                <w:sz w:val="20"/>
                <w:szCs w:val="20"/>
              </w:rPr>
            </w:pPr>
            <w:r w:rsidRPr="00F52412">
              <w:rPr>
                <w:sz w:val="20"/>
                <w:szCs w:val="20"/>
              </w:rPr>
              <w:t>P1.02</w:t>
            </w:r>
          </w:p>
        </w:tc>
        <w:tc>
          <w:tcPr>
            <w:tcW w:w="5340" w:type="dxa"/>
            <w:vAlign w:val="center"/>
          </w:tcPr>
          <w:p w14:paraId="31BD4B6E" w14:textId="77777777" w:rsidR="007821C2" w:rsidRPr="00F52412" w:rsidRDefault="007821C2" w:rsidP="00A000A7">
            <w:pPr>
              <w:spacing w:before="40" w:after="40"/>
              <w:jc w:val="center"/>
              <w:rPr>
                <w:sz w:val="20"/>
                <w:szCs w:val="20"/>
              </w:rPr>
            </w:pPr>
            <w:r w:rsidRPr="00F52412">
              <w:rPr>
                <w:sz w:val="20"/>
                <w:szCs w:val="20"/>
              </w:rPr>
              <w:t>Víceúčelová tělocvična</w:t>
            </w:r>
          </w:p>
        </w:tc>
        <w:tc>
          <w:tcPr>
            <w:tcW w:w="1134" w:type="dxa"/>
            <w:vAlign w:val="center"/>
          </w:tcPr>
          <w:p w14:paraId="0DDB82EA" w14:textId="77777777" w:rsidR="007821C2" w:rsidRPr="00F52412" w:rsidRDefault="007821C2" w:rsidP="00A000A7">
            <w:pPr>
              <w:spacing w:before="40" w:after="40"/>
              <w:jc w:val="center"/>
              <w:rPr>
                <w:sz w:val="20"/>
                <w:szCs w:val="20"/>
              </w:rPr>
            </w:pPr>
            <w:r w:rsidRPr="00F52412">
              <w:rPr>
                <w:sz w:val="20"/>
                <w:szCs w:val="20"/>
              </w:rPr>
              <w:t>III</w:t>
            </w:r>
          </w:p>
        </w:tc>
      </w:tr>
      <w:tr w:rsidR="007821C2" w:rsidRPr="008B68D1" w14:paraId="3BF1767D" w14:textId="77777777" w:rsidTr="007821C2">
        <w:tc>
          <w:tcPr>
            <w:tcW w:w="1459" w:type="dxa"/>
            <w:vAlign w:val="center"/>
          </w:tcPr>
          <w:p w14:paraId="7FD678DF" w14:textId="77777777" w:rsidR="007821C2" w:rsidRPr="00F52412" w:rsidRDefault="007821C2" w:rsidP="00A000A7">
            <w:pPr>
              <w:spacing w:before="40" w:after="40"/>
              <w:jc w:val="center"/>
              <w:rPr>
                <w:sz w:val="20"/>
                <w:szCs w:val="20"/>
              </w:rPr>
            </w:pPr>
            <w:r w:rsidRPr="00F52412">
              <w:rPr>
                <w:sz w:val="20"/>
                <w:szCs w:val="20"/>
              </w:rPr>
              <w:t>P1.03/N2</w:t>
            </w:r>
          </w:p>
        </w:tc>
        <w:tc>
          <w:tcPr>
            <w:tcW w:w="5340" w:type="dxa"/>
            <w:vAlign w:val="center"/>
          </w:tcPr>
          <w:p w14:paraId="61E80682" w14:textId="77777777" w:rsidR="007821C2" w:rsidRPr="00F52412" w:rsidRDefault="007821C2" w:rsidP="00A000A7">
            <w:pPr>
              <w:spacing w:before="40" w:after="40"/>
              <w:jc w:val="center"/>
              <w:rPr>
                <w:sz w:val="20"/>
                <w:szCs w:val="20"/>
              </w:rPr>
            </w:pPr>
            <w:r w:rsidRPr="00F52412">
              <w:rPr>
                <w:sz w:val="20"/>
                <w:szCs w:val="20"/>
              </w:rPr>
              <w:t>Kavárna, předsálí</w:t>
            </w:r>
          </w:p>
        </w:tc>
        <w:tc>
          <w:tcPr>
            <w:tcW w:w="1134" w:type="dxa"/>
            <w:vAlign w:val="center"/>
          </w:tcPr>
          <w:p w14:paraId="6C84C11D" w14:textId="77777777" w:rsidR="007821C2" w:rsidRPr="00F52412" w:rsidRDefault="007821C2" w:rsidP="00A000A7">
            <w:pPr>
              <w:spacing w:before="40" w:after="40"/>
              <w:jc w:val="center"/>
              <w:rPr>
                <w:sz w:val="20"/>
                <w:szCs w:val="20"/>
              </w:rPr>
            </w:pPr>
            <w:r w:rsidRPr="00F52412">
              <w:rPr>
                <w:sz w:val="20"/>
                <w:szCs w:val="20"/>
              </w:rPr>
              <w:t>III</w:t>
            </w:r>
          </w:p>
        </w:tc>
      </w:tr>
      <w:tr w:rsidR="007821C2" w:rsidRPr="008B68D1" w14:paraId="0C724C6B" w14:textId="77777777" w:rsidTr="007821C2">
        <w:tc>
          <w:tcPr>
            <w:tcW w:w="1459" w:type="dxa"/>
            <w:vAlign w:val="center"/>
          </w:tcPr>
          <w:p w14:paraId="395B641D" w14:textId="77777777" w:rsidR="007821C2" w:rsidRPr="00F52412" w:rsidRDefault="007821C2" w:rsidP="00A000A7">
            <w:pPr>
              <w:spacing w:before="40" w:after="40"/>
              <w:jc w:val="center"/>
              <w:rPr>
                <w:sz w:val="20"/>
                <w:szCs w:val="20"/>
              </w:rPr>
            </w:pPr>
            <w:r w:rsidRPr="00F52412">
              <w:rPr>
                <w:sz w:val="20"/>
                <w:szCs w:val="20"/>
              </w:rPr>
              <w:t>P1.04</w:t>
            </w:r>
          </w:p>
        </w:tc>
        <w:tc>
          <w:tcPr>
            <w:tcW w:w="5340" w:type="dxa"/>
            <w:vAlign w:val="center"/>
          </w:tcPr>
          <w:p w14:paraId="021C8A0D" w14:textId="4AF47B47" w:rsidR="007821C2" w:rsidRPr="00F52412" w:rsidRDefault="007821C2" w:rsidP="00A000A7">
            <w:pPr>
              <w:spacing w:before="40" w:after="40"/>
              <w:jc w:val="center"/>
              <w:rPr>
                <w:sz w:val="20"/>
                <w:szCs w:val="20"/>
              </w:rPr>
            </w:pPr>
            <w:r w:rsidRPr="00F52412">
              <w:rPr>
                <w:sz w:val="20"/>
                <w:szCs w:val="20"/>
              </w:rPr>
              <w:t>Hromadná garáž</w:t>
            </w:r>
          </w:p>
        </w:tc>
        <w:tc>
          <w:tcPr>
            <w:tcW w:w="1134" w:type="dxa"/>
            <w:vAlign w:val="center"/>
          </w:tcPr>
          <w:p w14:paraId="4A8932E5" w14:textId="600D66AA" w:rsidR="007821C2" w:rsidRPr="00F52412" w:rsidRDefault="007821C2" w:rsidP="00A000A7">
            <w:pPr>
              <w:spacing w:before="40" w:after="40"/>
              <w:jc w:val="center"/>
              <w:rPr>
                <w:sz w:val="20"/>
                <w:szCs w:val="20"/>
              </w:rPr>
            </w:pPr>
            <w:r w:rsidRPr="00F52412">
              <w:rPr>
                <w:sz w:val="20"/>
                <w:szCs w:val="20"/>
              </w:rPr>
              <w:t>III</w:t>
            </w:r>
          </w:p>
        </w:tc>
      </w:tr>
      <w:tr w:rsidR="007821C2" w:rsidRPr="008B68D1" w14:paraId="27267F2C" w14:textId="77777777" w:rsidTr="007821C2">
        <w:tc>
          <w:tcPr>
            <w:tcW w:w="1459" w:type="dxa"/>
            <w:vAlign w:val="center"/>
          </w:tcPr>
          <w:p w14:paraId="17EA5474" w14:textId="77777777" w:rsidR="007821C2" w:rsidRPr="00F52412" w:rsidRDefault="007821C2" w:rsidP="00A000A7">
            <w:pPr>
              <w:spacing w:before="40" w:after="40"/>
              <w:jc w:val="center"/>
              <w:rPr>
                <w:sz w:val="20"/>
                <w:szCs w:val="20"/>
              </w:rPr>
            </w:pPr>
            <w:r w:rsidRPr="00F52412">
              <w:rPr>
                <w:sz w:val="20"/>
                <w:szCs w:val="20"/>
              </w:rPr>
              <w:t>P1.05/N4</w:t>
            </w:r>
          </w:p>
        </w:tc>
        <w:tc>
          <w:tcPr>
            <w:tcW w:w="5340" w:type="dxa"/>
            <w:vAlign w:val="center"/>
          </w:tcPr>
          <w:p w14:paraId="13B6A6BB" w14:textId="77777777" w:rsidR="007821C2" w:rsidRPr="00F52412" w:rsidRDefault="007821C2" w:rsidP="00A000A7">
            <w:pPr>
              <w:spacing w:before="40" w:after="40"/>
              <w:jc w:val="center"/>
              <w:rPr>
                <w:sz w:val="20"/>
                <w:szCs w:val="20"/>
              </w:rPr>
            </w:pPr>
            <w:r w:rsidRPr="00F52412">
              <w:rPr>
                <w:sz w:val="20"/>
                <w:szCs w:val="20"/>
              </w:rPr>
              <w:t>Blok učeben</w:t>
            </w:r>
          </w:p>
        </w:tc>
        <w:tc>
          <w:tcPr>
            <w:tcW w:w="1134" w:type="dxa"/>
            <w:vAlign w:val="center"/>
          </w:tcPr>
          <w:p w14:paraId="34A132CC" w14:textId="77777777" w:rsidR="007821C2" w:rsidRPr="00F52412" w:rsidRDefault="007821C2" w:rsidP="00A000A7">
            <w:pPr>
              <w:spacing w:before="40" w:after="40"/>
              <w:jc w:val="center"/>
              <w:rPr>
                <w:sz w:val="20"/>
                <w:szCs w:val="20"/>
              </w:rPr>
            </w:pPr>
            <w:r w:rsidRPr="00F52412">
              <w:rPr>
                <w:sz w:val="20"/>
                <w:szCs w:val="20"/>
              </w:rPr>
              <w:t>III</w:t>
            </w:r>
          </w:p>
        </w:tc>
      </w:tr>
      <w:tr w:rsidR="007821C2" w:rsidRPr="008B68D1" w14:paraId="16EDC76A" w14:textId="77777777" w:rsidTr="007821C2">
        <w:tc>
          <w:tcPr>
            <w:tcW w:w="1459" w:type="dxa"/>
            <w:vAlign w:val="center"/>
          </w:tcPr>
          <w:p w14:paraId="0AE98445" w14:textId="3DBF7592" w:rsidR="007821C2" w:rsidRPr="00F52412" w:rsidRDefault="007821C2" w:rsidP="00A000A7">
            <w:pPr>
              <w:spacing w:before="40" w:after="40"/>
              <w:jc w:val="center"/>
              <w:rPr>
                <w:sz w:val="20"/>
                <w:szCs w:val="20"/>
              </w:rPr>
            </w:pPr>
            <w:r w:rsidRPr="00F52412">
              <w:rPr>
                <w:sz w:val="20"/>
                <w:szCs w:val="20"/>
              </w:rPr>
              <w:t>P1.06</w:t>
            </w:r>
          </w:p>
        </w:tc>
        <w:tc>
          <w:tcPr>
            <w:tcW w:w="5340" w:type="dxa"/>
            <w:vAlign w:val="center"/>
          </w:tcPr>
          <w:p w14:paraId="3B83F0E8" w14:textId="77777777" w:rsidR="007821C2" w:rsidRPr="00F52412" w:rsidRDefault="007821C2" w:rsidP="00A000A7">
            <w:pPr>
              <w:spacing w:before="40" w:after="40"/>
              <w:jc w:val="center"/>
              <w:rPr>
                <w:sz w:val="20"/>
                <w:szCs w:val="20"/>
              </w:rPr>
            </w:pPr>
            <w:r w:rsidRPr="00F52412">
              <w:rPr>
                <w:sz w:val="20"/>
                <w:szCs w:val="20"/>
              </w:rPr>
              <w:t>Fotoateliér</w:t>
            </w:r>
          </w:p>
        </w:tc>
        <w:tc>
          <w:tcPr>
            <w:tcW w:w="1134" w:type="dxa"/>
            <w:vAlign w:val="center"/>
          </w:tcPr>
          <w:p w14:paraId="3E09BEE9" w14:textId="77777777" w:rsidR="007821C2" w:rsidRPr="00F52412" w:rsidRDefault="007821C2" w:rsidP="00A000A7">
            <w:pPr>
              <w:spacing w:before="40" w:after="40"/>
              <w:jc w:val="center"/>
              <w:rPr>
                <w:sz w:val="20"/>
                <w:szCs w:val="20"/>
              </w:rPr>
            </w:pPr>
            <w:r w:rsidRPr="00F52412">
              <w:rPr>
                <w:sz w:val="20"/>
                <w:szCs w:val="20"/>
              </w:rPr>
              <w:t>III</w:t>
            </w:r>
          </w:p>
        </w:tc>
      </w:tr>
      <w:tr w:rsidR="007821C2" w:rsidRPr="008B68D1" w14:paraId="3C1AC2A3" w14:textId="77777777" w:rsidTr="007821C2">
        <w:tc>
          <w:tcPr>
            <w:tcW w:w="1459" w:type="dxa"/>
            <w:vAlign w:val="center"/>
          </w:tcPr>
          <w:p w14:paraId="3B07EE06" w14:textId="77777777" w:rsidR="007821C2" w:rsidRPr="00F52412" w:rsidRDefault="007821C2" w:rsidP="00A000A7">
            <w:pPr>
              <w:spacing w:before="40" w:after="40"/>
              <w:jc w:val="center"/>
              <w:rPr>
                <w:sz w:val="20"/>
                <w:szCs w:val="20"/>
              </w:rPr>
            </w:pPr>
            <w:r w:rsidRPr="00F52412">
              <w:rPr>
                <w:sz w:val="20"/>
                <w:szCs w:val="20"/>
              </w:rPr>
              <w:t>P1.07</w:t>
            </w:r>
          </w:p>
        </w:tc>
        <w:tc>
          <w:tcPr>
            <w:tcW w:w="5340" w:type="dxa"/>
            <w:vAlign w:val="center"/>
          </w:tcPr>
          <w:p w14:paraId="3A431EB7" w14:textId="77777777" w:rsidR="007821C2" w:rsidRPr="00F52412" w:rsidRDefault="007821C2" w:rsidP="00A000A7">
            <w:pPr>
              <w:spacing w:before="40" w:after="40"/>
              <w:jc w:val="center"/>
              <w:rPr>
                <w:sz w:val="20"/>
                <w:szCs w:val="20"/>
              </w:rPr>
            </w:pPr>
            <w:r w:rsidRPr="00F52412">
              <w:rPr>
                <w:sz w:val="20"/>
                <w:szCs w:val="20"/>
              </w:rPr>
              <w:t>Technická místnost</w:t>
            </w:r>
          </w:p>
        </w:tc>
        <w:tc>
          <w:tcPr>
            <w:tcW w:w="1134" w:type="dxa"/>
            <w:vAlign w:val="center"/>
          </w:tcPr>
          <w:p w14:paraId="22AC03CE" w14:textId="77777777" w:rsidR="007821C2" w:rsidRPr="00F52412" w:rsidRDefault="007821C2" w:rsidP="00A000A7">
            <w:pPr>
              <w:spacing w:before="40" w:after="40"/>
              <w:jc w:val="center"/>
              <w:rPr>
                <w:sz w:val="20"/>
                <w:szCs w:val="20"/>
              </w:rPr>
            </w:pPr>
            <w:r w:rsidRPr="00F52412">
              <w:rPr>
                <w:sz w:val="20"/>
                <w:szCs w:val="20"/>
              </w:rPr>
              <w:t>III</w:t>
            </w:r>
          </w:p>
        </w:tc>
      </w:tr>
      <w:tr w:rsidR="007821C2" w:rsidRPr="008B68D1" w14:paraId="11C5CA86" w14:textId="77777777" w:rsidTr="007821C2">
        <w:tc>
          <w:tcPr>
            <w:tcW w:w="1459" w:type="dxa"/>
            <w:vAlign w:val="center"/>
          </w:tcPr>
          <w:p w14:paraId="69A9C805" w14:textId="77777777" w:rsidR="007821C2" w:rsidRPr="00F52412" w:rsidRDefault="007821C2" w:rsidP="00A000A7">
            <w:pPr>
              <w:spacing w:before="40" w:after="40"/>
              <w:jc w:val="center"/>
              <w:rPr>
                <w:sz w:val="20"/>
                <w:szCs w:val="20"/>
              </w:rPr>
            </w:pPr>
            <w:r w:rsidRPr="00F52412">
              <w:rPr>
                <w:sz w:val="20"/>
                <w:szCs w:val="20"/>
              </w:rPr>
              <w:t>P1.08</w:t>
            </w:r>
          </w:p>
        </w:tc>
        <w:tc>
          <w:tcPr>
            <w:tcW w:w="5340" w:type="dxa"/>
            <w:vAlign w:val="center"/>
          </w:tcPr>
          <w:p w14:paraId="316B5BBB" w14:textId="77777777" w:rsidR="007821C2" w:rsidRPr="00F52412" w:rsidRDefault="007821C2" w:rsidP="00A000A7">
            <w:pPr>
              <w:spacing w:before="40" w:after="40"/>
              <w:jc w:val="center"/>
              <w:rPr>
                <w:sz w:val="20"/>
                <w:szCs w:val="20"/>
              </w:rPr>
            </w:pPr>
            <w:r w:rsidRPr="00F52412">
              <w:rPr>
                <w:sz w:val="20"/>
                <w:szCs w:val="20"/>
              </w:rPr>
              <w:t>Hygienické zázemí</w:t>
            </w:r>
          </w:p>
        </w:tc>
        <w:tc>
          <w:tcPr>
            <w:tcW w:w="1134" w:type="dxa"/>
            <w:vAlign w:val="center"/>
          </w:tcPr>
          <w:p w14:paraId="7E9413BA" w14:textId="77777777" w:rsidR="007821C2" w:rsidRPr="00F52412" w:rsidRDefault="007821C2" w:rsidP="00A000A7">
            <w:pPr>
              <w:spacing w:before="40" w:after="40"/>
              <w:jc w:val="center"/>
              <w:rPr>
                <w:sz w:val="20"/>
                <w:szCs w:val="20"/>
              </w:rPr>
            </w:pPr>
            <w:r w:rsidRPr="00F52412">
              <w:rPr>
                <w:sz w:val="20"/>
                <w:szCs w:val="20"/>
              </w:rPr>
              <w:t>III</w:t>
            </w:r>
          </w:p>
        </w:tc>
      </w:tr>
      <w:tr w:rsidR="00F52412" w:rsidRPr="008B68D1" w14:paraId="1A9C4B01" w14:textId="77777777" w:rsidTr="007821C2">
        <w:tc>
          <w:tcPr>
            <w:tcW w:w="1459" w:type="dxa"/>
            <w:vAlign w:val="center"/>
          </w:tcPr>
          <w:p w14:paraId="6BF72535" w14:textId="23B912A5" w:rsidR="00F52412" w:rsidRPr="00F52412" w:rsidRDefault="00F52412" w:rsidP="00F52412">
            <w:pPr>
              <w:spacing w:before="40" w:after="40"/>
              <w:jc w:val="center"/>
              <w:rPr>
                <w:sz w:val="20"/>
                <w:szCs w:val="20"/>
              </w:rPr>
            </w:pPr>
            <w:r w:rsidRPr="00F52412">
              <w:rPr>
                <w:sz w:val="20"/>
                <w:szCs w:val="20"/>
              </w:rPr>
              <w:t>P1.09a</w:t>
            </w:r>
          </w:p>
        </w:tc>
        <w:tc>
          <w:tcPr>
            <w:tcW w:w="5340" w:type="dxa"/>
            <w:vAlign w:val="center"/>
          </w:tcPr>
          <w:p w14:paraId="035B5ABE" w14:textId="239EE87C" w:rsidR="00F52412" w:rsidRPr="00F52412" w:rsidRDefault="00F52412" w:rsidP="00F52412">
            <w:pPr>
              <w:spacing w:before="40" w:after="40"/>
              <w:jc w:val="center"/>
              <w:rPr>
                <w:sz w:val="20"/>
                <w:szCs w:val="20"/>
              </w:rPr>
            </w:pPr>
            <w:r w:rsidRPr="00F52412">
              <w:rPr>
                <w:sz w:val="20"/>
                <w:szCs w:val="20"/>
              </w:rPr>
              <w:t>Sklad TV</w:t>
            </w:r>
          </w:p>
        </w:tc>
        <w:tc>
          <w:tcPr>
            <w:tcW w:w="1134" w:type="dxa"/>
            <w:vAlign w:val="center"/>
          </w:tcPr>
          <w:p w14:paraId="503BA100" w14:textId="7C064D2B" w:rsidR="00F52412" w:rsidRPr="00F52412" w:rsidRDefault="00F52412" w:rsidP="00F52412">
            <w:pPr>
              <w:spacing w:before="40" w:after="40"/>
              <w:jc w:val="center"/>
              <w:rPr>
                <w:sz w:val="20"/>
                <w:szCs w:val="20"/>
              </w:rPr>
            </w:pPr>
            <w:r w:rsidRPr="00F52412">
              <w:rPr>
                <w:sz w:val="20"/>
                <w:szCs w:val="20"/>
              </w:rPr>
              <w:t>V</w:t>
            </w:r>
          </w:p>
        </w:tc>
      </w:tr>
      <w:tr w:rsidR="00F52412" w:rsidRPr="008B68D1" w14:paraId="727CB894" w14:textId="77777777" w:rsidTr="007821C2">
        <w:tc>
          <w:tcPr>
            <w:tcW w:w="1459" w:type="dxa"/>
            <w:vAlign w:val="center"/>
          </w:tcPr>
          <w:p w14:paraId="090B06B4" w14:textId="18CB5253" w:rsidR="00F52412" w:rsidRPr="00F52412" w:rsidRDefault="00F52412" w:rsidP="00F52412">
            <w:pPr>
              <w:spacing w:before="40" w:after="40"/>
              <w:jc w:val="center"/>
              <w:rPr>
                <w:sz w:val="20"/>
                <w:szCs w:val="20"/>
              </w:rPr>
            </w:pPr>
            <w:r w:rsidRPr="00F52412">
              <w:rPr>
                <w:sz w:val="20"/>
                <w:szCs w:val="20"/>
              </w:rPr>
              <w:t>P1.09b</w:t>
            </w:r>
          </w:p>
        </w:tc>
        <w:tc>
          <w:tcPr>
            <w:tcW w:w="5340" w:type="dxa"/>
            <w:vAlign w:val="center"/>
          </w:tcPr>
          <w:p w14:paraId="070CD46D" w14:textId="4B21FC9D" w:rsidR="00F52412" w:rsidRPr="00F52412" w:rsidRDefault="00F52412" w:rsidP="00F52412">
            <w:pPr>
              <w:spacing w:before="40" w:after="40"/>
              <w:jc w:val="center"/>
              <w:rPr>
                <w:sz w:val="20"/>
                <w:szCs w:val="20"/>
              </w:rPr>
            </w:pPr>
            <w:r w:rsidRPr="00F52412">
              <w:rPr>
                <w:sz w:val="20"/>
                <w:szCs w:val="20"/>
              </w:rPr>
              <w:t>Nářaďovna</w:t>
            </w:r>
          </w:p>
        </w:tc>
        <w:tc>
          <w:tcPr>
            <w:tcW w:w="1134" w:type="dxa"/>
            <w:vAlign w:val="center"/>
          </w:tcPr>
          <w:p w14:paraId="123E1372" w14:textId="71E4F14B" w:rsidR="00F52412" w:rsidRPr="00F52412" w:rsidRDefault="00F52412" w:rsidP="00F52412">
            <w:pPr>
              <w:spacing w:before="40" w:after="40"/>
              <w:jc w:val="center"/>
              <w:rPr>
                <w:sz w:val="20"/>
                <w:szCs w:val="20"/>
              </w:rPr>
            </w:pPr>
            <w:r w:rsidRPr="00F52412">
              <w:rPr>
                <w:sz w:val="20"/>
                <w:szCs w:val="20"/>
              </w:rPr>
              <w:t>V</w:t>
            </w:r>
          </w:p>
        </w:tc>
      </w:tr>
      <w:tr w:rsidR="007821C2" w:rsidRPr="008B68D1" w14:paraId="2C295CB9" w14:textId="77777777" w:rsidTr="007821C2">
        <w:tc>
          <w:tcPr>
            <w:tcW w:w="1459" w:type="dxa"/>
            <w:vAlign w:val="center"/>
          </w:tcPr>
          <w:p w14:paraId="78F61C35" w14:textId="77777777" w:rsidR="007821C2" w:rsidRDefault="007821C2" w:rsidP="00A000A7">
            <w:pPr>
              <w:spacing w:before="40" w:after="40"/>
              <w:jc w:val="center"/>
              <w:rPr>
                <w:sz w:val="20"/>
                <w:szCs w:val="20"/>
              </w:rPr>
            </w:pPr>
            <w:r>
              <w:rPr>
                <w:sz w:val="20"/>
                <w:szCs w:val="20"/>
              </w:rPr>
              <w:t>P1.10</w:t>
            </w:r>
          </w:p>
        </w:tc>
        <w:tc>
          <w:tcPr>
            <w:tcW w:w="5340" w:type="dxa"/>
            <w:vAlign w:val="center"/>
          </w:tcPr>
          <w:p w14:paraId="14A51BF6" w14:textId="77777777" w:rsidR="007821C2" w:rsidRDefault="007821C2" w:rsidP="00A000A7">
            <w:pPr>
              <w:spacing w:before="40" w:after="40"/>
              <w:jc w:val="center"/>
              <w:rPr>
                <w:sz w:val="20"/>
                <w:szCs w:val="20"/>
              </w:rPr>
            </w:pPr>
            <w:r>
              <w:rPr>
                <w:sz w:val="20"/>
                <w:szCs w:val="20"/>
              </w:rPr>
              <w:t>Posilovna</w:t>
            </w:r>
          </w:p>
        </w:tc>
        <w:tc>
          <w:tcPr>
            <w:tcW w:w="1134" w:type="dxa"/>
            <w:vAlign w:val="center"/>
          </w:tcPr>
          <w:p w14:paraId="1805A8CC" w14:textId="77777777" w:rsidR="007821C2" w:rsidRDefault="007821C2" w:rsidP="00A000A7">
            <w:pPr>
              <w:spacing w:before="40" w:after="40"/>
              <w:jc w:val="center"/>
              <w:rPr>
                <w:sz w:val="20"/>
                <w:szCs w:val="20"/>
              </w:rPr>
            </w:pPr>
            <w:r>
              <w:rPr>
                <w:sz w:val="20"/>
                <w:szCs w:val="20"/>
              </w:rPr>
              <w:t>III</w:t>
            </w:r>
          </w:p>
        </w:tc>
      </w:tr>
      <w:tr w:rsidR="007821C2" w:rsidRPr="008B68D1" w14:paraId="0737BBFA" w14:textId="77777777" w:rsidTr="007821C2">
        <w:tc>
          <w:tcPr>
            <w:tcW w:w="1459" w:type="dxa"/>
            <w:vAlign w:val="center"/>
          </w:tcPr>
          <w:p w14:paraId="49D6EB0A" w14:textId="77777777" w:rsidR="007821C2" w:rsidRDefault="007821C2" w:rsidP="00A000A7">
            <w:pPr>
              <w:spacing w:before="40" w:after="40"/>
              <w:jc w:val="center"/>
              <w:rPr>
                <w:sz w:val="20"/>
                <w:szCs w:val="20"/>
              </w:rPr>
            </w:pPr>
            <w:r>
              <w:rPr>
                <w:sz w:val="20"/>
                <w:szCs w:val="20"/>
              </w:rPr>
              <w:t>P1.11</w:t>
            </w:r>
          </w:p>
        </w:tc>
        <w:tc>
          <w:tcPr>
            <w:tcW w:w="5340" w:type="dxa"/>
            <w:vAlign w:val="center"/>
          </w:tcPr>
          <w:p w14:paraId="5503C38F" w14:textId="77777777" w:rsidR="007821C2" w:rsidRDefault="007821C2" w:rsidP="00A000A7">
            <w:pPr>
              <w:spacing w:before="40" w:after="40"/>
              <w:jc w:val="center"/>
              <w:rPr>
                <w:sz w:val="20"/>
                <w:szCs w:val="20"/>
              </w:rPr>
            </w:pPr>
            <w:r>
              <w:rPr>
                <w:sz w:val="20"/>
                <w:szCs w:val="20"/>
              </w:rPr>
              <w:t>Technické prostory</w:t>
            </w:r>
          </w:p>
        </w:tc>
        <w:tc>
          <w:tcPr>
            <w:tcW w:w="1134" w:type="dxa"/>
            <w:vAlign w:val="center"/>
          </w:tcPr>
          <w:p w14:paraId="14EDF0B3" w14:textId="1C9E517E" w:rsidR="007821C2" w:rsidRDefault="007821C2" w:rsidP="00A000A7">
            <w:pPr>
              <w:spacing w:before="40" w:after="40"/>
              <w:jc w:val="center"/>
              <w:rPr>
                <w:sz w:val="20"/>
                <w:szCs w:val="20"/>
              </w:rPr>
            </w:pPr>
            <w:r>
              <w:rPr>
                <w:sz w:val="20"/>
                <w:szCs w:val="20"/>
              </w:rPr>
              <w:t>II</w:t>
            </w:r>
            <w:r w:rsidR="00AC24BC">
              <w:rPr>
                <w:sz w:val="20"/>
                <w:szCs w:val="20"/>
              </w:rPr>
              <w:t>I</w:t>
            </w:r>
          </w:p>
        </w:tc>
      </w:tr>
      <w:tr w:rsidR="007821C2" w:rsidRPr="008B68D1" w14:paraId="69F5A1C5" w14:textId="77777777" w:rsidTr="007821C2">
        <w:tc>
          <w:tcPr>
            <w:tcW w:w="1459" w:type="dxa"/>
            <w:vAlign w:val="center"/>
          </w:tcPr>
          <w:p w14:paraId="00331B19" w14:textId="77777777" w:rsidR="007821C2" w:rsidRDefault="007821C2" w:rsidP="00A000A7">
            <w:pPr>
              <w:spacing w:before="40" w:after="40"/>
              <w:jc w:val="center"/>
              <w:rPr>
                <w:sz w:val="20"/>
                <w:szCs w:val="20"/>
              </w:rPr>
            </w:pPr>
            <w:r>
              <w:rPr>
                <w:sz w:val="20"/>
                <w:szCs w:val="20"/>
              </w:rPr>
              <w:t>P1.12</w:t>
            </w:r>
          </w:p>
        </w:tc>
        <w:tc>
          <w:tcPr>
            <w:tcW w:w="5340" w:type="dxa"/>
            <w:vAlign w:val="center"/>
          </w:tcPr>
          <w:p w14:paraId="43A3472D" w14:textId="77777777" w:rsidR="007821C2" w:rsidRDefault="007821C2" w:rsidP="00A000A7">
            <w:pPr>
              <w:spacing w:before="40" w:after="40"/>
              <w:jc w:val="center"/>
              <w:rPr>
                <w:sz w:val="20"/>
                <w:szCs w:val="20"/>
              </w:rPr>
            </w:pPr>
            <w:r>
              <w:rPr>
                <w:sz w:val="20"/>
                <w:szCs w:val="20"/>
              </w:rPr>
              <w:t>Odpady</w:t>
            </w:r>
          </w:p>
        </w:tc>
        <w:tc>
          <w:tcPr>
            <w:tcW w:w="1134" w:type="dxa"/>
            <w:vAlign w:val="center"/>
          </w:tcPr>
          <w:p w14:paraId="7BBBAD55" w14:textId="77777777" w:rsidR="007821C2" w:rsidRDefault="007821C2" w:rsidP="00A000A7">
            <w:pPr>
              <w:spacing w:before="40" w:after="40"/>
              <w:jc w:val="center"/>
              <w:rPr>
                <w:sz w:val="20"/>
                <w:szCs w:val="20"/>
              </w:rPr>
            </w:pPr>
            <w:r>
              <w:rPr>
                <w:sz w:val="20"/>
                <w:szCs w:val="20"/>
              </w:rPr>
              <w:t>III</w:t>
            </w:r>
          </w:p>
        </w:tc>
      </w:tr>
      <w:tr w:rsidR="007821C2" w:rsidRPr="008B68D1" w14:paraId="4C29CF17" w14:textId="77777777" w:rsidTr="007821C2">
        <w:tc>
          <w:tcPr>
            <w:tcW w:w="1459" w:type="dxa"/>
            <w:vAlign w:val="center"/>
          </w:tcPr>
          <w:p w14:paraId="0F4BE134" w14:textId="77777777" w:rsidR="007821C2" w:rsidRDefault="007821C2" w:rsidP="00A000A7">
            <w:pPr>
              <w:spacing w:before="40" w:after="40"/>
              <w:jc w:val="center"/>
              <w:rPr>
                <w:sz w:val="20"/>
                <w:szCs w:val="20"/>
              </w:rPr>
            </w:pPr>
            <w:r>
              <w:rPr>
                <w:sz w:val="20"/>
                <w:szCs w:val="20"/>
              </w:rPr>
              <w:t>P1.13</w:t>
            </w:r>
          </w:p>
        </w:tc>
        <w:tc>
          <w:tcPr>
            <w:tcW w:w="5340" w:type="dxa"/>
            <w:vAlign w:val="center"/>
          </w:tcPr>
          <w:p w14:paraId="6D0B4B2C" w14:textId="77777777" w:rsidR="007821C2" w:rsidRDefault="007821C2" w:rsidP="00A000A7">
            <w:pPr>
              <w:spacing w:before="40" w:after="40"/>
              <w:jc w:val="center"/>
              <w:rPr>
                <w:sz w:val="20"/>
                <w:szCs w:val="20"/>
              </w:rPr>
            </w:pPr>
            <w:r>
              <w:rPr>
                <w:sz w:val="20"/>
                <w:szCs w:val="20"/>
              </w:rPr>
              <w:t>Trafostanice</w:t>
            </w:r>
          </w:p>
        </w:tc>
        <w:tc>
          <w:tcPr>
            <w:tcW w:w="1134" w:type="dxa"/>
            <w:vAlign w:val="center"/>
          </w:tcPr>
          <w:p w14:paraId="43A5D6AF" w14:textId="77777777" w:rsidR="007821C2" w:rsidRDefault="007821C2" w:rsidP="00A000A7">
            <w:pPr>
              <w:spacing w:before="40" w:after="40"/>
              <w:jc w:val="center"/>
              <w:rPr>
                <w:sz w:val="20"/>
                <w:szCs w:val="20"/>
              </w:rPr>
            </w:pPr>
            <w:r>
              <w:rPr>
                <w:sz w:val="20"/>
                <w:szCs w:val="20"/>
              </w:rPr>
              <w:t>III</w:t>
            </w:r>
          </w:p>
        </w:tc>
      </w:tr>
      <w:tr w:rsidR="007821C2" w:rsidRPr="008B68D1" w14:paraId="6E1645B0" w14:textId="77777777" w:rsidTr="007821C2">
        <w:tc>
          <w:tcPr>
            <w:tcW w:w="1459" w:type="dxa"/>
            <w:vAlign w:val="center"/>
          </w:tcPr>
          <w:p w14:paraId="7AFA852F" w14:textId="77777777" w:rsidR="007821C2" w:rsidRDefault="007821C2" w:rsidP="00A000A7">
            <w:pPr>
              <w:spacing w:before="40" w:after="40"/>
              <w:jc w:val="center"/>
              <w:rPr>
                <w:sz w:val="20"/>
                <w:szCs w:val="20"/>
              </w:rPr>
            </w:pPr>
            <w:r>
              <w:rPr>
                <w:sz w:val="20"/>
                <w:szCs w:val="20"/>
              </w:rPr>
              <w:t>P1.14</w:t>
            </w:r>
          </w:p>
        </w:tc>
        <w:tc>
          <w:tcPr>
            <w:tcW w:w="5340" w:type="dxa"/>
            <w:vAlign w:val="center"/>
          </w:tcPr>
          <w:p w14:paraId="77D4687D" w14:textId="77777777" w:rsidR="007821C2" w:rsidRDefault="007821C2" w:rsidP="00A000A7">
            <w:pPr>
              <w:spacing w:before="40" w:after="40"/>
              <w:jc w:val="center"/>
              <w:rPr>
                <w:sz w:val="20"/>
                <w:szCs w:val="20"/>
              </w:rPr>
            </w:pPr>
            <w:r>
              <w:rPr>
                <w:sz w:val="20"/>
                <w:szCs w:val="20"/>
              </w:rPr>
              <w:t>Ústředna EPS</w:t>
            </w:r>
          </w:p>
        </w:tc>
        <w:tc>
          <w:tcPr>
            <w:tcW w:w="1134" w:type="dxa"/>
            <w:vAlign w:val="center"/>
          </w:tcPr>
          <w:p w14:paraId="2685979E" w14:textId="77777777" w:rsidR="007821C2" w:rsidRDefault="007821C2" w:rsidP="00A000A7">
            <w:pPr>
              <w:spacing w:before="40" w:after="40"/>
              <w:jc w:val="center"/>
              <w:rPr>
                <w:sz w:val="20"/>
                <w:szCs w:val="20"/>
              </w:rPr>
            </w:pPr>
            <w:r>
              <w:rPr>
                <w:sz w:val="20"/>
                <w:szCs w:val="20"/>
              </w:rPr>
              <w:t>III</w:t>
            </w:r>
          </w:p>
        </w:tc>
      </w:tr>
      <w:tr w:rsidR="007821C2" w:rsidRPr="008B68D1" w14:paraId="3DCA7054" w14:textId="77777777" w:rsidTr="007821C2">
        <w:tc>
          <w:tcPr>
            <w:tcW w:w="1459" w:type="dxa"/>
            <w:vAlign w:val="center"/>
          </w:tcPr>
          <w:p w14:paraId="677C611A" w14:textId="77777777" w:rsidR="007821C2" w:rsidRDefault="007821C2" w:rsidP="00A000A7">
            <w:pPr>
              <w:spacing w:before="40" w:after="40"/>
              <w:jc w:val="center"/>
              <w:rPr>
                <w:sz w:val="20"/>
                <w:szCs w:val="20"/>
              </w:rPr>
            </w:pPr>
            <w:r>
              <w:rPr>
                <w:sz w:val="20"/>
                <w:szCs w:val="20"/>
              </w:rPr>
              <w:t>P1.15</w:t>
            </w:r>
          </w:p>
        </w:tc>
        <w:tc>
          <w:tcPr>
            <w:tcW w:w="5340" w:type="dxa"/>
            <w:vAlign w:val="center"/>
          </w:tcPr>
          <w:p w14:paraId="29A61F81" w14:textId="77777777" w:rsidR="007821C2" w:rsidRDefault="007821C2" w:rsidP="00A000A7">
            <w:pPr>
              <w:spacing w:before="40" w:after="40"/>
              <w:jc w:val="center"/>
              <w:rPr>
                <w:sz w:val="20"/>
                <w:szCs w:val="20"/>
              </w:rPr>
            </w:pPr>
            <w:r>
              <w:rPr>
                <w:sz w:val="20"/>
                <w:szCs w:val="20"/>
              </w:rPr>
              <w:t>Zásobovací koridor</w:t>
            </w:r>
          </w:p>
        </w:tc>
        <w:tc>
          <w:tcPr>
            <w:tcW w:w="1134" w:type="dxa"/>
            <w:vAlign w:val="center"/>
          </w:tcPr>
          <w:p w14:paraId="3126EFCE" w14:textId="77777777" w:rsidR="007821C2" w:rsidRDefault="007821C2" w:rsidP="00A000A7">
            <w:pPr>
              <w:spacing w:before="40" w:after="40"/>
              <w:jc w:val="center"/>
              <w:rPr>
                <w:sz w:val="20"/>
                <w:szCs w:val="20"/>
              </w:rPr>
            </w:pPr>
            <w:r>
              <w:rPr>
                <w:sz w:val="20"/>
                <w:szCs w:val="20"/>
              </w:rPr>
              <w:t>I</w:t>
            </w:r>
          </w:p>
        </w:tc>
      </w:tr>
      <w:tr w:rsidR="007821C2" w:rsidRPr="008B68D1" w14:paraId="733AEB50" w14:textId="77777777" w:rsidTr="007821C2">
        <w:tc>
          <w:tcPr>
            <w:tcW w:w="1459" w:type="dxa"/>
            <w:vAlign w:val="center"/>
          </w:tcPr>
          <w:p w14:paraId="1A440CBA" w14:textId="77777777" w:rsidR="007821C2" w:rsidRDefault="007821C2" w:rsidP="00A000A7">
            <w:pPr>
              <w:spacing w:before="40" w:after="40"/>
              <w:jc w:val="center"/>
              <w:rPr>
                <w:sz w:val="20"/>
                <w:szCs w:val="20"/>
              </w:rPr>
            </w:pPr>
            <w:r>
              <w:rPr>
                <w:sz w:val="20"/>
                <w:szCs w:val="20"/>
              </w:rPr>
              <w:t>P1.16</w:t>
            </w:r>
          </w:p>
        </w:tc>
        <w:tc>
          <w:tcPr>
            <w:tcW w:w="5340" w:type="dxa"/>
            <w:vAlign w:val="center"/>
          </w:tcPr>
          <w:p w14:paraId="3FA8F69D" w14:textId="77777777" w:rsidR="007821C2" w:rsidRDefault="007821C2" w:rsidP="00A000A7">
            <w:pPr>
              <w:spacing w:before="40" w:after="40"/>
              <w:jc w:val="center"/>
              <w:rPr>
                <w:sz w:val="20"/>
                <w:szCs w:val="20"/>
              </w:rPr>
            </w:pPr>
            <w:r>
              <w:rPr>
                <w:sz w:val="20"/>
                <w:szCs w:val="20"/>
              </w:rPr>
              <w:t>Sklad</w:t>
            </w:r>
          </w:p>
        </w:tc>
        <w:tc>
          <w:tcPr>
            <w:tcW w:w="1134" w:type="dxa"/>
            <w:vAlign w:val="center"/>
          </w:tcPr>
          <w:p w14:paraId="21AFE041" w14:textId="77777777" w:rsidR="007821C2" w:rsidRDefault="007821C2" w:rsidP="00A000A7">
            <w:pPr>
              <w:spacing w:before="40" w:after="40"/>
              <w:jc w:val="center"/>
              <w:rPr>
                <w:sz w:val="20"/>
                <w:szCs w:val="20"/>
              </w:rPr>
            </w:pPr>
            <w:r>
              <w:rPr>
                <w:sz w:val="20"/>
                <w:szCs w:val="20"/>
              </w:rPr>
              <w:t>III</w:t>
            </w:r>
          </w:p>
        </w:tc>
      </w:tr>
      <w:tr w:rsidR="007821C2" w:rsidRPr="008B68D1" w14:paraId="013D2B35" w14:textId="77777777" w:rsidTr="007821C2">
        <w:tc>
          <w:tcPr>
            <w:tcW w:w="1459" w:type="dxa"/>
            <w:vAlign w:val="center"/>
          </w:tcPr>
          <w:p w14:paraId="31D778E5" w14:textId="1ED56707" w:rsidR="007821C2" w:rsidRDefault="007821C2" w:rsidP="00A000A7">
            <w:pPr>
              <w:spacing w:before="40" w:after="40"/>
              <w:jc w:val="center"/>
              <w:rPr>
                <w:sz w:val="20"/>
                <w:szCs w:val="20"/>
              </w:rPr>
            </w:pPr>
            <w:r>
              <w:rPr>
                <w:sz w:val="20"/>
                <w:szCs w:val="20"/>
              </w:rPr>
              <w:t>P1.17</w:t>
            </w:r>
          </w:p>
        </w:tc>
        <w:tc>
          <w:tcPr>
            <w:tcW w:w="5340" w:type="dxa"/>
            <w:vAlign w:val="center"/>
          </w:tcPr>
          <w:p w14:paraId="3245A429" w14:textId="23EA519B" w:rsidR="007821C2" w:rsidRDefault="007821C2" w:rsidP="00A000A7">
            <w:pPr>
              <w:spacing w:before="40" w:after="40"/>
              <w:jc w:val="center"/>
              <w:rPr>
                <w:sz w:val="20"/>
                <w:szCs w:val="20"/>
              </w:rPr>
            </w:pPr>
            <w:r>
              <w:rPr>
                <w:sz w:val="20"/>
                <w:szCs w:val="20"/>
              </w:rPr>
              <w:t>Strojovna VZT</w:t>
            </w:r>
          </w:p>
        </w:tc>
        <w:tc>
          <w:tcPr>
            <w:tcW w:w="1134" w:type="dxa"/>
            <w:vAlign w:val="center"/>
          </w:tcPr>
          <w:p w14:paraId="34B790DD" w14:textId="74D6D7FB" w:rsidR="007821C2" w:rsidRDefault="007821C2" w:rsidP="00A000A7">
            <w:pPr>
              <w:spacing w:before="40" w:after="40"/>
              <w:jc w:val="center"/>
              <w:rPr>
                <w:sz w:val="20"/>
                <w:szCs w:val="20"/>
              </w:rPr>
            </w:pPr>
            <w:r>
              <w:rPr>
                <w:sz w:val="20"/>
                <w:szCs w:val="20"/>
              </w:rPr>
              <w:t>III</w:t>
            </w:r>
          </w:p>
        </w:tc>
      </w:tr>
      <w:tr w:rsidR="00CF1554" w:rsidRPr="008B68D1" w14:paraId="0F7E240E" w14:textId="77777777" w:rsidTr="007821C2">
        <w:tc>
          <w:tcPr>
            <w:tcW w:w="1459" w:type="dxa"/>
            <w:vAlign w:val="center"/>
          </w:tcPr>
          <w:p w14:paraId="709C8A80" w14:textId="0DCE7A53" w:rsidR="00CF1554" w:rsidRDefault="00CF1554" w:rsidP="00CF1554">
            <w:pPr>
              <w:spacing w:before="40" w:after="40"/>
              <w:jc w:val="center"/>
              <w:rPr>
                <w:sz w:val="20"/>
                <w:szCs w:val="20"/>
              </w:rPr>
            </w:pPr>
            <w:r w:rsidRPr="0045300A">
              <w:rPr>
                <w:color w:val="0070C0"/>
                <w:sz w:val="20"/>
                <w:szCs w:val="20"/>
              </w:rPr>
              <w:t>P1.31</w:t>
            </w:r>
          </w:p>
        </w:tc>
        <w:tc>
          <w:tcPr>
            <w:tcW w:w="5340" w:type="dxa"/>
            <w:vAlign w:val="center"/>
          </w:tcPr>
          <w:p w14:paraId="407A50A1" w14:textId="453767B1" w:rsidR="00CF1554" w:rsidRDefault="00CF1554" w:rsidP="00CF1554">
            <w:pPr>
              <w:spacing w:before="40" w:after="40"/>
              <w:jc w:val="center"/>
              <w:rPr>
                <w:sz w:val="20"/>
                <w:szCs w:val="20"/>
              </w:rPr>
            </w:pPr>
            <w:r w:rsidRPr="0045300A">
              <w:rPr>
                <w:color w:val="0070C0"/>
                <w:sz w:val="20"/>
                <w:szCs w:val="20"/>
              </w:rPr>
              <w:t>Sklady, dílna</w:t>
            </w:r>
          </w:p>
        </w:tc>
        <w:tc>
          <w:tcPr>
            <w:tcW w:w="1134" w:type="dxa"/>
            <w:vAlign w:val="center"/>
          </w:tcPr>
          <w:p w14:paraId="2F73FB58" w14:textId="6F186CB0" w:rsidR="00CF1554" w:rsidRPr="00CF1554" w:rsidRDefault="00CF1554" w:rsidP="00CF1554">
            <w:pPr>
              <w:spacing w:before="40" w:after="40"/>
              <w:jc w:val="center"/>
              <w:rPr>
                <w:color w:val="0070C0"/>
                <w:sz w:val="20"/>
                <w:szCs w:val="20"/>
              </w:rPr>
            </w:pPr>
            <w:r w:rsidRPr="00CF1554">
              <w:rPr>
                <w:color w:val="0070C0"/>
                <w:sz w:val="20"/>
                <w:szCs w:val="20"/>
              </w:rPr>
              <w:t>V</w:t>
            </w:r>
          </w:p>
        </w:tc>
      </w:tr>
      <w:tr w:rsidR="00CF1554" w:rsidRPr="008B68D1" w14:paraId="70A77C12" w14:textId="77777777" w:rsidTr="007821C2">
        <w:tc>
          <w:tcPr>
            <w:tcW w:w="1459" w:type="dxa"/>
            <w:vAlign w:val="center"/>
          </w:tcPr>
          <w:p w14:paraId="68CD5BD0" w14:textId="692DD59E" w:rsidR="00CF1554" w:rsidRDefault="00CF1554" w:rsidP="00CF1554">
            <w:pPr>
              <w:spacing w:before="40" w:after="40"/>
              <w:jc w:val="center"/>
              <w:rPr>
                <w:sz w:val="20"/>
                <w:szCs w:val="20"/>
              </w:rPr>
            </w:pPr>
            <w:r w:rsidRPr="009D0377">
              <w:rPr>
                <w:color w:val="0070C0"/>
                <w:sz w:val="20"/>
                <w:szCs w:val="20"/>
              </w:rPr>
              <w:t>P1.32</w:t>
            </w:r>
          </w:p>
        </w:tc>
        <w:tc>
          <w:tcPr>
            <w:tcW w:w="5340" w:type="dxa"/>
            <w:vAlign w:val="center"/>
          </w:tcPr>
          <w:p w14:paraId="29483047" w14:textId="1E690A1B" w:rsidR="00CF1554" w:rsidRDefault="00CF1554" w:rsidP="00CF1554">
            <w:pPr>
              <w:spacing w:before="40" w:after="40"/>
              <w:jc w:val="center"/>
              <w:rPr>
                <w:sz w:val="20"/>
                <w:szCs w:val="20"/>
              </w:rPr>
            </w:pPr>
            <w:r w:rsidRPr="009D0377">
              <w:rPr>
                <w:color w:val="0070C0"/>
                <w:sz w:val="20"/>
                <w:szCs w:val="20"/>
              </w:rPr>
              <w:t>Sklad keramiky</w:t>
            </w:r>
          </w:p>
        </w:tc>
        <w:tc>
          <w:tcPr>
            <w:tcW w:w="1134" w:type="dxa"/>
            <w:vAlign w:val="center"/>
          </w:tcPr>
          <w:p w14:paraId="5170D4FB" w14:textId="24471CE5" w:rsidR="00CF1554" w:rsidRPr="00CF1554" w:rsidRDefault="00CF1554" w:rsidP="00CF1554">
            <w:pPr>
              <w:spacing w:before="40" w:after="40"/>
              <w:jc w:val="center"/>
              <w:rPr>
                <w:color w:val="0070C0"/>
                <w:sz w:val="20"/>
                <w:szCs w:val="20"/>
              </w:rPr>
            </w:pPr>
            <w:r w:rsidRPr="00CF1554">
              <w:rPr>
                <w:color w:val="0070C0"/>
                <w:sz w:val="20"/>
                <w:szCs w:val="20"/>
              </w:rPr>
              <w:t>V</w:t>
            </w:r>
          </w:p>
        </w:tc>
      </w:tr>
      <w:tr w:rsidR="00CF1554" w:rsidRPr="008B68D1" w14:paraId="5A7F93D2" w14:textId="77777777" w:rsidTr="007821C2">
        <w:tc>
          <w:tcPr>
            <w:tcW w:w="1459" w:type="dxa"/>
            <w:vAlign w:val="center"/>
          </w:tcPr>
          <w:p w14:paraId="4C1AEFC3" w14:textId="547DE459" w:rsidR="00CF1554" w:rsidRDefault="00CF1554" w:rsidP="00CF1554">
            <w:pPr>
              <w:spacing w:before="40" w:after="40"/>
              <w:jc w:val="center"/>
              <w:rPr>
                <w:sz w:val="20"/>
                <w:szCs w:val="20"/>
              </w:rPr>
            </w:pPr>
            <w:r>
              <w:rPr>
                <w:color w:val="0070C0"/>
                <w:sz w:val="20"/>
                <w:szCs w:val="20"/>
              </w:rPr>
              <w:t>P1.33</w:t>
            </w:r>
          </w:p>
        </w:tc>
        <w:tc>
          <w:tcPr>
            <w:tcW w:w="5340" w:type="dxa"/>
            <w:vAlign w:val="center"/>
          </w:tcPr>
          <w:p w14:paraId="406CEA40" w14:textId="7CAE0870" w:rsidR="00CF1554" w:rsidRDefault="00CF1554" w:rsidP="00CF1554">
            <w:pPr>
              <w:spacing w:before="40" w:after="40"/>
              <w:jc w:val="center"/>
              <w:rPr>
                <w:sz w:val="20"/>
                <w:szCs w:val="20"/>
              </w:rPr>
            </w:pPr>
            <w:r>
              <w:rPr>
                <w:color w:val="0070C0"/>
                <w:sz w:val="20"/>
                <w:szCs w:val="20"/>
              </w:rPr>
              <w:t>Strojovna VZT</w:t>
            </w:r>
          </w:p>
        </w:tc>
        <w:tc>
          <w:tcPr>
            <w:tcW w:w="1134" w:type="dxa"/>
            <w:vAlign w:val="center"/>
          </w:tcPr>
          <w:p w14:paraId="2D636DFF" w14:textId="5AC04354" w:rsidR="00CF1554" w:rsidRPr="00CF1554" w:rsidRDefault="00CF1554" w:rsidP="00CF1554">
            <w:pPr>
              <w:spacing w:before="40" w:after="40"/>
              <w:jc w:val="center"/>
              <w:rPr>
                <w:color w:val="0070C0"/>
                <w:sz w:val="20"/>
                <w:szCs w:val="20"/>
              </w:rPr>
            </w:pPr>
            <w:r w:rsidRPr="00CF1554">
              <w:rPr>
                <w:color w:val="0070C0"/>
                <w:sz w:val="20"/>
                <w:szCs w:val="20"/>
              </w:rPr>
              <w:t>III</w:t>
            </w:r>
          </w:p>
        </w:tc>
      </w:tr>
      <w:tr w:rsidR="00CF1554" w:rsidRPr="008B68D1" w14:paraId="394FD3D7" w14:textId="77777777" w:rsidTr="007821C2">
        <w:tc>
          <w:tcPr>
            <w:tcW w:w="1459" w:type="dxa"/>
            <w:vAlign w:val="center"/>
          </w:tcPr>
          <w:p w14:paraId="406A9FBC" w14:textId="3A0BE344" w:rsidR="00CF1554" w:rsidRDefault="00CF1554" w:rsidP="00CF1554">
            <w:pPr>
              <w:spacing w:before="40" w:after="40"/>
              <w:jc w:val="center"/>
              <w:rPr>
                <w:sz w:val="20"/>
                <w:szCs w:val="20"/>
              </w:rPr>
            </w:pPr>
            <w:r w:rsidRPr="009D0377">
              <w:rPr>
                <w:color w:val="0070C0"/>
                <w:sz w:val="20"/>
                <w:szCs w:val="20"/>
              </w:rPr>
              <w:t>P1.34</w:t>
            </w:r>
          </w:p>
        </w:tc>
        <w:tc>
          <w:tcPr>
            <w:tcW w:w="5340" w:type="dxa"/>
            <w:vAlign w:val="center"/>
          </w:tcPr>
          <w:p w14:paraId="557ECADC" w14:textId="751A6BE3" w:rsidR="00CF1554" w:rsidRDefault="00CF1554" w:rsidP="00CF1554">
            <w:pPr>
              <w:spacing w:before="40" w:after="40"/>
              <w:jc w:val="center"/>
              <w:rPr>
                <w:sz w:val="20"/>
                <w:szCs w:val="20"/>
              </w:rPr>
            </w:pPr>
            <w:r w:rsidRPr="009D0377">
              <w:rPr>
                <w:color w:val="0070C0"/>
                <w:sz w:val="20"/>
                <w:szCs w:val="20"/>
              </w:rPr>
              <w:t>Sklad</w:t>
            </w:r>
          </w:p>
        </w:tc>
        <w:tc>
          <w:tcPr>
            <w:tcW w:w="1134" w:type="dxa"/>
            <w:vAlign w:val="center"/>
          </w:tcPr>
          <w:p w14:paraId="7C393269" w14:textId="69FC18E0" w:rsidR="00CF1554" w:rsidRPr="00CF1554" w:rsidRDefault="00CF1554" w:rsidP="00CF1554">
            <w:pPr>
              <w:spacing w:before="40" w:after="40"/>
              <w:jc w:val="center"/>
              <w:rPr>
                <w:color w:val="0070C0"/>
                <w:sz w:val="20"/>
                <w:szCs w:val="20"/>
              </w:rPr>
            </w:pPr>
            <w:r w:rsidRPr="00CF1554">
              <w:rPr>
                <w:color w:val="0070C0"/>
                <w:sz w:val="20"/>
                <w:szCs w:val="20"/>
              </w:rPr>
              <w:t>V</w:t>
            </w:r>
          </w:p>
        </w:tc>
      </w:tr>
      <w:tr w:rsidR="00CF1554" w:rsidRPr="008B68D1" w14:paraId="36F69192" w14:textId="77777777" w:rsidTr="007821C2">
        <w:tc>
          <w:tcPr>
            <w:tcW w:w="1459" w:type="dxa"/>
            <w:vAlign w:val="center"/>
          </w:tcPr>
          <w:p w14:paraId="7AAD6036" w14:textId="397F57AF" w:rsidR="00CF1554" w:rsidRDefault="00CF1554" w:rsidP="00CF1554">
            <w:pPr>
              <w:spacing w:before="40" w:after="40"/>
              <w:jc w:val="center"/>
              <w:rPr>
                <w:sz w:val="20"/>
                <w:szCs w:val="20"/>
              </w:rPr>
            </w:pPr>
            <w:r>
              <w:rPr>
                <w:color w:val="0070C0"/>
                <w:sz w:val="20"/>
                <w:szCs w:val="20"/>
              </w:rPr>
              <w:t>P1.35</w:t>
            </w:r>
          </w:p>
        </w:tc>
        <w:tc>
          <w:tcPr>
            <w:tcW w:w="5340" w:type="dxa"/>
            <w:vAlign w:val="center"/>
          </w:tcPr>
          <w:p w14:paraId="68510382" w14:textId="6553B096" w:rsidR="00CF1554" w:rsidRDefault="00CF1554" w:rsidP="00CF1554">
            <w:pPr>
              <w:spacing w:before="40" w:after="40"/>
              <w:jc w:val="center"/>
              <w:rPr>
                <w:sz w:val="20"/>
                <w:szCs w:val="20"/>
              </w:rPr>
            </w:pPr>
            <w:r>
              <w:rPr>
                <w:color w:val="0070C0"/>
                <w:sz w:val="20"/>
                <w:szCs w:val="20"/>
              </w:rPr>
              <w:t>Sklad grafických prací</w:t>
            </w:r>
          </w:p>
        </w:tc>
        <w:tc>
          <w:tcPr>
            <w:tcW w:w="1134" w:type="dxa"/>
            <w:vAlign w:val="center"/>
          </w:tcPr>
          <w:p w14:paraId="070070DD" w14:textId="1D2CD320" w:rsidR="00CF1554" w:rsidRPr="00CF1554" w:rsidRDefault="00CF1554" w:rsidP="00CF1554">
            <w:pPr>
              <w:spacing w:before="40" w:after="40"/>
              <w:jc w:val="center"/>
              <w:rPr>
                <w:color w:val="0070C0"/>
                <w:sz w:val="20"/>
                <w:szCs w:val="20"/>
              </w:rPr>
            </w:pPr>
            <w:r w:rsidRPr="00CF1554">
              <w:rPr>
                <w:color w:val="0070C0"/>
                <w:sz w:val="20"/>
                <w:szCs w:val="20"/>
              </w:rPr>
              <w:t>V</w:t>
            </w:r>
          </w:p>
        </w:tc>
      </w:tr>
      <w:tr w:rsidR="007821C2" w:rsidRPr="008B68D1" w14:paraId="2CD3A45F" w14:textId="77777777" w:rsidTr="007821C2">
        <w:tc>
          <w:tcPr>
            <w:tcW w:w="1459" w:type="dxa"/>
            <w:vAlign w:val="center"/>
          </w:tcPr>
          <w:p w14:paraId="366243C4" w14:textId="77777777" w:rsidR="007821C2" w:rsidRDefault="007821C2" w:rsidP="00A000A7">
            <w:pPr>
              <w:spacing w:before="40" w:after="40"/>
              <w:jc w:val="center"/>
              <w:rPr>
                <w:sz w:val="20"/>
                <w:szCs w:val="20"/>
              </w:rPr>
            </w:pPr>
            <w:r>
              <w:rPr>
                <w:sz w:val="20"/>
                <w:szCs w:val="20"/>
              </w:rPr>
              <w:t>N1.01/N2</w:t>
            </w:r>
          </w:p>
        </w:tc>
        <w:tc>
          <w:tcPr>
            <w:tcW w:w="5340" w:type="dxa"/>
            <w:vAlign w:val="center"/>
          </w:tcPr>
          <w:p w14:paraId="72CE78A9" w14:textId="77777777" w:rsidR="007821C2" w:rsidRDefault="007821C2" w:rsidP="00A000A7">
            <w:pPr>
              <w:spacing w:before="40" w:after="40"/>
              <w:jc w:val="center"/>
              <w:rPr>
                <w:sz w:val="20"/>
                <w:szCs w:val="20"/>
              </w:rPr>
            </w:pPr>
            <w:r>
              <w:rPr>
                <w:sz w:val="20"/>
                <w:szCs w:val="20"/>
              </w:rPr>
              <w:t>Sál</w:t>
            </w:r>
          </w:p>
        </w:tc>
        <w:tc>
          <w:tcPr>
            <w:tcW w:w="1134" w:type="dxa"/>
            <w:vAlign w:val="center"/>
          </w:tcPr>
          <w:p w14:paraId="43BFB6C6" w14:textId="77777777" w:rsidR="007821C2" w:rsidRDefault="007821C2" w:rsidP="00A000A7">
            <w:pPr>
              <w:spacing w:before="40" w:after="40"/>
              <w:jc w:val="center"/>
              <w:rPr>
                <w:sz w:val="20"/>
                <w:szCs w:val="20"/>
              </w:rPr>
            </w:pPr>
            <w:r>
              <w:rPr>
                <w:sz w:val="20"/>
                <w:szCs w:val="20"/>
              </w:rPr>
              <w:t>III</w:t>
            </w:r>
          </w:p>
        </w:tc>
      </w:tr>
      <w:tr w:rsidR="007821C2" w:rsidRPr="008B68D1" w14:paraId="61A755A2" w14:textId="77777777" w:rsidTr="007821C2">
        <w:tc>
          <w:tcPr>
            <w:tcW w:w="1459" w:type="dxa"/>
            <w:vAlign w:val="center"/>
          </w:tcPr>
          <w:p w14:paraId="4E558D34" w14:textId="77777777" w:rsidR="007821C2" w:rsidRPr="003E3F5C" w:rsidRDefault="007821C2" w:rsidP="00A000A7">
            <w:pPr>
              <w:spacing w:before="40" w:after="40"/>
              <w:jc w:val="center"/>
              <w:rPr>
                <w:sz w:val="20"/>
                <w:szCs w:val="20"/>
              </w:rPr>
            </w:pPr>
            <w:r w:rsidRPr="003E3F5C">
              <w:rPr>
                <w:sz w:val="20"/>
                <w:szCs w:val="20"/>
              </w:rPr>
              <w:t>N1.02</w:t>
            </w:r>
          </w:p>
        </w:tc>
        <w:tc>
          <w:tcPr>
            <w:tcW w:w="5340" w:type="dxa"/>
            <w:vAlign w:val="center"/>
          </w:tcPr>
          <w:p w14:paraId="4316E2AD" w14:textId="21999493" w:rsidR="007821C2" w:rsidRPr="003E3F5C" w:rsidRDefault="007821C2" w:rsidP="00A000A7">
            <w:pPr>
              <w:spacing w:before="40" w:after="40"/>
              <w:jc w:val="center"/>
              <w:rPr>
                <w:sz w:val="20"/>
                <w:szCs w:val="20"/>
              </w:rPr>
            </w:pPr>
            <w:r w:rsidRPr="003E3F5C">
              <w:rPr>
                <w:sz w:val="20"/>
                <w:szCs w:val="20"/>
              </w:rPr>
              <w:t>Byt školníka</w:t>
            </w:r>
          </w:p>
        </w:tc>
        <w:tc>
          <w:tcPr>
            <w:tcW w:w="1134" w:type="dxa"/>
            <w:vAlign w:val="center"/>
          </w:tcPr>
          <w:p w14:paraId="6828007B" w14:textId="77777777" w:rsidR="007821C2" w:rsidRPr="003E3F5C" w:rsidRDefault="007821C2" w:rsidP="00A000A7">
            <w:pPr>
              <w:spacing w:before="40" w:after="40"/>
              <w:jc w:val="center"/>
              <w:rPr>
                <w:sz w:val="20"/>
                <w:szCs w:val="20"/>
              </w:rPr>
            </w:pPr>
            <w:r w:rsidRPr="003E3F5C">
              <w:rPr>
                <w:sz w:val="20"/>
                <w:szCs w:val="20"/>
              </w:rPr>
              <w:t>III</w:t>
            </w:r>
          </w:p>
        </w:tc>
      </w:tr>
      <w:tr w:rsidR="007821C2" w:rsidRPr="008B68D1" w14:paraId="6D783DAF" w14:textId="77777777" w:rsidTr="007821C2">
        <w:tc>
          <w:tcPr>
            <w:tcW w:w="1459" w:type="dxa"/>
            <w:vAlign w:val="center"/>
          </w:tcPr>
          <w:p w14:paraId="6B8D17B8" w14:textId="77777777" w:rsidR="007821C2" w:rsidRPr="003E3F5C" w:rsidRDefault="007821C2" w:rsidP="00A000A7">
            <w:pPr>
              <w:spacing w:before="40" w:after="40"/>
              <w:jc w:val="center"/>
              <w:rPr>
                <w:sz w:val="20"/>
                <w:szCs w:val="20"/>
              </w:rPr>
            </w:pPr>
            <w:r w:rsidRPr="003E3F5C">
              <w:rPr>
                <w:sz w:val="20"/>
                <w:szCs w:val="20"/>
              </w:rPr>
              <w:t>N1.03</w:t>
            </w:r>
          </w:p>
        </w:tc>
        <w:tc>
          <w:tcPr>
            <w:tcW w:w="5340" w:type="dxa"/>
            <w:vAlign w:val="center"/>
          </w:tcPr>
          <w:p w14:paraId="1ED3CEF4" w14:textId="77777777" w:rsidR="007821C2" w:rsidRPr="003E3F5C" w:rsidRDefault="007821C2" w:rsidP="00A000A7">
            <w:pPr>
              <w:spacing w:before="40" w:after="40"/>
              <w:jc w:val="center"/>
              <w:rPr>
                <w:sz w:val="20"/>
                <w:szCs w:val="20"/>
              </w:rPr>
            </w:pPr>
            <w:r w:rsidRPr="003E3F5C">
              <w:rPr>
                <w:sz w:val="20"/>
                <w:szCs w:val="20"/>
              </w:rPr>
              <w:t>Serverovna</w:t>
            </w:r>
          </w:p>
        </w:tc>
        <w:tc>
          <w:tcPr>
            <w:tcW w:w="1134" w:type="dxa"/>
            <w:vAlign w:val="center"/>
          </w:tcPr>
          <w:p w14:paraId="13C7A7AC" w14:textId="54B4C61F" w:rsidR="007821C2" w:rsidRPr="003E3F5C" w:rsidRDefault="007821C2" w:rsidP="00A000A7">
            <w:pPr>
              <w:spacing w:before="40" w:after="40"/>
              <w:jc w:val="center"/>
              <w:rPr>
                <w:sz w:val="20"/>
                <w:szCs w:val="20"/>
              </w:rPr>
            </w:pPr>
            <w:r w:rsidRPr="003E3F5C">
              <w:rPr>
                <w:sz w:val="20"/>
                <w:szCs w:val="20"/>
              </w:rPr>
              <w:t>III</w:t>
            </w:r>
          </w:p>
        </w:tc>
      </w:tr>
      <w:tr w:rsidR="007821C2" w:rsidRPr="008B68D1" w14:paraId="2240B1C4" w14:textId="77777777" w:rsidTr="007821C2">
        <w:tc>
          <w:tcPr>
            <w:tcW w:w="1459" w:type="dxa"/>
            <w:vAlign w:val="center"/>
          </w:tcPr>
          <w:p w14:paraId="5F24373D" w14:textId="3F79A10B" w:rsidR="007821C2" w:rsidRPr="003E3F5C" w:rsidRDefault="007821C2" w:rsidP="00A000A7">
            <w:pPr>
              <w:spacing w:before="40" w:after="40"/>
              <w:jc w:val="center"/>
              <w:rPr>
                <w:sz w:val="20"/>
                <w:szCs w:val="20"/>
              </w:rPr>
            </w:pPr>
            <w:r w:rsidRPr="003E3F5C">
              <w:rPr>
                <w:sz w:val="20"/>
                <w:szCs w:val="20"/>
              </w:rPr>
              <w:t>N1.04</w:t>
            </w:r>
          </w:p>
        </w:tc>
        <w:tc>
          <w:tcPr>
            <w:tcW w:w="5340" w:type="dxa"/>
            <w:vAlign w:val="center"/>
          </w:tcPr>
          <w:p w14:paraId="0B680837" w14:textId="2298773C" w:rsidR="007821C2" w:rsidRPr="003E3F5C" w:rsidRDefault="007821C2" w:rsidP="00A000A7">
            <w:pPr>
              <w:spacing w:before="40" w:after="40"/>
              <w:jc w:val="center"/>
              <w:rPr>
                <w:sz w:val="20"/>
                <w:szCs w:val="20"/>
              </w:rPr>
            </w:pPr>
            <w:r w:rsidRPr="00CF1554">
              <w:rPr>
                <w:color w:val="0070C0"/>
                <w:sz w:val="20"/>
                <w:szCs w:val="20"/>
              </w:rPr>
              <w:t xml:space="preserve">Sklad, </w:t>
            </w:r>
            <w:r w:rsidR="00CF1554" w:rsidRPr="00CF1554">
              <w:rPr>
                <w:color w:val="0070C0"/>
                <w:sz w:val="20"/>
                <w:szCs w:val="20"/>
              </w:rPr>
              <w:t>tisk</w:t>
            </w:r>
          </w:p>
        </w:tc>
        <w:tc>
          <w:tcPr>
            <w:tcW w:w="1134" w:type="dxa"/>
            <w:vAlign w:val="center"/>
          </w:tcPr>
          <w:p w14:paraId="462205AE" w14:textId="77777777" w:rsidR="007821C2" w:rsidRPr="003E3F5C" w:rsidRDefault="007821C2" w:rsidP="00A000A7">
            <w:pPr>
              <w:spacing w:before="40" w:after="40"/>
              <w:jc w:val="center"/>
              <w:rPr>
                <w:sz w:val="20"/>
                <w:szCs w:val="20"/>
              </w:rPr>
            </w:pPr>
            <w:r w:rsidRPr="003E3F5C">
              <w:rPr>
                <w:sz w:val="20"/>
                <w:szCs w:val="20"/>
              </w:rPr>
              <w:t>III</w:t>
            </w:r>
          </w:p>
        </w:tc>
      </w:tr>
      <w:tr w:rsidR="007821C2" w:rsidRPr="008B68D1" w14:paraId="37309662" w14:textId="77777777" w:rsidTr="007821C2">
        <w:tc>
          <w:tcPr>
            <w:tcW w:w="1459" w:type="dxa"/>
            <w:vAlign w:val="center"/>
          </w:tcPr>
          <w:p w14:paraId="26F05F9B" w14:textId="77777777" w:rsidR="007821C2" w:rsidRPr="003E3F5C" w:rsidRDefault="007821C2" w:rsidP="00A000A7">
            <w:pPr>
              <w:spacing w:before="40" w:after="40"/>
              <w:jc w:val="center"/>
              <w:rPr>
                <w:sz w:val="20"/>
                <w:szCs w:val="20"/>
              </w:rPr>
            </w:pPr>
            <w:r w:rsidRPr="003E3F5C">
              <w:rPr>
                <w:sz w:val="20"/>
                <w:szCs w:val="20"/>
              </w:rPr>
              <w:t>N2.01</w:t>
            </w:r>
          </w:p>
        </w:tc>
        <w:tc>
          <w:tcPr>
            <w:tcW w:w="5340" w:type="dxa"/>
            <w:vAlign w:val="center"/>
          </w:tcPr>
          <w:p w14:paraId="6E908802" w14:textId="77777777" w:rsidR="007821C2" w:rsidRPr="003E3F5C" w:rsidRDefault="007821C2" w:rsidP="00A000A7">
            <w:pPr>
              <w:spacing w:before="40" w:after="40"/>
              <w:jc w:val="center"/>
              <w:rPr>
                <w:sz w:val="20"/>
                <w:szCs w:val="20"/>
              </w:rPr>
            </w:pPr>
            <w:r w:rsidRPr="003E3F5C">
              <w:rPr>
                <w:sz w:val="20"/>
                <w:szCs w:val="20"/>
              </w:rPr>
              <w:t>Učebny 2. NP</w:t>
            </w:r>
          </w:p>
        </w:tc>
        <w:tc>
          <w:tcPr>
            <w:tcW w:w="1134" w:type="dxa"/>
            <w:vAlign w:val="center"/>
          </w:tcPr>
          <w:p w14:paraId="64BCB9CB" w14:textId="77777777" w:rsidR="007821C2" w:rsidRPr="003E3F5C" w:rsidRDefault="007821C2" w:rsidP="00A000A7">
            <w:pPr>
              <w:spacing w:before="40" w:after="40"/>
              <w:jc w:val="center"/>
              <w:rPr>
                <w:sz w:val="20"/>
                <w:szCs w:val="20"/>
              </w:rPr>
            </w:pPr>
            <w:r w:rsidRPr="003E3F5C">
              <w:rPr>
                <w:sz w:val="20"/>
                <w:szCs w:val="20"/>
              </w:rPr>
              <w:t>III</w:t>
            </w:r>
          </w:p>
        </w:tc>
      </w:tr>
      <w:tr w:rsidR="007821C2" w:rsidRPr="008B68D1" w14:paraId="636A9029" w14:textId="77777777" w:rsidTr="007821C2">
        <w:tc>
          <w:tcPr>
            <w:tcW w:w="1459" w:type="dxa"/>
            <w:vAlign w:val="center"/>
          </w:tcPr>
          <w:p w14:paraId="5E060E2F" w14:textId="77777777" w:rsidR="007821C2" w:rsidRPr="003E3F5C" w:rsidRDefault="007821C2" w:rsidP="00A000A7">
            <w:pPr>
              <w:spacing w:before="40" w:after="40"/>
              <w:jc w:val="center"/>
              <w:rPr>
                <w:sz w:val="20"/>
                <w:szCs w:val="20"/>
              </w:rPr>
            </w:pPr>
            <w:r w:rsidRPr="003E3F5C">
              <w:rPr>
                <w:sz w:val="20"/>
                <w:szCs w:val="20"/>
              </w:rPr>
              <w:t>N2.02</w:t>
            </w:r>
          </w:p>
        </w:tc>
        <w:tc>
          <w:tcPr>
            <w:tcW w:w="5340" w:type="dxa"/>
            <w:vAlign w:val="center"/>
          </w:tcPr>
          <w:p w14:paraId="295B0016" w14:textId="77777777" w:rsidR="007821C2" w:rsidRPr="003E3F5C" w:rsidRDefault="007821C2" w:rsidP="00A000A7">
            <w:pPr>
              <w:spacing w:before="40" w:after="40"/>
              <w:jc w:val="center"/>
              <w:rPr>
                <w:sz w:val="20"/>
                <w:szCs w:val="20"/>
              </w:rPr>
            </w:pPr>
            <w:r w:rsidRPr="003E3F5C">
              <w:rPr>
                <w:sz w:val="20"/>
                <w:szCs w:val="20"/>
              </w:rPr>
              <w:t>Technická místnost</w:t>
            </w:r>
          </w:p>
        </w:tc>
        <w:tc>
          <w:tcPr>
            <w:tcW w:w="1134" w:type="dxa"/>
            <w:vAlign w:val="center"/>
          </w:tcPr>
          <w:p w14:paraId="7912DB0E" w14:textId="77777777" w:rsidR="007821C2" w:rsidRPr="003E3F5C" w:rsidRDefault="007821C2" w:rsidP="00A000A7">
            <w:pPr>
              <w:spacing w:before="40" w:after="40"/>
              <w:jc w:val="center"/>
              <w:rPr>
                <w:sz w:val="20"/>
                <w:szCs w:val="20"/>
              </w:rPr>
            </w:pPr>
            <w:r w:rsidRPr="003E3F5C">
              <w:rPr>
                <w:sz w:val="20"/>
                <w:szCs w:val="20"/>
              </w:rPr>
              <w:t>III</w:t>
            </w:r>
          </w:p>
        </w:tc>
      </w:tr>
      <w:tr w:rsidR="00F52412" w:rsidRPr="008B68D1" w14:paraId="65B7C94A" w14:textId="77777777" w:rsidTr="007821C2">
        <w:tc>
          <w:tcPr>
            <w:tcW w:w="1459" w:type="dxa"/>
            <w:vAlign w:val="center"/>
          </w:tcPr>
          <w:p w14:paraId="5C6154FE" w14:textId="42B99807" w:rsidR="00F52412" w:rsidRPr="00F52412" w:rsidRDefault="00F52412" w:rsidP="00F52412">
            <w:pPr>
              <w:spacing w:before="40" w:after="40"/>
              <w:jc w:val="center"/>
              <w:rPr>
                <w:sz w:val="20"/>
                <w:szCs w:val="20"/>
              </w:rPr>
            </w:pPr>
            <w:r w:rsidRPr="00F52412">
              <w:rPr>
                <w:sz w:val="20"/>
                <w:szCs w:val="20"/>
              </w:rPr>
              <w:t>N2.02</w:t>
            </w:r>
          </w:p>
        </w:tc>
        <w:tc>
          <w:tcPr>
            <w:tcW w:w="5340" w:type="dxa"/>
            <w:vAlign w:val="center"/>
          </w:tcPr>
          <w:p w14:paraId="1D067CF4" w14:textId="650A0AE6" w:rsidR="00F52412" w:rsidRPr="00F52412" w:rsidRDefault="00F52412" w:rsidP="00F52412">
            <w:pPr>
              <w:spacing w:before="40" w:after="40"/>
              <w:jc w:val="center"/>
              <w:rPr>
                <w:sz w:val="20"/>
                <w:szCs w:val="20"/>
              </w:rPr>
            </w:pPr>
            <w:r w:rsidRPr="00F52412">
              <w:rPr>
                <w:sz w:val="20"/>
                <w:szCs w:val="20"/>
              </w:rPr>
              <w:t>Strojovna VZT</w:t>
            </w:r>
          </w:p>
        </w:tc>
        <w:tc>
          <w:tcPr>
            <w:tcW w:w="1134" w:type="dxa"/>
            <w:vAlign w:val="center"/>
          </w:tcPr>
          <w:p w14:paraId="1CF45D9B" w14:textId="4D5108E6" w:rsidR="00F52412" w:rsidRPr="00F52412" w:rsidRDefault="00F52412" w:rsidP="00F52412">
            <w:pPr>
              <w:spacing w:before="40" w:after="40"/>
              <w:jc w:val="center"/>
              <w:rPr>
                <w:sz w:val="20"/>
                <w:szCs w:val="20"/>
              </w:rPr>
            </w:pPr>
            <w:r w:rsidRPr="00F52412">
              <w:rPr>
                <w:sz w:val="20"/>
                <w:szCs w:val="20"/>
              </w:rPr>
              <w:t>III</w:t>
            </w:r>
          </w:p>
        </w:tc>
      </w:tr>
      <w:tr w:rsidR="00F52412" w:rsidRPr="008B68D1" w14:paraId="5CFFA8E0" w14:textId="77777777" w:rsidTr="007821C2">
        <w:tc>
          <w:tcPr>
            <w:tcW w:w="1459" w:type="dxa"/>
            <w:vAlign w:val="center"/>
          </w:tcPr>
          <w:p w14:paraId="0A295A47" w14:textId="0060EECD" w:rsidR="00F52412" w:rsidRPr="00F52412" w:rsidRDefault="00F52412" w:rsidP="00F52412">
            <w:pPr>
              <w:spacing w:before="40" w:after="40"/>
              <w:jc w:val="center"/>
              <w:rPr>
                <w:sz w:val="20"/>
                <w:szCs w:val="20"/>
                <w:highlight w:val="yellow"/>
              </w:rPr>
            </w:pPr>
            <w:r w:rsidRPr="00F52412">
              <w:rPr>
                <w:sz w:val="20"/>
                <w:szCs w:val="20"/>
              </w:rPr>
              <w:t>N2.02a</w:t>
            </w:r>
          </w:p>
        </w:tc>
        <w:tc>
          <w:tcPr>
            <w:tcW w:w="5340" w:type="dxa"/>
            <w:vAlign w:val="center"/>
          </w:tcPr>
          <w:p w14:paraId="6F79000D" w14:textId="56CA1A0F" w:rsidR="00F52412" w:rsidRPr="00F52412" w:rsidRDefault="00F52412" w:rsidP="00F52412">
            <w:pPr>
              <w:spacing w:before="40" w:after="40"/>
              <w:jc w:val="center"/>
              <w:rPr>
                <w:sz w:val="20"/>
                <w:szCs w:val="20"/>
              </w:rPr>
            </w:pPr>
            <w:r w:rsidRPr="00F52412">
              <w:rPr>
                <w:sz w:val="20"/>
                <w:szCs w:val="20"/>
              </w:rPr>
              <w:t>Strojovna chlazení</w:t>
            </w:r>
          </w:p>
        </w:tc>
        <w:tc>
          <w:tcPr>
            <w:tcW w:w="1134" w:type="dxa"/>
            <w:vAlign w:val="center"/>
          </w:tcPr>
          <w:p w14:paraId="7F5AE492" w14:textId="6C61309B" w:rsidR="00F52412" w:rsidRPr="00F52412" w:rsidRDefault="00F52412" w:rsidP="00F52412">
            <w:pPr>
              <w:spacing w:before="40" w:after="40"/>
              <w:jc w:val="center"/>
              <w:rPr>
                <w:sz w:val="20"/>
                <w:szCs w:val="20"/>
              </w:rPr>
            </w:pPr>
            <w:r w:rsidRPr="00F52412">
              <w:rPr>
                <w:sz w:val="20"/>
                <w:szCs w:val="20"/>
              </w:rPr>
              <w:t>III</w:t>
            </w:r>
          </w:p>
        </w:tc>
      </w:tr>
      <w:tr w:rsidR="00CF1554" w:rsidRPr="008B68D1" w14:paraId="60303D0D" w14:textId="77777777" w:rsidTr="007821C2">
        <w:tc>
          <w:tcPr>
            <w:tcW w:w="1459" w:type="dxa"/>
            <w:vAlign w:val="center"/>
          </w:tcPr>
          <w:p w14:paraId="37FD585B" w14:textId="46D1D112" w:rsidR="00CF1554" w:rsidRPr="003E3F5C" w:rsidRDefault="00CF1554" w:rsidP="00CF1554">
            <w:pPr>
              <w:spacing w:before="40" w:after="40"/>
              <w:jc w:val="center"/>
              <w:rPr>
                <w:sz w:val="20"/>
                <w:szCs w:val="20"/>
              </w:rPr>
            </w:pPr>
            <w:r w:rsidRPr="005A4455">
              <w:rPr>
                <w:color w:val="0070C0"/>
                <w:sz w:val="20"/>
                <w:szCs w:val="20"/>
              </w:rPr>
              <w:t>N2.30</w:t>
            </w:r>
          </w:p>
        </w:tc>
        <w:tc>
          <w:tcPr>
            <w:tcW w:w="5340" w:type="dxa"/>
            <w:vAlign w:val="center"/>
          </w:tcPr>
          <w:p w14:paraId="0D33768D" w14:textId="7A4E84FD" w:rsidR="00CF1554" w:rsidRPr="003E3F5C" w:rsidRDefault="00CF1554" w:rsidP="00CF1554">
            <w:pPr>
              <w:spacing w:before="40" w:after="40"/>
              <w:jc w:val="center"/>
              <w:rPr>
                <w:sz w:val="20"/>
                <w:szCs w:val="20"/>
              </w:rPr>
            </w:pPr>
            <w:r w:rsidRPr="005A4455">
              <w:rPr>
                <w:color w:val="0070C0"/>
                <w:sz w:val="20"/>
                <w:szCs w:val="20"/>
              </w:rPr>
              <w:t>Učebny 2. NP</w:t>
            </w:r>
          </w:p>
        </w:tc>
        <w:tc>
          <w:tcPr>
            <w:tcW w:w="1134" w:type="dxa"/>
            <w:vAlign w:val="center"/>
          </w:tcPr>
          <w:p w14:paraId="0A57AA63" w14:textId="19BFC649" w:rsidR="00CF1554" w:rsidRPr="003E3F5C" w:rsidRDefault="007F4C54" w:rsidP="00CF1554">
            <w:pPr>
              <w:spacing w:before="40" w:after="40"/>
              <w:jc w:val="center"/>
              <w:rPr>
                <w:sz w:val="20"/>
                <w:szCs w:val="20"/>
              </w:rPr>
            </w:pPr>
            <w:r>
              <w:rPr>
                <w:color w:val="0070C0"/>
                <w:sz w:val="20"/>
                <w:szCs w:val="20"/>
              </w:rPr>
              <w:t>III</w:t>
            </w:r>
          </w:p>
        </w:tc>
      </w:tr>
      <w:tr w:rsidR="007821C2" w:rsidRPr="008B68D1" w14:paraId="707E7901" w14:textId="77777777" w:rsidTr="007821C2">
        <w:tc>
          <w:tcPr>
            <w:tcW w:w="1459" w:type="dxa"/>
            <w:vAlign w:val="center"/>
          </w:tcPr>
          <w:p w14:paraId="3FFA1164" w14:textId="77777777" w:rsidR="007821C2" w:rsidRPr="003E3F5C" w:rsidRDefault="007821C2" w:rsidP="00A000A7">
            <w:pPr>
              <w:spacing w:before="40" w:after="40"/>
              <w:jc w:val="center"/>
              <w:rPr>
                <w:sz w:val="20"/>
                <w:szCs w:val="20"/>
              </w:rPr>
            </w:pPr>
            <w:r w:rsidRPr="003E3F5C">
              <w:rPr>
                <w:sz w:val="20"/>
                <w:szCs w:val="20"/>
              </w:rPr>
              <w:t>N3.01</w:t>
            </w:r>
          </w:p>
        </w:tc>
        <w:tc>
          <w:tcPr>
            <w:tcW w:w="5340" w:type="dxa"/>
            <w:vAlign w:val="center"/>
          </w:tcPr>
          <w:p w14:paraId="7779F394" w14:textId="6351A255" w:rsidR="007821C2" w:rsidRPr="003E3F5C" w:rsidRDefault="007821C2" w:rsidP="00A000A7">
            <w:pPr>
              <w:spacing w:before="40" w:after="40"/>
              <w:jc w:val="center"/>
              <w:rPr>
                <w:sz w:val="20"/>
                <w:szCs w:val="20"/>
              </w:rPr>
            </w:pPr>
            <w:r w:rsidRPr="003E3F5C">
              <w:rPr>
                <w:sz w:val="20"/>
                <w:szCs w:val="20"/>
              </w:rPr>
              <w:t xml:space="preserve">Učebny 3. </w:t>
            </w:r>
            <w:proofErr w:type="gramStart"/>
            <w:r w:rsidRPr="003E3F5C">
              <w:rPr>
                <w:sz w:val="20"/>
                <w:szCs w:val="20"/>
              </w:rPr>
              <w:t>NP</w:t>
            </w:r>
            <w:r w:rsidR="00533E79">
              <w:rPr>
                <w:sz w:val="20"/>
                <w:szCs w:val="20"/>
              </w:rPr>
              <w:t xml:space="preserve"> - západ</w:t>
            </w:r>
            <w:proofErr w:type="gramEnd"/>
          </w:p>
        </w:tc>
        <w:tc>
          <w:tcPr>
            <w:tcW w:w="1134" w:type="dxa"/>
            <w:vAlign w:val="center"/>
          </w:tcPr>
          <w:p w14:paraId="53D6BF87" w14:textId="79B58597" w:rsidR="007821C2" w:rsidRPr="003E3F5C" w:rsidRDefault="003E3F5C" w:rsidP="00A000A7">
            <w:pPr>
              <w:spacing w:before="40" w:after="40"/>
              <w:jc w:val="center"/>
              <w:rPr>
                <w:sz w:val="20"/>
                <w:szCs w:val="20"/>
              </w:rPr>
            </w:pPr>
            <w:r w:rsidRPr="003E3F5C">
              <w:rPr>
                <w:sz w:val="20"/>
                <w:szCs w:val="20"/>
              </w:rPr>
              <w:t>I</w:t>
            </w:r>
            <w:r w:rsidR="007821C2" w:rsidRPr="003E3F5C">
              <w:rPr>
                <w:sz w:val="20"/>
                <w:szCs w:val="20"/>
              </w:rPr>
              <w:t>II</w:t>
            </w:r>
          </w:p>
        </w:tc>
      </w:tr>
      <w:tr w:rsidR="007821C2" w:rsidRPr="008B68D1" w14:paraId="0161251C" w14:textId="77777777" w:rsidTr="007821C2">
        <w:tc>
          <w:tcPr>
            <w:tcW w:w="1459" w:type="dxa"/>
            <w:vAlign w:val="center"/>
          </w:tcPr>
          <w:p w14:paraId="3EF508D5" w14:textId="77777777" w:rsidR="007821C2" w:rsidRPr="003E3F5C" w:rsidRDefault="007821C2" w:rsidP="00A000A7">
            <w:pPr>
              <w:spacing w:before="40" w:after="40"/>
              <w:jc w:val="center"/>
              <w:rPr>
                <w:sz w:val="20"/>
                <w:szCs w:val="20"/>
              </w:rPr>
            </w:pPr>
            <w:r w:rsidRPr="003E3F5C">
              <w:rPr>
                <w:sz w:val="20"/>
                <w:szCs w:val="20"/>
              </w:rPr>
              <w:t>N3.02</w:t>
            </w:r>
          </w:p>
        </w:tc>
        <w:tc>
          <w:tcPr>
            <w:tcW w:w="5340" w:type="dxa"/>
            <w:vAlign w:val="center"/>
          </w:tcPr>
          <w:p w14:paraId="5960BBC1" w14:textId="565BD946" w:rsidR="007821C2" w:rsidRPr="003E3F5C" w:rsidRDefault="007F4C54" w:rsidP="00A000A7">
            <w:pPr>
              <w:spacing w:before="40" w:after="40"/>
              <w:jc w:val="center"/>
              <w:rPr>
                <w:sz w:val="20"/>
                <w:szCs w:val="20"/>
              </w:rPr>
            </w:pPr>
            <w:r w:rsidRPr="007F4C54">
              <w:rPr>
                <w:color w:val="0070C0"/>
                <w:sz w:val="20"/>
                <w:szCs w:val="20"/>
              </w:rPr>
              <w:t>Knihovna</w:t>
            </w:r>
          </w:p>
        </w:tc>
        <w:tc>
          <w:tcPr>
            <w:tcW w:w="1134" w:type="dxa"/>
            <w:vAlign w:val="center"/>
          </w:tcPr>
          <w:p w14:paraId="48C324A2" w14:textId="77777777" w:rsidR="007821C2" w:rsidRPr="003E3F5C" w:rsidRDefault="007821C2" w:rsidP="00A000A7">
            <w:pPr>
              <w:spacing w:before="40" w:after="40"/>
              <w:jc w:val="center"/>
              <w:rPr>
                <w:sz w:val="20"/>
                <w:szCs w:val="20"/>
              </w:rPr>
            </w:pPr>
            <w:r w:rsidRPr="003E3F5C">
              <w:rPr>
                <w:sz w:val="20"/>
                <w:szCs w:val="20"/>
              </w:rPr>
              <w:t>III</w:t>
            </w:r>
          </w:p>
        </w:tc>
      </w:tr>
      <w:tr w:rsidR="007F4C54" w:rsidRPr="008B68D1" w14:paraId="4DD8FA4F" w14:textId="77777777" w:rsidTr="007821C2">
        <w:tc>
          <w:tcPr>
            <w:tcW w:w="1459" w:type="dxa"/>
            <w:vAlign w:val="center"/>
          </w:tcPr>
          <w:p w14:paraId="26535E79" w14:textId="2DA805E6" w:rsidR="007F4C54" w:rsidRPr="003E3F5C" w:rsidRDefault="007F4C54" w:rsidP="007F4C54">
            <w:pPr>
              <w:spacing w:before="40" w:after="40"/>
              <w:jc w:val="center"/>
              <w:rPr>
                <w:sz w:val="20"/>
                <w:szCs w:val="20"/>
              </w:rPr>
            </w:pPr>
            <w:r w:rsidRPr="007A01CC">
              <w:rPr>
                <w:color w:val="0070C0"/>
                <w:sz w:val="20"/>
                <w:szCs w:val="20"/>
              </w:rPr>
              <w:t>N3.30</w:t>
            </w:r>
          </w:p>
        </w:tc>
        <w:tc>
          <w:tcPr>
            <w:tcW w:w="5340" w:type="dxa"/>
            <w:vAlign w:val="center"/>
          </w:tcPr>
          <w:p w14:paraId="675BFDFA" w14:textId="28A9DC6D" w:rsidR="007F4C54" w:rsidRDefault="007F4C54" w:rsidP="007F4C54">
            <w:pPr>
              <w:spacing w:before="40" w:after="40"/>
              <w:jc w:val="center"/>
              <w:rPr>
                <w:sz w:val="20"/>
                <w:szCs w:val="20"/>
              </w:rPr>
            </w:pPr>
            <w:r w:rsidRPr="007A01CC">
              <w:rPr>
                <w:color w:val="0070C0"/>
                <w:sz w:val="20"/>
                <w:szCs w:val="20"/>
              </w:rPr>
              <w:t xml:space="preserve">Učebny 3. </w:t>
            </w:r>
            <w:proofErr w:type="gramStart"/>
            <w:r w:rsidRPr="007A01CC">
              <w:rPr>
                <w:color w:val="0070C0"/>
                <w:sz w:val="20"/>
                <w:szCs w:val="20"/>
              </w:rPr>
              <w:t>NP</w:t>
            </w:r>
            <w:r w:rsidR="00533E79">
              <w:rPr>
                <w:color w:val="0070C0"/>
                <w:sz w:val="20"/>
                <w:szCs w:val="20"/>
              </w:rPr>
              <w:t xml:space="preserve"> - východ</w:t>
            </w:r>
            <w:proofErr w:type="gramEnd"/>
          </w:p>
        </w:tc>
        <w:tc>
          <w:tcPr>
            <w:tcW w:w="1134" w:type="dxa"/>
            <w:vAlign w:val="center"/>
          </w:tcPr>
          <w:p w14:paraId="4F2B5E99" w14:textId="6CEC6495" w:rsidR="007F4C54" w:rsidRPr="003E3F5C" w:rsidRDefault="007F4C54" w:rsidP="007F4C54">
            <w:pPr>
              <w:spacing w:before="40" w:after="40"/>
              <w:jc w:val="center"/>
              <w:rPr>
                <w:sz w:val="20"/>
                <w:szCs w:val="20"/>
              </w:rPr>
            </w:pPr>
            <w:r w:rsidRPr="007F4C54">
              <w:rPr>
                <w:color w:val="0070C0"/>
                <w:sz w:val="20"/>
                <w:szCs w:val="20"/>
              </w:rPr>
              <w:t>III</w:t>
            </w:r>
          </w:p>
        </w:tc>
      </w:tr>
      <w:tr w:rsidR="002E477A" w:rsidRPr="008B68D1" w14:paraId="0BF8244C" w14:textId="77777777" w:rsidTr="007821C2">
        <w:tc>
          <w:tcPr>
            <w:tcW w:w="1459" w:type="dxa"/>
            <w:vAlign w:val="center"/>
          </w:tcPr>
          <w:p w14:paraId="1B32D5F3" w14:textId="498B66E9" w:rsidR="002E477A" w:rsidRPr="007A01CC" w:rsidRDefault="002E477A" w:rsidP="007F4C54">
            <w:pPr>
              <w:spacing w:before="40" w:after="40"/>
              <w:jc w:val="center"/>
              <w:rPr>
                <w:color w:val="0070C0"/>
                <w:sz w:val="20"/>
                <w:szCs w:val="20"/>
              </w:rPr>
            </w:pPr>
            <w:r>
              <w:rPr>
                <w:color w:val="0070C0"/>
                <w:sz w:val="20"/>
                <w:szCs w:val="20"/>
              </w:rPr>
              <w:t>N3.31</w:t>
            </w:r>
          </w:p>
        </w:tc>
        <w:tc>
          <w:tcPr>
            <w:tcW w:w="5340" w:type="dxa"/>
            <w:vAlign w:val="center"/>
          </w:tcPr>
          <w:p w14:paraId="08469157" w14:textId="240AF502" w:rsidR="002E477A" w:rsidRPr="007A01CC" w:rsidRDefault="002E477A" w:rsidP="007F4C54">
            <w:pPr>
              <w:spacing w:before="40" w:after="40"/>
              <w:jc w:val="center"/>
              <w:rPr>
                <w:color w:val="0070C0"/>
                <w:sz w:val="20"/>
                <w:szCs w:val="20"/>
              </w:rPr>
            </w:pPr>
            <w:r>
              <w:rPr>
                <w:color w:val="0070C0"/>
                <w:sz w:val="20"/>
                <w:szCs w:val="20"/>
              </w:rPr>
              <w:t>Spojovací můstek</w:t>
            </w:r>
          </w:p>
        </w:tc>
        <w:tc>
          <w:tcPr>
            <w:tcW w:w="1134" w:type="dxa"/>
            <w:vAlign w:val="center"/>
          </w:tcPr>
          <w:p w14:paraId="164263B7" w14:textId="5366065F" w:rsidR="002E477A" w:rsidRPr="007F4C54" w:rsidRDefault="002E477A" w:rsidP="007F4C54">
            <w:pPr>
              <w:spacing w:before="40" w:after="40"/>
              <w:jc w:val="center"/>
              <w:rPr>
                <w:color w:val="0070C0"/>
                <w:sz w:val="20"/>
                <w:szCs w:val="20"/>
              </w:rPr>
            </w:pPr>
            <w:r>
              <w:rPr>
                <w:color w:val="0070C0"/>
                <w:sz w:val="20"/>
                <w:szCs w:val="20"/>
              </w:rPr>
              <w:t>I</w:t>
            </w:r>
          </w:p>
        </w:tc>
      </w:tr>
      <w:tr w:rsidR="007821C2" w:rsidRPr="008B68D1" w14:paraId="147A6A9D" w14:textId="77777777" w:rsidTr="007821C2">
        <w:tc>
          <w:tcPr>
            <w:tcW w:w="1459" w:type="dxa"/>
            <w:vAlign w:val="center"/>
          </w:tcPr>
          <w:p w14:paraId="06D956E0" w14:textId="77777777" w:rsidR="007821C2" w:rsidRPr="003E3F5C" w:rsidRDefault="007821C2" w:rsidP="00A000A7">
            <w:pPr>
              <w:spacing w:before="40" w:after="40"/>
              <w:jc w:val="center"/>
              <w:rPr>
                <w:sz w:val="20"/>
                <w:szCs w:val="20"/>
              </w:rPr>
            </w:pPr>
            <w:r w:rsidRPr="003E3F5C">
              <w:rPr>
                <w:sz w:val="20"/>
                <w:szCs w:val="20"/>
              </w:rPr>
              <w:t>N3.03/N4</w:t>
            </w:r>
          </w:p>
        </w:tc>
        <w:tc>
          <w:tcPr>
            <w:tcW w:w="5340" w:type="dxa"/>
            <w:vAlign w:val="center"/>
          </w:tcPr>
          <w:p w14:paraId="5AE68F97" w14:textId="77777777" w:rsidR="007821C2" w:rsidRPr="003E3F5C" w:rsidRDefault="007821C2" w:rsidP="00A000A7">
            <w:pPr>
              <w:spacing w:before="40" w:after="40"/>
              <w:jc w:val="center"/>
              <w:rPr>
                <w:sz w:val="20"/>
                <w:szCs w:val="20"/>
              </w:rPr>
            </w:pPr>
            <w:r w:rsidRPr="003E3F5C">
              <w:rPr>
                <w:sz w:val="20"/>
                <w:szCs w:val="20"/>
              </w:rPr>
              <w:t>Výstavní prostor</w:t>
            </w:r>
          </w:p>
        </w:tc>
        <w:tc>
          <w:tcPr>
            <w:tcW w:w="1134" w:type="dxa"/>
            <w:vAlign w:val="center"/>
          </w:tcPr>
          <w:p w14:paraId="028DC991" w14:textId="56C4B766" w:rsidR="007821C2" w:rsidRPr="003E3F5C" w:rsidRDefault="003E3F5C" w:rsidP="00A000A7">
            <w:pPr>
              <w:spacing w:before="40" w:after="40"/>
              <w:jc w:val="center"/>
              <w:rPr>
                <w:sz w:val="20"/>
                <w:szCs w:val="20"/>
              </w:rPr>
            </w:pPr>
            <w:r w:rsidRPr="003E3F5C">
              <w:rPr>
                <w:sz w:val="20"/>
                <w:szCs w:val="20"/>
              </w:rPr>
              <w:t>IV</w:t>
            </w:r>
          </w:p>
        </w:tc>
      </w:tr>
      <w:tr w:rsidR="007821C2" w:rsidRPr="008B68D1" w14:paraId="21C59707" w14:textId="77777777" w:rsidTr="007821C2">
        <w:tc>
          <w:tcPr>
            <w:tcW w:w="1459" w:type="dxa"/>
            <w:vAlign w:val="center"/>
          </w:tcPr>
          <w:p w14:paraId="3758BF96" w14:textId="77777777" w:rsidR="007821C2" w:rsidRPr="003E3F5C" w:rsidRDefault="007821C2" w:rsidP="00A000A7">
            <w:pPr>
              <w:spacing w:before="40" w:after="40"/>
              <w:jc w:val="center"/>
              <w:rPr>
                <w:sz w:val="20"/>
                <w:szCs w:val="20"/>
              </w:rPr>
            </w:pPr>
            <w:r w:rsidRPr="003E3F5C">
              <w:rPr>
                <w:sz w:val="20"/>
                <w:szCs w:val="20"/>
              </w:rPr>
              <w:t>N4.01</w:t>
            </w:r>
          </w:p>
        </w:tc>
        <w:tc>
          <w:tcPr>
            <w:tcW w:w="5340" w:type="dxa"/>
            <w:vAlign w:val="center"/>
          </w:tcPr>
          <w:p w14:paraId="62BAB0F6" w14:textId="23DE6B21" w:rsidR="007821C2" w:rsidRPr="003E3F5C" w:rsidRDefault="007821C2" w:rsidP="00A000A7">
            <w:pPr>
              <w:spacing w:before="40" w:after="40"/>
              <w:jc w:val="center"/>
              <w:rPr>
                <w:sz w:val="20"/>
                <w:szCs w:val="20"/>
              </w:rPr>
            </w:pPr>
            <w:r w:rsidRPr="003E3F5C">
              <w:rPr>
                <w:sz w:val="20"/>
                <w:szCs w:val="20"/>
              </w:rPr>
              <w:t xml:space="preserve">Učebny 4. </w:t>
            </w:r>
            <w:proofErr w:type="gramStart"/>
            <w:r w:rsidRPr="003E3F5C">
              <w:rPr>
                <w:sz w:val="20"/>
                <w:szCs w:val="20"/>
              </w:rPr>
              <w:t>NP</w:t>
            </w:r>
            <w:r w:rsidR="00533E79">
              <w:rPr>
                <w:sz w:val="20"/>
                <w:szCs w:val="20"/>
              </w:rPr>
              <w:t xml:space="preserve"> - západ</w:t>
            </w:r>
            <w:proofErr w:type="gramEnd"/>
          </w:p>
        </w:tc>
        <w:tc>
          <w:tcPr>
            <w:tcW w:w="1134" w:type="dxa"/>
            <w:vAlign w:val="center"/>
          </w:tcPr>
          <w:p w14:paraId="07D216E9" w14:textId="53BCA323" w:rsidR="007821C2" w:rsidRPr="003E3F5C" w:rsidRDefault="003E3F5C" w:rsidP="00A000A7">
            <w:pPr>
              <w:spacing w:before="40" w:after="40"/>
              <w:jc w:val="center"/>
              <w:rPr>
                <w:sz w:val="20"/>
                <w:szCs w:val="20"/>
              </w:rPr>
            </w:pPr>
            <w:r w:rsidRPr="003E3F5C">
              <w:rPr>
                <w:sz w:val="20"/>
                <w:szCs w:val="20"/>
              </w:rPr>
              <w:t>I</w:t>
            </w:r>
            <w:r w:rsidR="007821C2" w:rsidRPr="003E3F5C">
              <w:rPr>
                <w:sz w:val="20"/>
                <w:szCs w:val="20"/>
              </w:rPr>
              <w:t>II</w:t>
            </w:r>
          </w:p>
        </w:tc>
      </w:tr>
      <w:tr w:rsidR="007F4C54" w:rsidRPr="008B68D1" w14:paraId="517ED2DE" w14:textId="77777777" w:rsidTr="007821C2">
        <w:tc>
          <w:tcPr>
            <w:tcW w:w="1459" w:type="dxa"/>
            <w:vAlign w:val="center"/>
          </w:tcPr>
          <w:p w14:paraId="0B9E60E3" w14:textId="5B518C36" w:rsidR="007F4C54" w:rsidRPr="00533E79" w:rsidRDefault="007F4C54" w:rsidP="007F4C54">
            <w:pPr>
              <w:spacing w:before="40" w:after="40"/>
              <w:jc w:val="center"/>
              <w:rPr>
                <w:sz w:val="20"/>
                <w:szCs w:val="20"/>
              </w:rPr>
            </w:pPr>
            <w:r w:rsidRPr="00533E79">
              <w:rPr>
                <w:sz w:val="20"/>
                <w:szCs w:val="20"/>
              </w:rPr>
              <w:t>N4.</w:t>
            </w:r>
            <w:r w:rsidR="00533E79" w:rsidRPr="00533E79">
              <w:rPr>
                <w:sz w:val="20"/>
                <w:szCs w:val="20"/>
              </w:rPr>
              <w:t>02</w:t>
            </w:r>
          </w:p>
        </w:tc>
        <w:tc>
          <w:tcPr>
            <w:tcW w:w="5340" w:type="dxa"/>
            <w:vAlign w:val="center"/>
          </w:tcPr>
          <w:p w14:paraId="55F7A102" w14:textId="2BF42054" w:rsidR="007F4C54" w:rsidRPr="00533E79" w:rsidRDefault="007F4C54" w:rsidP="007F4C54">
            <w:pPr>
              <w:spacing w:before="40" w:after="40"/>
              <w:jc w:val="center"/>
              <w:rPr>
                <w:sz w:val="20"/>
                <w:szCs w:val="20"/>
              </w:rPr>
            </w:pPr>
            <w:r w:rsidRPr="00533E79">
              <w:rPr>
                <w:sz w:val="20"/>
                <w:szCs w:val="20"/>
              </w:rPr>
              <w:t xml:space="preserve">Učebny 4. </w:t>
            </w:r>
            <w:proofErr w:type="gramStart"/>
            <w:r w:rsidRPr="00533E79">
              <w:rPr>
                <w:sz w:val="20"/>
                <w:szCs w:val="20"/>
              </w:rPr>
              <w:t>NP</w:t>
            </w:r>
            <w:r w:rsidR="00533E79" w:rsidRPr="00533E79">
              <w:rPr>
                <w:sz w:val="20"/>
                <w:szCs w:val="20"/>
              </w:rPr>
              <w:t xml:space="preserve"> - východ</w:t>
            </w:r>
            <w:proofErr w:type="gramEnd"/>
          </w:p>
        </w:tc>
        <w:tc>
          <w:tcPr>
            <w:tcW w:w="1134" w:type="dxa"/>
            <w:vAlign w:val="center"/>
          </w:tcPr>
          <w:p w14:paraId="17E89A94" w14:textId="4E76E506" w:rsidR="007F4C54" w:rsidRPr="00533E79" w:rsidRDefault="007F4C54" w:rsidP="007F4C54">
            <w:pPr>
              <w:spacing w:before="40" w:after="40"/>
              <w:jc w:val="center"/>
              <w:rPr>
                <w:sz w:val="20"/>
                <w:szCs w:val="20"/>
              </w:rPr>
            </w:pPr>
            <w:r w:rsidRPr="00533E79">
              <w:rPr>
                <w:sz w:val="20"/>
                <w:szCs w:val="20"/>
              </w:rPr>
              <w:t>III</w:t>
            </w:r>
          </w:p>
        </w:tc>
      </w:tr>
      <w:tr w:rsidR="007821C2" w:rsidRPr="008B68D1" w14:paraId="00DC7C12" w14:textId="77777777" w:rsidTr="007821C2">
        <w:tc>
          <w:tcPr>
            <w:tcW w:w="1459" w:type="dxa"/>
            <w:vAlign w:val="center"/>
          </w:tcPr>
          <w:p w14:paraId="343FABBB" w14:textId="77777777" w:rsidR="007821C2" w:rsidRPr="003E3F5C" w:rsidRDefault="007821C2" w:rsidP="00A000A7">
            <w:pPr>
              <w:spacing w:before="40" w:after="40"/>
              <w:jc w:val="center"/>
              <w:rPr>
                <w:sz w:val="20"/>
                <w:szCs w:val="20"/>
              </w:rPr>
            </w:pPr>
            <w:r w:rsidRPr="003E3F5C">
              <w:rPr>
                <w:sz w:val="20"/>
                <w:szCs w:val="20"/>
              </w:rPr>
              <w:t>VŠ</w:t>
            </w:r>
          </w:p>
        </w:tc>
        <w:tc>
          <w:tcPr>
            <w:tcW w:w="5340" w:type="dxa"/>
            <w:vAlign w:val="center"/>
          </w:tcPr>
          <w:p w14:paraId="09ABE3A7" w14:textId="77777777" w:rsidR="007821C2" w:rsidRPr="003E3F5C" w:rsidRDefault="007821C2" w:rsidP="00A000A7">
            <w:pPr>
              <w:spacing w:before="40" w:after="40"/>
              <w:jc w:val="center"/>
              <w:rPr>
                <w:sz w:val="20"/>
                <w:szCs w:val="20"/>
              </w:rPr>
            </w:pPr>
            <w:r w:rsidRPr="003E3F5C">
              <w:rPr>
                <w:sz w:val="20"/>
                <w:szCs w:val="20"/>
              </w:rPr>
              <w:t>Výtahová šachta</w:t>
            </w:r>
          </w:p>
        </w:tc>
        <w:tc>
          <w:tcPr>
            <w:tcW w:w="1134" w:type="dxa"/>
            <w:vAlign w:val="center"/>
          </w:tcPr>
          <w:p w14:paraId="6D2007EA" w14:textId="77777777" w:rsidR="007821C2" w:rsidRPr="003E3F5C" w:rsidRDefault="007821C2" w:rsidP="00A000A7">
            <w:pPr>
              <w:spacing w:before="40" w:after="40"/>
              <w:jc w:val="center"/>
              <w:rPr>
                <w:sz w:val="20"/>
                <w:szCs w:val="20"/>
              </w:rPr>
            </w:pPr>
            <w:r w:rsidRPr="003E3F5C">
              <w:rPr>
                <w:sz w:val="20"/>
                <w:szCs w:val="20"/>
              </w:rPr>
              <w:t>III</w:t>
            </w:r>
          </w:p>
        </w:tc>
      </w:tr>
      <w:tr w:rsidR="007821C2" w:rsidRPr="008B68D1" w14:paraId="6820490D" w14:textId="77777777" w:rsidTr="007821C2">
        <w:tc>
          <w:tcPr>
            <w:tcW w:w="1459" w:type="dxa"/>
            <w:vAlign w:val="center"/>
          </w:tcPr>
          <w:p w14:paraId="25906CEC" w14:textId="555CB14A" w:rsidR="007821C2" w:rsidRDefault="007821C2" w:rsidP="00A000A7">
            <w:pPr>
              <w:spacing w:before="40" w:after="40"/>
              <w:jc w:val="center"/>
              <w:rPr>
                <w:sz w:val="20"/>
                <w:szCs w:val="20"/>
              </w:rPr>
            </w:pPr>
            <w:proofErr w:type="spellStart"/>
            <w:r>
              <w:rPr>
                <w:sz w:val="20"/>
                <w:szCs w:val="20"/>
              </w:rPr>
              <w:lastRenderedPageBreak/>
              <w:t>IŠ</w:t>
            </w:r>
            <w:r w:rsidR="00F52412">
              <w:rPr>
                <w:sz w:val="20"/>
                <w:szCs w:val="20"/>
              </w:rPr>
              <w:t>xx</w:t>
            </w:r>
            <w:proofErr w:type="spellEnd"/>
          </w:p>
        </w:tc>
        <w:tc>
          <w:tcPr>
            <w:tcW w:w="5340" w:type="dxa"/>
            <w:vAlign w:val="center"/>
          </w:tcPr>
          <w:p w14:paraId="30AF5DEC" w14:textId="0374CE3D" w:rsidR="007821C2" w:rsidRDefault="007821C2" w:rsidP="00A000A7">
            <w:pPr>
              <w:spacing w:before="40" w:after="40"/>
              <w:jc w:val="center"/>
              <w:rPr>
                <w:sz w:val="20"/>
                <w:szCs w:val="20"/>
              </w:rPr>
            </w:pPr>
            <w:r>
              <w:rPr>
                <w:sz w:val="20"/>
                <w:szCs w:val="20"/>
              </w:rPr>
              <w:t>Instalační šacht</w:t>
            </w:r>
            <w:r w:rsidR="00F52412">
              <w:rPr>
                <w:sz w:val="20"/>
                <w:szCs w:val="20"/>
              </w:rPr>
              <w:t>y</w:t>
            </w:r>
          </w:p>
        </w:tc>
        <w:tc>
          <w:tcPr>
            <w:tcW w:w="1134" w:type="dxa"/>
            <w:vAlign w:val="center"/>
          </w:tcPr>
          <w:p w14:paraId="35D2840A" w14:textId="77777777" w:rsidR="007821C2" w:rsidRPr="00476695" w:rsidRDefault="007821C2" w:rsidP="00A000A7">
            <w:pPr>
              <w:spacing w:before="40" w:after="40"/>
              <w:jc w:val="center"/>
              <w:rPr>
                <w:sz w:val="20"/>
                <w:szCs w:val="20"/>
              </w:rPr>
            </w:pPr>
            <w:r w:rsidRPr="00476695">
              <w:rPr>
                <w:sz w:val="20"/>
                <w:szCs w:val="20"/>
              </w:rPr>
              <w:t>II</w:t>
            </w:r>
            <w:r>
              <w:rPr>
                <w:sz w:val="20"/>
                <w:szCs w:val="20"/>
              </w:rPr>
              <w:t>I</w:t>
            </w:r>
          </w:p>
        </w:tc>
      </w:tr>
    </w:tbl>
    <w:p w14:paraId="343143DE" w14:textId="55767DE2" w:rsidR="00B20784" w:rsidRDefault="00B20784" w:rsidP="00F52412">
      <w:pPr>
        <w:pStyle w:val="Heading1"/>
        <w:spacing w:before="240"/>
      </w:pPr>
      <w:bookmarkStart w:id="13" w:name="_Toc181060732"/>
      <w:r>
        <w:t>požární riziko A MEZNÍ VELIKOST POŽÁRNÍCH ÚSEKŮ</w:t>
      </w:r>
      <w:bookmarkEnd w:id="13"/>
    </w:p>
    <w:p w14:paraId="429FD42A" w14:textId="32E6D3A5" w:rsidR="00F03A94" w:rsidRPr="003D21C8" w:rsidRDefault="00590D39" w:rsidP="003D21C8">
      <w:r>
        <w:t>Požární riziko je stanoveno spolu s posouzením mezní velikosti jednotlivých požárních úseků v samostatné příloze č</w:t>
      </w:r>
      <w:r w:rsidRPr="00251120">
        <w:rPr>
          <w:b/>
          <w:bCs/>
        </w:rPr>
        <w:t>. D.1.3.</w:t>
      </w:r>
      <w:r w:rsidR="00251120" w:rsidRPr="00251120">
        <w:rPr>
          <w:b/>
          <w:bCs/>
        </w:rPr>
        <w:t>02</w:t>
      </w:r>
      <w:r w:rsidR="00251120">
        <w:rPr>
          <w:b/>
          <w:bCs/>
        </w:rPr>
        <w:t>.</w:t>
      </w:r>
    </w:p>
    <w:p w14:paraId="257F7BDE" w14:textId="7F3F835F" w:rsidR="00B20784" w:rsidRDefault="00B20784" w:rsidP="00590D39">
      <w:pPr>
        <w:pStyle w:val="Heading1"/>
        <w:spacing w:before="240"/>
      </w:pPr>
      <w:bookmarkStart w:id="14" w:name="_Toc181060733"/>
      <w:r>
        <w:t>stavební konstrukce</w:t>
      </w:r>
      <w:bookmarkEnd w:id="14"/>
    </w:p>
    <w:p w14:paraId="186795BE" w14:textId="77777777" w:rsidR="00805223" w:rsidRDefault="00805223" w:rsidP="00805223">
      <w:pPr>
        <w:pStyle w:val="Heading2"/>
      </w:pPr>
      <w:bookmarkStart w:id="15" w:name="_Toc181060734"/>
      <w:r w:rsidRPr="00976E09">
        <w:t>Obecně</w:t>
      </w:r>
      <w:bookmarkEnd w:id="15"/>
    </w:p>
    <w:p w14:paraId="58E85B5C" w14:textId="77777777" w:rsidR="00805223" w:rsidRDefault="00805223" w:rsidP="00805223">
      <w:bookmarkStart w:id="16" w:name="_Hlk131622446"/>
      <w:r>
        <w:t xml:space="preserve">Dále jsou porovnány skutečné požární odolnosti jednotlivých typů požárně dělících a nosných konstrukcí se stanovenými požadavky na požární odolnost. Případně jsou stanovena opatření pro navýšení odolnosti na požadovanou úroveň. </w:t>
      </w:r>
    </w:p>
    <w:p w14:paraId="6505C13F" w14:textId="77777777" w:rsidR="00805223" w:rsidRDefault="00805223" w:rsidP="00805223">
      <w:r>
        <w:t xml:space="preserve">V případě stávajících konstrukcí, které splňují požadovanou požární odolnost, je konstatován vyhovující stav. </w:t>
      </w:r>
    </w:p>
    <w:p w14:paraId="28D36C26" w14:textId="77777777" w:rsidR="00805223" w:rsidRDefault="00805223" w:rsidP="00805223">
      <w:r>
        <w:t xml:space="preserve">V případě nových či upravovaných konstrukcí, u kterých je nutné, aby stavebník, resp. zhotovitel doložil shodu s požadavky ještě dalšími doklady či doplňkovými posudky, je konstatován vyhovující stav s podmínkou. </w:t>
      </w:r>
    </w:p>
    <w:p w14:paraId="68F2E3AD" w14:textId="443625AE" w:rsidR="009D7388" w:rsidRDefault="009D7388" w:rsidP="009D7388">
      <w:r w:rsidRPr="00DD46A6">
        <w:rPr>
          <w:b/>
          <w:bCs/>
        </w:rPr>
        <w:t xml:space="preserve">Veškeré nosné konstrukce </w:t>
      </w:r>
      <w:r>
        <w:rPr>
          <w:b/>
          <w:bCs/>
        </w:rPr>
        <w:t xml:space="preserve">Nové budovy </w:t>
      </w:r>
      <w:r w:rsidRPr="00DD46A6">
        <w:rPr>
          <w:b/>
          <w:bCs/>
        </w:rPr>
        <w:t xml:space="preserve">zajišťující stabilitu </w:t>
      </w:r>
      <w:r>
        <w:rPr>
          <w:b/>
          <w:bCs/>
        </w:rPr>
        <w:t>objektu</w:t>
      </w:r>
      <w:r w:rsidRPr="00DD46A6">
        <w:rPr>
          <w:b/>
          <w:bCs/>
        </w:rPr>
        <w:t xml:space="preserve"> budou navrženy s</w:t>
      </w:r>
      <w:r>
        <w:rPr>
          <w:b/>
          <w:bCs/>
        </w:rPr>
        <w:t xml:space="preserve"> požární </w:t>
      </w:r>
      <w:r w:rsidRPr="00DD46A6">
        <w:rPr>
          <w:b/>
          <w:bCs/>
        </w:rPr>
        <w:t xml:space="preserve">odolností odpovídající </w:t>
      </w:r>
      <w:r>
        <w:rPr>
          <w:b/>
          <w:bCs/>
        </w:rPr>
        <w:t>alespoň III</w:t>
      </w:r>
      <w:r w:rsidRPr="00DD46A6">
        <w:rPr>
          <w:b/>
          <w:bCs/>
        </w:rPr>
        <w:t xml:space="preserve">. stupni požární bezpečnosti, a to bez ohledu na </w:t>
      </w:r>
      <w:r w:rsidR="00AC24BC">
        <w:rPr>
          <w:b/>
          <w:bCs/>
        </w:rPr>
        <w:t xml:space="preserve">případný </w:t>
      </w:r>
      <w:r>
        <w:rPr>
          <w:b/>
          <w:bCs/>
        </w:rPr>
        <w:t xml:space="preserve">nižší </w:t>
      </w:r>
      <w:r w:rsidRPr="00DD46A6">
        <w:rPr>
          <w:b/>
          <w:bCs/>
        </w:rPr>
        <w:t>SPB stanoven</w:t>
      </w:r>
      <w:r w:rsidR="00AC24BC">
        <w:rPr>
          <w:b/>
          <w:bCs/>
        </w:rPr>
        <w:t>ý</w:t>
      </w:r>
      <w:r w:rsidRPr="00DD46A6">
        <w:rPr>
          <w:b/>
          <w:bCs/>
        </w:rPr>
        <w:t xml:space="preserve"> v jednotlivých požárních úsecích. Požadavek je vznesen </w:t>
      </w:r>
      <w:r>
        <w:rPr>
          <w:b/>
          <w:bCs/>
        </w:rPr>
        <w:t xml:space="preserve">v souladu s principy </w:t>
      </w:r>
      <w:r>
        <w:rPr>
          <w:b/>
          <w:bCs/>
        </w:rPr>
        <w:br/>
        <w:t xml:space="preserve">ČSN 73 0802, a to </w:t>
      </w:r>
      <w:r w:rsidRPr="00DD46A6">
        <w:rPr>
          <w:b/>
          <w:bCs/>
        </w:rPr>
        <w:t xml:space="preserve">z důvodu zajištění integrity chráněných únikových </w:t>
      </w:r>
      <w:r>
        <w:rPr>
          <w:b/>
          <w:bCs/>
        </w:rPr>
        <w:t>cest.</w:t>
      </w:r>
      <w:r w:rsidRPr="00DD46A6">
        <w:rPr>
          <w:b/>
          <w:bCs/>
        </w:rPr>
        <w:t xml:space="preserve"> </w:t>
      </w:r>
      <w:r w:rsidRPr="00DD46A6">
        <w:t xml:space="preserve">Snížené požadavky pro konstrukce v posledním nadzemním podlaží a zpřísněné požadavky na konstrukce v podzemním podlaží </w:t>
      </w:r>
      <w:r w:rsidR="00AC24BC">
        <w:t xml:space="preserve">budou zohledněny. </w:t>
      </w:r>
    </w:p>
    <w:p w14:paraId="49154CBF" w14:textId="51F67416" w:rsidR="009D7388" w:rsidRDefault="009D7388" w:rsidP="009D7388">
      <w:r>
        <w:t xml:space="preserve">Na základě §5 </w:t>
      </w:r>
      <w:proofErr w:type="spellStart"/>
      <w:r>
        <w:t>vyhl</w:t>
      </w:r>
      <w:proofErr w:type="spellEnd"/>
      <w:r>
        <w:t xml:space="preserve">. 23/2008 Sb., o technických podmínkách požární ochrany, ve znění </w:t>
      </w:r>
      <w:r>
        <w:br/>
      </w:r>
      <w:proofErr w:type="spellStart"/>
      <w:r>
        <w:t>vyhl</w:t>
      </w:r>
      <w:proofErr w:type="spellEnd"/>
      <w:r>
        <w:t xml:space="preserve">. č. 268/2011 Sb., musí požárně dělící a nosné konstrukce vykazovat požární odolnost přinejmenším 30 minut, pokud příslušné technické normy nestanoví požadavek vyšší. </w:t>
      </w:r>
      <w:r w:rsidR="00AC24BC">
        <w:t xml:space="preserve">Výjimkou jsou konstrukce v posledním užitném podlaží, které mohou mít odolnost nižší. </w:t>
      </w:r>
    </w:p>
    <w:p w14:paraId="71A61015" w14:textId="23BED683" w:rsidR="009D7388" w:rsidRPr="00AC24BC" w:rsidRDefault="009D7388" w:rsidP="009D7388">
      <w:r w:rsidRPr="00AC24BC">
        <w:t>Požární odolnost železobetonových konstrukcí je stanovena zejména dle publikace ,,Hodnoty požární odolnosti stavebních konstrukcí podle eurokódů“. Publikace konzervativním způsobem nahrazuje podrobné výpočty požární odoln</w:t>
      </w:r>
      <w:r w:rsidRPr="00251120">
        <w:t xml:space="preserve">osti. </w:t>
      </w:r>
      <w:r w:rsidR="002F4942" w:rsidRPr="00251120">
        <w:t xml:space="preserve">Tímto PBŘ není uvažováno s využitím </w:t>
      </w:r>
      <w:proofErr w:type="spellStart"/>
      <w:r w:rsidR="002F4942" w:rsidRPr="00251120">
        <w:t>předpínaných</w:t>
      </w:r>
      <w:proofErr w:type="spellEnd"/>
      <w:r w:rsidR="002F4942" w:rsidRPr="00251120">
        <w:t xml:space="preserve"> ŽB konstrukcí.</w:t>
      </w:r>
      <w:r w:rsidR="002F4942">
        <w:t xml:space="preserve"> </w:t>
      </w:r>
    </w:p>
    <w:p w14:paraId="0AC3E8CC" w14:textId="5575A095" w:rsidR="009D7388" w:rsidRPr="003D3C42" w:rsidRDefault="009D7388" w:rsidP="009D7388">
      <w:r w:rsidRPr="00960F3B">
        <w:t xml:space="preserve">V rámci </w:t>
      </w:r>
      <w:r>
        <w:t>posuzovaného objektu</w:t>
      </w:r>
      <w:r w:rsidRPr="00960F3B">
        <w:t xml:space="preserve"> </w:t>
      </w:r>
      <w:r w:rsidRPr="00AC24BC">
        <w:rPr>
          <w:b/>
          <w:bCs/>
        </w:rPr>
        <w:t>nesmí</w:t>
      </w:r>
      <w:r w:rsidRPr="00960F3B">
        <w:t xml:space="preserve"> být </w:t>
      </w:r>
      <w:r w:rsidRPr="006A27D0">
        <w:rPr>
          <w:b/>
          <w:bCs/>
        </w:rPr>
        <w:t>pro zvýšení požární odolnosti</w:t>
      </w:r>
      <w:r w:rsidRPr="00960F3B">
        <w:t xml:space="preserve"> konstrukcí použito nátěrů, jejichž funkce je podmíněna chemickou reakci (intumescentní, sublimační, apod.)</w:t>
      </w:r>
      <w:r w:rsidR="00AC24BC">
        <w:t xml:space="preserve">, </w:t>
      </w:r>
      <w:r w:rsidR="00AC24BC">
        <w:br/>
        <w:t xml:space="preserve">a to </w:t>
      </w:r>
      <w:r w:rsidR="00AC24BC" w:rsidRPr="00F52412">
        <w:rPr>
          <w:b/>
          <w:bCs/>
        </w:rPr>
        <w:t>s výjimkou</w:t>
      </w:r>
      <w:r w:rsidR="00AC24BC">
        <w:t xml:space="preserve"> konstrukcí v posledním užitném podlaží. </w:t>
      </w:r>
    </w:p>
    <w:p w14:paraId="18C694A2" w14:textId="6733DFB9" w:rsidR="00AC62AC" w:rsidRDefault="009D7388" w:rsidP="009D7388">
      <w:r>
        <w:t xml:space="preserve">V následující tabulce jsou uvedeny </w:t>
      </w:r>
      <w:r w:rsidRPr="00917FB5">
        <w:rPr>
          <w:u w:val="single"/>
        </w:rPr>
        <w:t>obecné požadavky</w:t>
      </w:r>
      <w:r>
        <w:t xml:space="preserve"> na požární odolnost stavebních konstrukcí v závislosti na stupni požární bezpečnosti daného úseku. </w:t>
      </w:r>
    </w:p>
    <w:p w14:paraId="4C1AA328" w14:textId="77777777" w:rsidR="00AC62AC" w:rsidRDefault="00AC62AC">
      <w:pPr>
        <w:spacing w:before="0" w:after="160" w:line="259" w:lineRule="auto"/>
        <w:jc w:val="left"/>
      </w:pPr>
      <w:r>
        <w:br w:type="page"/>
      </w:r>
    </w:p>
    <w:p w14:paraId="05960469" w14:textId="77777777" w:rsidR="009D7388" w:rsidRDefault="009D7388" w:rsidP="009D7388"/>
    <w:tbl>
      <w:tblPr>
        <w:tblW w:w="8926" w:type="dxa"/>
        <w:jc w:val="center"/>
        <w:tblLayout w:type="fixed"/>
        <w:tblCellMar>
          <w:left w:w="70" w:type="dxa"/>
          <w:right w:w="70" w:type="dxa"/>
        </w:tblCellMar>
        <w:tblLook w:val="0000" w:firstRow="0" w:lastRow="0" w:firstColumn="0" w:lastColumn="0" w:noHBand="0" w:noVBand="0"/>
      </w:tblPr>
      <w:tblGrid>
        <w:gridCol w:w="496"/>
        <w:gridCol w:w="3118"/>
        <w:gridCol w:w="1201"/>
        <w:gridCol w:w="992"/>
        <w:gridCol w:w="992"/>
        <w:gridCol w:w="993"/>
        <w:gridCol w:w="1134"/>
      </w:tblGrid>
      <w:tr w:rsidR="009D7388" w:rsidRPr="00494261" w14:paraId="3A3454FF" w14:textId="77777777" w:rsidTr="008E2D79">
        <w:trPr>
          <w:tblHeader/>
          <w:jc w:val="center"/>
        </w:trPr>
        <w:tc>
          <w:tcPr>
            <w:tcW w:w="496" w:type="dxa"/>
            <w:vMerge w:val="restart"/>
            <w:tcBorders>
              <w:top w:val="single" w:sz="4" w:space="0" w:color="000000"/>
              <w:left w:val="single" w:sz="4" w:space="0" w:color="000000"/>
              <w:bottom w:val="single" w:sz="4" w:space="0" w:color="000000"/>
            </w:tcBorders>
            <w:shd w:val="clear" w:color="auto" w:fill="D9D9D9" w:themeFill="background1" w:themeFillShade="D9"/>
            <w:textDirection w:val="btLr"/>
            <w:vAlign w:val="center"/>
          </w:tcPr>
          <w:p w14:paraId="1540B903" w14:textId="77777777" w:rsidR="009D7388" w:rsidRPr="00494261" w:rsidRDefault="009D7388" w:rsidP="008E2D79">
            <w:pPr>
              <w:pStyle w:val="Texttabulky"/>
              <w:snapToGrid w:val="0"/>
              <w:ind w:left="113" w:right="113"/>
              <w:jc w:val="center"/>
              <w:rPr>
                <w:rFonts w:cs="Arial"/>
                <w:szCs w:val="18"/>
              </w:rPr>
            </w:pPr>
            <w:r w:rsidRPr="00494261">
              <w:rPr>
                <w:rFonts w:cs="Arial"/>
                <w:szCs w:val="18"/>
              </w:rPr>
              <w:t>Položka</w:t>
            </w:r>
          </w:p>
        </w:tc>
        <w:tc>
          <w:tcPr>
            <w:tcW w:w="3118"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6F06575E" w14:textId="77777777" w:rsidR="009D7388" w:rsidRPr="00494261" w:rsidRDefault="009D7388" w:rsidP="008E2D79">
            <w:pPr>
              <w:pStyle w:val="Texttabulky"/>
              <w:snapToGrid w:val="0"/>
              <w:jc w:val="center"/>
              <w:rPr>
                <w:rFonts w:cs="Arial"/>
                <w:szCs w:val="18"/>
              </w:rPr>
            </w:pPr>
            <w:r w:rsidRPr="00494261">
              <w:rPr>
                <w:rFonts w:cs="Arial"/>
                <w:szCs w:val="18"/>
              </w:rPr>
              <w:t>Stavební konstrukce</w:t>
            </w:r>
          </w:p>
        </w:tc>
        <w:tc>
          <w:tcPr>
            <w:tcW w:w="5312"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152A297" w14:textId="77777777" w:rsidR="009D7388" w:rsidRPr="00494261" w:rsidRDefault="009D7388" w:rsidP="008E2D79">
            <w:pPr>
              <w:pStyle w:val="Texttabulky"/>
              <w:snapToGrid w:val="0"/>
              <w:jc w:val="center"/>
              <w:rPr>
                <w:rFonts w:cs="Arial"/>
                <w:szCs w:val="18"/>
              </w:rPr>
            </w:pPr>
            <w:r w:rsidRPr="00494261">
              <w:rPr>
                <w:rFonts w:cs="Arial"/>
                <w:szCs w:val="18"/>
              </w:rPr>
              <w:t>Stupeň požární bezpečnosti požárního úseku</w:t>
            </w:r>
          </w:p>
        </w:tc>
      </w:tr>
      <w:tr w:rsidR="009D7388" w:rsidRPr="00494261" w14:paraId="6E4CA357" w14:textId="77777777" w:rsidTr="008E2D79">
        <w:trPr>
          <w:tblHeader/>
          <w:jc w:val="center"/>
        </w:trPr>
        <w:tc>
          <w:tcPr>
            <w:tcW w:w="496" w:type="dxa"/>
            <w:vMerge/>
            <w:tcBorders>
              <w:top w:val="single" w:sz="4" w:space="0" w:color="000000"/>
              <w:left w:val="single" w:sz="4" w:space="0" w:color="000000"/>
              <w:bottom w:val="single" w:sz="4" w:space="0" w:color="000000"/>
            </w:tcBorders>
            <w:shd w:val="clear" w:color="auto" w:fill="D9D9D9" w:themeFill="background1" w:themeFillShade="D9"/>
          </w:tcPr>
          <w:p w14:paraId="04AD81D3" w14:textId="77777777" w:rsidR="009D7388" w:rsidRPr="00494261" w:rsidRDefault="009D7388" w:rsidP="008E2D79"/>
        </w:tc>
        <w:tc>
          <w:tcPr>
            <w:tcW w:w="3118" w:type="dxa"/>
            <w:vMerge/>
            <w:tcBorders>
              <w:top w:val="single" w:sz="4" w:space="0" w:color="000000"/>
              <w:left w:val="single" w:sz="4" w:space="0" w:color="000000"/>
              <w:bottom w:val="single" w:sz="4" w:space="0" w:color="000000"/>
            </w:tcBorders>
            <w:shd w:val="clear" w:color="auto" w:fill="D9D9D9" w:themeFill="background1" w:themeFillShade="D9"/>
          </w:tcPr>
          <w:p w14:paraId="0F5A1E33" w14:textId="77777777" w:rsidR="009D7388" w:rsidRPr="00494261" w:rsidRDefault="009D7388" w:rsidP="008E2D79"/>
        </w:tc>
        <w:tc>
          <w:tcPr>
            <w:tcW w:w="1201" w:type="dxa"/>
            <w:tcBorders>
              <w:top w:val="single" w:sz="4" w:space="0" w:color="000000"/>
              <w:left w:val="single" w:sz="4" w:space="0" w:color="000000"/>
              <w:bottom w:val="single" w:sz="4" w:space="0" w:color="000000"/>
            </w:tcBorders>
            <w:shd w:val="clear" w:color="auto" w:fill="D9D9D9" w:themeFill="background1" w:themeFillShade="D9"/>
          </w:tcPr>
          <w:p w14:paraId="0F4533E4" w14:textId="77777777" w:rsidR="009D7388" w:rsidRPr="00494261" w:rsidRDefault="009D7388" w:rsidP="008E2D79">
            <w:pPr>
              <w:pStyle w:val="Texttabulky"/>
              <w:snapToGrid w:val="0"/>
              <w:jc w:val="center"/>
              <w:rPr>
                <w:rFonts w:cs="Arial"/>
                <w:szCs w:val="18"/>
              </w:rPr>
            </w:pPr>
            <w:r w:rsidRPr="00494261">
              <w:rPr>
                <w:rFonts w:cs="Arial"/>
                <w:szCs w:val="18"/>
              </w:rPr>
              <w:t>I.</w:t>
            </w:r>
          </w:p>
        </w:tc>
        <w:tc>
          <w:tcPr>
            <w:tcW w:w="992" w:type="dxa"/>
            <w:tcBorders>
              <w:top w:val="single" w:sz="4" w:space="0" w:color="000000"/>
              <w:left w:val="single" w:sz="4" w:space="0" w:color="000000"/>
              <w:bottom w:val="single" w:sz="4" w:space="0" w:color="000000"/>
            </w:tcBorders>
            <w:shd w:val="clear" w:color="auto" w:fill="D9D9D9" w:themeFill="background1" w:themeFillShade="D9"/>
          </w:tcPr>
          <w:p w14:paraId="6CE46F7E" w14:textId="77777777" w:rsidR="009D7388" w:rsidRPr="00494261" w:rsidRDefault="009D7388" w:rsidP="008E2D79">
            <w:pPr>
              <w:pStyle w:val="Texttabulky"/>
              <w:snapToGrid w:val="0"/>
              <w:jc w:val="center"/>
              <w:rPr>
                <w:rFonts w:cs="Arial"/>
                <w:szCs w:val="18"/>
              </w:rPr>
            </w:pPr>
            <w:r w:rsidRPr="00494261">
              <w:rPr>
                <w:rFonts w:cs="Arial"/>
                <w:szCs w:val="18"/>
              </w:rPr>
              <w:t>III.</w:t>
            </w:r>
          </w:p>
        </w:tc>
        <w:tc>
          <w:tcPr>
            <w:tcW w:w="992" w:type="dxa"/>
            <w:tcBorders>
              <w:top w:val="single" w:sz="4" w:space="0" w:color="000000"/>
              <w:left w:val="single" w:sz="4" w:space="0" w:color="000000"/>
              <w:bottom w:val="single" w:sz="4" w:space="0" w:color="000000"/>
            </w:tcBorders>
            <w:shd w:val="clear" w:color="auto" w:fill="D9D9D9" w:themeFill="background1" w:themeFillShade="D9"/>
          </w:tcPr>
          <w:p w14:paraId="1296216C" w14:textId="77777777" w:rsidR="009D7388" w:rsidRPr="00494261" w:rsidRDefault="009D7388" w:rsidP="008E2D79">
            <w:pPr>
              <w:pStyle w:val="Texttabulky"/>
              <w:snapToGrid w:val="0"/>
              <w:jc w:val="center"/>
              <w:rPr>
                <w:rFonts w:cs="Arial"/>
                <w:szCs w:val="18"/>
              </w:rPr>
            </w:pPr>
            <w:r w:rsidRPr="00494261">
              <w:rPr>
                <w:rFonts w:cs="Arial"/>
                <w:szCs w:val="18"/>
              </w:rPr>
              <w:t>IV.</w:t>
            </w:r>
          </w:p>
        </w:tc>
        <w:tc>
          <w:tcPr>
            <w:tcW w:w="993" w:type="dxa"/>
            <w:tcBorders>
              <w:top w:val="single" w:sz="4" w:space="0" w:color="000000"/>
              <w:left w:val="single" w:sz="4" w:space="0" w:color="000000"/>
              <w:bottom w:val="single" w:sz="4" w:space="0" w:color="000000"/>
            </w:tcBorders>
            <w:shd w:val="clear" w:color="auto" w:fill="D9D9D9" w:themeFill="background1" w:themeFillShade="D9"/>
          </w:tcPr>
          <w:p w14:paraId="248CEE66" w14:textId="77777777" w:rsidR="009D7388" w:rsidRPr="00494261" w:rsidRDefault="009D7388" w:rsidP="008E2D79">
            <w:pPr>
              <w:pStyle w:val="Texttabulky"/>
              <w:snapToGrid w:val="0"/>
              <w:jc w:val="center"/>
              <w:rPr>
                <w:rFonts w:cs="Arial"/>
                <w:szCs w:val="18"/>
              </w:rPr>
            </w:pPr>
            <w:r w:rsidRPr="00494261">
              <w:rPr>
                <w:rFonts w:cs="Arial"/>
                <w:szCs w:val="18"/>
              </w:rPr>
              <w:t>V.</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DA28171" w14:textId="77777777" w:rsidR="009D7388" w:rsidRPr="00494261" w:rsidRDefault="009D7388" w:rsidP="008E2D79">
            <w:pPr>
              <w:pStyle w:val="Texttabulky"/>
              <w:snapToGrid w:val="0"/>
              <w:jc w:val="center"/>
              <w:rPr>
                <w:rFonts w:cs="Arial"/>
                <w:szCs w:val="18"/>
              </w:rPr>
            </w:pPr>
            <w:r w:rsidRPr="00494261">
              <w:rPr>
                <w:rFonts w:cs="Arial"/>
                <w:szCs w:val="18"/>
              </w:rPr>
              <w:t>VII.</w:t>
            </w:r>
          </w:p>
        </w:tc>
      </w:tr>
      <w:tr w:rsidR="009D7388" w:rsidRPr="00494261" w14:paraId="30C9DF4B" w14:textId="77777777" w:rsidTr="008E2D79">
        <w:trPr>
          <w:tblHeader/>
          <w:jc w:val="center"/>
        </w:trPr>
        <w:tc>
          <w:tcPr>
            <w:tcW w:w="496" w:type="dxa"/>
            <w:vMerge/>
            <w:tcBorders>
              <w:top w:val="single" w:sz="4" w:space="0" w:color="000000"/>
              <w:left w:val="single" w:sz="4" w:space="0" w:color="000000"/>
              <w:bottom w:val="single" w:sz="4" w:space="0" w:color="000000"/>
            </w:tcBorders>
          </w:tcPr>
          <w:p w14:paraId="0D2331E7" w14:textId="77777777" w:rsidR="009D7388" w:rsidRPr="00494261" w:rsidRDefault="009D7388" w:rsidP="008E2D79"/>
        </w:tc>
        <w:tc>
          <w:tcPr>
            <w:tcW w:w="3118" w:type="dxa"/>
            <w:vMerge/>
            <w:tcBorders>
              <w:top w:val="single" w:sz="4" w:space="0" w:color="000000"/>
              <w:left w:val="single" w:sz="4" w:space="0" w:color="000000"/>
              <w:bottom w:val="single" w:sz="4" w:space="0" w:color="000000"/>
            </w:tcBorders>
          </w:tcPr>
          <w:p w14:paraId="1A3E109C" w14:textId="77777777" w:rsidR="009D7388" w:rsidRPr="00494261" w:rsidRDefault="009D7388" w:rsidP="008E2D79"/>
        </w:tc>
        <w:tc>
          <w:tcPr>
            <w:tcW w:w="5312"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A0FF228" w14:textId="77777777" w:rsidR="009D7388" w:rsidRPr="00494261" w:rsidRDefault="009D7388" w:rsidP="008E2D79">
            <w:pPr>
              <w:pStyle w:val="Texttabulky"/>
              <w:snapToGrid w:val="0"/>
              <w:jc w:val="center"/>
              <w:rPr>
                <w:rFonts w:cs="Arial"/>
                <w:szCs w:val="18"/>
                <w:vertAlign w:val="superscript"/>
              </w:rPr>
            </w:pPr>
            <w:r w:rsidRPr="00494261">
              <w:rPr>
                <w:rFonts w:cs="Arial"/>
                <w:szCs w:val="18"/>
              </w:rPr>
              <w:t>Požární odolnost stavební konstrukce a její druh (viz 7.2.4)</w:t>
            </w:r>
            <w:r w:rsidRPr="00494261">
              <w:rPr>
                <w:rFonts w:cs="Arial"/>
                <w:szCs w:val="18"/>
                <w:vertAlign w:val="superscript"/>
              </w:rPr>
              <w:t>3)</w:t>
            </w:r>
          </w:p>
        </w:tc>
      </w:tr>
      <w:tr w:rsidR="009D7388" w:rsidRPr="00494261" w14:paraId="756FD641" w14:textId="77777777" w:rsidTr="008E2D79">
        <w:trPr>
          <w:jc w:val="center"/>
        </w:trPr>
        <w:tc>
          <w:tcPr>
            <w:tcW w:w="496" w:type="dxa"/>
            <w:tcBorders>
              <w:top w:val="single" w:sz="4" w:space="0" w:color="000000"/>
              <w:left w:val="single" w:sz="4" w:space="0" w:color="000000"/>
              <w:bottom w:val="single" w:sz="4" w:space="0" w:color="000000"/>
            </w:tcBorders>
            <w:shd w:val="clear" w:color="auto" w:fill="D9D9D9" w:themeFill="background1" w:themeFillShade="D9"/>
          </w:tcPr>
          <w:p w14:paraId="4B881643" w14:textId="77777777" w:rsidR="009D7388" w:rsidRPr="00494261" w:rsidRDefault="009D7388" w:rsidP="008E2D79">
            <w:pPr>
              <w:pStyle w:val="Texttabulky"/>
              <w:snapToGrid w:val="0"/>
              <w:jc w:val="center"/>
              <w:rPr>
                <w:rFonts w:cs="Arial"/>
                <w:szCs w:val="18"/>
              </w:rPr>
            </w:pPr>
            <w:r w:rsidRPr="00494261">
              <w:rPr>
                <w:rFonts w:cs="Arial"/>
                <w:szCs w:val="18"/>
              </w:rPr>
              <w:t>1</w:t>
            </w:r>
          </w:p>
        </w:tc>
        <w:tc>
          <w:tcPr>
            <w:tcW w:w="3118" w:type="dxa"/>
            <w:tcBorders>
              <w:top w:val="single" w:sz="4" w:space="0" w:color="000000"/>
              <w:left w:val="single" w:sz="4" w:space="0" w:color="000000"/>
              <w:bottom w:val="single" w:sz="4" w:space="0" w:color="000000"/>
            </w:tcBorders>
          </w:tcPr>
          <w:p w14:paraId="3ECAF643" w14:textId="77777777" w:rsidR="009D7388" w:rsidRPr="00494261" w:rsidRDefault="009D7388" w:rsidP="008E2D79">
            <w:pPr>
              <w:pStyle w:val="Texttabulky"/>
              <w:snapToGrid w:val="0"/>
              <w:rPr>
                <w:rFonts w:cs="Arial"/>
                <w:szCs w:val="18"/>
              </w:rPr>
            </w:pPr>
            <w:r w:rsidRPr="00494261">
              <w:rPr>
                <w:rFonts w:cs="Arial"/>
                <w:szCs w:val="18"/>
              </w:rPr>
              <w:t>Požární stěny a požární stropy,</w:t>
            </w:r>
            <w:r w:rsidRPr="00494261">
              <w:rPr>
                <w:rFonts w:cs="Arial"/>
                <w:szCs w:val="18"/>
              </w:rPr>
              <w:br/>
              <w:t>viz 8.2 a 8.3,</w:t>
            </w:r>
          </w:p>
          <w:p w14:paraId="0B562DBA" w14:textId="77777777" w:rsidR="009D7388" w:rsidRPr="00494261" w:rsidRDefault="009D7388" w:rsidP="008E2D79">
            <w:pPr>
              <w:pStyle w:val="Texttabulky"/>
              <w:tabs>
                <w:tab w:val="left" w:pos="284"/>
              </w:tabs>
              <w:rPr>
                <w:rFonts w:cs="Arial"/>
                <w:szCs w:val="18"/>
              </w:rPr>
            </w:pPr>
            <w:r w:rsidRPr="00494261">
              <w:rPr>
                <w:rFonts w:cs="Arial"/>
                <w:szCs w:val="18"/>
              </w:rPr>
              <w:t>a)</w:t>
            </w:r>
            <w:r w:rsidRPr="00494261">
              <w:rPr>
                <w:rFonts w:cs="Arial"/>
                <w:szCs w:val="18"/>
              </w:rPr>
              <w:tab/>
              <w:t>v podzemních podlažích</w:t>
            </w:r>
            <w:r w:rsidRPr="00494261">
              <w:rPr>
                <w:rFonts w:cs="Arial"/>
                <w:szCs w:val="18"/>
              </w:rPr>
              <w:br/>
              <w:t>b)</w:t>
            </w:r>
            <w:r w:rsidRPr="00494261">
              <w:rPr>
                <w:rFonts w:cs="Arial"/>
                <w:szCs w:val="18"/>
              </w:rPr>
              <w:tab/>
              <w:t>v nadzemních podlažích</w:t>
            </w:r>
            <w:r w:rsidRPr="00494261">
              <w:rPr>
                <w:rFonts w:cs="Arial"/>
                <w:szCs w:val="18"/>
              </w:rPr>
              <w:br/>
              <w:t>c)</w:t>
            </w:r>
            <w:r w:rsidRPr="00494261">
              <w:rPr>
                <w:rFonts w:cs="Arial"/>
                <w:szCs w:val="18"/>
              </w:rPr>
              <w:tab/>
              <w:t>v posledním nadzemním podlaží</w:t>
            </w:r>
            <w:r w:rsidRPr="00494261">
              <w:rPr>
                <w:rFonts w:cs="Arial"/>
                <w:szCs w:val="18"/>
              </w:rPr>
              <w:br/>
              <w:t>d)</w:t>
            </w:r>
            <w:r w:rsidRPr="00494261">
              <w:rPr>
                <w:rFonts w:cs="Arial"/>
                <w:szCs w:val="18"/>
              </w:rPr>
              <w:tab/>
              <w:t>mezi objekty</w:t>
            </w:r>
          </w:p>
        </w:tc>
        <w:tc>
          <w:tcPr>
            <w:tcW w:w="1201" w:type="dxa"/>
            <w:tcBorders>
              <w:top w:val="single" w:sz="4" w:space="0" w:color="000000"/>
              <w:left w:val="single" w:sz="4" w:space="0" w:color="000000"/>
              <w:bottom w:val="single" w:sz="4" w:space="0" w:color="000000"/>
            </w:tcBorders>
          </w:tcPr>
          <w:p w14:paraId="0424F3B1" w14:textId="77777777" w:rsidR="009D7388" w:rsidRPr="00494261" w:rsidRDefault="009D7388" w:rsidP="008E2D79">
            <w:pPr>
              <w:pStyle w:val="Texttabulky"/>
              <w:snapToGrid w:val="0"/>
              <w:jc w:val="center"/>
              <w:rPr>
                <w:rFonts w:cs="Arial"/>
                <w:szCs w:val="18"/>
              </w:rPr>
            </w:pPr>
            <w:r w:rsidRPr="00494261">
              <w:rPr>
                <w:rFonts w:cs="Arial"/>
                <w:szCs w:val="18"/>
              </w:rPr>
              <w:br/>
            </w:r>
          </w:p>
          <w:p w14:paraId="18A58CD8" w14:textId="77777777" w:rsidR="009D7388" w:rsidRPr="00494261" w:rsidRDefault="009D7388" w:rsidP="008E2D79">
            <w:pPr>
              <w:pStyle w:val="Texttabulky"/>
              <w:jc w:val="center"/>
              <w:rPr>
                <w:rFonts w:cs="Arial"/>
                <w:szCs w:val="18"/>
              </w:rPr>
            </w:pPr>
            <w:r w:rsidRPr="00494261">
              <w:rPr>
                <w:rFonts w:cs="Arial"/>
                <w:szCs w:val="18"/>
              </w:rPr>
              <w:t>30 DP1</w:t>
            </w:r>
            <w:r w:rsidRPr="00494261">
              <w:rPr>
                <w:rFonts w:cs="Arial"/>
                <w:szCs w:val="18"/>
              </w:rPr>
              <w:br/>
              <w:t>30</w:t>
            </w:r>
            <w:r w:rsidRPr="00494261">
              <w:rPr>
                <w:rFonts w:cs="Arial"/>
                <w:szCs w:val="18"/>
                <w:vertAlign w:val="superscript"/>
              </w:rPr>
              <w:t>+</w:t>
            </w:r>
            <w:r w:rsidRPr="00494261">
              <w:rPr>
                <w:rFonts w:cs="Arial"/>
                <w:szCs w:val="18"/>
              </w:rPr>
              <w:br/>
              <w:t>15</w:t>
            </w:r>
            <w:r w:rsidRPr="00494261">
              <w:rPr>
                <w:rFonts w:cs="Arial"/>
                <w:szCs w:val="18"/>
                <w:vertAlign w:val="superscript"/>
              </w:rPr>
              <w:t>+</w:t>
            </w:r>
            <w:r w:rsidRPr="00494261">
              <w:rPr>
                <w:rFonts w:cs="Arial"/>
                <w:szCs w:val="18"/>
              </w:rPr>
              <w:br/>
              <w:t>30 DP1</w:t>
            </w:r>
          </w:p>
        </w:tc>
        <w:tc>
          <w:tcPr>
            <w:tcW w:w="992" w:type="dxa"/>
            <w:tcBorders>
              <w:top w:val="single" w:sz="4" w:space="0" w:color="000000"/>
              <w:left w:val="single" w:sz="4" w:space="0" w:color="000000"/>
              <w:bottom w:val="single" w:sz="4" w:space="0" w:color="000000"/>
            </w:tcBorders>
          </w:tcPr>
          <w:p w14:paraId="2218EF25" w14:textId="77777777" w:rsidR="009D7388" w:rsidRPr="00494261" w:rsidRDefault="009D7388" w:rsidP="008E2D79">
            <w:pPr>
              <w:pStyle w:val="Texttabulky"/>
              <w:snapToGrid w:val="0"/>
              <w:jc w:val="center"/>
              <w:rPr>
                <w:rFonts w:cs="Arial"/>
                <w:szCs w:val="18"/>
              </w:rPr>
            </w:pPr>
            <w:r w:rsidRPr="00494261">
              <w:rPr>
                <w:rFonts w:cs="Arial"/>
                <w:szCs w:val="18"/>
              </w:rPr>
              <w:br/>
            </w:r>
          </w:p>
          <w:p w14:paraId="319B2C85" w14:textId="77777777" w:rsidR="009D7388" w:rsidRPr="00494261" w:rsidRDefault="009D7388" w:rsidP="008E2D79">
            <w:pPr>
              <w:pStyle w:val="Texttabulky"/>
              <w:jc w:val="center"/>
              <w:rPr>
                <w:rFonts w:cs="Arial"/>
                <w:szCs w:val="18"/>
              </w:rPr>
            </w:pPr>
            <w:r w:rsidRPr="00494261">
              <w:rPr>
                <w:rFonts w:cs="Arial"/>
                <w:szCs w:val="18"/>
              </w:rPr>
              <w:t>60 DP1</w:t>
            </w:r>
            <w:r w:rsidRPr="00494261">
              <w:rPr>
                <w:rFonts w:cs="Arial"/>
                <w:szCs w:val="18"/>
              </w:rPr>
              <w:br/>
              <w:t>45</w:t>
            </w:r>
            <w:r w:rsidRPr="00494261">
              <w:rPr>
                <w:rFonts w:cs="Arial"/>
                <w:szCs w:val="18"/>
                <w:vertAlign w:val="superscript"/>
              </w:rPr>
              <w:t>+</w:t>
            </w:r>
            <w:r w:rsidRPr="00494261">
              <w:rPr>
                <w:rFonts w:cs="Arial"/>
                <w:szCs w:val="18"/>
              </w:rPr>
              <w:br/>
              <w:t>30</w:t>
            </w:r>
            <w:r w:rsidRPr="00494261">
              <w:rPr>
                <w:rFonts w:cs="Arial"/>
                <w:szCs w:val="18"/>
                <w:vertAlign w:val="superscript"/>
              </w:rPr>
              <w:t>+</w:t>
            </w:r>
            <w:r w:rsidRPr="00494261">
              <w:rPr>
                <w:rFonts w:cs="Arial"/>
                <w:szCs w:val="18"/>
              </w:rPr>
              <w:br/>
              <w:t>60 DP1</w:t>
            </w:r>
          </w:p>
        </w:tc>
        <w:tc>
          <w:tcPr>
            <w:tcW w:w="992" w:type="dxa"/>
            <w:tcBorders>
              <w:top w:val="single" w:sz="4" w:space="0" w:color="000000"/>
              <w:left w:val="single" w:sz="4" w:space="0" w:color="000000"/>
              <w:bottom w:val="single" w:sz="4" w:space="0" w:color="000000"/>
            </w:tcBorders>
          </w:tcPr>
          <w:p w14:paraId="2907A822" w14:textId="77777777" w:rsidR="009D7388" w:rsidRPr="00494261" w:rsidRDefault="009D7388" w:rsidP="008E2D79">
            <w:pPr>
              <w:pStyle w:val="Texttabulky"/>
              <w:snapToGrid w:val="0"/>
              <w:jc w:val="center"/>
              <w:rPr>
                <w:rFonts w:cs="Arial"/>
                <w:szCs w:val="18"/>
              </w:rPr>
            </w:pPr>
            <w:r w:rsidRPr="00494261">
              <w:rPr>
                <w:rFonts w:cs="Arial"/>
                <w:szCs w:val="18"/>
              </w:rPr>
              <w:br/>
            </w:r>
          </w:p>
          <w:p w14:paraId="25C9F493" w14:textId="77777777" w:rsidR="009D7388" w:rsidRPr="00494261" w:rsidRDefault="009D7388" w:rsidP="008E2D79">
            <w:pPr>
              <w:pStyle w:val="Texttabulky"/>
              <w:jc w:val="center"/>
              <w:rPr>
                <w:rFonts w:cs="Arial"/>
                <w:szCs w:val="18"/>
              </w:rPr>
            </w:pPr>
            <w:r w:rsidRPr="00494261">
              <w:rPr>
                <w:rFonts w:cs="Arial"/>
                <w:szCs w:val="18"/>
              </w:rPr>
              <w:t>90 DP1</w:t>
            </w:r>
            <w:r w:rsidRPr="00494261">
              <w:rPr>
                <w:rFonts w:cs="Arial"/>
                <w:szCs w:val="18"/>
              </w:rPr>
              <w:br/>
              <w:t>60</w:t>
            </w:r>
            <w:r w:rsidRPr="00494261">
              <w:rPr>
                <w:rFonts w:cs="Arial"/>
                <w:szCs w:val="18"/>
                <w:vertAlign w:val="superscript"/>
              </w:rPr>
              <w:t>+</w:t>
            </w:r>
            <w:r w:rsidRPr="00494261">
              <w:rPr>
                <w:rFonts w:cs="Arial"/>
                <w:szCs w:val="18"/>
              </w:rPr>
              <w:br/>
              <w:t>30</w:t>
            </w:r>
            <w:r w:rsidRPr="00494261">
              <w:rPr>
                <w:rFonts w:cs="Arial"/>
                <w:szCs w:val="18"/>
                <w:vertAlign w:val="superscript"/>
              </w:rPr>
              <w:t>+</w:t>
            </w:r>
            <w:r w:rsidRPr="00494261">
              <w:rPr>
                <w:rFonts w:cs="Arial"/>
                <w:szCs w:val="18"/>
              </w:rPr>
              <w:br/>
              <w:t>90 DP1</w:t>
            </w:r>
          </w:p>
        </w:tc>
        <w:tc>
          <w:tcPr>
            <w:tcW w:w="993" w:type="dxa"/>
            <w:tcBorders>
              <w:top w:val="single" w:sz="4" w:space="0" w:color="000000"/>
              <w:left w:val="single" w:sz="4" w:space="0" w:color="000000"/>
              <w:bottom w:val="single" w:sz="4" w:space="0" w:color="000000"/>
            </w:tcBorders>
          </w:tcPr>
          <w:p w14:paraId="4FB8652C" w14:textId="77777777" w:rsidR="009D7388" w:rsidRPr="00494261" w:rsidRDefault="009D7388" w:rsidP="008E2D79">
            <w:pPr>
              <w:pStyle w:val="Texttabulky"/>
              <w:snapToGrid w:val="0"/>
              <w:jc w:val="center"/>
              <w:rPr>
                <w:rFonts w:cs="Arial"/>
                <w:szCs w:val="18"/>
              </w:rPr>
            </w:pPr>
            <w:r w:rsidRPr="00494261">
              <w:rPr>
                <w:rFonts w:cs="Arial"/>
                <w:szCs w:val="18"/>
              </w:rPr>
              <w:br/>
            </w:r>
          </w:p>
          <w:p w14:paraId="700E248B" w14:textId="77777777" w:rsidR="009D7388" w:rsidRPr="00494261" w:rsidRDefault="009D7388" w:rsidP="008E2D79">
            <w:pPr>
              <w:pStyle w:val="Texttabulky"/>
              <w:jc w:val="center"/>
              <w:rPr>
                <w:rFonts w:cs="Arial"/>
                <w:szCs w:val="18"/>
              </w:rPr>
            </w:pPr>
            <w:r w:rsidRPr="00494261">
              <w:rPr>
                <w:rFonts w:cs="Arial"/>
                <w:szCs w:val="18"/>
              </w:rPr>
              <w:t>120 DP1</w:t>
            </w:r>
            <w:r w:rsidRPr="00494261">
              <w:rPr>
                <w:rFonts w:cs="Arial"/>
                <w:szCs w:val="18"/>
              </w:rPr>
              <w:br/>
              <w:t>90</w:t>
            </w:r>
            <w:r w:rsidRPr="00494261">
              <w:rPr>
                <w:rFonts w:cs="Arial"/>
                <w:szCs w:val="18"/>
                <w:vertAlign w:val="superscript"/>
              </w:rPr>
              <w:t>+</w:t>
            </w:r>
            <w:r w:rsidRPr="00494261">
              <w:rPr>
                <w:rFonts w:cs="Arial"/>
                <w:szCs w:val="18"/>
              </w:rPr>
              <w:br/>
              <w:t>45</w:t>
            </w:r>
            <w:r w:rsidRPr="00494261">
              <w:rPr>
                <w:rFonts w:cs="Arial"/>
                <w:szCs w:val="18"/>
                <w:vertAlign w:val="superscript"/>
              </w:rPr>
              <w:t>+</w:t>
            </w:r>
            <w:r w:rsidRPr="00494261">
              <w:rPr>
                <w:rFonts w:cs="Arial"/>
                <w:szCs w:val="18"/>
              </w:rPr>
              <w:br/>
              <w:t>120 DP1</w:t>
            </w:r>
          </w:p>
        </w:tc>
        <w:tc>
          <w:tcPr>
            <w:tcW w:w="1134" w:type="dxa"/>
            <w:tcBorders>
              <w:top w:val="single" w:sz="4" w:space="0" w:color="000000"/>
              <w:left w:val="single" w:sz="4" w:space="0" w:color="000000"/>
              <w:bottom w:val="single" w:sz="4" w:space="0" w:color="000000"/>
              <w:right w:val="single" w:sz="4" w:space="0" w:color="000000"/>
            </w:tcBorders>
          </w:tcPr>
          <w:p w14:paraId="699CE759" w14:textId="77777777" w:rsidR="009D7388" w:rsidRPr="00494261" w:rsidRDefault="009D7388" w:rsidP="008E2D79">
            <w:pPr>
              <w:pStyle w:val="Texttabulky"/>
              <w:tabs>
                <w:tab w:val="decimal" w:pos="355"/>
              </w:tabs>
              <w:snapToGrid w:val="0"/>
              <w:rPr>
                <w:rFonts w:cs="Arial"/>
                <w:szCs w:val="18"/>
              </w:rPr>
            </w:pPr>
            <w:r w:rsidRPr="00494261">
              <w:rPr>
                <w:rFonts w:cs="Arial"/>
                <w:szCs w:val="18"/>
              </w:rPr>
              <w:br/>
            </w:r>
          </w:p>
          <w:p w14:paraId="43642F1A" w14:textId="77777777" w:rsidR="009D7388" w:rsidRPr="00494261" w:rsidRDefault="009D7388" w:rsidP="008E2D79">
            <w:pPr>
              <w:pStyle w:val="Texttabulky"/>
              <w:tabs>
                <w:tab w:val="decimal" w:pos="355"/>
              </w:tabs>
              <w:rPr>
                <w:rFonts w:cs="Arial"/>
                <w:szCs w:val="18"/>
              </w:rPr>
            </w:pPr>
            <w:r w:rsidRPr="00494261">
              <w:rPr>
                <w:rFonts w:cs="Arial"/>
                <w:szCs w:val="18"/>
              </w:rPr>
              <w:t>180 DP1</w:t>
            </w:r>
            <w:r w:rsidRPr="00494261">
              <w:rPr>
                <w:rFonts w:cs="Arial"/>
                <w:szCs w:val="18"/>
              </w:rPr>
              <w:br/>
              <w:t>180 DP1</w:t>
            </w:r>
            <w:r w:rsidRPr="00494261">
              <w:rPr>
                <w:rFonts w:cs="Arial"/>
                <w:szCs w:val="18"/>
              </w:rPr>
              <w:br/>
              <w:t xml:space="preserve"> 90 DP1</w:t>
            </w:r>
            <w:r w:rsidRPr="00494261">
              <w:rPr>
                <w:rFonts w:cs="Arial"/>
                <w:szCs w:val="18"/>
              </w:rPr>
              <w:br/>
              <w:t>180 DP1</w:t>
            </w:r>
          </w:p>
        </w:tc>
      </w:tr>
      <w:tr w:rsidR="009D7388" w:rsidRPr="00494261" w14:paraId="5CFEFDFA" w14:textId="77777777" w:rsidTr="008E2D79">
        <w:trPr>
          <w:jc w:val="center"/>
        </w:trPr>
        <w:tc>
          <w:tcPr>
            <w:tcW w:w="496" w:type="dxa"/>
            <w:tcBorders>
              <w:top w:val="single" w:sz="4" w:space="0" w:color="000000"/>
              <w:left w:val="single" w:sz="4" w:space="0" w:color="000000"/>
              <w:bottom w:val="single" w:sz="4" w:space="0" w:color="000000"/>
            </w:tcBorders>
            <w:shd w:val="clear" w:color="auto" w:fill="D9D9D9" w:themeFill="background1" w:themeFillShade="D9"/>
          </w:tcPr>
          <w:p w14:paraId="5E7B6556" w14:textId="77777777" w:rsidR="009D7388" w:rsidRPr="00494261" w:rsidRDefault="009D7388" w:rsidP="008E2D79">
            <w:pPr>
              <w:pStyle w:val="Texttabulky"/>
              <w:snapToGrid w:val="0"/>
              <w:jc w:val="center"/>
              <w:rPr>
                <w:rFonts w:cs="Arial"/>
                <w:szCs w:val="18"/>
              </w:rPr>
            </w:pPr>
            <w:r w:rsidRPr="00494261">
              <w:rPr>
                <w:rFonts w:cs="Arial"/>
                <w:szCs w:val="18"/>
              </w:rPr>
              <w:t>2</w:t>
            </w:r>
          </w:p>
        </w:tc>
        <w:tc>
          <w:tcPr>
            <w:tcW w:w="3118" w:type="dxa"/>
            <w:tcBorders>
              <w:top w:val="single" w:sz="4" w:space="0" w:color="000000"/>
              <w:left w:val="single" w:sz="4" w:space="0" w:color="000000"/>
              <w:bottom w:val="single" w:sz="4" w:space="0" w:color="000000"/>
            </w:tcBorders>
          </w:tcPr>
          <w:p w14:paraId="3EEB7978" w14:textId="77777777" w:rsidR="009D7388" w:rsidRPr="00494261" w:rsidRDefault="009D7388" w:rsidP="008E2D79">
            <w:pPr>
              <w:pStyle w:val="Texttabulky"/>
              <w:snapToGrid w:val="0"/>
              <w:rPr>
                <w:rFonts w:cs="Arial"/>
                <w:szCs w:val="18"/>
              </w:rPr>
            </w:pPr>
            <w:r w:rsidRPr="00494261">
              <w:rPr>
                <w:rFonts w:cs="Arial"/>
                <w:szCs w:val="18"/>
              </w:rPr>
              <w:t>Požární uzávěry otvorů v požárních stěnách a požárních stropech,</w:t>
            </w:r>
            <w:r w:rsidRPr="00494261">
              <w:rPr>
                <w:rFonts w:cs="Arial"/>
                <w:szCs w:val="18"/>
              </w:rPr>
              <w:br/>
              <w:t>viz 8.5.1</w:t>
            </w:r>
          </w:p>
          <w:p w14:paraId="6A9FD9A4" w14:textId="77777777" w:rsidR="009D7388" w:rsidRPr="00494261" w:rsidRDefault="009D7388" w:rsidP="008E2D79">
            <w:pPr>
              <w:pStyle w:val="Texttabulky"/>
              <w:tabs>
                <w:tab w:val="left" w:pos="284"/>
              </w:tabs>
              <w:rPr>
                <w:rFonts w:cs="Arial"/>
                <w:szCs w:val="18"/>
              </w:rPr>
            </w:pPr>
            <w:r w:rsidRPr="00494261">
              <w:rPr>
                <w:rFonts w:cs="Arial"/>
                <w:szCs w:val="18"/>
              </w:rPr>
              <w:t>a)</w:t>
            </w:r>
            <w:r w:rsidRPr="00494261">
              <w:rPr>
                <w:rFonts w:cs="Arial"/>
                <w:szCs w:val="18"/>
              </w:rPr>
              <w:tab/>
              <w:t>v podzemních podlažích</w:t>
            </w:r>
            <w:r w:rsidRPr="00494261">
              <w:rPr>
                <w:rFonts w:cs="Arial"/>
                <w:szCs w:val="18"/>
              </w:rPr>
              <w:br/>
            </w:r>
            <w:r w:rsidRPr="00494261">
              <w:rPr>
                <w:rFonts w:cs="Arial"/>
                <w:szCs w:val="18"/>
              </w:rPr>
              <w:tab/>
            </w:r>
            <w:r w:rsidRPr="00494261">
              <w:rPr>
                <w:rFonts w:cs="Arial"/>
                <w:spacing w:val="-4"/>
                <w:szCs w:val="18"/>
              </w:rPr>
              <w:t>a ve všech podlažích mezi objekty</w:t>
            </w:r>
            <w:r w:rsidRPr="00494261">
              <w:rPr>
                <w:rFonts w:cs="Arial"/>
                <w:spacing w:val="-4"/>
                <w:szCs w:val="18"/>
              </w:rPr>
              <w:br/>
            </w:r>
            <w:r w:rsidRPr="00494261">
              <w:rPr>
                <w:rFonts w:cs="Arial"/>
                <w:szCs w:val="18"/>
              </w:rPr>
              <w:t>b)</w:t>
            </w:r>
            <w:r w:rsidRPr="00494261">
              <w:rPr>
                <w:rFonts w:cs="Arial"/>
                <w:szCs w:val="18"/>
              </w:rPr>
              <w:tab/>
              <w:t>v nadzemních podlažích</w:t>
            </w:r>
            <w:r w:rsidRPr="00494261">
              <w:rPr>
                <w:rFonts w:cs="Arial"/>
                <w:szCs w:val="18"/>
              </w:rPr>
              <w:br/>
              <w:t>c)</w:t>
            </w:r>
            <w:r w:rsidRPr="00494261">
              <w:rPr>
                <w:rFonts w:cs="Arial"/>
                <w:szCs w:val="18"/>
              </w:rPr>
              <w:tab/>
              <w:t>v posledním nadzemním podlaží</w:t>
            </w:r>
          </w:p>
        </w:tc>
        <w:tc>
          <w:tcPr>
            <w:tcW w:w="1201" w:type="dxa"/>
            <w:tcBorders>
              <w:top w:val="single" w:sz="4" w:space="0" w:color="000000"/>
              <w:left w:val="single" w:sz="4" w:space="0" w:color="000000"/>
              <w:bottom w:val="single" w:sz="4" w:space="0" w:color="000000"/>
            </w:tcBorders>
          </w:tcPr>
          <w:p w14:paraId="116D5BBF" w14:textId="77777777" w:rsidR="009D7388" w:rsidRPr="00494261" w:rsidRDefault="009D7388" w:rsidP="008E2D79">
            <w:pPr>
              <w:pStyle w:val="Texttabulky"/>
              <w:snapToGrid w:val="0"/>
              <w:jc w:val="center"/>
              <w:rPr>
                <w:rFonts w:cs="Arial"/>
                <w:szCs w:val="18"/>
              </w:rPr>
            </w:pPr>
            <w:r w:rsidRPr="00494261">
              <w:rPr>
                <w:rFonts w:cs="Arial"/>
                <w:szCs w:val="18"/>
              </w:rPr>
              <w:br/>
            </w:r>
            <w:r w:rsidRPr="00494261">
              <w:rPr>
                <w:rFonts w:cs="Arial"/>
                <w:szCs w:val="18"/>
              </w:rPr>
              <w:br/>
            </w:r>
          </w:p>
          <w:p w14:paraId="2B6568D5" w14:textId="77777777" w:rsidR="009D7388" w:rsidRPr="00494261" w:rsidRDefault="009D7388" w:rsidP="008E2D79">
            <w:pPr>
              <w:pStyle w:val="Texttabulky"/>
              <w:jc w:val="center"/>
              <w:rPr>
                <w:rFonts w:cs="Arial"/>
                <w:szCs w:val="18"/>
              </w:rPr>
            </w:pPr>
            <w:r w:rsidRPr="00494261">
              <w:rPr>
                <w:rFonts w:cs="Arial"/>
                <w:szCs w:val="18"/>
              </w:rPr>
              <w:br/>
              <w:t>30 DP1</w:t>
            </w:r>
            <w:r w:rsidRPr="00494261">
              <w:rPr>
                <w:rFonts w:cs="Arial"/>
                <w:szCs w:val="18"/>
              </w:rPr>
              <w:br/>
              <w:t>30 DP3</w:t>
            </w:r>
            <w:r w:rsidRPr="00494261">
              <w:rPr>
                <w:rFonts w:cs="Arial"/>
                <w:szCs w:val="18"/>
              </w:rPr>
              <w:br/>
              <w:t>15 DP3</w:t>
            </w:r>
          </w:p>
        </w:tc>
        <w:tc>
          <w:tcPr>
            <w:tcW w:w="992" w:type="dxa"/>
            <w:tcBorders>
              <w:top w:val="single" w:sz="4" w:space="0" w:color="000000"/>
              <w:left w:val="single" w:sz="4" w:space="0" w:color="000000"/>
              <w:bottom w:val="single" w:sz="4" w:space="0" w:color="000000"/>
            </w:tcBorders>
          </w:tcPr>
          <w:p w14:paraId="6C7380ED" w14:textId="77777777" w:rsidR="009D7388" w:rsidRPr="00494261" w:rsidRDefault="009D7388" w:rsidP="008E2D79">
            <w:pPr>
              <w:pStyle w:val="Texttabulky"/>
              <w:snapToGrid w:val="0"/>
              <w:jc w:val="center"/>
              <w:rPr>
                <w:rFonts w:cs="Arial"/>
                <w:szCs w:val="18"/>
              </w:rPr>
            </w:pPr>
            <w:r w:rsidRPr="00494261">
              <w:rPr>
                <w:rFonts w:cs="Arial"/>
                <w:szCs w:val="18"/>
              </w:rPr>
              <w:br/>
            </w:r>
            <w:r w:rsidRPr="00494261">
              <w:rPr>
                <w:rFonts w:cs="Arial"/>
                <w:szCs w:val="18"/>
              </w:rPr>
              <w:br/>
            </w:r>
          </w:p>
          <w:p w14:paraId="2626043A" w14:textId="77777777" w:rsidR="009D7388" w:rsidRPr="00494261" w:rsidRDefault="009D7388" w:rsidP="008E2D79">
            <w:pPr>
              <w:pStyle w:val="Texttabulky"/>
              <w:jc w:val="center"/>
              <w:rPr>
                <w:rFonts w:cs="Arial"/>
                <w:szCs w:val="18"/>
              </w:rPr>
            </w:pPr>
            <w:r w:rsidRPr="00494261">
              <w:rPr>
                <w:rFonts w:cs="Arial"/>
                <w:szCs w:val="18"/>
              </w:rPr>
              <w:br/>
              <w:t>30 DP1</w:t>
            </w:r>
            <w:r w:rsidRPr="00494261">
              <w:rPr>
                <w:rFonts w:cs="Arial"/>
                <w:szCs w:val="18"/>
              </w:rPr>
              <w:br/>
              <w:t>30 DP3</w:t>
            </w:r>
            <w:r w:rsidRPr="00494261">
              <w:rPr>
                <w:rFonts w:cs="Arial"/>
                <w:szCs w:val="18"/>
              </w:rPr>
              <w:br/>
              <w:t>30 DP3</w:t>
            </w:r>
          </w:p>
        </w:tc>
        <w:tc>
          <w:tcPr>
            <w:tcW w:w="992" w:type="dxa"/>
            <w:tcBorders>
              <w:top w:val="single" w:sz="4" w:space="0" w:color="000000"/>
              <w:left w:val="single" w:sz="4" w:space="0" w:color="000000"/>
              <w:bottom w:val="single" w:sz="4" w:space="0" w:color="000000"/>
            </w:tcBorders>
          </w:tcPr>
          <w:p w14:paraId="1B7CEFED" w14:textId="77777777" w:rsidR="009D7388" w:rsidRPr="00494261" w:rsidRDefault="009D7388" w:rsidP="008E2D79">
            <w:pPr>
              <w:pStyle w:val="Texttabulky"/>
              <w:snapToGrid w:val="0"/>
              <w:jc w:val="center"/>
              <w:rPr>
                <w:rFonts w:cs="Arial"/>
                <w:szCs w:val="18"/>
              </w:rPr>
            </w:pPr>
            <w:r w:rsidRPr="00494261">
              <w:rPr>
                <w:rFonts w:cs="Arial"/>
                <w:szCs w:val="18"/>
              </w:rPr>
              <w:br/>
            </w:r>
            <w:r w:rsidRPr="00494261">
              <w:rPr>
                <w:rFonts w:cs="Arial"/>
                <w:szCs w:val="18"/>
              </w:rPr>
              <w:br/>
            </w:r>
          </w:p>
          <w:p w14:paraId="230D1C2F" w14:textId="77777777" w:rsidR="009D7388" w:rsidRPr="00494261" w:rsidRDefault="009D7388" w:rsidP="008E2D79">
            <w:pPr>
              <w:pStyle w:val="Texttabulky"/>
              <w:jc w:val="center"/>
              <w:rPr>
                <w:rFonts w:cs="Arial"/>
                <w:szCs w:val="18"/>
              </w:rPr>
            </w:pPr>
            <w:r w:rsidRPr="00494261">
              <w:rPr>
                <w:rFonts w:cs="Arial"/>
                <w:szCs w:val="18"/>
              </w:rPr>
              <w:br/>
              <w:t>45 DP1</w:t>
            </w:r>
            <w:r w:rsidRPr="00494261">
              <w:rPr>
                <w:rFonts w:cs="Arial"/>
                <w:szCs w:val="18"/>
              </w:rPr>
              <w:br/>
              <w:t>30 DP3</w:t>
            </w:r>
            <w:r w:rsidRPr="00494261">
              <w:rPr>
                <w:rFonts w:cs="Arial"/>
                <w:szCs w:val="18"/>
              </w:rPr>
              <w:br/>
              <w:t>30 DP3</w:t>
            </w:r>
          </w:p>
        </w:tc>
        <w:tc>
          <w:tcPr>
            <w:tcW w:w="993" w:type="dxa"/>
            <w:tcBorders>
              <w:top w:val="single" w:sz="4" w:space="0" w:color="000000"/>
              <w:left w:val="single" w:sz="4" w:space="0" w:color="000000"/>
              <w:bottom w:val="single" w:sz="4" w:space="0" w:color="000000"/>
            </w:tcBorders>
          </w:tcPr>
          <w:p w14:paraId="48FEFCAF" w14:textId="77777777" w:rsidR="009D7388" w:rsidRPr="00494261" w:rsidRDefault="009D7388" w:rsidP="008E2D79">
            <w:pPr>
              <w:pStyle w:val="Texttabulky"/>
              <w:snapToGrid w:val="0"/>
              <w:jc w:val="center"/>
              <w:rPr>
                <w:rFonts w:cs="Arial"/>
                <w:szCs w:val="18"/>
              </w:rPr>
            </w:pPr>
            <w:r w:rsidRPr="00494261">
              <w:rPr>
                <w:rFonts w:cs="Arial"/>
                <w:szCs w:val="18"/>
              </w:rPr>
              <w:br/>
            </w:r>
            <w:r w:rsidRPr="00494261">
              <w:rPr>
                <w:rFonts w:cs="Arial"/>
                <w:szCs w:val="18"/>
              </w:rPr>
              <w:br/>
            </w:r>
          </w:p>
          <w:p w14:paraId="79309598" w14:textId="77777777" w:rsidR="009D7388" w:rsidRPr="00494261" w:rsidRDefault="009D7388" w:rsidP="008E2D79">
            <w:pPr>
              <w:pStyle w:val="Texttabulky"/>
              <w:jc w:val="center"/>
              <w:rPr>
                <w:rFonts w:cs="Arial"/>
                <w:szCs w:val="18"/>
              </w:rPr>
            </w:pPr>
            <w:r w:rsidRPr="00494261">
              <w:rPr>
                <w:rFonts w:cs="Arial"/>
                <w:szCs w:val="18"/>
              </w:rPr>
              <w:br/>
              <w:t>60 DP1</w:t>
            </w:r>
            <w:r w:rsidRPr="00494261">
              <w:rPr>
                <w:rFonts w:cs="Arial"/>
                <w:szCs w:val="18"/>
              </w:rPr>
              <w:br/>
              <w:t>45 DP2</w:t>
            </w:r>
            <w:r w:rsidRPr="00494261">
              <w:rPr>
                <w:rFonts w:cs="Arial"/>
                <w:szCs w:val="18"/>
              </w:rPr>
              <w:br/>
              <w:t>30 DP3</w:t>
            </w:r>
          </w:p>
        </w:tc>
        <w:tc>
          <w:tcPr>
            <w:tcW w:w="1134" w:type="dxa"/>
            <w:tcBorders>
              <w:top w:val="single" w:sz="4" w:space="0" w:color="000000"/>
              <w:left w:val="single" w:sz="4" w:space="0" w:color="000000"/>
              <w:bottom w:val="single" w:sz="4" w:space="0" w:color="000000"/>
              <w:right w:val="single" w:sz="4" w:space="0" w:color="000000"/>
            </w:tcBorders>
          </w:tcPr>
          <w:p w14:paraId="57E7E81F" w14:textId="77777777" w:rsidR="009D7388" w:rsidRPr="00494261" w:rsidRDefault="009D7388" w:rsidP="008E2D79">
            <w:pPr>
              <w:pStyle w:val="Texttabulky"/>
              <w:tabs>
                <w:tab w:val="decimal" w:pos="355"/>
              </w:tabs>
              <w:snapToGrid w:val="0"/>
              <w:rPr>
                <w:rFonts w:cs="Arial"/>
                <w:szCs w:val="18"/>
              </w:rPr>
            </w:pPr>
            <w:r w:rsidRPr="00494261">
              <w:rPr>
                <w:rFonts w:cs="Arial"/>
                <w:szCs w:val="18"/>
              </w:rPr>
              <w:br/>
            </w:r>
            <w:r w:rsidRPr="00494261">
              <w:rPr>
                <w:rFonts w:cs="Arial"/>
                <w:szCs w:val="18"/>
              </w:rPr>
              <w:br/>
            </w:r>
          </w:p>
          <w:p w14:paraId="76C0C97F" w14:textId="77777777" w:rsidR="009D7388" w:rsidRPr="00494261" w:rsidRDefault="009D7388" w:rsidP="008E2D79">
            <w:pPr>
              <w:pStyle w:val="Texttabulky"/>
              <w:tabs>
                <w:tab w:val="decimal" w:pos="355"/>
              </w:tabs>
              <w:rPr>
                <w:rFonts w:cs="Arial"/>
                <w:szCs w:val="18"/>
              </w:rPr>
            </w:pPr>
            <w:r w:rsidRPr="00494261">
              <w:rPr>
                <w:rFonts w:cs="Arial"/>
                <w:szCs w:val="18"/>
              </w:rPr>
              <w:br/>
              <w:t>90 DP1</w:t>
            </w:r>
            <w:r w:rsidRPr="00494261">
              <w:rPr>
                <w:rFonts w:cs="Arial"/>
                <w:szCs w:val="18"/>
              </w:rPr>
              <w:br/>
              <w:t>90 DP1</w:t>
            </w:r>
            <w:r w:rsidRPr="00494261">
              <w:rPr>
                <w:rFonts w:cs="Arial"/>
                <w:szCs w:val="18"/>
              </w:rPr>
              <w:br/>
              <w:t>60 DP1</w:t>
            </w:r>
          </w:p>
        </w:tc>
      </w:tr>
      <w:tr w:rsidR="009D7388" w:rsidRPr="00494261" w14:paraId="43B3B11C" w14:textId="77777777" w:rsidTr="008E2D79">
        <w:trPr>
          <w:jc w:val="center"/>
        </w:trPr>
        <w:tc>
          <w:tcPr>
            <w:tcW w:w="496" w:type="dxa"/>
            <w:tcBorders>
              <w:top w:val="single" w:sz="4" w:space="0" w:color="000000"/>
              <w:left w:val="single" w:sz="4" w:space="0" w:color="000000"/>
              <w:bottom w:val="single" w:sz="4" w:space="0" w:color="000000"/>
            </w:tcBorders>
            <w:shd w:val="clear" w:color="auto" w:fill="D9D9D9" w:themeFill="background1" w:themeFillShade="D9"/>
          </w:tcPr>
          <w:p w14:paraId="3D624EF0" w14:textId="77777777" w:rsidR="009D7388" w:rsidRPr="00494261" w:rsidRDefault="009D7388" w:rsidP="008E2D79">
            <w:pPr>
              <w:pStyle w:val="Texttabulky"/>
              <w:snapToGrid w:val="0"/>
              <w:jc w:val="center"/>
              <w:rPr>
                <w:rFonts w:cs="Arial"/>
                <w:szCs w:val="18"/>
              </w:rPr>
            </w:pPr>
            <w:r w:rsidRPr="00494261">
              <w:rPr>
                <w:rFonts w:cs="Arial"/>
                <w:szCs w:val="18"/>
              </w:rPr>
              <w:t>3</w:t>
            </w:r>
          </w:p>
        </w:tc>
        <w:tc>
          <w:tcPr>
            <w:tcW w:w="3118" w:type="dxa"/>
            <w:tcBorders>
              <w:top w:val="single" w:sz="4" w:space="0" w:color="000000"/>
              <w:left w:val="single" w:sz="4" w:space="0" w:color="000000"/>
              <w:bottom w:val="single" w:sz="4" w:space="0" w:color="000000"/>
            </w:tcBorders>
          </w:tcPr>
          <w:p w14:paraId="7F7B3556" w14:textId="77777777" w:rsidR="009D7388" w:rsidRPr="00494261" w:rsidRDefault="009D7388" w:rsidP="008E2D79">
            <w:pPr>
              <w:pStyle w:val="Texttabulky"/>
              <w:snapToGrid w:val="0"/>
              <w:rPr>
                <w:rFonts w:cs="Arial"/>
                <w:szCs w:val="18"/>
              </w:rPr>
            </w:pPr>
            <w:r w:rsidRPr="00494261">
              <w:rPr>
                <w:rFonts w:cs="Arial"/>
                <w:szCs w:val="18"/>
              </w:rPr>
              <w:t>Obvodové stěny, viz 8.4.1 a 8.4.10,</w:t>
            </w:r>
          </w:p>
          <w:p w14:paraId="34BA1084" w14:textId="77777777" w:rsidR="009D7388" w:rsidRPr="00494261" w:rsidRDefault="009D7388" w:rsidP="008E2D79">
            <w:pPr>
              <w:pStyle w:val="Texttabulky"/>
              <w:tabs>
                <w:tab w:val="left" w:pos="284"/>
                <w:tab w:val="left" w:pos="567"/>
              </w:tabs>
              <w:rPr>
                <w:rFonts w:cs="Arial"/>
                <w:spacing w:val="-10"/>
                <w:szCs w:val="18"/>
              </w:rPr>
            </w:pPr>
            <w:r w:rsidRPr="00494261">
              <w:rPr>
                <w:rFonts w:cs="Arial"/>
                <w:szCs w:val="18"/>
              </w:rPr>
              <w:t>a)</w:t>
            </w:r>
            <w:r w:rsidRPr="00494261">
              <w:rPr>
                <w:rFonts w:cs="Arial"/>
                <w:szCs w:val="18"/>
              </w:rPr>
              <w:tab/>
              <w:t>zajišťující stabilitu objektu</w:t>
            </w:r>
            <w:r w:rsidRPr="00494261">
              <w:rPr>
                <w:rFonts w:cs="Arial"/>
                <w:szCs w:val="18"/>
              </w:rPr>
              <w:br/>
            </w:r>
            <w:r w:rsidRPr="00494261">
              <w:rPr>
                <w:rFonts w:cs="Arial"/>
                <w:szCs w:val="18"/>
              </w:rPr>
              <w:tab/>
              <w:t>nebo jeho části</w:t>
            </w:r>
            <w:r w:rsidRPr="00494261">
              <w:rPr>
                <w:rFonts w:cs="Arial"/>
                <w:szCs w:val="18"/>
              </w:rPr>
              <w:br/>
            </w:r>
            <w:r w:rsidRPr="00494261">
              <w:rPr>
                <w:rFonts w:cs="Arial"/>
                <w:szCs w:val="18"/>
              </w:rPr>
              <w:tab/>
              <w:t>1)</w:t>
            </w:r>
            <w:r w:rsidRPr="00494261">
              <w:rPr>
                <w:rFonts w:cs="Arial"/>
                <w:szCs w:val="18"/>
              </w:rPr>
              <w:tab/>
              <w:t>v podzemních podlažích</w:t>
            </w:r>
            <w:r w:rsidRPr="00494261">
              <w:rPr>
                <w:rFonts w:cs="Arial"/>
                <w:szCs w:val="18"/>
              </w:rPr>
              <w:br/>
            </w:r>
            <w:r w:rsidRPr="00494261">
              <w:rPr>
                <w:rFonts w:cs="Arial"/>
                <w:szCs w:val="18"/>
              </w:rPr>
              <w:tab/>
              <w:t>2)</w:t>
            </w:r>
            <w:r w:rsidRPr="00494261">
              <w:rPr>
                <w:rFonts w:cs="Arial"/>
                <w:szCs w:val="18"/>
              </w:rPr>
              <w:tab/>
              <w:t>v nadzemních podlažích</w:t>
            </w:r>
            <w:r w:rsidRPr="00494261">
              <w:rPr>
                <w:rFonts w:cs="Arial"/>
                <w:szCs w:val="18"/>
              </w:rPr>
              <w:br/>
            </w:r>
            <w:r w:rsidRPr="00494261">
              <w:rPr>
                <w:rFonts w:cs="Arial"/>
                <w:szCs w:val="18"/>
              </w:rPr>
              <w:tab/>
              <w:t>3)</w:t>
            </w:r>
            <w:r w:rsidRPr="00494261">
              <w:rPr>
                <w:rFonts w:cs="Arial"/>
                <w:szCs w:val="18"/>
              </w:rPr>
              <w:tab/>
            </w:r>
            <w:r w:rsidRPr="00494261">
              <w:rPr>
                <w:rFonts w:cs="Arial"/>
                <w:spacing w:val="-10"/>
                <w:szCs w:val="18"/>
              </w:rPr>
              <w:t>v posledním nadzemním podlaží</w:t>
            </w:r>
          </w:p>
          <w:p w14:paraId="61185D8F" w14:textId="77777777" w:rsidR="009D7388" w:rsidRPr="00494261" w:rsidRDefault="009D7388" w:rsidP="008E2D79">
            <w:pPr>
              <w:pStyle w:val="Texttabulky"/>
              <w:tabs>
                <w:tab w:val="left" w:pos="284"/>
              </w:tabs>
              <w:rPr>
                <w:rFonts w:cs="Arial"/>
                <w:szCs w:val="18"/>
              </w:rPr>
            </w:pPr>
            <w:r w:rsidRPr="00494261">
              <w:rPr>
                <w:rFonts w:cs="Arial"/>
                <w:szCs w:val="18"/>
              </w:rPr>
              <w:t>b)</w:t>
            </w:r>
            <w:r w:rsidRPr="00494261">
              <w:rPr>
                <w:rFonts w:cs="Arial"/>
                <w:szCs w:val="18"/>
              </w:rPr>
              <w:tab/>
              <w:t>nezajišťující stabilitu objektu</w:t>
            </w:r>
            <w:r w:rsidRPr="00494261">
              <w:rPr>
                <w:rFonts w:cs="Arial"/>
                <w:szCs w:val="18"/>
              </w:rPr>
              <w:br/>
            </w:r>
            <w:r w:rsidRPr="00494261">
              <w:rPr>
                <w:rFonts w:cs="Arial"/>
                <w:szCs w:val="18"/>
              </w:rPr>
              <w:tab/>
              <w:t>nebo jeho části (bez ohledu</w:t>
            </w:r>
            <w:r w:rsidRPr="00494261">
              <w:rPr>
                <w:rFonts w:cs="Arial"/>
                <w:szCs w:val="18"/>
              </w:rPr>
              <w:br/>
            </w:r>
            <w:r w:rsidRPr="00494261">
              <w:rPr>
                <w:rFonts w:cs="Arial"/>
                <w:szCs w:val="18"/>
              </w:rPr>
              <w:tab/>
              <w:t>na podlaží)</w:t>
            </w:r>
          </w:p>
        </w:tc>
        <w:tc>
          <w:tcPr>
            <w:tcW w:w="1201" w:type="dxa"/>
            <w:tcBorders>
              <w:top w:val="single" w:sz="4" w:space="0" w:color="000000"/>
              <w:left w:val="single" w:sz="4" w:space="0" w:color="000000"/>
              <w:bottom w:val="single" w:sz="4" w:space="0" w:color="000000"/>
            </w:tcBorders>
          </w:tcPr>
          <w:p w14:paraId="7ECA2D55" w14:textId="77777777" w:rsidR="009D7388" w:rsidRPr="00494261" w:rsidRDefault="009D7388" w:rsidP="008E2D79">
            <w:pPr>
              <w:pStyle w:val="Texttabulky"/>
              <w:jc w:val="center"/>
              <w:rPr>
                <w:rFonts w:cs="Arial"/>
                <w:szCs w:val="18"/>
              </w:rPr>
            </w:pPr>
          </w:p>
          <w:p w14:paraId="2D3A15C8" w14:textId="77777777" w:rsidR="009D7388" w:rsidRPr="00494261" w:rsidRDefault="009D7388" w:rsidP="008E2D79">
            <w:pPr>
              <w:pStyle w:val="Texttabulky"/>
              <w:spacing w:after="0"/>
              <w:jc w:val="center"/>
              <w:rPr>
                <w:rFonts w:cs="Arial"/>
                <w:szCs w:val="18"/>
              </w:rPr>
            </w:pPr>
          </w:p>
          <w:p w14:paraId="286275E5" w14:textId="77777777" w:rsidR="009D7388" w:rsidRPr="00494261" w:rsidRDefault="009D7388" w:rsidP="008E2D79">
            <w:pPr>
              <w:pStyle w:val="Texttabulky"/>
              <w:spacing w:before="0" w:after="0"/>
              <w:jc w:val="center"/>
              <w:rPr>
                <w:rFonts w:cs="Arial"/>
                <w:szCs w:val="18"/>
              </w:rPr>
            </w:pPr>
            <w:r w:rsidRPr="00494261">
              <w:rPr>
                <w:rFonts w:cs="Arial"/>
                <w:szCs w:val="18"/>
              </w:rPr>
              <w:br/>
              <w:t>30 DP1</w:t>
            </w:r>
            <w:r w:rsidRPr="00494261">
              <w:rPr>
                <w:rFonts w:cs="Arial"/>
                <w:szCs w:val="18"/>
              </w:rPr>
              <w:br/>
              <w:t>30</w:t>
            </w:r>
            <w:r w:rsidRPr="00494261">
              <w:rPr>
                <w:rFonts w:cs="Arial"/>
                <w:szCs w:val="18"/>
                <w:vertAlign w:val="superscript"/>
              </w:rPr>
              <w:t>+</w:t>
            </w:r>
            <w:r w:rsidRPr="00494261">
              <w:rPr>
                <w:rFonts w:cs="Arial"/>
                <w:szCs w:val="18"/>
              </w:rPr>
              <w:br/>
              <w:t>30</w:t>
            </w:r>
            <w:r w:rsidRPr="00494261">
              <w:rPr>
                <w:rFonts w:cs="Arial"/>
                <w:szCs w:val="18"/>
                <w:vertAlign w:val="superscript"/>
              </w:rPr>
              <w:t>+1)</w:t>
            </w:r>
          </w:p>
          <w:p w14:paraId="64519CAB" w14:textId="77777777" w:rsidR="009D7388" w:rsidRPr="00494261" w:rsidRDefault="009D7388" w:rsidP="008E2D79">
            <w:pPr>
              <w:pStyle w:val="Texttabulky"/>
              <w:jc w:val="center"/>
              <w:rPr>
                <w:rFonts w:cs="Arial"/>
                <w:szCs w:val="18"/>
                <w:vertAlign w:val="superscript"/>
              </w:rPr>
            </w:pPr>
            <w:r w:rsidRPr="00494261">
              <w:rPr>
                <w:rFonts w:cs="Arial"/>
                <w:szCs w:val="18"/>
              </w:rPr>
              <w:br/>
              <w:t>30</w:t>
            </w:r>
            <w:r w:rsidRPr="00494261">
              <w:rPr>
                <w:rFonts w:cs="Arial"/>
                <w:szCs w:val="18"/>
                <w:vertAlign w:val="superscript"/>
              </w:rPr>
              <w:t>+2)</w:t>
            </w:r>
          </w:p>
        </w:tc>
        <w:tc>
          <w:tcPr>
            <w:tcW w:w="992" w:type="dxa"/>
            <w:tcBorders>
              <w:top w:val="single" w:sz="4" w:space="0" w:color="000000"/>
              <w:left w:val="single" w:sz="4" w:space="0" w:color="000000"/>
              <w:bottom w:val="single" w:sz="4" w:space="0" w:color="000000"/>
            </w:tcBorders>
          </w:tcPr>
          <w:p w14:paraId="29F43B17" w14:textId="77777777" w:rsidR="009D7388" w:rsidRPr="00494261" w:rsidRDefault="009D7388" w:rsidP="008E2D79">
            <w:pPr>
              <w:pStyle w:val="Texttabulky"/>
              <w:snapToGrid w:val="0"/>
              <w:jc w:val="center"/>
              <w:rPr>
                <w:rFonts w:cs="Arial"/>
                <w:szCs w:val="18"/>
              </w:rPr>
            </w:pPr>
          </w:p>
          <w:p w14:paraId="198BBB92" w14:textId="77777777" w:rsidR="009D7388" w:rsidRPr="00494261" w:rsidRDefault="009D7388" w:rsidP="008E2D79">
            <w:pPr>
              <w:pStyle w:val="Texttabulky"/>
              <w:spacing w:after="0"/>
              <w:jc w:val="center"/>
              <w:rPr>
                <w:rFonts w:cs="Arial"/>
                <w:szCs w:val="18"/>
              </w:rPr>
            </w:pPr>
          </w:p>
          <w:p w14:paraId="20A79E31" w14:textId="77777777" w:rsidR="009D7388" w:rsidRPr="00494261" w:rsidRDefault="009D7388" w:rsidP="008E2D79">
            <w:pPr>
              <w:pStyle w:val="Texttabulky"/>
              <w:spacing w:before="0" w:after="0"/>
              <w:jc w:val="center"/>
              <w:rPr>
                <w:rFonts w:cs="Arial"/>
                <w:szCs w:val="18"/>
                <w:vertAlign w:val="superscript"/>
              </w:rPr>
            </w:pPr>
            <w:r w:rsidRPr="00494261">
              <w:rPr>
                <w:rFonts w:cs="Arial"/>
                <w:szCs w:val="18"/>
              </w:rPr>
              <w:br/>
              <w:t>60 DP1</w:t>
            </w:r>
            <w:r w:rsidRPr="00494261">
              <w:rPr>
                <w:rFonts w:cs="Arial"/>
                <w:szCs w:val="18"/>
              </w:rPr>
              <w:br/>
              <w:t>45</w:t>
            </w:r>
            <w:r w:rsidRPr="00494261">
              <w:rPr>
                <w:rFonts w:cs="Arial"/>
                <w:szCs w:val="18"/>
                <w:vertAlign w:val="superscript"/>
              </w:rPr>
              <w:t>+</w:t>
            </w:r>
            <w:r w:rsidRPr="00494261">
              <w:rPr>
                <w:rFonts w:cs="Arial"/>
                <w:szCs w:val="18"/>
              </w:rPr>
              <w:br/>
              <w:t>30</w:t>
            </w:r>
            <w:r w:rsidRPr="00494261">
              <w:rPr>
                <w:rFonts w:cs="Arial"/>
                <w:szCs w:val="18"/>
                <w:vertAlign w:val="superscript"/>
              </w:rPr>
              <w:t>+</w:t>
            </w:r>
          </w:p>
          <w:p w14:paraId="596C8295" w14:textId="77777777" w:rsidR="009D7388" w:rsidRPr="00494261" w:rsidRDefault="009D7388" w:rsidP="008E2D79">
            <w:pPr>
              <w:pStyle w:val="Texttabulky"/>
              <w:jc w:val="center"/>
              <w:rPr>
                <w:rFonts w:cs="Arial"/>
                <w:szCs w:val="18"/>
                <w:vertAlign w:val="superscript"/>
              </w:rPr>
            </w:pPr>
            <w:r w:rsidRPr="00494261">
              <w:rPr>
                <w:rFonts w:cs="Arial"/>
                <w:szCs w:val="18"/>
              </w:rPr>
              <w:br/>
              <w:t>30</w:t>
            </w:r>
            <w:r w:rsidRPr="00494261">
              <w:rPr>
                <w:rFonts w:cs="Arial"/>
                <w:szCs w:val="18"/>
                <w:vertAlign w:val="superscript"/>
              </w:rPr>
              <w:t>+</w:t>
            </w:r>
          </w:p>
        </w:tc>
        <w:tc>
          <w:tcPr>
            <w:tcW w:w="992" w:type="dxa"/>
            <w:tcBorders>
              <w:top w:val="single" w:sz="4" w:space="0" w:color="000000"/>
              <w:left w:val="single" w:sz="4" w:space="0" w:color="000000"/>
              <w:bottom w:val="single" w:sz="4" w:space="0" w:color="000000"/>
            </w:tcBorders>
          </w:tcPr>
          <w:p w14:paraId="32DA8497" w14:textId="77777777" w:rsidR="009D7388" w:rsidRPr="00494261" w:rsidRDefault="009D7388" w:rsidP="008E2D79">
            <w:pPr>
              <w:pStyle w:val="Texttabulky"/>
              <w:snapToGrid w:val="0"/>
              <w:jc w:val="center"/>
              <w:rPr>
                <w:rFonts w:cs="Arial"/>
                <w:szCs w:val="18"/>
              </w:rPr>
            </w:pPr>
          </w:p>
          <w:p w14:paraId="041D755E" w14:textId="77777777" w:rsidR="009D7388" w:rsidRPr="00494261" w:rsidRDefault="009D7388" w:rsidP="008E2D79">
            <w:pPr>
              <w:pStyle w:val="Texttabulky"/>
              <w:spacing w:after="0"/>
              <w:jc w:val="center"/>
              <w:rPr>
                <w:rFonts w:cs="Arial"/>
                <w:szCs w:val="18"/>
              </w:rPr>
            </w:pPr>
          </w:p>
          <w:p w14:paraId="792C48D3" w14:textId="77777777" w:rsidR="009D7388" w:rsidRPr="00494261" w:rsidRDefault="009D7388" w:rsidP="008E2D79">
            <w:pPr>
              <w:pStyle w:val="Texttabulky"/>
              <w:spacing w:before="0" w:after="0"/>
              <w:jc w:val="center"/>
              <w:rPr>
                <w:rFonts w:cs="Arial"/>
                <w:szCs w:val="18"/>
                <w:vertAlign w:val="superscript"/>
              </w:rPr>
            </w:pPr>
            <w:r w:rsidRPr="00494261">
              <w:rPr>
                <w:rFonts w:cs="Arial"/>
                <w:szCs w:val="18"/>
              </w:rPr>
              <w:br/>
              <w:t>90 DP1</w:t>
            </w:r>
            <w:r w:rsidRPr="00494261">
              <w:rPr>
                <w:rFonts w:cs="Arial"/>
                <w:szCs w:val="18"/>
              </w:rPr>
              <w:br/>
              <w:t>60</w:t>
            </w:r>
            <w:r w:rsidRPr="00494261">
              <w:rPr>
                <w:rFonts w:cs="Arial"/>
                <w:szCs w:val="18"/>
                <w:vertAlign w:val="superscript"/>
              </w:rPr>
              <w:t>+</w:t>
            </w:r>
            <w:r w:rsidRPr="00494261">
              <w:rPr>
                <w:rFonts w:cs="Arial"/>
                <w:szCs w:val="18"/>
              </w:rPr>
              <w:br/>
              <w:t>30</w:t>
            </w:r>
            <w:r w:rsidRPr="00494261">
              <w:rPr>
                <w:rFonts w:cs="Arial"/>
                <w:szCs w:val="18"/>
                <w:vertAlign w:val="superscript"/>
              </w:rPr>
              <w:t>+</w:t>
            </w:r>
          </w:p>
          <w:p w14:paraId="32F2B0E7" w14:textId="77777777" w:rsidR="009D7388" w:rsidRPr="00494261" w:rsidRDefault="009D7388" w:rsidP="008E2D79">
            <w:pPr>
              <w:pStyle w:val="Texttabulky"/>
              <w:jc w:val="center"/>
              <w:rPr>
                <w:rFonts w:cs="Arial"/>
                <w:szCs w:val="18"/>
                <w:vertAlign w:val="superscript"/>
              </w:rPr>
            </w:pPr>
            <w:r w:rsidRPr="00494261">
              <w:rPr>
                <w:rFonts w:cs="Arial"/>
                <w:szCs w:val="18"/>
              </w:rPr>
              <w:br/>
              <w:t>30</w:t>
            </w:r>
            <w:r w:rsidRPr="00494261">
              <w:rPr>
                <w:rFonts w:cs="Arial"/>
                <w:szCs w:val="18"/>
                <w:vertAlign w:val="superscript"/>
              </w:rPr>
              <w:t>+</w:t>
            </w:r>
          </w:p>
        </w:tc>
        <w:tc>
          <w:tcPr>
            <w:tcW w:w="993" w:type="dxa"/>
            <w:tcBorders>
              <w:top w:val="single" w:sz="4" w:space="0" w:color="000000"/>
              <w:left w:val="single" w:sz="4" w:space="0" w:color="000000"/>
              <w:bottom w:val="single" w:sz="4" w:space="0" w:color="000000"/>
            </w:tcBorders>
          </w:tcPr>
          <w:p w14:paraId="23795746" w14:textId="77777777" w:rsidR="009D7388" w:rsidRPr="00494261" w:rsidRDefault="009D7388" w:rsidP="008E2D79">
            <w:pPr>
              <w:pStyle w:val="Texttabulky"/>
              <w:snapToGrid w:val="0"/>
              <w:jc w:val="center"/>
              <w:rPr>
                <w:rFonts w:cs="Arial"/>
                <w:szCs w:val="18"/>
              </w:rPr>
            </w:pPr>
          </w:p>
          <w:p w14:paraId="0115EB9B" w14:textId="77777777" w:rsidR="009D7388" w:rsidRPr="00494261" w:rsidRDefault="009D7388" w:rsidP="008E2D79">
            <w:pPr>
              <w:pStyle w:val="Texttabulky"/>
              <w:spacing w:after="0"/>
              <w:jc w:val="center"/>
              <w:rPr>
                <w:rFonts w:cs="Arial"/>
                <w:szCs w:val="18"/>
              </w:rPr>
            </w:pPr>
          </w:p>
          <w:p w14:paraId="40FC3E40" w14:textId="77777777" w:rsidR="009D7388" w:rsidRPr="00494261" w:rsidRDefault="009D7388" w:rsidP="008E2D79">
            <w:pPr>
              <w:pStyle w:val="Texttabulky"/>
              <w:spacing w:before="0" w:after="0"/>
              <w:jc w:val="center"/>
              <w:rPr>
                <w:rFonts w:cs="Arial"/>
                <w:szCs w:val="18"/>
                <w:vertAlign w:val="superscript"/>
              </w:rPr>
            </w:pPr>
            <w:r w:rsidRPr="00494261">
              <w:rPr>
                <w:rFonts w:cs="Arial"/>
                <w:szCs w:val="18"/>
              </w:rPr>
              <w:br/>
              <w:t>120 DP1</w:t>
            </w:r>
            <w:r w:rsidRPr="00494261">
              <w:rPr>
                <w:rFonts w:cs="Arial"/>
                <w:szCs w:val="18"/>
              </w:rPr>
              <w:br/>
              <w:t>90</w:t>
            </w:r>
            <w:r w:rsidRPr="00494261">
              <w:rPr>
                <w:rFonts w:cs="Arial"/>
                <w:szCs w:val="18"/>
                <w:vertAlign w:val="superscript"/>
              </w:rPr>
              <w:t>+</w:t>
            </w:r>
            <w:r w:rsidRPr="00494261">
              <w:rPr>
                <w:rFonts w:cs="Arial"/>
                <w:szCs w:val="18"/>
              </w:rPr>
              <w:br/>
              <w:t>45</w:t>
            </w:r>
            <w:r w:rsidRPr="00494261">
              <w:rPr>
                <w:rFonts w:cs="Arial"/>
                <w:szCs w:val="18"/>
                <w:vertAlign w:val="superscript"/>
              </w:rPr>
              <w:t>+</w:t>
            </w:r>
          </w:p>
          <w:p w14:paraId="27ECE5C9" w14:textId="77777777" w:rsidR="009D7388" w:rsidRPr="00494261" w:rsidRDefault="009D7388" w:rsidP="008E2D79">
            <w:pPr>
              <w:pStyle w:val="Texttabulky"/>
              <w:jc w:val="center"/>
              <w:rPr>
                <w:rFonts w:cs="Arial"/>
                <w:szCs w:val="18"/>
                <w:vertAlign w:val="superscript"/>
              </w:rPr>
            </w:pPr>
            <w:r w:rsidRPr="00494261">
              <w:rPr>
                <w:rFonts w:cs="Arial"/>
                <w:szCs w:val="18"/>
              </w:rPr>
              <w:br/>
              <w:t>45</w:t>
            </w:r>
            <w:r w:rsidRPr="00494261">
              <w:rPr>
                <w:rFonts w:cs="Arial"/>
                <w:szCs w:val="18"/>
                <w:vertAlign w:val="superscript"/>
              </w:rPr>
              <w:t>+</w:t>
            </w:r>
          </w:p>
        </w:tc>
        <w:tc>
          <w:tcPr>
            <w:tcW w:w="1134" w:type="dxa"/>
            <w:tcBorders>
              <w:top w:val="single" w:sz="4" w:space="0" w:color="000000"/>
              <w:left w:val="single" w:sz="4" w:space="0" w:color="000000"/>
              <w:bottom w:val="single" w:sz="4" w:space="0" w:color="000000"/>
              <w:right w:val="single" w:sz="4" w:space="0" w:color="000000"/>
            </w:tcBorders>
          </w:tcPr>
          <w:p w14:paraId="4638085E" w14:textId="77777777" w:rsidR="009D7388" w:rsidRPr="00494261" w:rsidRDefault="009D7388" w:rsidP="008E2D79">
            <w:pPr>
              <w:pStyle w:val="Texttabulky"/>
              <w:tabs>
                <w:tab w:val="decimal" w:pos="355"/>
              </w:tabs>
              <w:snapToGrid w:val="0"/>
              <w:rPr>
                <w:rFonts w:cs="Arial"/>
                <w:szCs w:val="18"/>
              </w:rPr>
            </w:pPr>
          </w:p>
          <w:p w14:paraId="6EA5C866" w14:textId="77777777" w:rsidR="009D7388" w:rsidRPr="00494261" w:rsidRDefault="009D7388" w:rsidP="008E2D79">
            <w:pPr>
              <w:pStyle w:val="Texttabulky"/>
              <w:tabs>
                <w:tab w:val="decimal" w:pos="355"/>
              </w:tabs>
              <w:spacing w:after="0"/>
              <w:rPr>
                <w:rFonts w:cs="Arial"/>
                <w:szCs w:val="18"/>
              </w:rPr>
            </w:pPr>
          </w:p>
          <w:p w14:paraId="6905F17B" w14:textId="77777777" w:rsidR="009D7388" w:rsidRPr="00494261" w:rsidRDefault="009D7388" w:rsidP="008E2D79">
            <w:pPr>
              <w:pStyle w:val="Texttabulky"/>
              <w:tabs>
                <w:tab w:val="decimal" w:pos="355"/>
              </w:tabs>
              <w:spacing w:before="0" w:after="0"/>
              <w:rPr>
                <w:rFonts w:cs="Arial"/>
                <w:szCs w:val="18"/>
              </w:rPr>
            </w:pPr>
            <w:r w:rsidRPr="00494261">
              <w:rPr>
                <w:rFonts w:cs="Arial"/>
                <w:szCs w:val="18"/>
              </w:rPr>
              <w:br/>
              <w:t>180 DP1</w:t>
            </w:r>
            <w:r w:rsidRPr="00494261">
              <w:rPr>
                <w:rFonts w:cs="Arial"/>
                <w:szCs w:val="18"/>
              </w:rPr>
              <w:br/>
              <w:t>180 DP1</w:t>
            </w:r>
            <w:r w:rsidRPr="00494261">
              <w:rPr>
                <w:rFonts w:cs="Arial"/>
                <w:szCs w:val="18"/>
              </w:rPr>
              <w:br/>
              <w:t xml:space="preserve"> 90 DP1</w:t>
            </w:r>
          </w:p>
          <w:p w14:paraId="240DE26A" w14:textId="77777777" w:rsidR="009D7388" w:rsidRPr="00494261" w:rsidRDefault="009D7388" w:rsidP="008E2D79">
            <w:pPr>
              <w:pStyle w:val="Texttabulky"/>
              <w:tabs>
                <w:tab w:val="decimal" w:pos="355"/>
              </w:tabs>
              <w:rPr>
                <w:rFonts w:cs="Arial"/>
                <w:szCs w:val="18"/>
              </w:rPr>
            </w:pPr>
            <w:r w:rsidRPr="00494261">
              <w:rPr>
                <w:rFonts w:cs="Arial"/>
                <w:szCs w:val="18"/>
              </w:rPr>
              <w:br/>
              <w:t xml:space="preserve"> 90 DP1</w:t>
            </w:r>
          </w:p>
        </w:tc>
      </w:tr>
      <w:tr w:rsidR="009D7388" w:rsidRPr="00494261" w14:paraId="3E9688E0" w14:textId="77777777" w:rsidTr="008E2D79">
        <w:trPr>
          <w:jc w:val="center"/>
        </w:trPr>
        <w:tc>
          <w:tcPr>
            <w:tcW w:w="496" w:type="dxa"/>
            <w:tcBorders>
              <w:top w:val="single" w:sz="4" w:space="0" w:color="000000"/>
              <w:left w:val="single" w:sz="4" w:space="0" w:color="000000"/>
              <w:bottom w:val="single" w:sz="4" w:space="0" w:color="000000"/>
            </w:tcBorders>
            <w:shd w:val="clear" w:color="auto" w:fill="D9D9D9" w:themeFill="background1" w:themeFillShade="D9"/>
          </w:tcPr>
          <w:p w14:paraId="5F9E4647" w14:textId="77777777" w:rsidR="009D7388" w:rsidRPr="00494261" w:rsidRDefault="009D7388" w:rsidP="008E2D79">
            <w:pPr>
              <w:pStyle w:val="Texttabulky"/>
              <w:snapToGrid w:val="0"/>
              <w:jc w:val="center"/>
              <w:rPr>
                <w:rFonts w:cs="Arial"/>
                <w:szCs w:val="18"/>
              </w:rPr>
            </w:pPr>
            <w:r w:rsidRPr="00494261">
              <w:rPr>
                <w:rFonts w:cs="Arial"/>
                <w:szCs w:val="18"/>
              </w:rPr>
              <w:t>4</w:t>
            </w:r>
          </w:p>
        </w:tc>
        <w:tc>
          <w:tcPr>
            <w:tcW w:w="3118" w:type="dxa"/>
            <w:tcBorders>
              <w:top w:val="single" w:sz="4" w:space="0" w:color="000000"/>
              <w:left w:val="single" w:sz="4" w:space="0" w:color="000000"/>
              <w:bottom w:val="single" w:sz="4" w:space="0" w:color="000000"/>
            </w:tcBorders>
          </w:tcPr>
          <w:p w14:paraId="55FAFA18" w14:textId="77777777" w:rsidR="009D7388" w:rsidRPr="00494261" w:rsidRDefault="009D7388" w:rsidP="008E2D79">
            <w:pPr>
              <w:pStyle w:val="Texttabulky"/>
              <w:snapToGrid w:val="0"/>
              <w:rPr>
                <w:rFonts w:cs="Arial"/>
                <w:szCs w:val="18"/>
              </w:rPr>
            </w:pPr>
            <w:r w:rsidRPr="00494261">
              <w:rPr>
                <w:rFonts w:cs="Arial"/>
                <w:szCs w:val="18"/>
              </w:rPr>
              <w:t>Nosné konstrukce střech, viz 8.7.2</w:t>
            </w:r>
          </w:p>
        </w:tc>
        <w:tc>
          <w:tcPr>
            <w:tcW w:w="1201" w:type="dxa"/>
            <w:tcBorders>
              <w:top w:val="single" w:sz="4" w:space="0" w:color="000000"/>
              <w:left w:val="single" w:sz="4" w:space="0" w:color="000000"/>
              <w:bottom w:val="single" w:sz="4" w:space="0" w:color="000000"/>
            </w:tcBorders>
          </w:tcPr>
          <w:p w14:paraId="18593E91" w14:textId="77777777" w:rsidR="009D7388" w:rsidRPr="00494261" w:rsidRDefault="009D7388" w:rsidP="008E2D79">
            <w:pPr>
              <w:pStyle w:val="Texttabulky"/>
              <w:snapToGrid w:val="0"/>
              <w:jc w:val="center"/>
              <w:rPr>
                <w:rFonts w:cs="Arial"/>
                <w:szCs w:val="18"/>
                <w:vertAlign w:val="superscript"/>
              </w:rPr>
            </w:pPr>
            <w:r w:rsidRPr="00494261">
              <w:rPr>
                <w:rFonts w:cs="Arial"/>
                <w:szCs w:val="18"/>
              </w:rPr>
              <w:t>30</w:t>
            </w:r>
            <w:r w:rsidRPr="00494261">
              <w:rPr>
                <w:rFonts w:cs="Arial"/>
                <w:szCs w:val="18"/>
                <w:vertAlign w:val="superscript"/>
              </w:rPr>
              <w:t>1)</w:t>
            </w:r>
          </w:p>
        </w:tc>
        <w:tc>
          <w:tcPr>
            <w:tcW w:w="992" w:type="dxa"/>
            <w:tcBorders>
              <w:top w:val="single" w:sz="4" w:space="0" w:color="000000"/>
              <w:left w:val="single" w:sz="4" w:space="0" w:color="000000"/>
              <w:bottom w:val="single" w:sz="4" w:space="0" w:color="000000"/>
            </w:tcBorders>
          </w:tcPr>
          <w:p w14:paraId="32C1FDF8" w14:textId="77777777" w:rsidR="009D7388" w:rsidRPr="00494261" w:rsidRDefault="009D7388" w:rsidP="008E2D79">
            <w:pPr>
              <w:pStyle w:val="Texttabulky"/>
              <w:snapToGrid w:val="0"/>
              <w:jc w:val="center"/>
              <w:rPr>
                <w:rFonts w:cs="Arial"/>
                <w:szCs w:val="18"/>
              </w:rPr>
            </w:pPr>
            <w:r w:rsidRPr="00494261">
              <w:rPr>
                <w:rFonts w:cs="Arial"/>
                <w:szCs w:val="18"/>
              </w:rPr>
              <w:t>30</w:t>
            </w:r>
          </w:p>
        </w:tc>
        <w:tc>
          <w:tcPr>
            <w:tcW w:w="992" w:type="dxa"/>
            <w:tcBorders>
              <w:top w:val="single" w:sz="4" w:space="0" w:color="000000"/>
              <w:left w:val="single" w:sz="4" w:space="0" w:color="000000"/>
              <w:bottom w:val="single" w:sz="4" w:space="0" w:color="000000"/>
            </w:tcBorders>
          </w:tcPr>
          <w:p w14:paraId="5738DCE6" w14:textId="77777777" w:rsidR="009D7388" w:rsidRPr="00494261" w:rsidRDefault="009D7388" w:rsidP="008E2D79">
            <w:pPr>
              <w:pStyle w:val="Texttabulky"/>
              <w:snapToGrid w:val="0"/>
              <w:jc w:val="center"/>
              <w:rPr>
                <w:rFonts w:cs="Arial"/>
                <w:szCs w:val="18"/>
              </w:rPr>
            </w:pPr>
            <w:r w:rsidRPr="00494261">
              <w:rPr>
                <w:rFonts w:cs="Arial"/>
                <w:szCs w:val="18"/>
              </w:rPr>
              <w:t>30</w:t>
            </w:r>
          </w:p>
        </w:tc>
        <w:tc>
          <w:tcPr>
            <w:tcW w:w="993" w:type="dxa"/>
            <w:tcBorders>
              <w:top w:val="single" w:sz="4" w:space="0" w:color="000000"/>
              <w:left w:val="single" w:sz="4" w:space="0" w:color="000000"/>
              <w:bottom w:val="single" w:sz="4" w:space="0" w:color="000000"/>
            </w:tcBorders>
          </w:tcPr>
          <w:p w14:paraId="3B7F3A2C" w14:textId="77777777" w:rsidR="009D7388" w:rsidRPr="00494261" w:rsidRDefault="009D7388" w:rsidP="008E2D79">
            <w:pPr>
              <w:pStyle w:val="Texttabulky"/>
              <w:snapToGrid w:val="0"/>
              <w:jc w:val="center"/>
              <w:rPr>
                <w:rFonts w:cs="Arial"/>
                <w:szCs w:val="18"/>
              </w:rPr>
            </w:pPr>
            <w:r w:rsidRPr="00494261">
              <w:rPr>
                <w:rFonts w:cs="Arial"/>
                <w:szCs w:val="18"/>
              </w:rPr>
              <w:t>45</w:t>
            </w:r>
          </w:p>
        </w:tc>
        <w:tc>
          <w:tcPr>
            <w:tcW w:w="1134" w:type="dxa"/>
            <w:tcBorders>
              <w:top w:val="single" w:sz="4" w:space="0" w:color="000000"/>
              <w:left w:val="single" w:sz="4" w:space="0" w:color="000000"/>
              <w:bottom w:val="single" w:sz="4" w:space="0" w:color="000000"/>
              <w:right w:val="single" w:sz="4" w:space="0" w:color="000000"/>
            </w:tcBorders>
          </w:tcPr>
          <w:p w14:paraId="1AE782ED" w14:textId="77777777" w:rsidR="009D7388" w:rsidRPr="00494261" w:rsidRDefault="009D7388" w:rsidP="008E2D79">
            <w:pPr>
              <w:pStyle w:val="Texttabulky"/>
              <w:tabs>
                <w:tab w:val="decimal" w:pos="355"/>
              </w:tabs>
              <w:snapToGrid w:val="0"/>
              <w:rPr>
                <w:rFonts w:cs="Arial"/>
                <w:szCs w:val="18"/>
              </w:rPr>
            </w:pPr>
            <w:r w:rsidRPr="00494261">
              <w:rPr>
                <w:rFonts w:cs="Arial"/>
                <w:szCs w:val="18"/>
              </w:rPr>
              <w:t>90 DP1</w:t>
            </w:r>
          </w:p>
        </w:tc>
      </w:tr>
      <w:tr w:rsidR="009D7388" w:rsidRPr="00494261" w14:paraId="09CBCA0E" w14:textId="77777777" w:rsidTr="008E2D79">
        <w:trPr>
          <w:jc w:val="center"/>
        </w:trPr>
        <w:tc>
          <w:tcPr>
            <w:tcW w:w="496" w:type="dxa"/>
            <w:tcBorders>
              <w:top w:val="single" w:sz="4" w:space="0" w:color="000000"/>
              <w:left w:val="single" w:sz="4" w:space="0" w:color="000000"/>
              <w:bottom w:val="single" w:sz="4" w:space="0" w:color="000000"/>
            </w:tcBorders>
            <w:shd w:val="clear" w:color="auto" w:fill="D9D9D9" w:themeFill="background1" w:themeFillShade="D9"/>
          </w:tcPr>
          <w:p w14:paraId="300DDDDB" w14:textId="77777777" w:rsidR="009D7388" w:rsidRPr="00494261" w:rsidRDefault="009D7388" w:rsidP="008E2D79">
            <w:pPr>
              <w:pStyle w:val="Texttabulky"/>
              <w:snapToGrid w:val="0"/>
              <w:jc w:val="center"/>
              <w:rPr>
                <w:rFonts w:cs="Arial"/>
                <w:szCs w:val="18"/>
              </w:rPr>
            </w:pPr>
            <w:r w:rsidRPr="00494261">
              <w:rPr>
                <w:rFonts w:cs="Arial"/>
                <w:szCs w:val="18"/>
              </w:rPr>
              <w:t>5</w:t>
            </w:r>
          </w:p>
        </w:tc>
        <w:tc>
          <w:tcPr>
            <w:tcW w:w="3118" w:type="dxa"/>
            <w:tcBorders>
              <w:top w:val="single" w:sz="4" w:space="0" w:color="000000"/>
              <w:left w:val="single" w:sz="4" w:space="0" w:color="000000"/>
              <w:bottom w:val="single" w:sz="4" w:space="0" w:color="000000"/>
            </w:tcBorders>
          </w:tcPr>
          <w:p w14:paraId="1F04E44A" w14:textId="77777777" w:rsidR="009D7388" w:rsidRPr="00494261" w:rsidRDefault="009D7388" w:rsidP="008E2D79">
            <w:pPr>
              <w:pStyle w:val="Texttabulky"/>
              <w:snapToGrid w:val="0"/>
              <w:rPr>
                <w:rFonts w:cs="Arial"/>
                <w:szCs w:val="18"/>
              </w:rPr>
            </w:pPr>
            <w:r w:rsidRPr="00494261">
              <w:rPr>
                <w:rFonts w:cs="Arial"/>
                <w:szCs w:val="18"/>
              </w:rPr>
              <w:t>Nosné konstrukce uvnitř požárního úseku, které zajišťují stabilitu objektu, viz 8.7.1 a 8.7.2,</w:t>
            </w:r>
          </w:p>
          <w:p w14:paraId="19B6BA89" w14:textId="77777777" w:rsidR="009D7388" w:rsidRPr="00494261" w:rsidRDefault="009D7388" w:rsidP="008E2D79">
            <w:pPr>
              <w:pStyle w:val="Texttabulky"/>
              <w:tabs>
                <w:tab w:val="left" w:pos="284"/>
              </w:tabs>
              <w:rPr>
                <w:rFonts w:cs="Arial"/>
                <w:szCs w:val="18"/>
              </w:rPr>
            </w:pPr>
            <w:r w:rsidRPr="00494261">
              <w:rPr>
                <w:rFonts w:cs="Arial"/>
                <w:szCs w:val="18"/>
              </w:rPr>
              <w:t>a)</w:t>
            </w:r>
            <w:r w:rsidRPr="00494261">
              <w:rPr>
                <w:rFonts w:cs="Arial"/>
                <w:szCs w:val="18"/>
              </w:rPr>
              <w:tab/>
              <w:t xml:space="preserve">v podzemních podlažích </w:t>
            </w:r>
            <w:r w:rsidRPr="00494261">
              <w:rPr>
                <w:rFonts w:cs="Arial"/>
                <w:szCs w:val="18"/>
              </w:rPr>
              <w:br/>
              <w:t>b)</w:t>
            </w:r>
            <w:r w:rsidRPr="00494261">
              <w:rPr>
                <w:rFonts w:cs="Arial"/>
                <w:szCs w:val="18"/>
              </w:rPr>
              <w:tab/>
              <w:t>v nadzemních podlažích</w:t>
            </w:r>
            <w:r w:rsidRPr="00494261">
              <w:rPr>
                <w:rFonts w:cs="Arial"/>
                <w:szCs w:val="18"/>
              </w:rPr>
              <w:br/>
              <w:t>c)</w:t>
            </w:r>
            <w:r w:rsidRPr="00494261">
              <w:rPr>
                <w:rFonts w:cs="Arial"/>
                <w:szCs w:val="18"/>
              </w:rPr>
              <w:tab/>
              <w:t>v posledním nadzemním podlaží</w:t>
            </w:r>
          </w:p>
        </w:tc>
        <w:tc>
          <w:tcPr>
            <w:tcW w:w="1201" w:type="dxa"/>
            <w:tcBorders>
              <w:top w:val="single" w:sz="4" w:space="0" w:color="000000"/>
              <w:left w:val="single" w:sz="4" w:space="0" w:color="000000"/>
              <w:bottom w:val="single" w:sz="4" w:space="0" w:color="000000"/>
            </w:tcBorders>
          </w:tcPr>
          <w:p w14:paraId="121ED078" w14:textId="77777777" w:rsidR="009D7388" w:rsidRPr="00494261" w:rsidRDefault="009D7388" w:rsidP="008E2D79">
            <w:pPr>
              <w:pStyle w:val="Texttabulky"/>
              <w:snapToGrid w:val="0"/>
              <w:jc w:val="center"/>
              <w:rPr>
                <w:rFonts w:cs="Arial"/>
                <w:szCs w:val="18"/>
              </w:rPr>
            </w:pPr>
            <w:r w:rsidRPr="00494261">
              <w:rPr>
                <w:rFonts w:cs="Arial"/>
                <w:szCs w:val="18"/>
              </w:rPr>
              <w:br/>
            </w:r>
            <w:r w:rsidRPr="00494261">
              <w:rPr>
                <w:rFonts w:cs="Arial"/>
                <w:szCs w:val="18"/>
              </w:rPr>
              <w:br/>
            </w:r>
          </w:p>
          <w:p w14:paraId="433055FF" w14:textId="77777777" w:rsidR="009D7388" w:rsidRPr="00494261" w:rsidRDefault="009D7388" w:rsidP="008E2D79">
            <w:pPr>
              <w:pStyle w:val="Texttabulky"/>
              <w:jc w:val="center"/>
              <w:rPr>
                <w:rFonts w:cs="Arial"/>
                <w:szCs w:val="18"/>
                <w:vertAlign w:val="superscript"/>
              </w:rPr>
            </w:pPr>
            <w:r w:rsidRPr="00494261">
              <w:rPr>
                <w:rFonts w:cs="Arial"/>
                <w:szCs w:val="18"/>
              </w:rPr>
              <w:t>30 DP1</w:t>
            </w:r>
            <w:r w:rsidRPr="00494261">
              <w:rPr>
                <w:rFonts w:cs="Arial"/>
                <w:szCs w:val="18"/>
              </w:rPr>
              <w:br/>
              <w:t>30</w:t>
            </w:r>
            <w:r w:rsidRPr="00494261">
              <w:rPr>
                <w:rFonts w:cs="Arial"/>
                <w:szCs w:val="18"/>
              </w:rPr>
              <w:br/>
              <w:t>15</w:t>
            </w:r>
            <w:r w:rsidRPr="00494261">
              <w:rPr>
                <w:rFonts w:cs="Arial"/>
                <w:szCs w:val="18"/>
                <w:vertAlign w:val="superscript"/>
              </w:rPr>
              <w:t>1)</w:t>
            </w:r>
          </w:p>
        </w:tc>
        <w:tc>
          <w:tcPr>
            <w:tcW w:w="992" w:type="dxa"/>
            <w:tcBorders>
              <w:top w:val="single" w:sz="4" w:space="0" w:color="000000"/>
              <w:left w:val="single" w:sz="4" w:space="0" w:color="000000"/>
              <w:bottom w:val="single" w:sz="4" w:space="0" w:color="000000"/>
            </w:tcBorders>
          </w:tcPr>
          <w:p w14:paraId="305FFFA3" w14:textId="77777777" w:rsidR="009D7388" w:rsidRPr="00494261" w:rsidRDefault="009D7388" w:rsidP="008E2D79">
            <w:pPr>
              <w:pStyle w:val="Texttabulky"/>
              <w:snapToGrid w:val="0"/>
              <w:jc w:val="center"/>
              <w:rPr>
                <w:rFonts w:cs="Arial"/>
                <w:szCs w:val="18"/>
              </w:rPr>
            </w:pPr>
            <w:r w:rsidRPr="00494261">
              <w:rPr>
                <w:rFonts w:cs="Arial"/>
                <w:szCs w:val="18"/>
              </w:rPr>
              <w:br/>
            </w:r>
            <w:r w:rsidRPr="00494261">
              <w:rPr>
                <w:rFonts w:cs="Arial"/>
                <w:szCs w:val="18"/>
              </w:rPr>
              <w:br/>
            </w:r>
          </w:p>
          <w:p w14:paraId="6DDEEE8C" w14:textId="77777777" w:rsidR="009D7388" w:rsidRPr="00494261" w:rsidRDefault="009D7388" w:rsidP="008E2D79">
            <w:pPr>
              <w:pStyle w:val="Texttabulky"/>
              <w:jc w:val="center"/>
              <w:rPr>
                <w:rFonts w:cs="Arial"/>
                <w:szCs w:val="18"/>
              </w:rPr>
            </w:pPr>
            <w:r w:rsidRPr="00494261">
              <w:rPr>
                <w:rFonts w:cs="Arial"/>
                <w:szCs w:val="18"/>
              </w:rPr>
              <w:t>60 DP1</w:t>
            </w:r>
            <w:r w:rsidRPr="00494261">
              <w:rPr>
                <w:rFonts w:cs="Arial"/>
                <w:szCs w:val="18"/>
              </w:rPr>
              <w:br/>
              <w:t>45</w:t>
            </w:r>
            <w:r w:rsidRPr="00494261">
              <w:rPr>
                <w:rFonts w:cs="Arial"/>
                <w:szCs w:val="18"/>
              </w:rPr>
              <w:br/>
              <w:t>30</w:t>
            </w:r>
          </w:p>
        </w:tc>
        <w:tc>
          <w:tcPr>
            <w:tcW w:w="992" w:type="dxa"/>
            <w:tcBorders>
              <w:top w:val="single" w:sz="4" w:space="0" w:color="000000"/>
              <w:left w:val="single" w:sz="4" w:space="0" w:color="000000"/>
              <w:bottom w:val="single" w:sz="4" w:space="0" w:color="000000"/>
            </w:tcBorders>
          </w:tcPr>
          <w:p w14:paraId="1C726500" w14:textId="77777777" w:rsidR="009D7388" w:rsidRPr="00494261" w:rsidRDefault="009D7388" w:rsidP="008E2D79">
            <w:pPr>
              <w:pStyle w:val="Texttabulky"/>
              <w:snapToGrid w:val="0"/>
              <w:jc w:val="center"/>
              <w:rPr>
                <w:rFonts w:cs="Arial"/>
                <w:szCs w:val="18"/>
              </w:rPr>
            </w:pPr>
            <w:r w:rsidRPr="00494261">
              <w:rPr>
                <w:rFonts w:cs="Arial"/>
                <w:szCs w:val="18"/>
              </w:rPr>
              <w:br/>
            </w:r>
            <w:r w:rsidRPr="00494261">
              <w:rPr>
                <w:rFonts w:cs="Arial"/>
                <w:szCs w:val="18"/>
              </w:rPr>
              <w:br/>
            </w:r>
          </w:p>
          <w:p w14:paraId="6B997974" w14:textId="77777777" w:rsidR="009D7388" w:rsidRPr="00494261" w:rsidRDefault="009D7388" w:rsidP="008E2D79">
            <w:pPr>
              <w:pStyle w:val="Texttabulky"/>
              <w:jc w:val="center"/>
              <w:rPr>
                <w:rFonts w:cs="Arial"/>
                <w:szCs w:val="18"/>
              </w:rPr>
            </w:pPr>
            <w:r w:rsidRPr="00494261">
              <w:rPr>
                <w:rFonts w:cs="Arial"/>
                <w:szCs w:val="18"/>
              </w:rPr>
              <w:t>90 DP1</w:t>
            </w:r>
            <w:r w:rsidRPr="00494261">
              <w:rPr>
                <w:rFonts w:cs="Arial"/>
                <w:szCs w:val="18"/>
              </w:rPr>
              <w:br/>
              <w:t>60</w:t>
            </w:r>
            <w:r w:rsidRPr="00494261">
              <w:rPr>
                <w:rFonts w:cs="Arial"/>
                <w:szCs w:val="18"/>
              </w:rPr>
              <w:br/>
              <w:t>30</w:t>
            </w:r>
          </w:p>
        </w:tc>
        <w:tc>
          <w:tcPr>
            <w:tcW w:w="993" w:type="dxa"/>
            <w:tcBorders>
              <w:top w:val="single" w:sz="4" w:space="0" w:color="000000"/>
              <w:left w:val="single" w:sz="4" w:space="0" w:color="000000"/>
              <w:bottom w:val="single" w:sz="4" w:space="0" w:color="000000"/>
            </w:tcBorders>
          </w:tcPr>
          <w:p w14:paraId="79D549C7" w14:textId="77777777" w:rsidR="009D7388" w:rsidRPr="00494261" w:rsidRDefault="009D7388" w:rsidP="008E2D79">
            <w:pPr>
              <w:pStyle w:val="Texttabulky"/>
              <w:snapToGrid w:val="0"/>
              <w:jc w:val="center"/>
              <w:rPr>
                <w:rFonts w:cs="Arial"/>
                <w:szCs w:val="18"/>
              </w:rPr>
            </w:pPr>
            <w:r w:rsidRPr="00494261">
              <w:rPr>
                <w:rFonts w:cs="Arial"/>
                <w:szCs w:val="18"/>
              </w:rPr>
              <w:br/>
            </w:r>
            <w:r w:rsidRPr="00494261">
              <w:rPr>
                <w:rFonts w:cs="Arial"/>
                <w:szCs w:val="18"/>
              </w:rPr>
              <w:br/>
            </w:r>
          </w:p>
          <w:p w14:paraId="067C5434" w14:textId="77777777" w:rsidR="009D7388" w:rsidRPr="00494261" w:rsidRDefault="009D7388" w:rsidP="008E2D79">
            <w:pPr>
              <w:pStyle w:val="Texttabulky"/>
              <w:jc w:val="center"/>
              <w:rPr>
                <w:rFonts w:cs="Arial"/>
                <w:szCs w:val="18"/>
              </w:rPr>
            </w:pPr>
            <w:r w:rsidRPr="00494261">
              <w:rPr>
                <w:rFonts w:cs="Arial"/>
                <w:szCs w:val="18"/>
              </w:rPr>
              <w:t>120 DP1</w:t>
            </w:r>
            <w:r w:rsidRPr="00494261">
              <w:rPr>
                <w:rFonts w:cs="Arial"/>
                <w:szCs w:val="18"/>
              </w:rPr>
              <w:br/>
              <w:t>90</w:t>
            </w:r>
            <w:r w:rsidRPr="00494261">
              <w:rPr>
                <w:rFonts w:cs="Arial"/>
                <w:szCs w:val="18"/>
              </w:rPr>
              <w:br/>
              <w:t>45</w:t>
            </w:r>
          </w:p>
        </w:tc>
        <w:tc>
          <w:tcPr>
            <w:tcW w:w="1134" w:type="dxa"/>
            <w:tcBorders>
              <w:top w:val="single" w:sz="4" w:space="0" w:color="000000"/>
              <w:left w:val="single" w:sz="4" w:space="0" w:color="000000"/>
              <w:bottom w:val="single" w:sz="4" w:space="0" w:color="000000"/>
              <w:right w:val="single" w:sz="4" w:space="0" w:color="000000"/>
            </w:tcBorders>
          </w:tcPr>
          <w:p w14:paraId="6AB6FA92" w14:textId="77777777" w:rsidR="009D7388" w:rsidRPr="00494261" w:rsidRDefault="009D7388" w:rsidP="008E2D79">
            <w:pPr>
              <w:pStyle w:val="Texttabulky"/>
              <w:tabs>
                <w:tab w:val="decimal" w:pos="355"/>
              </w:tabs>
              <w:snapToGrid w:val="0"/>
              <w:rPr>
                <w:rFonts w:cs="Arial"/>
                <w:szCs w:val="18"/>
              </w:rPr>
            </w:pPr>
            <w:r w:rsidRPr="00494261">
              <w:rPr>
                <w:rFonts w:cs="Arial"/>
                <w:szCs w:val="18"/>
              </w:rPr>
              <w:br/>
            </w:r>
            <w:r w:rsidRPr="00494261">
              <w:rPr>
                <w:rFonts w:cs="Arial"/>
                <w:szCs w:val="18"/>
              </w:rPr>
              <w:br/>
            </w:r>
          </w:p>
          <w:p w14:paraId="08B7AF46" w14:textId="77777777" w:rsidR="009D7388" w:rsidRPr="00494261" w:rsidRDefault="009D7388" w:rsidP="008E2D79">
            <w:pPr>
              <w:pStyle w:val="Texttabulky"/>
              <w:tabs>
                <w:tab w:val="decimal" w:pos="355"/>
              </w:tabs>
              <w:rPr>
                <w:rFonts w:cs="Arial"/>
                <w:szCs w:val="18"/>
              </w:rPr>
            </w:pPr>
            <w:r w:rsidRPr="00494261">
              <w:rPr>
                <w:rFonts w:cs="Arial"/>
                <w:szCs w:val="18"/>
              </w:rPr>
              <w:t>180 DP1</w:t>
            </w:r>
            <w:r w:rsidRPr="00494261">
              <w:rPr>
                <w:rFonts w:cs="Arial"/>
                <w:szCs w:val="18"/>
              </w:rPr>
              <w:br/>
              <w:t>180 DP1</w:t>
            </w:r>
            <w:r w:rsidRPr="00494261">
              <w:rPr>
                <w:rFonts w:cs="Arial"/>
                <w:szCs w:val="18"/>
              </w:rPr>
              <w:br/>
              <w:t xml:space="preserve"> 90 DP1</w:t>
            </w:r>
          </w:p>
        </w:tc>
      </w:tr>
      <w:tr w:rsidR="009D7388" w:rsidRPr="00494261" w14:paraId="6FB4D745" w14:textId="77777777" w:rsidTr="008E2D79">
        <w:trPr>
          <w:jc w:val="center"/>
        </w:trPr>
        <w:tc>
          <w:tcPr>
            <w:tcW w:w="496" w:type="dxa"/>
            <w:tcBorders>
              <w:top w:val="single" w:sz="4" w:space="0" w:color="000000"/>
              <w:left w:val="single" w:sz="4" w:space="0" w:color="000000"/>
              <w:bottom w:val="single" w:sz="4" w:space="0" w:color="000000"/>
            </w:tcBorders>
            <w:shd w:val="clear" w:color="auto" w:fill="D9D9D9" w:themeFill="background1" w:themeFillShade="D9"/>
          </w:tcPr>
          <w:p w14:paraId="6A132259" w14:textId="77777777" w:rsidR="009D7388" w:rsidRPr="00494261" w:rsidRDefault="009D7388" w:rsidP="008E2D79">
            <w:pPr>
              <w:pStyle w:val="Texttabulky"/>
              <w:snapToGrid w:val="0"/>
              <w:jc w:val="center"/>
              <w:rPr>
                <w:rFonts w:cs="Arial"/>
                <w:szCs w:val="18"/>
              </w:rPr>
            </w:pPr>
            <w:r w:rsidRPr="00494261">
              <w:rPr>
                <w:rFonts w:cs="Arial"/>
                <w:szCs w:val="18"/>
              </w:rPr>
              <w:t>6</w:t>
            </w:r>
          </w:p>
        </w:tc>
        <w:tc>
          <w:tcPr>
            <w:tcW w:w="3118" w:type="dxa"/>
            <w:tcBorders>
              <w:top w:val="single" w:sz="4" w:space="0" w:color="000000"/>
              <w:left w:val="single" w:sz="4" w:space="0" w:color="000000"/>
              <w:bottom w:val="single" w:sz="4" w:space="0" w:color="000000"/>
            </w:tcBorders>
          </w:tcPr>
          <w:p w14:paraId="7B199110" w14:textId="77777777" w:rsidR="009D7388" w:rsidRPr="00494261" w:rsidRDefault="009D7388" w:rsidP="008E2D79">
            <w:pPr>
              <w:pStyle w:val="Texttabulky"/>
              <w:snapToGrid w:val="0"/>
              <w:rPr>
                <w:rFonts w:cs="Arial"/>
                <w:szCs w:val="18"/>
              </w:rPr>
            </w:pPr>
            <w:r w:rsidRPr="00494261">
              <w:rPr>
                <w:rFonts w:cs="Arial"/>
                <w:szCs w:val="18"/>
              </w:rPr>
              <w:t>Nosné konstrukce vně objektu,</w:t>
            </w:r>
            <w:r w:rsidRPr="00494261">
              <w:rPr>
                <w:rFonts w:cs="Arial"/>
                <w:szCs w:val="18"/>
              </w:rPr>
              <w:br/>
              <w:t xml:space="preserve">které zajišťují stabilitu objektu </w:t>
            </w:r>
            <w:r w:rsidRPr="00494261">
              <w:rPr>
                <w:rFonts w:cs="Arial"/>
                <w:szCs w:val="18"/>
              </w:rPr>
              <w:br/>
              <w:t>(bez ohledu na podlaží), viz 8.7.3</w:t>
            </w:r>
          </w:p>
        </w:tc>
        <w:tc>
          <w:tcPr>
            <w:tcW w:w="1201" w:type="dxa"/>
            <w:tcBorders>
              <w:top w:val="single" w:sz="4" w:space="0" w:color="000000"/>
              <w:left w:val="single" w:sz="4" w:space="0" w:color="000000"/>
              <w:bottom w:val="single" w:sz="4" w:space="0" w:color="000000"/>
            </w:tcBorders>
          </w:tcPr>
          <w:p w14:paraId="1EDEFFC3" w14:textId="77777777" w:rsidR="009D7388" w:rsidRPr="00494261" w:rsidRDefault="009D7388" w:rsidP="008E2D79">
            <w:pPr>
              <w:pStyle w:val="Texttabulky"/>
              <w:snapToGrid w:val="0"/>
              <w:jc w:val="center"/>
              <w:rPr>
                <w:rFonts w:cs="Arial"/>
                <w:szCs w:val="18"/>
                <w:vertAlign w:val="superscript"/>
              </w:rPr>
            </w:pPr>
            <w:r w:rsidRPr="00494261">
              <w:rPr>
                <w:rFonts w:cs="Arial"/>
                <w:szCs w:val="18"/>
              </w:rPr>
              <w:br/>
              <w:t>15</w:t>
            </w:r>
            <w:r w:rsidRPr="00494261">
              <w:rPr>
                <w:rFonts w:cs="Arial"/>
                <w:szCs w:val="18"/>
                <w:vertAlign w:val="superscript"/>
              </w:rPr>
              <w:t>1)</w:t>
            </w:r>
          </w:p>
        </w:tc>
        <w:tc>
          <w:tcPr>
            <w:tcW w:w="992" w:type="dxa"/>
            <w:tcBorders>
              <w:top w:val="single" w:sz="4" w:space="0" w:color="000000"/>
              <w:left w:val="single" w:sz="4" w:space="0" w:color="000000"/>
              <w:bottom w:val="single" w:sz="4" w:space="0" w:color="000000"/>
            </w:tcBorders>
          </w:tcPr>
          <w:p w14:paraId="6C069382" w14:textId="77777777" w:rsidR="009D7388" w:rsidRPr="00494261" w:rsidRDefault="009D7388" w:rsidP="008E2D79">
            <w:pPr>
              <w:pStyle w:val="Texttabulky"/>
              <w:snapToGrid w:val="0"/>
              <w:jc w:val="center"/>
              <w:rPr>
                <w:rFonts w:cs="Arial"/>
                <w:szCs w:val="18"/>
              </w:rPr>
            </w:pPr>
            <w:r w:rsidRPr="00494261">
              <w:rPr>
                <w:rFonts w:cs="Arial"/>
                <w:szCs w:val="18"/>
              </w:rPr>
              <w:br/>
              <w:t>15</w:t>
            </w:r>
          </w:p>
        </w:tc>
        <w:tc>
          <w:tcPr>
            <w:tcW w:w="992" w:type="dxa"/>
            <w:tcBorders>
              <w:top w:val="single" w:sz="4" w:space="0" w:color="000000"/>
              <w:left w:val="single" w:sz="4" w:space="0" w:color="000000"/>
              <w:bottom w:val="single" w:sz="4" w:space="0" w:color="000000"/>
            </w:tcBorders>
          </w:tcPr>
          <w:p w14:paraId="5355E0DB" w14:textId="77777777" w:rsidR="009D7388" w:rsidRPr="00494261" w:rsidRDefault="009D7388" w:rsidP="008E2D79">
            <w:pPr>
              <w:pStyle w:val="Texttabulky"/>
              <w:snapToGrid w:val="0"/>
              <w:jc w:val="center"/>
              <w:rPr>
                <w:rFonts w:cs="Arial"/>
                <w:szCs w:val="18"/>
              </w:rPr>
            </w:pPr>
            <w:r w:rsidRPr="00494261">
              <w:rPr>
                <w:rFonts w:cs="Arial"/>
                <w:szCs w:val="18"/>
              </w:rPr>
              <w:br/>
              <w:t>30</w:t>
            </w:r>
          </w:p>
        </w:tc>
        <w:tc>
          <w:tcPr>
            <w:tcW w:w="993" w:type="dxa"/>
            <w:tcBorders>
              <w:top w:val="single" w:sz="4" w:space="0" w:color="000000"/>
              <w:left w:val="single" w:sz="4" w:space="0" w:color="000000"/>
              <w:bottom w:val="single" w:sz="4" w:space="0" w:color="000000"/>
            </w:tcBorders>
          </w:tcPr>
          <w:p w14:paraId="20A00A80" w14:textId="77777777" w:rsidR="009D7388" w:rsidRPr="00494261" w:rsidRDefault="009D7388" w:rsidP="008E2D79">
            <w:pPr>
              <w:pStyle w:val="Texttabulky"/>
              <w:snapToGrid w:val="0"/>
              <w:jc w:val="center"/>
              <w:rPr>
                <w:rFonts w:cs="Arial"/>
                <w:szCs w:val="18"/>
              </w:rPr>
            </w:pPr>
            <w:r w:rsidRPr="00494261">
              <w:rPr>
                <w:rFonts w:cs="Arial"/>
                <w:szCs w:val="18"/>
              </w:rPr>
              <w:br/>
              <w:t>30 DP1</w:t>
            </w:r>
          </w:p>
        </w:tc>
        <w:tc>
          <w:tcPr>
            <w:tcW w:w="1134" w:type="dxa"/>
            <w:tcBorders>
              <w:top w:val="single" w:sz="4" w:space="0" w:color="000000"/>
              <w:left w:val="single" w:sz="4" w:space="0" w:color="000000"/>
              <w:bottom w:val="single" w:sz="4" w:space="0" w:color="000000"/>
              <w:right w:val="single" w:sz="4" w:space="0" w:color="000000"/>
            </w:tcBorders>
          </w:tcPr>
          <w:p w14:paraId="36BF9B48" w14:textId="77777777" w:rsidR="009D7388" w:rsidRPr="00494261" w:rsidRDefault="009D7388" w:rsidP="008E2D79">
            <w:pPr>
              <w:pStyle w:val="Texttabulky"/>
              <w:tabs>
                <w:tab w:val="decimal" w:pos="355"/>
              </w:tabs>
              <w:snapToGrid w:val="0"/>
              <w:rPr>
                <w:rFonts w:cs="Arial"/>
                <w:szCs w:val="18"/>
              </w:rPr>
            </w:pPr>
            <w:r w:rsidRPr="00494261">
              <w:rPr>
                <w:rFonts w:cs="Arial"/>
                <w:szCs w:val="18"/>
              </w:rPr>
              <w:br/>
              <w:t>60 DP1</w:t>
            </w:r>
          </w:p>
        </w:tc>
      </w:tr>
      <w:tr w:rsidR="009D7388" w:rsidRPr="00494261" w14:paraId="01447D79" w14:textId="77777777" w:rsidTr="008E2D79">
        <w:trPr>
          <w:jc w:val="center"/>
        </w:trPr>
        <w:tc>
          <w:tcPr>
            <w:tcW w:w="496" w:type="dxa"/>
            <w:tcBorders>
              <w:top w:val="single" w:sz="4" w:space="0" w:color="000000"/>
              <w:left w:val="single" w:sz="4" w:space="0" w:color="000000"/>
              <w:bottom w:val="single" w:sz="4" w:space="0" w:color="000000"/>
            </w:tcBorders>
            <w:shd w:val="clear" w:color="auto" w:fill="D9D9D9" w:themeFill="background1" w:themeFillShade="D9"/>
          </w:tcPr>
          <w:p w14:paraId="07B3622A" w14:textId="77777777" w:rsidR="009D7388" w:rsidRPr="00494261" w:rsidRDefault="009D7388" w:rsidP="008E2D79">
            <w:pPr>
              <w:pStyle w:val="Texttabulky"/>
              <w:snapToGrid w:val="0"/>
              <w:jc w:val="center"/>
              <w:rPr>
                <w:rFonts w:cs="Arial"/>
                <w:szCs w:val="18"/>
              </w:rPr>
            </w:pPr>
            <w:r w:rsidRPr="00494261">
              <w:rPr>
                <w:rFonts w:cs="Arial"/>
                <w:szCs w:val="18"/>
              </w:rPr>
              <w:t>7</w:t>
            </w:r>
          </w:p>
        </w:tc>
        <w:tc>
          <w:tcPr>
            <w:tcW w:w="3118" w:type="dxa"/>
            <w:tcBorders>
              <w:top w:val="single" w:sz="4" w:space="0" w:color="000000"/>
              <w:left w:val="single" w:sz="4" w:space="0" w:color="000000"/>
              <w:bottom w:val="single" w:sz="4" w:space="0" w:color="000000"/>
            </w:tcBorders>
          </w:tcPr>
          <w:p w14:paraId="07C98E8C" w14:textId="77777777" w:rsidR="009D7388" w:rsidRPr="00494261" w:rsidRDefault="009D7388" w:rsidP="008E2D79">
            <w:pPr>
              <w:pStyle w:val="Texttabulky"/>
              <w:snapToGrid w:val="0"/>
              <w:rPr>
                <w:rFonts w:cs="Arial"/>
                <w:szCs w:val="18"/>
              </w:rPr>
            </w:pPr>
            <w:r w:rsidRPr="00494261">
              <w:rPr>
                <w:rFonts w:cs="Arial"/>
                <w:szCs w:val="18"/>
              </w:rPr>
              <w:t>Nosné konstrukce uvnitř požárního úseku, které nezajišťují stabilitu objektu, viz 8.7.5</w:t>
            </w:r>
          </w:p>
        </w:tc>
        <w:tc>
          <w:tcPr>
            <w:tcW w:w="1201" w:type="dxa"/>
            <w:tcBorders>
              <w:top w:val="single" w:sz="4" w:space="0" w:color="000000"/>
              <w:left w:val="single" w:sz="4" w:space="0" w:color="000000"/>
              <w:bottom w:val="single" w:sz="4" w:space="0" w:color="000000"/>
            </w:tcBorders>
          </w:tcPr>
          <w:p w14:paraId="5A6E478E" w14:textId="77777777" w:rsidR="009D7388" w:rsidRPr="00494261" w:rsidRDefault="009D7388" w:rsidP="008E2D79">
            <w:pPr>
              <w:pStyle w:val="Texttabulky"/>
              <w:snapToGrid w:val="0"/>
              <w:jc w:val="center"/>
              <w:rPr>
                <w:rFonts w:cs="Arial"/>
                <w:szCs w:val="18"/>
                <w:vertAlign w:val="superscript"/>
              </w:rPr>
            </w:pPr>
            <w:r w:rsidRPr="00494261">
              <w:rPr>
                <w:rFonts w:cs="Arial"/>
                <w:szCs w:val="18"/>
              </w:rPr>
              <w:br/>
              <w:t>15</w:t>
            </w:r>
            <w:r w:rsidRPr="00494261">
              <w:rPr>
                <w:rFonts w:cs="Arial"/>
                <w:szCs w:val="18"/>
                <w:vertAlign w:val="superscript"/>
              </w:rPr>
              <w:t>1)</w:t>
            </w:r>
          </w:p>
        </w:tc>
        <w:tc>
          <w:tcPr>
            <w:tcW w:w="992" w:type="dxa"/>
            <w:tcBorders>
              <w:top w:val="single" w:sz="4" w:space="0" w:color="000000"/>
              <w:left w:val="single" w:sz="4" w:space="0" w:color="000000"/>
              <w:bottom w:val="single" w:sz="4" w:space="0" w:color="000000"/>
            </w:tcBorders>
          </w:tcPr>
          <w:p w14:paraId="53BC035A" w14:textId="77777777" w:rsidR="009D7388" w:rsidRPr="00494261" w:rsidRDefault="009D7388" w:rsidP="008E2D79">
            <w:pPr>
              <w:pStyle w:val="Texttabulky"/>
              <w:snapToGrid w:val="0"/>
              <w:jc w:val="center"/>
              <w:rPr>
                <w:rFonts w:cs="Arial"/>
                <w:szCs w:val="18"/>
              </w:rPr>
            </w:pPr>
            <w:r w:rsidRPr="00494261">
              <w:rPr>
                <w:rFonts w:cs="Arial"/>
                <w:szCs w:val="18"/>
              </w:rPr>
              <w:br/>
              <w:t>30</w:t>
            </w:r>
          </w:p>
        </w:tc>
        <w:tc>
          <w:tcPr>
            <w:tcW w:w="992" w:type="dxa"/>
            <w:tcBorders>
              <w:top w:val="single" w:sz="4" w:space="0" w:color="000000"/>
              <w:left w:val="single" w:sz="4" w:space="0" w:color="000000"/>
              <w:bottom w:val="single" w:sz="4" w:space="0" w:color="000000"/>
            </w:tcBorders>
          </w:tcPr>
          <w:p w14:paraId="6ED97BB1" w14:textId="77777777" w:rsidR="009D7388" w:rsidRPr="00494261" w:rsidRDefault="009D7388" w:rsidP="008E2D79">
            <w:pPr>
              <w:pStyle w:val="Texttabulky"/>
              <w:snapToGrid w:val="0"/>
              <w:jc w:val="center"/>
              <w:rPr>
                <w:rFonts w:cs="Arial"/>
                <w:szCs w:val="18"/>
              </w:rPr>
            </w:pPr>
            <w:r w:rsidRPr="00494261">
              <w:rPr>
                <w:rFonts w:cs="Arial"/>
                <w:szCs w:val="18"/>
              </w:rPr>
              <w:br/>
              <w:t>30</w:t>
            </w:r>
          </w:p>
        </w:tc>
        <w:tc>
          <w:tcPr>
            <w:tcW w:w="993" w:type="dxa"/>
            <w:tcBorders>
              <w:top w:val="single" w:sz="4" w:space="0" w:color="000000"/>
              <w:left w:val="single" w:sz="4" w:space="0" w:color="000000"/>
              <w:bottom w:val="single" w:sz="4" w:space="0" w:color="000000"/>
            </w:tcBorders>
          </w:tcPr>
          <w:p w14:paraId="286B3A00" w14:textId="77777777" w:rsidR="009D7388" w:rsidRPr="00494261" w:rsidRDefault="009D7388" w:rsidP="008E2D79">
            <w:pPr>
              <w:pStyle w:val="Texttabulky"/>
              <w:snapToGrid w:val="0"/>
              <w:jc w:val="center"/>
              <w:rPr>
                <w:rFonts w:cs="Arial"/>
                <w:szCs w:val="18"/>
              </w:rPr>
            </w:pPr>
            <w:r w:rsidRPr="00494261">
              <w:rPr>
                <w:rFonts w:cs="Arial"/>
                <w:szCs w:val="18"/>
              </w:rPr>
              <w:br/>
              <w:t>45</w:t>
            </w:r>
          </w:p>
        </w:tc>
        <w:tc>
          <w:tcPr>
            <w:tcW w:w="1134" w:type="dxa"/>
            <w:tcBorders>
              <w:top w:val="single" w:sz="4" w:space="0" w:color="000000"/>
              <w:left w:val="single" w:sz="4" w:space="0" w:color="000000"/>
              <w:bottom w:val="single" w:sz="4" w:space="0" w:color="000000"/>
              <w:right w:val="single" w:sz="4" w:space="0" w:color="000000"/>
            </w:tcBorders>
          </w:tcPr>
          <w:p w14:paraId="349CDFDA" w14:textId="77777777" w:rsidR="009D7388" w:rsidRPr="00494261" w:rsidRDefault="009D7388" w:rsidP="008E2D79">
            <w:pPr>
              <w:pStyle w:val="Texttabulky"/>
              <w:tabs>
                <w:tab w:val="decimal" w:pos="355"/>
              </w:tabs>
              <w:snapToGrid w:val="0"/>
              <w:rPr>
                <w:rFonts w:cs="Arial"/>
                <w:szCs w:val="18"/>
              </w:rPr>
            </w:pPr>
            <w:r w:rsidRPr="00494261">
              <w:rPr>
                <w:rFonts w:cs="Arial"/>
                <w:szCs w:val="18"/>
              </w:rPr>
              <w:br/>
              <w:t>60 DP1</w:t>
            </w:r>
          </w:p>
        </w:tc>
      </w:tr>
      <w:tr w:rsidR="009D7388" w:rsidRPr="00494261" w14:paraId="258D290F" w14:textId="77777777" w:rsidTr="008E2D79">
        <w:trPr>
          <w:jc w:val="center"/>
        </w:trPr>
        <w:tc>
          <w:tcPr>
            <w:tcW w:w="496" w:type="dxa"/>
            <w:tcBorders>
              <w:top w:val="single" w:sz="4" w:space="0" w:color="000000"/>
              <w:left w:val="single" w:sz="4" w:space="0" w:color="000000"/>
              <w:bottom w:val="single" w:sz="4" w:space="0" w:color="000000"/>
            </w:tcBorders>
            <w:shd w:val="clear" w:color="auto" w:fill="D9D9D9" w:themeFill="background1" w:themeFillShade="D9"/>
          </w:tcPr>
          <w:p w14:paraId="3B8E452D" w14:textId="77777777" w:rsidR="009D7388" w:rsidRPr="00494261" w:rsidRDefault="009D7388" w:rsidP="008E2D79">
            <w:pPr>
              <w:pStyle w:val="Texttabulky"/>
              <w:snapToGrid w:val="0"/>
              <w:jc w:val="center"/>
              <w:rPr>
                <w:rFonts w:cs="Arial"/>
                <w:szCs w:val="18"/>
              </w:rPr>
            </w:pPr>
            <w:r w:rsidRPr="00494261">
              <w:rPr>
                <w:rFonts w:cs="Arial"/>
                <w:szCs w:val="18"/>
              </w:rPr>
              <w:t>8</w:t>
            </w:r>
          </w:p>
        </w:tc>
        <w:tc>
          <w:tcPr>
            <w:tcW w:w="3118" w:type="dxa"/>
            <w:tcBorders>
              <w:top w:val="single" w:sz="4" w:space="0" w:color="000000"/>
              <w:left w:val="single" w:sz="4" w:space="0" w:color="000000"/>
              <w:bottom w:val="single" w:sz="4" w:space="0" w:color="000000"/>
            </w:tcBorders>
          </w:tcPr>
          <w:p w14:paraId="5C00AE5B" w14:textId="77777777" w:rsidR="009D7388" w:rsidRPr="00494261" w:rsidRDefault="009D7388" w:rsidP="008E2D79">
            <w:pPr>
              <w:pStyle w:val="Texttabulky"/>
              <w:snapToGrid w:val="0"/>
              <w:rPr>
                <w:rFonts w:cs="Arial"/>
                <w:szCs w:val="18"/>
              </w:rPr>
            </w:pPr>
            <w:r w:rsidRPr="00494261">
              <w:rPr>
                <w:rFonts w:cs="Arial"/>
                <w:szCs w:val="18"/>
              </w:rPr>
              <w:t>Nenosné konstrukce uvnitř požárního úseku, viz 8.8.1</w:t>
            </w:r>
          </w:p>
        </w:tc>
        <w:tc>
          <w:tcPr>
            <w:tcW w:w="1201" w:type="dxa"/>
            <w:tcBorders>
              <w:top w:val="single" w:sz="4" w:space="0" w:color="000000"/>
              <w:left w:val="single" w:sz="4" w:space="0" w:color="000000"/>
              <w:bottom w:val="single" w:sz="4" w:space="0" w:color="000000"/>
            </w:tcBorders>
          </w:tcPr>
          <w:p w14:paraId="212DCAA7" w14:textId="77777777" w:rsidR="009D7388" w:rsidRPr="00494261" w:rsidRDefault="009D7388" w:rsidP="008E2D79">
            <w:pPr>
              <w:pStyle w:val="Texttabulky"/>
              <w:snapToGrid w:val="0"/>
              <w:spacing w:before="0" w:after="0"/>
              <w:jc w:val="center"/>
              <w:rPr>
                <w:rFonts w:cs="Arial"/>
                <w:szCs w:val="18"/>
              </w:rPr>
            </w:pPr>
            <w:r w:rsidRPr="00494261">
              <w:rPr>
                <w:rFonts w:cs="Arial"/>
                <w:szCs w:val="18"/>
              </w:rPr>
              <w:br/>
              <w:t>–</w:t>
            </w:r>
          </w:p>
        </w:tc>
        <w:tc>
          <w:tcPr>
            <w:tcW w:w="992" w:type="dxa"/>
            <w:tcBorders>
              <w:top w:val="single" w:sz="4" w:space="0" w:color="000000"/>
              <w:left w:val="single" w:sz="4" w:space="0" w:color="000000"/>
              <w:bottom w:val="single" w:sz="4" w:space="0" w:color="000000"/>
            </w:tcBorders>
          </w:tcPr>
          <w:p w14:paraId="74C42A3A" w14:textId="77777777" w:rsidR="009D7388" w:rsidRPr="00494261" w:rsidRDefault="009D7388" w:rsidP="008E2D79">
            <w:pPr>
              <w:pStyle w:val="Texttabulky"/>
              <w:snapToGrid w:val="0"/>
              <w:spacing w:before="0" w:after="0"/>
              <w:jc w:val="center"/>
              <w:rPr>
                <w:rFonts w:cs="Arial"/>
                <w:szCs w:val="18"/>
              </w:rPr>
            </w:pPr>
            <w:r w:rsidRPr="00494261">
              <w:rPr>
                <w:rFonts w:cs="Arial"/>
                <w:szCs w:val="18"/>
              </w:rPr>
              <w:br/>
              <w:t>–</w:t>
            </w:r>
          </w:p>
        </w:tc>
        <w:tc>
          <w:tcPr>
            <w:tcW w:w="992" w:type="dxa"/>
            <w:tcBorders>
              <w:top w:val="single" w:sz="4" w:space="0" w:color="000000"/>
              <w:left w:val="single" w:sz="4" w:space="0" w:color="000000"/>
              <w:bottom w:val="single" w:sz="4" w:space="0" w:color="000000"/>
            </w:tcBorders>
          </w:tcPr>
          <w:p w14:paraId="2494F0CD" w14:textId="77777777" w:rsidR="009D7388" w:rsidRPr="00494261" w:rsidRDefault="009D7388" w:rsidP="008E2D79">
            <w:pPr>
              <w:pStyle w:val="Texttabulky"/>
              <w:snapToGrid w:val="0"/>
              <w:spacing w:before="0" w:after="0"/>
              <w:jc w:val="center"/>
              <w:rPr>
                <w:rFonts w:cs="Arial"/>
                <w:szCs w:val="18"/>
              </w:rPr>
            </w:pPr>
            <w:r w:rsidRPr="00494261">
              <w:rPr>
                <w:rFonts w:cs="Arial"/>
                <w:szCs w:val="18"/>
              </w:rPr>
              <w:br/>
              <w:t>DP3</w:t>
            </w:r>
          </w:p>
        </w:tc>
        <w:tc>
          <w:tcPr>
            <w:tcW w:w="993" w:type="dxa"/>
            <w:tcBorders>
              <w:top w:val="single" w:sz="4" w:space="0" w:color="000000"/>
              <w:left w:val="single" w:sz="4" w:space="0" w:color="000000"/>
              <w:bottom w:val="single" w:sz="4" w:space="0" w:color="000000"/>
            </w:tcBorders>
          </w:tcPr>
          <w:p w14:paraId="00E6BA86" w14:textId="77777777" w:rsidR="009D7388" w:rsidRPr="00494261" w:rsidRDefault="009D7388" w:rsidP="008E2D79">
            <w:pPr>
              <w:pStyle w:val="Texttabulky"/>
              <w:snapToGrid w:val="0"/>
              <w:spacing w:before="0" w:after="0"/>
              <w:jc w:val="center"/>
              <w:rPr>
                <w:rFonts w:cs="Arial"/>
                <w:szCs w:val="18"/>
              </w:rPr>
            </w:pPr>
            <w:r w:rsidRPr="00494261">
              <w:rPr>
                <w:rFonts w:cs="Arial"/>
                <w:szCs w:val="18"/>
              </w:rPr>
              <w:br/>
              <w:t>DP3</w:t>
            </w:r>
          </w:p>
        </w:tc>
        <w:tc>
          <w:tcPr>
            <w:tcW w:w="1134" w:type="dxa"/>
            <w:tcBorders>
              <w:top w:val="single" w:sz="4" w:space="0" w:color="000000"/>
              <w:left w:val="single" w:sz="4" w:space="0" w:color="000000"/>
              <w:bottom w:val="single" w:sz="4" w:space="0" w:color="000000"/>
              <w:right w:val="single" w:sz="4" w:space="0" w:color="000000"/>
            </w:tcBorders>
          </w:tcPr>
          <w:p w14:paraId="2E8E5630" w14:textId="77777777" w:rsidR="009D7388" w:rsidRPr="00494261" w:rsidRDefault="009D7388" w:rsidP="008E2D79">
            <w:pPr>
              <w:pStyle w:val="Texttabulky"/>
              <w:tabs>
                <w:tab w:val="decimal" w:pos="355"/>
              </w:tabs>
              <w:snapToGrid w:val="0"/>
              <w:spacing w:before="0" w:after="0"/>
              <w:jc w:val="center"/>
              <w:rPr>
                <w:rFonts w:cs="Arial"/>
                <w:szCs w:val="18"/>
              </w:rPr>
            </w:pPr>
            <w:r w:rsidRPr="00494261">
              <w:rPr>
                <w:rFonts w:cs="Arial"/>
                <w:szCs w:val="18"/>
              </w:rPr>
              <w:br/>
              <w:t>DP1</w:t>
            </w:r>
          </w:p>
        </w:tc>
      </w:tr>
      <w:tr w:rsidR="009D7388" w:rsidRPr="00494261" w14:paraId="2D956065" w14:textId="77777777" w:rsidTr="008E2D79">
        <w:trPr>
          <w:jc w:val="center"/>
        </w:trPr>
        <w:tc>
          <w:tcPr>
            <w:tcW w:w="496" w:type="dxa"/>
            <w:tcBorders>
              <w:top w:val="single" w:sz="4" w:space="0" w:color="000000"/>
              <w:left w:val="single" w:sz="4" w:space="0" w:color="000000"/>
              <w:bottom w:val="single" w:sz="4" w:space="0" w:color="000000"/>
            </w:tcBorders>
            <w:shd w:val="clear" w:color="auto" w:fill="D9D9D9" w:themeFill="background1" w:themeFillShade="D9"/>
          </w:tcPr>
          <w:p w14:paraId="336CFD94" w14:textId="77777777" w:rsidR="009D7388" w:rsidRPr="00494261" w:rsidRDefault="009D7388" w:rsidP="008E2D79">
            <w:pPr>
              <w:pStyle w:val="Texttabulky"/>
              <w:snapToGrid w:val="0"/>
              <w:jc w:val="center"/>
              <w:rPr>
                <w:rFonts w:cs="Arial"/>
                <w:szCs w:val="18"/>
              </w:rPr>
            </w:pPr>
            <w:r w:rsidRPr="00494261">
              <w:rPr>
                <w:rFonts w:cs="Arial"/>
                <w:szCs w:val="18"/>
              </w:rPr>
              <w:t>9</w:t>
            </w:r>
          </w:p>
        </w:tc>
        <w:tc>
          <w:tcPr>
            <w:tcW w:w="3118" w:type="dxa"/>
            <w:tcBorders>
              <w:top w:val="single" w:sz="4" w:space="0" w:color="000000"/>
              <w:left w:val="single" w:sz="4" w:space="0" w:color="000000"/>
              <w:bottom w:val="single" w:sz="4" w:space="0" w:color="000000"/>
            </w:tcBorders>
          </w:tcPr>
          <w:p w14:paraId="7748DFC8" w14:textId="77777777" w:rsidR="009D7388" w:rsidRPr="00494261" w:rsidRDefault="009D7388" w:rsidP="008E2D79">
            <w:pPr>
              <w:pStyle w:val="Texttabulky"/>
              <w:snapToGrid w:val="0"/>
              <w:rPr>
                <w:rFonts w:cs="Arial"/>
                <w:szCs w:val="18"/>
              </w:rPr>
            </w:pPr>
            <w:r w:rsidRPr="00494261">
              <w:rPr>
                <w:rFonts w:cs="Arial"/>
                <w:szCs w:val="18"/>
              </w:rPr>
              <w:t>Konstrukce schodišť uvnitř požárního úseku, které nejsou součástí chráněných únikových cest, viz 8.9</w:t>
            </w:r>
          </w:p>
        </w:tc>
        <w:tc>
          <w:tcPr>
            <w:tcW w:w="1201" w:type="dxa"/>
            <w:tcBorders>
              <w:top w:val="single" w:sz="4" w:space="0" w:color="000000"/>
              <w:left w:val="single" w:sz="4" w:space="0" w:color="000000"/>
              <w:bottom w:val="single" w:sz="4" w:space="0" w:color="000000"/>
            </w:tcBorders>
          </w:tcPr>
          <w:p w14:paraId="41BDE904" w14:textId="77777777" w:rsidR="009D7388" w:rsidRPr="00494261" w:rsidRDefault="009D7388" w:rsidP="008E2D79">
            <w:pPr>
              <w:pStyle w:val="Texttabulky"/>
              <w:snapToGrid w:val="0"/>
              <w:jc w:val="center"/>
              <w:rPr>
                <w:rFonts w:cs="Arial"/>
                <w:szCs w:val="18"/>
              </w:rPr>
            </w:pPr>
            <w:r w:rsidRPr="00494261">
              <w:rPr>
                <w:rFonts w:cs="Arial"/>
                <w:szCs w:val="18"/>
              </w:rPr>
              <w:br/>
              <w:t>–</w:t>
            </w:r>
          </w:p>
        </w:tc>
        <w:tc>
          <w:tcPr>
            <w:tcW w:w="992" w:type="dxa"/>
            <w:tcBorders>
              <w:top w:val="single" w:sz="4" w:space="0" w:color="000000"/>
              <w:left w:val="single" w:sz="4" w:space="0" w:color="000000"/>
              <w:bottom w:val="single" w:sz="4" w:space="0" w:color="000000"/>
            </w:tcBorders>
          </w:tcPr>
          <w:p w14:paraId="2DA10928" w14:textId="77777777" w:rsidR="009D7388" w:rsidRPr="00494261" w:rsidRDefault="009D7388" w:rsidP="008E2D79">
            <w:pPr>
              <w:pStyle w:val="Texttabulky"/>
              <w:snapToGrid w:val="0"/>
              <w:jc w:val="center"/>
              <w:rPr>
                <w:rFonts w:cs="Arial"/>
                <w:szCs w:val="18"/>
              </w:rPr>
            </w:pPr>
            <w:r w:rsidRPr="00494261">
              <w:rPr>
                <w:rFonts w:cs="Arial"/>
                <w:szCs w:val="18"/>
              </w:rPr>
              <w:br/>
              <w:t>15 DP3</w:t>
            </w:r>
          </w:p>
        </w:tc>
        <w:tc>
          <w:tcPr>
            <w:tcW w:w="992" w:type="dxa"/>
            <w:tcBorders>
              <w:top w:val="single" w:sz="4" w:space="0" w:color="000000"/>
              <w:left w:val="single" w:sz="4" w:space="0" w:color="000000"/>
              <w:bottom w:val="single" w:sz="4" w:space="0" w:color="000000"/>
            </w:tcBorders>
          </w:tcPr>
          <w:p w14:paraId="15E9210B" w14:textId="77777777" w:rsidR="009D7388" w:rsidRPr="00494261" w:rsidRDefault="009D7388" w:rsidP="008E2D79">
            <w:pPr>
              <w:pStyle w:val="Texttabulky"/>
              <w:snapToGrid w:val="0"/>
              <w:jc w:val="center"/>
              <w:rPr>
                <w:rFonts w:cs="Arial"/>
                <w:szCs w:val="18"/>
              </w:rPr>
            </w:pPr>
            <w:r w:rsidRPr="00494261">
              <w:rPr>
                <w:rFonts w:cs="Arial"/>
                <w:szCs w:val="18"/>
              </w:rPr>
              <w:br/>
              <w:t>15 DP1</w:t>
            </w:r>
          </w:p>
        </w:tc>
        <w:tc>
          <w:tcPr>
            <w:tcW w:w="993" w:type="dxa"/>
            <w:tcBorders>
              <w:top w:val="single" w:sz="4" w:space="0" w:color="000000"/>
              <w:left w:val="single" w:sz="4" w:space="0" w:color="000000"/>
              <w:bottom w:val="single" w:sz="4" w:space="0" w:color="000000"/>
            </w:tcBorders>
          </w:tcPr>
          <w:p w14:paraId="2BA570D9" w14:textId="77777777" w:rsidR="009D7388" w:rsidRPr="00494261" w:rsidRDefault="009D7388" w:rsidP="008E2D79">
            <w:pPr>
              <w:pStyle w:val="Texttabulky"/>
              <w:snapToGrid w:val="0"/>
              <w:jc w:val="center"/>
              <w:rPr>
                <w:rFonts w:cs="Arial"/>
                <w:szCs w:val="18"/>
              </w:rPr>
            </w:pPr>
            <w:r w:rsidRPr="00494261">
              <w:rPr>
                <w:rFonts w:cs="Arial"/>
                <w:szCs w:val="18"/>
              </w:rPr>
              <w:br/>
              <w:t>30 DP1</w:t>
            </w:r>
          </w:p>
        </w:tc>
        <w:tc>
          <w:tcPr>
            <w:tcW w:w="1134" w:type="dxa"/>
            <w:tcBorders>
              <w:top w:val="single" w:sz="4" w:space="0" w:color="000000"/>
              <w:left w:val="single" w:sz="4" w:space="0" w:color="000000"/>
              <w:bottom w:val="single" w:sz="4" w:space="0" w:color="000000"/>
              <w:right w:val="single" w:sz="4" w:space="0" w:color="000000"/>
            </w:tcBorders>
          </w:tcPr>
          <w:p w14:paraId="04E7041C" w14:textId="77777777" w:rsidR="009D7388" w:rsidRPr="00494261" w:rsidRDefault="009D7388" w:rsidP="008E2D79">
            <w:pPr>
              <w:pStyle w:val="Texttabulky"/>
              <w:tabs>
                <w:tab w:val="decimal" w:pos="355"/>
              </w:tabs>
              <w:snapToGrid w:val="0"/>
              <w:rPr>
                <w:rFonts w:cs="Arial"/>
                <w:szCs w:val="18"/>
              </w:rPr>
            </w:pPr>
            <w:r w:rsidRPr="00494261">
              <w:rPr>
                <w:rFonts w:cs="Arial"/>
                <w:szCs w:val="18"/>
              </w:rPr>
              <w:br/>
              <w:t>45 DP1</w:t>
            </w:r>
          </w:p>
        </w:tc>
      </w:tr>
      <w:tr w:rsidR="009D7388" w:rsidRPr="00494261" w14:paraId="7B2047EA" w14:textId="77777777" w:rsidTr="008E2D79">
        <w:trPr>
          <w:jc w:val="center"/>
        </w:trPr>
        <w:tc>
          <w:tcPr>
            <w:tcW w:w="496" w:type="dxa"/>
            <w:vMerge w:val="restart"/>
            <w:tcBorders>
              <w:top w:val="single" w:sz="4" w:space="0" w:color="000000"/>
              <w:left w:val="single" w:sz="4" w:space="0" w:color="000000"/>
              <w:bottom w:val="single" w:sz="4" w:space="0" w:color="000000"/>
            </w:tcBorders>
            <w:shd w:val="clear" w:color="auto" w:fill="D9D9D9" w:themeFill="background1" w:themeFillShade="D9"/>
          </w:tcPr>
          <w:p w14:paraId="569FBB56" w14:textId="77777777" w:rsidR="009D7388" w:rsidRPr="00494261" w:rsidRDefault="009D7388" w:rsidP="008E2D79">
            <w:pPr>
              <w:pStyle w:val="Texttabulky"/>
              <w:snapToGrid w:val="0"/>
              <w:jc w:val="center"/>
              <w:rPr>
                <w:rFonts w:cs="Arial"/>
                <w:szCs w:val="18"/>
              </w:rPr>
            </w:pPr>
            <w:r w:rsidRPr="00494261">
              <w:rPr>
                <w:rFonts w:cs="Arial"/>
                <w:szCs w:val="18"/>
              </w:rPr>
              <w:t>10</w:t>
            </w:r>
          </w:p>
        </w:tc>
        <w:tc>
          <w:tcPr>
            <w:tcW w:w="3118" w:type="dxa"/>
            <w:vMerge w:val="restart"/>
            <w:tcBorders>
              <w:top w:val="single" w:sz="4" w:space="0" w:color="000000"/>
              <w:left w:val="single" w:sz="4" w:space="0" w:color="000000"/>
              <w:bottom w:val="single" w:sz="4" w:space="0" w:color="000000"/>
            </w:tcBorders>
          </w:tcPr>
          <w:p w14:paraId="48E2B85F" w14:textId="77777777" w:rsidR="009D7388" w:rsidRPr="00494261" w:rsidRDefault="009D7388" w:rsidP="008E2D79">
            <w:pPr>
              <w:pStyle w:val="Texttabulky"/>
              <w:snapToGrid w:val="0"/>
              <w:rPr>
                <w:rFonts w:cs="Arial"/>
                <w:szCs w:val="18"/>
              </w:rPr>
            </w:pPr>
            <w:r w:rsidRPr="00494261">
              <w:rPr>
                <w:rFonts w:cs="Arial"/>
                <w:szCs w:val="18"/>
              </w:rPr>
              <w:t>Výtahové a instalační šachty, viz 8.10 až 8.13</w:t>
            </w:r>
          </w:p>
          <w:p w14:paraId="3CC7DE18" w14:textId="77777777" w:rsidR="009D7388" w:rsidRPr="00494261" w:rsidRDefault="009D7388" w:rsidP="008E2D79">
            <w:pPr>
              <w:pStyle w:val="Texttabulky"/>
              <w:tabs>
                <w:tab w:val="left" w:pos="1136"/>
              </w:tabs>
              <w:ind w:left="284" w:hanging="284"/>
              <w:rPr>
                <w:rFonts w:cs="Arial"/>
                <w:szCs w:val="18"/>
              </w:rPr>
            </w:pPr>
            <w:r w:rsidRPr="00494261">
              <w:rPr>
                <w:rFonts w:cs="Arial"/>
                <w:szCs w:val="18"/>
              </w:rPr>
              <w:t>a)</w:t>
            </w:r>
            <w:r w:rsidRPr="00494261">
              <w:rPr>
                <w:rFonts w:cs="Arial"/>
                <w:szCs w:val="18"/>
              </w:rPr>
              <w:tab/>
              <w:t>šachty evakuačních a požárních</w:t>
            </w:r>
            <w:r w:rsidRPr="00494261">
              <w:rPr>
                <w:rFonts w:cs="Arial"/>
                <w:szCs w:val="18"/>
              </w:rPr>
              <w:br/>
              <w:t>výtahů a šachty ostatní</w:t>
            </w:r>
            <w:r w:rsidRPr="00494261">
              <w:rPr>
                <w:rFonts w:cs="Arial"/>
                <w:szCs w:val="18"/>
              </w:rPr>
              <w:br/>
              <w:t>(např. instalační), jejichž výška</w:t>
            </w:r>
            <w:r w:rsidRPr="00494261">
              <w:rPr>
                <w:rFonts w:cs="Arial"/>
                <w:szCs w:val="18"/>
              </w:rPr>
              <w:br/>
              <w:t>přesahuje 45 m</w:t>
            </w:r>
          </w:p>
          <w:p w14:paraId="5AA0006E" w14:textId="77777777" w:rsidR="009D7388" w:rsidRPr="00494261" w:rsidRDefault="009D7388" w:rsidP="008E2D79">
            <w:pPr>
              <w:pStyle w:val="Texttabulky"/>
              <w:ind w:left="568" w:hanging="284"/>
              <w:rPr>
                <w:rFonts w:cs="Arial"/>
                <w:szCs w:val="18"/>
              </w:rPr>
            </w:pPr>
            <w:r w:rsidRPr="00494261">
              <w:rPr>
                <w:rFonts w:cs="Arial"/>
                <w:szCs w:val="18"/>
              </w:rPr>
              <w:t>1)</w:t>
            </w:r>
            <w:r w:rsidRPr="00494261">
              <w:rPr>
                <w:rFonts w:cs="Arial"/>
                <w:szCs w:val="18"/>
              </w:rPr>
              <w:tab/>
              <w:t>požárně dělicí konstrukce</w:t>
            </w:r>
          </w:p>
          <w:p w14:paraId="473D6144" w14:textId="77777777" w:rsidR="009D7388" w:rsidRPr="00494261" w:rsidRDefault="009D7388" w:rsidP="008E2D79">
            <w:pPr>
              <w:pStyle w:val="Texttabulky"/>
              <w:ind w:left="568" w:hanging="284"/>
              <w:rPr>
                <w:rFonts w:cs="Arial"/>
                <w:szCs w:val="18"/>
              </w:rPr>
            </w:pPr>
            <w:r w:rsidRPr="00494261">
              <w:rPr>
                <w:rFonts w:cs="Arial"/>
                <w:szCs w:val="18"/>
              </w:rPr>
              <w:t>2)</w:t>
            </w:r>
            <w:r w:rsidRPr="00494261">
              <w:rPr>
                <w:rFonts w:cs="Arial"/>
                <w:szCs w:val="18"/>
              </w:rPr>
              <w:tab/>
              <w:t>požární uzávěry otvorů v požárně dělicích konstrukcích</w:t>
            </w:r>
          </w:p>
          <w:p w14:paraId="18C9375C" w14:textId="77777777" w:rsidR="009D7388" w:rsidRPr="00494261" w:rsidRDefault="009D7388" w:rsidP="008E2D79">
            <w:pPr>
              <w:pStyle w:val="Texttabulky"/>
              <w:tabs>
                <w:tab w:val="left" w:pos="1136"/>
              </w:tabs>
              <w:ind w:left="284" w:hanging="284"/>
              <w:rPr>
                <w:rFonts w:cs="Arial"/>
                <w:szCs w:val="18"/>
              </w:rPr>
            </w:pPr>
            <w:r w:rsidRPr="00494261">
              <w:rPr>
                <w:rFonts w:cs="Arial"/>
                <w:szCs w:val="18"/>
              </w:rPr>
              <w:lastRenderedPageBreak/>
              <w:t>b)</w:t>
            </w:r>
            <w:r w:rsidRPr="00494261">
              <w:rPr>
                <w:rFonts w:cs="Arial"/>
                <w:szCs w:val="18"/>
              </w:rPr>
              <w:tab/>
              <w:t>šachty ostatní (výtahové,</w:t>
            </w:r>
            <w:r w:rsidRPr="00494261">
              <w:rPr>
                <w:rFonts w:cs="Arial"/>
                <w:szCs w:val="18"/>
              </w:rPr>
              <w:br/>
              <w:t xml:space="preserve">instalační apod.), jejichž výška je </w:t>
            </w:r>
            <w:r w:rsidRPr="00494261">
              <w:rPr>
                <w:rFonts w:cs="Arial"/>
                <w:szCs w:val="18"/>
              </w:rPr>
              <w:br/>
              <w:t>45 m a menší</w:t>
            </w:r>
          </w:p>
          <w:p w14:paraId="7A5D8D19" w14:textId="77777777" w:rsidR="009D7388" w:rsidRPr="00494261" w:rsidRDefault="009D7388" w:rsidP="008E2D79">
            <w:pPr>
              <w:pStyle w:val="Texttabulky"/>
              <w:ind w:left="568" w:hanging="284"/>
              <w:rPr>
                <w:rFonts w:cs="Arial"/>
                <w:szCs w:val="18"/>
              </w:rPr>
            </w:pPr>
            <w:r w:rsidRPr="00494261">
              <w:rPr>
                <w:rFonts w:cs="Arial"/>
                <w:szCs w:val="18"/>
              </w:rPr>
              <w:t>1)</w:t>
            </w:r>
            <w:r w:rsidRPr="00494261">
              <w:rPr>
                <w:rFonts w:cs="Arial"/>
                <w:szCs w:val="18"/>
              </w:rPr>
              <w:tab/>
              <w:t>požárně dělicí konstrukce</w:t>
            </w:r>
          </w:p>
          <w:p w14:paraId="71FAFFA0" w14:textId="77777777" w:rsidR="009D7388" w:rsidRPr="00494261" w:rsidRDefault="009D7388" w:rsidP="008E2D79">
            <w:pPr>
              <w:pStyle w:val="Texttabulky"/>
              <w:ind w:left="568" w:hanging="284"/>
              <w:rPr>
                <w:rFonts w:cs="Arial"/>
                <w:szCs w:val="18"/>
              </w:rPr>
            </w:pPr>
            <w:r w:rsidRPr="00494261">
              <w:rPr>
                <w:rFonts w:cs="Arial"/>
                <w:szCs w:val="18"/>
              </w:rPr>
              <w:t>2)</w:t>
            </w:r>
            <w:r w:rsidRPr="00494261">
              <w:rPr>
                <w:rFonts w:cs="Arial"/>
                <w:szCs w:val="18"/>
              </w:rPr>
              <w:tab/>
              <w:t>požární uzávěry otvorů v požárně dělicích konstrukcích</w:t>
            </w:r>
          </w:p>
        </w:tc>
        <w:tc>
          <w:tcPr>
            <w:tcW w:w="1201" w:type="dxa"/>
            <w:tcBorders>
              <w:top w:val="single" w:sz="4" w:space="0" w:color="000000"/>
              <w:left w:val="single" w:sz="4" w:space="0" w:color="000000"/>
              <w:bottom w:val="single" w:sz="4" w:space="0" w:color="000000"/>
            </w:tcBorders>
          </w:tcPr>
          <w:p w14:paraId="452D8D98" w14:textId="77777777" w:rsidR="009D7388" w:rsidRPr="00494261" w:rsidRDefault="009D7388" w:rsidP="008E2D79">
            <w:pPr>
              <w:pStyle w:val="Texttabulky"/>
              <w:snapToGrid w:val="0"/>
              <w:rPr>
                <w:rFonts w:cs="Arial"/>
                <w:szCs w:val="18"/>
              </w:rPr>
            </w:pPr>
            <w:r w:rsidRPr="00494261">
              <w:rPr>
                <w:rFonts w:cs="Arial"/>
                <w:szCs w:val="18"/>
              </w:rPr>
              <w:lastRenderedPageBreak/>
              <w:br/>
            </w:r>
          </w:p>
          <w:p w14:paraId="7F9DCC6B" w14:textId="77777777" w:rsidR="009D7388" w:rsidRPr="00494261" w:rsidRDefault="009D7388" w:rsidP="008E2D79">
            <w:pPr>
              <w:pStyle w:val="Texttabulky"/>
              <w:rPr>
                <w:rFonts w:cs="Arial"/>
                <w:szCs w:val="18"/>
              </w:rPr>
            </w:pPr>
            <w:r w:rsidRPr="00494261">
              <w:rPr>
                <w:rFonts w:cs="Arial"/>
                <w:szCs w:val="18"/>
              </w:rPr>
              <w:br/>
            </w:r>
            <w:r w:rsidRPr="00494261">
              <w:rPr>
                <w:rFonts w:cs="Arial"/>
                <w:szCs w:val="18"/>
              </w:rPr>
              <w:br/>
            </w:r>
            <w:r w:rsidRPr="00494261">
              <w:rPr>
                <w:rFonts w:cs="Arial"/>
                <w:szCs w:val="18"/>
              </w:rPr>
              <w:br/>
            </w:r>
          </w:p>
        </w:tc>
        <w:tc>
          <w:tcPr>
            <w:tcW w:w="992" w:type="dxa"/>
            <w:tcBorders>
              <w:top w:val="single" w:sz="4" w:space="0" w:color="000000"/>
              <w:left w:val="single" w:sz="4" w:space="0" w:color="000000"/>
              <w:bottom w:val="single" w:sz="4" w:space="0" w:color="000000"/>
            </w:tcBorders>
          </w:tcPr>
          <w:p w14:paraId="63B81AA8" w14:textId="77777777" w:rsidR="009D7388" w:rsidRPr="00494261" w:rsidRDefault="009D7388" w:rsidP="008E2D79">
            <w:pPr>
              <w:pStyle w:val="Texttabulky"/>
              <w:snapToGrid w:val="0"/>
              <w:rPr>
                <w:rFonts w:cs="Arial"/>
                <w:szCs w:val="18"/>
              </w:rPr>
            </w:pPr>
          </w:p>
        </w:tc>
        <w:tc>
          <w:tcPr>
            <w:tcW w:w="992" w:type="dxa"/>
            <w:tcBorders>
              <w:top w:val="single" w:sz="4" w:space="0" w:color="000000"/>
              <w:left w:val="single" w:sz="4" w:space="0" w:color="000000"/>
              <w:bottom w:val="single" w:sz="4" w:space="0" w:color="000000"/>
            </w:tcBorders>
          </w:tcPr>
          <w:p w14:paraId="28E38D8D" w14:textId="77777777" w:rsidR="009D7388" w:rsidRPr="00494261" w:rsidRDefault="009D7388" w:rsidP="008E2D79">
            <w:pPr>
              <w:pStyle w:val="Texttabulky"/>
              <w:snapToGrid w:val="0"/>
              <w:rPr>
                <w:rFonts w:cs="Arial"/>
                <w:szCs w:val="18"/>
              </w:rPr>
            </w:pPr>
          </w:p>
        </w:tc>
        <w:tc>
          <w:tcPr>
            <w:tcW w:w="993" w:type="dxa"/>
            <w:tcBorders>
              <w:top w:val="single" w:sz="4" w:space="0" w:color="000000"/>
              <w:left w:val="single" w:sz="4" w:space="0" w:color="000000"/>
              <w:bottom w:val="single" w:sz="4" w:space="0" w:color="000000"/>
            </w:tcBorders>
          </w:tcPr>
          <w:p w14:paraId="3CBA30FD" w14:textId="77777777" w:rsidR="009D7388" w:rsidRPr="00494261" w:rsidRDefault="009D7388" w:rsidP="008E2D79">
            <w:pPr>
              <w:pStyle w:val="Texttabulky"/>
              <w:snapToGrid w:val="0"/>
              <w:rPr>
                <w:rFonts w:cs="Arial"/>
                <w:szCs w:val="18"/>
              </w:rPr>
            </w:pPr>
          </w:p>
        </w:tc>
        <w:tc>
          <w:tcPr>
            <w:tcW w:w="1134" w:type="dxa"/>
            <w:tcBorders>
              <w:top w:val="single" w:sz="4" w:space="0" w:color="000000"/>
              <w:left w:val="single" w:sz="4" w:space="0" w:color="000000"/>
              <w:bottom w:val="single" w:sz="4" w:space="0" w:color="000000"/>
              <w:right w:val="single" w:sz="4" w:space="0" w:color="000000"/>
            </w:tcBorders>
          </w:tcPr>
          <w:p w14:paraId="4DF640C9" w14:textId="77777777" w:rsidR="009D7388" w:rsidRPr="00494261" w:rsidRDefault="009D7388" w:rsidP="008E2D79">
            <w:pPr>
              <w:pStyle w:val="Texttabulky"/>
              <w:snapToGrid w:val="0"/>
              <w:rPr>
                <w:rFonts w:cs="Arial"/>
                <w:szCs w:val="18"/>
              </w:rPr>
            </w:pPr>
          </w:p>
        </w:tc>
      </w:tr>
      <w:tr w:rsidR="009D7388" w:rsidRPr="00494261" w14:paraId="6892C15D" w14:textId="77777777" w:rsidTr="008E2D79">
        <w:trPr>
          <w:jc w:val="center"/>
        </w:trPr>
        <w:tc>
          <w:tcPr>
            <w:tcW w:w="496" w:type="dxa"/>
            <w:vMerge/>
            <w:tcBorders>
              <w:top w:val="single" w:sz="4" w:space="0" w:color="000000"/>
              <w:left w:val="single" w:sz="4" w:space="0" w:color="000000"/>
              <w:bottom w:val="single" w:sz="4" w:space="0" w:color="000000"/>
            </w:tcBorders>
            <w:shd w:val="clear" w:color="auto" w:fill="D9D9D9" w:themeFill="background1" w:themeFillShade="D9"/>
          </w:tcPr>
          <w:p w14:paraId="2073E79A" w14:textId="77777777" w:rsidR="009D7388" w:rsidRPr="00494261" w:rsidRDefault="009D7388" w:rsidP="008E2D79"/>
        </w:tc>
        <w:tc>
          <w:tcPr>
            <w:tcW w:w="3118" w:type="dxa"/>
            <w:vMerge/>
            <w:tcBorders>
              <w:top w:val="single" w:sz="4" w:space="0" w:color="000000"/>
              <w:left w:val="single" w:sz="4" w:space="0" w:color="000000"/>
              <w:bottom w:val="single" w:sz="4" w:space="0" w:color="000000"/>
            </w:tcBorders>
          </w:tcPr>
          <w:p w14:paraId="1988C1B6" w14:textId="77777777" w:rsidR="009D7388" w:rsidRPr="00494261" w:rsidRDefault="009D7388" w:rsidP="008E2D79"/>
        </w:tc>
        <w:tc>
          <w:tcPr>
            <w:tcW w:w="5312" w:type="dxa"/>
            <w:gridSpan w:val="5"/>
            <w:tcBorders>
              <w:top w:val="single" w:sz="4" w:space="0" w:color="000000"/>
              <w:left w:val="single" w:sz="4" w:space="0" w:color="000000"/>
              <w:bottom w:val="single" w:sz="4" w:space="0" w:color="000000"/>
              <w:right w:val="single" w:sz="4" w:space="0" w:color="000000"/>
            </w:tcBorders>
          </w:tcPr>
          <w:p w14:paraId="2E7C1086" w14:textId="77777777" w:rsidR="009D7388" w:rsidRPr="00494261" w:rsidRDefault="009D7388" w:rsidP="008E2D79">
            <w:pPr>
              <w:pStyle w:val="Texttabulky"/>
              <w:snapToGrid w:val="0"/>
              <w:jc w:val="center"/>
              <w:rPr>
                <w:rFonts w:cs="Arial"/>
                <w:szCs w:val="18"/>
              </w:rPr>
            </w:pPr>
            <w:r w:rsidRPr="00494261">
              <w:rPr>
                <w:rFonts w:cs="Arial"/>
                <w:szCs w:val="18"/>
              </w:rPr>
              <w:t>podle položky 1</w:t>
            </w:r>
          </w:p>
        </w:tc>
      </w:tr>
      <w:tr w:rsidR="009D7388" w:rsidRPr="00494261" w14:paraId="11C9544E" w14:textId="77777777" w:rsidTr="008E2D79">
        <w:trPr>
          <w:jc w:val="center"/>
        </w:trPr>
        <w:tc>
          <w:tcPr>
            <w:tcW w:w="496" w:type="dxa"/>
            <w:vMerge/>
            <w:tcBorders>
              <w:top w:val="single" w:sz="4" w:space="0" w:color="000000"/>
              <w:left w:val="single" w:sz="4" w:space="0" w:color="000000"/>
              <w:bottom w:val="single" w:sz="4" w:space="0" w:color="000000"/>
            </w:tcBorders>
            <w:shd w:val="clear" w:color="auto" w:fill="D9D9D9" w:themeFill="background1" w:themeFillShade="D9"/>
          </w:tcPr>
          <w:p w14:paraId="61110112" w14:textId="77777777" w:rsidR="009D7388" w:rsidRPr="00494261" w:rsidRDefault="009D7388" w:rsidP="008E2D79"/>
        </w:tc>
        <w:tc>
          <w:tcPr>
            <w:tcW w:w="3118" w:type="dxa"/>
            <w:vMerge/>
            <w:tcBorders>
              <w:top w:val="single" w:sz="4" w:space="0" w:color="000000"/>
              <w:left w:val="single" w:sz="4" w:space="0" w:color="000000"/>
              <w:bottom w:val="single" w:sz="4" w:space="0" w:color="000000"/>
            </w:tcBorders>
          </w:tcPr>
          <w:p w14:paraId="64630C25" w14:textId="77777777" w:rsidR="009D7388" w:rsidRPr="00494261" w:rsidRDefault="009D7388" w:rsidP="008E2D79"/>
        </w:tc>
        <w:tc>
          <w:tcPr>
            <w:tcW w:w="5312" w:type="dxa"/>
            <w:gridSpan w:val="5"/>
            <w:tcBorders>
              <w:top w:val="single" w:sz="4" w:space="0" w:color="000000"/>
              <w:left w:val="single" w:sz="4" w:space="0" w:color="000000"/>
              <w:bottom w:val="single" w:sz="4" w:space="0" w:color="000000"/>
              <w:right w:val="single" w:sz="4" w:space="0" w:color="000000"/>
            </w:tcBorders>
          </w:tcPr>
          <w:p w14:paraId="46D5C3E7" w14:textId="77777777" w:rsidR="009D7388" w:rsidRPr="00494261" w:rsidRDefault="009D7388" w:rsidP="008E2D79">
            <w:pPr>
              <w:pStyle w:val="Texttabulky"/>
              <w:snapToGrid w:val="0"/>
              <w:jc w:val="center"/>
              <w:rPr>
                <w:rFonts w:cs="Arial"/>
                <w:szCs w:val="18"/>
              </w:rPr>
            </w:pPr>
            <w:r w:rsidRPr="00494261">
              <w:rPr>
                <w:rFonts w:cs="Arial"/>
                <w:szCs w:val="18"/>
              </w:rPr>
              <w:t>podle položky 2</w:t>
            </w:r>
          </w:p>
        </w:tc>
      </w:tr>
      <w:tr w:rsidR="009D7388" w:rsidRPr="00494261" w14:paraId="0CD06F78" w14:textId="77777777" w:rsidTr="008E2D79">
        <w:trPr>
          <w:jc w:val="center"/>
        </w:trPr>
        <w:tc>
          <w:tcPr>
            <w:tcW w:w="496" w:type="dxa"/>
            <w:vMerge/>
            <w:tcBorders>
              <w:top w:val="single" w:sz="4" w:space="0" w:color="000000"/>
              <w:left w:val="single" w:sz="4" w:space="0" w:color="000000"/>
              <w:bottom w:val="single" w:sz="4" w:space="0" w:color="000000"/>
            </w:tcBorders>
            <w:shd w:val="clear" w:color="auto" w:fill="D9D9D9" w:themeFill="background1" w:themeFillShade="D9"/>
          </w:tcPr>
          <w:p w14:paraId="73B3F093" w14:textId="77777777" w:rsidR="009D7388" w:rsidRPr="00494261" w:rsidRDefault="009D7388" w:rsidP="008E2D79"/>
        </w:tc>
        <w:tc>
          <w:tcPr>
            <w:tcW w:w="3118" w:type="dxa"/>
            <w:vMerge/>
            <w:tcBorders>
              <w:top w:val="single" w:sz="4" w:space="0" w:color="000000"/>
              <w:left w:val="single" w:sz="4" w:space="0" w:color="000000"/>
              <w:bottom w:val="single" w:sz="4" w:space="0" w:color="000000"/>
            </w:tcBorders>
          </w:tcPr>
          <w:p w14:paraId="5921391A" w14:textId="77777777" w:rsidR="009D7388" w:rsidRPr="00494261" w:rsidRDefault="009D7388" w:rsidP="008E2D79"/>
        </w:tc>
        <w:tc>
          <w:tcPr>
            <w:tcW w:w="1201" w:type="dxa"/>
            <w:tcBorders>
              <w:top w:val="single" w:sz="4" w:space="0" w:color="000000"/>
              <w:left w:val="single" w:sz="4" w:space="0" w:color="000000"/>
              <w:bottom w:val="single" w:sz="4" w:space="0" w:color="000000"/>
            </w:tcBorders>
          </w:tcPr>
          <w:p w14:paraId="6A988477" w14:textId="77777777" w:rsidR="009D7388" w:rsidRPr="00494261" w:rsidRDefault="009D7388" w:rsidP="008E2D79">
            <w:pPr>
              <w:pStyle w:val="Texttabulky"/>
              <w:snapToGrid w:val="0"/>
              <w:rPr>
                <w:rFonts w:cs="Arial"/>
                <w:szCs w:val="18"/>
              </w:rPr>
            </w:pPr>
          </w:p>
          <w:p w14:paraId="781ECA41" w14:textId="77777777" w:rsidR="009D7388" w:rsidRPr="00494261" w:rsidRDefault="009D7388" w:rsidP="008E2D79">
            <w:pPr>
              <w:pStyle w:val="Texttabulky"/>
              <w:snapToGrid w:val="0"/>
              <w:rPr>
                <w:rFonts w:cs="Arial"/>
                <w:szCs w:val="18"/>
              </w:rPr>
            </w:pPr>
          </w:p>
          <w:p w14:paraId="50421793" w14:textId="77777777" w:rsidR="009D7388" w:rsidRPr="00494261" w:rsidRDefault="009D7388" w:rsidP="008E2D79">
            <w:pPr>
              <w:pStyle w:val="Texttabulky"/>
              <w:snapToGrid w:val="0"/>
              <w:spacing w:after="0"/>
              <w:rPr>
                <w:rFonts w:cs="Arial"/>
                <w:szCs w:val="18"/>
              </w:rPr>
            </w:pPr>
            <w:r w:rsidRPr="00494261">
              <w:rPr>
                <w:rFonts w:cs="Arial"/>
                <w:szCs w:val="18"/>
              </w:rPr>
              <w:lastRenderedPageBreak/>
              <w:br/>
            </w:r>
          </w:p>
        </w:tc>
        <w:tc>
          <w:tcPr>
            <w:tcW w:w="992" w:type="dxa"/>
            <w:tcBorders>
              <w:top w:val="single" w:sz="4" w:space="0" w:color="000000"/>
              <w:left w:val="single" w:sz="4" w:space="0" w:color="000000"/>
              <w:bottom w:val="single" w:sz="4" w:space="0" w:color="000000"/>
            </w:tcBorders>
          </w:tcPr>
          <w:p w14:paraId="128F34E7" w14:textId="77777777" w:rsidR="009D7388" w:rsidRPr="00494261" w:rsidRDefault="009D7388" w:rsidP="008E2D79">
            <w:pPr>
              <w:pStyle w:val="Texttabulky"/>
              <w:snapToGrid w:val="0"/>
              <w:rPr>
                <w:rFonts w:cs="Arial"/>
                <w:szCs w:val="18"/>
              </w:rPr>
            </w:pPr>
          </w:p>
          <w:p w14:paraId="1AED34DF" w14:textId="77777777" w:rsidR="009D7388" w:rsidRPr="00494261" w:rsidRDefault="009D7388" w:rsidP="008E2D79">
            <w:pPr>
              <w:pStyle w:val="Texttabulky"/>
              <w:snapToGrid w:val="0"/>
              <w:rPr>
                <w:rFonts w:cs="Arial"/>
                <w:szCs w:val="18"/>
              </w:rPr>
            </w:pPr>
          </w:p>
          <w:p w14:paraId="19121645" w14:textId="77777777" w:rsidR="009D7388" w:rsidRPr="00494261" w:rsidRDefault="009D7388" w:rsidP="008E2D79">
            <w:pPr>
              <w:pStyle w:val="Texttabulky"/>
              <w:snapToGrid w:val="0"/>
              <w:spacing w:after="0"/>
              <w:rPr>
                <w:rFonts w:cs="Arial"/>
                <w:szCs w:val="18"/>
              </w:rPr>
            </w:pPr>
            <w:r w:rsidRPr="00494261">
              <w:rPr>
                <w:rFonts w:cs="Arial"/>
                <w:szCs w:val="18"/>
              </w:rPr>
              <w:lastRenderedPageBreak/>
              <w:br/>
            </w:r>
          </w:p>
        </w:tc>
        <w:tc>
          <w:tcPr>
            <w:tcW w:w="992" w:type="dxa"/>
            <w:tcBorders>
              <w:top w:val="single" w:sz="4" w:space="0" w:color="000000"/>
              <w:left w:val="single" w:sz="4" w:space="0" w:color="000000"/>
              <w:bottom w:val="single" w:sz="4" w:space="0" w:color="000000"/>
            </w:tcBorders>
          </w:tcPr>
          <w:p w14:paraId="65ED24F0" w14:textId="77777777" w:rsidR="009D7388" w:rsidRPr="00494261" w:rsidRDefault="009D7388" w:rsidP="008E2D79">
            <w:pPr>
              <w:pStyle w:val="Texttabulky"/>
              <w:snapToGrid w:val="0"/>
              <w:rPr>
                <w:rFonts w:cs="Arial"/>
                <w:szCs w:val="18"/>
              </w:rPr>
            </w:pPr>
          </w:p>
          <w:p w14:paraId="55AEFD27" w14:textId="77777777" w:rsidR="009D7388" w:rsidRPr="00494261" w:rsidRDefault="009D7388" w:rsidP="008E2D79">
            <w:pPr>
              <w:pStyle w:val="Texttabulky"/>
              <w:snapToGrid w:val="0"/>
              <w:rPr>
                <w:rFonts w:cs="Arial"/>
                <w:szCs w:val="18"/>
              </w:rPr>
            </w:pPr>
          </w:p>
          <w:p w14:paraId="3532A593" w14:textId="77777777" w:rsidR="009D7388" w:rsidRPr="00494261" w:rsidRDefault="009D7388" w:rsidP="008E2D79">
            <w:pPr>
              <w:pStyle w:val="Texttabulky"/>
              <w:snapToGrid w:val="0"/>
              <w:spacing w:after="0"/>
              <w:rPr>
                <w:rFonts w:cs="Arial"/>
                <w:szCs w:val="18"/>
              </w:rPr>
            </w:pPr>
            <w:r w:rsidRPr="00494261">
              <w:rPr>
                <w:rFonts w:cs="Arial"/>
                <w:szCs w:val="18"/>
              </w:rPr>
              <w:lastRenderedPageBreak/>
              <w:br/>
            </w:r>
          </w:p>
        </w:tc>
        <w:tc>
          <w:tcPr>
            <w:tcW w:w="993" w:type="dxa"/>
            <w:tcBorders>
              <w:top w:val="single" w:sz="4" w:space="0" w:color="000000"/>
              <w:left w:val="single" w:sz="4" w:space="0" w:color="000000"/>
              <w:bottom w:val="single" w:sz="4" w:space="0" w:color="000000"/>
            </w:tcBorders>
          </w:tcPr>
          <w:p w14:paraId="7306BB29" w14:textId="77777777" w:rsidR="009D7388" w:rsidRPr="00494261" w:rsidRDefault="009D7388" w:rsidP="008E2D79">
            <w:pPr>
              <w:pStyle w:val="Texttabulky"/>
              <w:snapToGrid w:val="0"/>
              <w:rPr>
                <w:rFonts w:cs="Arial"/>
                <w:szCs w:val="18"/>
              </w:rPr>
            </w:pPr>
          </w:p>
          <w:p w14:paraId="64470E07" w14:textId="77777777" w:rsidR="009D7388" w:rsidRPr="00494261" w:rsidRDefault="009D7388" w:rsidP="008E2D79">
            <w:pPr>
              <w:pStyle w:val="Texttabulky"/>
              <w:snapToGrid w:val="0"/>
              <w:rPr>
                <w:rFonts w:cs="Arial"/>
                <w:szCs w:val="18"/>
              </w:rPr>
            </w:pPr>
          </w:p>
          <w:p w14:paraId="14F1FF62" w14:textId="77777777" w:rsidR="009D7388" w:rsidRPr="00494261" w:rsidRDefault="009D7388" w:rsidP="008E2D79">
            <w:pPr>
              <w:pStyle w:val="Texttabulky"/>
              <w:snapToGrid w:val="0"/>
              <w:spacing w:after="0"/>
              <w:rPr>
                <w:rFonts w:cs="Arial"/>
                <w:szCs w:val="18"/>
              </w:rPr>
            </w:pPr>
            <w:r w:rsidRPr="00494261">
              <w:rPr>
                <w:rFonts w:cs="Arial"/>
                <w:szCs w:val="18"/>
              </w:rPr>
              <w:lastRenderedPageBreak/>
              <w:br/>
            </w:r>
          </w:p>
        </w:tc>
        <w:tc>
          <w:tcPr>
            <w:tcW w:w="1134" w:type="dxa"/>
            <w:tcBorders>
              <w:top w:val="single" w:sz="4" w:space="0" w:color="000000"/>
              <w:left w:val="single" w:sz="4" w:space="0" w:color="000000"/>
              <w:bottom w:val="single" w:sz="4" w:space="0" w:color="000000"/>
              <w:right w:val="single" w:sz="4" w:space="0" w:color="000000"/>
            </w:tcBorders>
          </w:tcPr>
          <w:p w14:paraId="22DF081A" w14:textId="77777777" w:rsidR="009D7388" w:rsidRPr="00494261" w:rsidRDefault="009D7388" w:rsidP="008E2D79">
            <w:pPr>
              <w:pStyle w:val="Texttabulky"/>
              <w:snapToGrid w:val="0"/>
              <w:rPr>
                <w:rFonts w:cs="Arial"/>
                <w:szCs w:val="18"/>
              </w:rPr>
            </w:pPr>
          </w:p>
          <w:p w14:paraId="61469B72" w14:textId="77777777" w:rsidR="009D7388" w:rsidRPr="00494261" w:rsidRDefault="009D7388" w:rsidP="008E2D79">
            <w:pPr>
              <w:pStyle w:val="Texttabulky"/>
              <w:snapToGrid w:val="0"/>
              <w:rPr>
                <w:rFonts w:cs="Arial"/>
                <w:szCs w:val="18"/>
              </w:rPr>
            </w:pPr>
          </w:p>
          <w:p w14:paraId="6CC6419F" w14:textId="77777777" w:rsidR="009D7388" w:rsidRPr="00494261" w:rsidRDefault="009D7388" w:rsidP="008E2D79">
            <w:pPr>
              <w:pStyle w:val="Texttabulky"/>
              <w:snapToGrid w:val="0"/>
              <w:spacing w:after="0"/>
              <w:rPr>
                <w:rFonts w:cs="Arial"/>
                <w:szCs w:val="18"/>
              </w:rPr>
            </w:pPr>
            <w:r w:rsidRPr="00494261">
              <w:rPr>
                <w:rFonts w:cs="Arial"/>
                <w:szCs w:val="18"/>
              </w:rPr>
              <w:lastRenderedPageBreak/>
              <w:br/>
            </w:r>
          </w:p>
        </w:tc>
      </w:tr>
      <w:tr w:rsidR="009D7388" w:rsidRPr="00494261" w14:paraId="6F1EF0CE" w14:textId="77777777" w:rsidTr="008E2D79">
        <w:trPr>
          <w:jc w:val="center"/>
        </w:trPr>
        <w:tc>
          <w:tcPr>
            <w:tcW w:w="496" w:type="dxa"/>
            <w:vMerge/>
            <w:tcBorders>
              <w:top w:val="single" w:sz="4" w:space="0" w:color="000000"/>
              <w:left w:val="single" w:sz="4" w:space="0" w:color="000000"/>
              <w:bottom w:val="single" w:sz="4" w:space="0" w:color="000000"/>
            </w:tcBorders>
            <w:shd w:val="clear" w:color="auto" w:fill="D9D9D9" w:themeFill="background1" w:themeFillShade="D9"/>
          </w:tcPr>
          <w:p w14:paraId="33510811" w14:textId="77777777" w:rsidR="009D7388" w:rsidRPr="00494261" w:rsidRDefault="009D7388" w:rsidP="008E2D79"/>
        </w:tc>
        <w:tc>
          <w:tcPr>
            <w:tcW w:w="3118" w:type="dxa"/>
            <w:vMerge/>
            <w:tcBorders>
              <w:top w:val="single" w:sz="4" w:space="0" w:color="000000"/>
              <w:left w:val="single" w:sz="4" w:space="0" w:color="000000"/>
              <w:bottom w:val="single" w:sz="4" w:space="0" w:color="000000"/>
            </w:tcBorders>
          </w:tcPr>
          <w:p w14:paraId="46AF33DD" w14:textId="77777777" w:rsidR="009D7388" w:rsidRPr="00494261" w:rsidRDefault="009D7388" w:rsidP="008E2D79"/>
        </w:tc>
        <w:tc>
          <w:tcPr>
            <w:tcW w:w="1201" w:type="dxa"/>
            <w:tcBorders>
              <w:top w:val="single" w:sz="4" w:space="0" w:color="000000"/>
              <w:left w:val="single" w:sz="4" w:space="0" w:color="000000"/>
              <w:bottom w:val="single" w:sz="4" w:space="0" w:color="000000"/>
            </w:tcBorders>
          </w:tcPr>
          <w:p w14:paraId="4A658E42" w14:textId="77777777" w:rsidR="009D7388" w:rsidRPr="00494261" w:rsidRDefault="009D7388" w:rsidP="008E2D79">
            <w:pPr>
              <w:pStyle w:val="Texttabulky"/>
              <w:snapToGrid w:val="0"/>
              <w:jc w:val="center"/>
              <w:rPr>
                <w:rFonts w:cs="Arial"/>
                <w:szCs w:val="18"/>
              </w:rPr>
            </w:pPr>
            <w:r w:rsidRPr="00494261">
              <w:rPr>
                <w:rFonts w:cs="Arial"/>
                <w:szCs w:val="18"/>
              </w:rPr>
              <w:t>30 DP2</w:t>
            </w:r>
          </w:p>
        </w:tc>
        <w:tc>
          <w:tcPr>
            <w:tcW w:w="992" w:type="dxa"/>
            <w:tcBorders>
              <w:top w:val="single" w:sz="4" w:space="0" w:color="000000"/>
              <w:left w:val="single" w:sz="4" w:space="0" w:color="000000"/>
              <w:bottom w:val="single" w:sz="4" w:space="0" w:color="000000"/>
            </w:tcBorders>
          </w:tcPr>
          <w:p w14:paraId="350F662D" w14:textId="77777777" w:rsidR="009D7388" w:rsidRPr="00494261" w:rsidRDefault="009D7388" w:rsidP="008E2D79">
            <w:pPr>
              <w:pStyle w:val="Texttabulky"/>
              <w:snapToGrid w:val="0"/>
              <w:jc w:val="center"/>
              <w:rPr>
                <w:rFonts w:cs="Arial"/>
                <w:szCs w:val="18"/>
              </w:rPr>
            </w:pPr>
            <w:r w:rsidRPr="00494261">
              <w:rPr>
                <w:rFonts w:cs="Arial"/>
                <w:szCs w:val="18"/>
              </w:rPr>
              <w:t>30 DP1</w:t>
            </w:r>
          </w:p>
        </w:tc>
        <w:tc>
          <w:tcPr>
            <w:tcW w:w="992" w:type="dxa"/>
            <w:tcBorders>
              <w:top w:val="single" w:sz="4" w:space="0" w:color="000000"/>
              <w:left w:val="single" w:sz="4" w:space="0" w:color="000000"/>
              <w:bottom w:val="single" w:sz="4" w:space="0" w:color="000000"/>
            </w:tcBorders>
          </w:tcPr>
          <w:p w14:paraId="2ACF8AEA" w14:textId="77777777" w:rsidR="009D7388" w:rsidRPr="00494261" w:rsidRDefault="009D7388" w:rsidP="008E2D79">
            <w:pPr>
              <w:pStyle w:val="Texttabulky"/>
              <w:snapToGrid w:val="0"/>
              <w:jc w:val="center"/>
              <w:rPr>
                <w:rFonts w:cs="Arial"/>
                <w:szCs w:val="18"/>
              </w:rPr>
            </w:pPr>
            <w:r w:rsidRPr="00494261">
              <w:rPr>
                <w:rFonts w:cs="Arial"/>
                <w:szCs w:val="18"/>
              </w:rPr>
              <w:t>30 DP1</w:t>
            </w:r>
          </w:p>
        </w:tc>
        <w:tc>
          <w:tcPr>
            <w:tcW w:w="993" w:type="dxa"/>
            <w:tcBorders>
              <w:top w:val="single" w:sz="4" w:space="0" w:color="000000"/>
              <w:left w:val="single" w:sz="4" w:space="0" w:color="000000"/>
              <w:bottom w:val="single" w:sz="4" w:space="0" w:color="000000"/>
            </w:tcBorders>
          </w:tcPr>
          <w:p w14:paraId="7711002E" w14:textId="77777777" w:rsidR="009D7388" w:rsidRPr="00494261" w:rsidRDefault="009D7388" w:rsidP="008E2D79">
            <w:pPr>
              <w:pStyle w:val="Texttabulky"/>
              <w:snapToGrid w:val="0"/>
              <w:jc w:val="center"/>
              <w:rPr>
                <w:rFonts w:cs="Arial"/>
                <w:szCs w:val="18"/>
              </w:rPr>
            </w:pPr>
            <w:r w:rsidRPr="00494261">
              <w:rPr>
                <w:rFonts w:cs="Arial"/>
                <w:szCs w:val="18"/>
              </w:rPr>
              <w:t>45 DP1</w:t>
            </w:r>
          </w:p>
        </w:tc>
        <w:tc>
          <w:tcPr>
            <w:tcW w:w="1134" w:type="dxa"/>
            <w:tcBorders>
              <w:top w:val="single" w:sz="4" w:space="0" w:color="000000"/>
              <w:left w:val="single" w:sz="4" w:space="0" w:color="000000"/>
              <w:bottom w:val="single" w:sz="4" w:space="0" w:color="000000"/>
              <w:right w:val="single" w:sz="4" w:space="0" w:color="000000"/>
            </w:tcBorders>
          </w:tcPr>
          <w:p w14:paraId="6240E85C" w14:textId="77777777" w:rsidR="009D7388" w:rsidRPr="00494261" w:rsidRDefault="009D7388" w:rsidP="008E2D79">
            <w:pPr>
              <w:pStyle w:val="Texttabulky"/>
              <w:snapToGrid w:val="0"/>
              <w:jc w:val="center"/>
              <w:rPr>
                <w:rFonts w:cs="Arial"/>
                <w:szCs w:val="18"/>
              </w:rPr>
            </w:pPr>
            <w:r w:rsidRPr="00494261">
              <w:rPr>
                <w:rFonts w:cs="Arial"/>
                <w:szCs w:val="18"/>
              </w:rPr>
              <w:t>90 DP1</w:t>
            </w:r>
          </w:p>
        </w:tc>
      </w:tr>
      <w:tr w:rsidR="009D7388" w:rsidRPr="00494261" w14:paraId="5922AE99" w14:textId="77777777" w:rsidTr="008E2D79">
        <w:trPr>
          <w:jc w:val="center"/>
        </w:trPr>
        <w:tc>
          <w:tcPr>
            <w:tcW w:w="496" w:type="dxa"/>
            <w:vMerge/>
            <w:tcBorders>
              <w:top w:val="single" w:sz="4" w:space="0" w:color="000000"/>
              <w:left w:val="single" w:sz="4" w:space="0" w:color="000000"/>
              <w:bottom w:val="single" w:sz="4" w:space="0" w:color="000000"/>
            </w:tcBorders>
            <w:shd w:val="clear" w:color="auto" w:fill="D9D9D9" w:themeFill="background1" w:themeFillShade="D9"/>
          </w:tcPr>
          <w:p w14:paraId="1108F172" w14:textId="77777777" w:rsidR="009D7388" w:rsidRPr="00494261" w:rsidRDefault="009D7388" w:rsidP="008E2D79"/>
        </w:tc>
        <w:tc>
          <w:tcPr>
            <w:tcW w:w="3118" w:type="dxa"/>
            <w:vMerge/>
            <w:tcBorders>
              <w:top w:val="single" w:sz="4" w:space="0" w:color="000000"/>
              <w:left w:val="single" w:sz="4" w:space="0" w:color="000000"/>
              <w:bottom w:val="single" w:sz="4" w:space="0" w:color="000000"/>
            </w:tcBorders>
          </w:tcPr>
          <w:p w14:paraId="1F235764" w14:textId="77777777" w:rsidR="009D7388" w:rsidRPr="00494261" w:rsidRDefault="009D7388" w:rsidP="008E2D79"/>
        </w:tc>
        <w:tc>
          <w:tcPr>
            <w:tcW w:w="1201" w:type="dxa"/>
            <w:tcBorders>
              <w:top w:val="single" w:sz="4" w:space="0" w:color="000000"/>
              <w:left w:val="single" w:sz="4" w:space="0" w:color="000000"/>
              <w:bottom w:val="single" w:sz="4" w:space="0" w:color="000000"/>
            </w:tcBorders>
          </w:tcPr>
          <w:p w14:paraId="29DC5AEA" w14:textId="77777777" w:rsidR="009D7388" w:rsidRPr="00494261" w:rsidRDefault="009D7388" w:rsidP="008E2D79">
            <w:pPr>
              <w:pStyle w:val="Texttabulky"/>
              <w:snapToGrid w:val="0"/>
              <w:jc w:val="center"/>
              <w:rPr>
                <w:rFonts w:cs="Arial"/>
                <w:szCs w:val="18"/>
              </w:rPr>
            </w:pPr>
            <w:r w:rsidRPr="00494261">
              <w:rPr>
                <w:rFonts w:cs="Arial"/>
                <w:szCs w:val="18"/>
              </w:rPr>
              <w:br/>
              <w:t>30 DP2</w:t>
            </w:r>
          </w:p>
        </w:tc>
        <w:tc>
          <w:tcPr>
            <w:tcW w:w="992" w:type="dxa"/>
            <w:tcBorders>
              <w:top w:val="single" w:sz="4" w:space="0" w:color="000000"/>
              <w:left w:val="single" w:sz="4" w:space="0" w:color="000000"/>
              <w:bottom w:val="single" w:sz="4" w:space="0" w:color="000000"/>
            </w:tcBorders>
          </w:tcPr>
          <w:p w14:paraId="059896B5" w14:textId="77777777" w:rsidR="009D7388" w:rsidRPr="00494261" w:rsidRDefault="009D7388" w:rsidP="008E2D79">
            <w:pPr>
              <w:pStyle w:val="Texttabulky"/>
              <w:snapToGrid w:val="0"/>
              <w:jc w:val="center"/>
              <w:rPr>
                <w:rFonts w:cs="Arial"/>
                <w:szCs w:val="18"/>
              </w:rPr>
            </w:pPr>
            <w:r w:rsidRPr="00494261">
              <w:rPr>
                <w:rFonts w:cs="Arial"/>
                <w:szCs w:val="18"/>
              </w:rPr>
              <w:br/>
              <w:t>30 DP1</w:t>
            </w:r>
          </w:p>
        </w:tc>
        <w:tc>
          <w:tcPr>
            <w:tcW w:w="992" w:type="dxa"/>
            <w:tcBorders>
              <w:top w:val="single" w:sz="4" w:space="0" w:color="000000"/>
              <w:left w:val="single" w:sz="4" w:space="0" w:color="000000"/>
              <w:bottom w:val="single" w:sz="4" w:space="0" w:color="000000"/>
            </w:tcBorders>
          </w:tcPr>
          <w:p w14:paraId="49DA4D1C" w14:textId="77777777" w:rsidR="009D7388" w:rsidRPr="00494261" w:rsidRDefault="009D7388" w:rsidP="008E2D79">
            <w:pPr>
              <w:pStyle w:val="Texttabulky"/>
              <w:snapToGrid w:val="0"/>
              <w:jc w:val="center"/>
              <w:rPr>
                <w:rFonts w:cs="Arial"/>
                <w:szCs w:val="18"/>
              </w:rPr>
            </w:pPr>
            <w:r w:rsidRPr="00494261">
              <w:rPr>
                <w:rFonts w:cs="Arial"/>
                <w:szCs w:val="18"/>
              </w:rPr>
              <w:br/>
              <w:t>30 DP1</w:t>
            </w:r>
          </w:p>
        </w:tc>
        <w:tc>
          <w:tcPr>
            <w:tcW w:w="993" w:type="dxa"/>
            <w:tcBorders>
              <w:top w:val="single" w:sz="4" w:space="0" w:color="000000"/>
              <w:left w:val="single" w:sz="4" w:space="0" w:color="000000"/>
              <w:bottom w:val="single" w:sz="4" w:space="0" w:color="000000"/>
            </w:tcBorders>
          </w:tcPr>
          <w:p w14:paraId="56CCFD38" w14:textId="77777777" w:rsidR="009D7388" w:rsidRPr="00494261" w:rsidRDefault="009D7388" w:rsidP="008E2D79">
            <w:pPr>
              <w:pStyle w:val="Texttabulky"/>
              <w:snapToGrid w:val="0"/>
              <w:jc w:val="center"/>
              <w:rPr>
                <w:rFonts w:cs="Arial"/>
                <w:szCs w:val="18"/>
              </w:rPr>
            </w:pPr>
            <w:r w:rsidRPr="00494261">
              <w:rPr>
                <w:rFonts w:cs="Arial"/>
                <w:szCs w:val="18"/>
              </w:rPr>
              <w:br/>
              <w:t>30 DP1</w:t>
            </w:r>
          </w:p>
        </w:tc>
        <w:tc>
          <w:tcPr>
            <w:tcW w:w="1134" w:type="dxa"/>
            <w:tcBorders>
              <w:top w:val="single" w:sz="4" w:space="0" w:color="000000"/>
              <w:left w:val="single" w:sz="4" w:space="0" w:color="000000"/>
              <w:bottom w:val="single" w:sz="4" w:space="0" w:color="000000"/>
              <w:right w:val="single" w:sz="4" w:space="0" w:color="000000"/>
            </w:tcBorders>
          </w:tcPr>
          <w:p w14:paraId="111B2337" w14:textId="77777777" w:rsidR="009D7388" w:rsidRPr="00494261" w:rsidRDefault="009D7388" w:rsidP="008E2D79">
            <w:pPr>
              <w:pStyle w:val="Texttabulky"/>
              <w:snapToGrid w:val="0"/>
              <w:jc w:val="center"/>
              <w:rPr>
                <w:rFonts w:cs="Arial"/>
                <w:szCs w:val="18"/>
              </w:rPr>
            </w:pPr>
            <w:r w:rsidRPr="00494261">
              <w:rPr>
                <w:rFonts w:cs="Arial"/>
                <w:szCs w:val="18"/>
              </w:rPr>
              <w:br/>
              <w:t>45 DP1</w:t>
            </w:r>
          </w:p>
        </w:tc>
      </w:tr>
      <w:tr w:rsidR="009D7388" w:rsidRPr="00494261" w14:paraId="4468096E" w14:textId="77777777" w:rsidTr="008E2D79">
        <w:trPr>
          <w:jc w:val="center"/>
        </w:trPr>
        <w:tc>
          <w:tcPr>
            <w:tcW w:w="496" w:type="dxa"/>
            <w:tcBorders>
              <w:top w:val="single" w:sz="4" w:space="0" w:color="000000"/>
              <w:left w:val="single" w:sz="4" w:space="0" w:color="000000"/>
              <w:bottom w:val="single" w:sz="4" w:space="0" w:color="000000"/>
            </w:tcBorders>
            <w:shd w:val="clear" w:color="auto" w:fill="D9D9D9" w:themeFill="background1" w:themeFillShade="D9"/>
          </w:tcPr>
          <w:p w14:paraId="22911793" w14:textId="77777777" w:rsidR="009D7388" w:rsidRPr="00494261" w:rsidRDefault="009D7388" w:rsidP="008E2D79">
            <w:pPr>
              <w:pStyle w:val="Texttabulky"/>
              <w:snapToGrid w:val="0"/>
              <w:jc w:val="center"/>
              <w:rPr>
                <w:rFonts w:cs="Arial"/>
                <w:szCs w:val="18"/>
              </w:rPr>
            </w:pPr>
            <w:r w:rsidRPr="00494261">
              <w:rPr>
                <w:rFonts w:cs="Arial"/>
                <w:szCs w:val="18"/>
              </w:rPr>
              <w:t>11</w:t>
            </w:r>
          </w:p>
        </w:tc>
        <w:tc>
          <w:tcPr>
            <w:tcW w:w="3118" w:type="dxa"/>
            <w:tcBorders>
              <w:top w:val="single" w:sz="4" w:space="0" w:color="000000"/>
              <w:left w:val="single" w:sz="4" w:space="0" w:color="000000"/>
              <w:bottom w:val="single" w:sz="4" w:space="0" w:color="000000"/>
            </w:tcBorders>
          </w:tcPr>
          <w:p w14:paraId="33421CC6" w14:textId="77777777" w:rsidR="009D7388" w:rsidRPr="00494261" w:rsidRDefault="009D7388" w:rsidP="008E2D79">
            <w:pPr>
              <w:pStyle w:val="Texttabulky"/>
              <w:snapToGrid w:val="0"/>
              <w:rPr>
                <w:rFonts w:cs="Arial"/>
                <w:szCs w:val="18"/>
              </w:rPr>
            </w:pPr>
            <w:r w:rsidRPr="00494261">
              <w:rPr>
                <w:rFonts w:cs="Arial"/>
                <w:szCs w:val="18"/>
              </w:rPr>
              <w:t>Střešní pláště, viz 8.15</w:t>
            </w:r>
          </w:p>
        </w:tc>
        <w:tc>
          <w:tcPr>
            <w:tcW w:w="1201" w:type="dxa"/>
            <w:tcBorders>
              <w:top w:val="single" w:sz="4" w:space="0" w:color="000000"/>
              <w:left w:val="single" w:sz="4" w:space="0" w:color="000000"/>
              <w:bottom w:val="single" w:sz="4" w:space="0" w:color="000000"/>
            </w:tcBorders>
          </w:tcPr>
          <w:p w14:paraId="0A569E84" w14:textId="77777777" w:rsidR="009D7388" w:rsidRPr="00494261" w:rsidRDefault="009D7388" w:rsidP="008E2D79">
            <w:pPr>
              <w:pStyle w:val="Texttabulky"/>
              <w:snapToGrid w:val="0"/>
              <w:jc w:val="center"/>
              <w:rPr>
                <w:rFonts w:cs="Arial"/>
                <w:szCs w:val="18"/>
              </w:rPr>
            </w:pPr>
            <w:r w:rsidRPr="00494261">
              <w:rPr>
                <w:rFonts w:cs="Arial"/>
                <w:szCs w:val="18"/>
              </w:rPr>
              <w:t>–</w:t>
            </w:r>
          </w:p>
        </w:tc>
        <w:tc>
          <w:tcPr>
            <w:tcW w:w="992" w:type="dxa"/>
            <w:tcBorders>
              <w:top w:val="single" w:sz="4" w:space="0" w:color="000000"/>
              <w:left w:val="single" w:sz="4" w:space="0" w:color="000000"/>
              <w:bottom w:val="single" w:sz="4" w:space="0" w:color="000000"/>
            </w:tcBorders>
          </w:tcPr>
          <w:p w14:paraId="380BE57A" w14:textId="77777777" w:rsidR="009D7388" w:rsidRPr="00494261" w:rsidRDefault="009D7388" w:rsidP="008E2D79">
            <w:pPr>
              <w:pStyle w:val="Texttabulky"/>
              <w:snapToGrid w:val="0"/>
              <w:jc w:val="center"/>
              <w:rPr>
                <w:rFonts w:cs="Arial"/>
                <w:szCs w:val="18"/>
              </w:rPr>
            </w:pPr>
            <w:r w:rsidRPr="00494261">
              <w:rPr>
                <w:rFonts w:cs="Arial"/>
                <w:szCs w:val="18"/>
              </w:rPr>
              <w:t>15</w:t>
            </w:r>
          </w:p>
        </w:tc>
        <w:tc>
          <w:tcPr>
            <w:tcW w:w="992" w:type="dxa"/>
            <w:tcBorders>
              <w:top w:val="single" w:sz="4" w:space="0" w:color="000000"/>
              <w:left w:val="single" w:sz="4" w:space="0" w:color="000000"/>
              <w:bottom w:val="single" w:sz="4" w:space="0" w:color="000000"/>
            </w:tcBorders>
          </w:tcPr>
          <w:p w14:paraId="3B6F43A6" w14:textId="77777777" w:rsidR="009D7388" w:rsidRPr="00494261" w:rsidRDefault="009D7388" w:rsidP="008E2D79">
            <w:pPr>
              <w:pStyle w:val="Texttabulky"/>
              <w:snapToGrid w:val="0"/>
              <w:jc w:val="center"/>
              <w:rPr>
                <w:rFonts w:cs="Arial"/>
                <w:szCs w:val="18"/>
              </w:rPr>
            </w:pPr>
            <w:r w:rsidRPr="00494261">
              <w:rPr>
                <w:rFonts w:cs="Arial"/>
                <w:szCs w:val="18"/>
              </w:rPr>
              <w:t>15</w:t>
            </w:r>
          </w:p>
        </w:tc>
        <w:tc>
          <w:tcPr>
            <w:tcW w:w="993" w:type="dxa"/>
            <w:tcBorders>
              <w:top w:val="single" w:sz="4" w:space="0" w:color="000000"/>
              <w:left w:val="single" w:sz="4" w:space="0" w:color="000000"/>
              <w:bottom w:val="single" w:sz="4" w:space="0" w:color="000000"/>
            </w:tcBorders>
          </w:tcPr>
          <w:p w14:paraId="36831856" w14:textId="77777777" w:rsidR="009D7388" w:rsidRPr="00494261" w:rsidRDefault="009D7388" w:rsidP="008E2D79">
            <w:pPr>
              <w:pStyle w:val="Texttabulky"/>
              <w:snapToGrid w:val="0"/>
              <w:jc w:val="center"/>
              <w:rPr>
                <w:rFonts w:cs="Arial"/>
                <w:szCs w:val="18"/>
              </w:rPr>
            </w:pPr>
            <w:r w:rsidRPr="00494261">
              <w:rPr>
                <w:rFonts w:cs="Arial"/>
                <w:szCs w:val="18"/>
              </w:rPr>
              <w:t>30</w:t>
            </w:r>
          </w:p>
        </w:tc>
        <w:tc>
          <w:tcPr>
            <w:tcW w:w="1134" w:type="dxa"/>
            <w:tcBorders>
              <w:top w:val="single" w:sz="4" w:space="0" w:color="000000"/>
              <w:left w:val="single" w:sz="4" w:space="0" w:color="000000"/>
              <w:bottom w:val="single" w:sz="4" w:space="0" w:color="000000"/>
              <w:right w:val="single" w:sz="4" w:space="0" w:color="000000"/>
            </w:tcBorders>
          </w:tcPr>
          <w:p w14:paraId="5E497DB2" w14:textId="77777777" w:rsidR="009D7388" w:rsidRPr="00494261" w:rsidRDefault="009D7388" w:rsidP="008E2D79">
            <w:pPr>
              <w:pStyle w:val="Texttabulky"/>
              <w:snapToGrid w:val="0"/>
              <w:jc w:val="center"/>
              <w:rPr>
                <w:rFonts w:cs="Arial"/>
                <w:szCs w:val="18"/>
              </w:rPr>
            </w:pPr>
            <w:r w:rsidRPr="00494261">
              <w:rPr>
                <w:rFonts w:cs="Arial"/>
                <w:szCs w:val="18"/>
              </w:rPr>
              <w:t>45 DP1</w:t>
            </w:r>
          </w:p>
        </w:tc>
      </w:tr>
      <w:tr w:rsidR="009D7388" w:rsidRPr="00494261" w14:paraId="088ED3B1" w14:textId="77777777" w:rsidTr="008E2D79">
        <w:trPr>
          <w:jc w:val="center"/>
        </w:trPr>
        <w:tc>
          <w:tcPr>
            <w:tcW w:w="8926" w:type="dxa"/>
            <w:gridSpan w:val="7"/>
            <w:tcBorders>
              <w:top w:val="single" w:sz="4" w:space="0" w:color="000000"/>
              <w:left w:val="single" w:sz="4" w:space="0" w:color="000000"/>
              <w:bottom w:val="single" w:sz="4" w:space="0" w:color="000000"/>
              <w:right w:val="single" w:sz="4" w:space="0" w:color="000000"/>
            </w:tcBorders>
          </w:tcPr>
          <w:p w14:paraId="663E8CC9" w14:textId="77777777" w:rsidR="009D7388" w:rsidRPr="00494261" w:rsidRDefault="009D7388" w:rsidP="008E2D79">
            <w:pPr>
              <w:pStyle w:val="Texttabulky"/>
              <w:snapToGrid w:val="0"/>
              <w:ind w:left="284" w:hanging="284"/>
              <w:jc w:val="both"/>
              <w:rPr>
                <w:rFonts w:cs="Arial"/>
                <w:szCs w:val="18"/>
              </w:rPr>
            </w:pPr>
            <w:r w:rsidRPr="00494261">
              <w:rPr>
                <w:rFonts w:cs="Arial"/>
                <w:szCs w:val="18"/>
                <w:vertAlign w:val="superscript"/>
              </w:rPr>
              <w:t>1)</w:t>
            </w:r>
            <w:r w:rsidRPr="00494261">
              <w:rPr>
                <w:rFonts w:cs="Arial"/>
                <w:szCs w:val="18"/>
                <w:vertAlign w:val="superscript"/>
              </w:rPr>
              <w:tab/>
            </w:r>
            <w:r w:rsidRPr="00494261">
              <w:rPr>
                <w:rFonts w:cs="Arial"/>
                <w:szCs w:val="18"/>
              </w:rPr>
              <w:t xml:space="preserve">Musí být splněny v těch případech, kde se počítá se snižujícím součinitelem </w:t>
            </w:r>
            <w:r w:rsidRPr="00494261">
              <w:rPr>
                <w:rFonts w:cs="Arial"/>
                <w:i/>
                <w:szCs w:val="18"/>
              </w:rPr>
              <w:t>c</w:t>
            </w:r>
            <w:r w:rsidRPr="00494261">
              <w:rPr>
                <w:rFonts w:cs="Arial"/>
                <w:szCs w:val="18"/>
                <w:vertAlign w:val="subscript"/>
              </w:rPr>
              <w:t>2</w:t>
            </w:r>
            <w:r w:rsidRPr="00494261">
              <w:rPr>
                <w:rFonts w:cs="Arial"/>
                <w:szCs w:val="18"/>
              </w:rPr>
              <w:t xml:space="preserve"> až </w:t>
            </w:r>
            <w:r w:rsidRPr="00494261">
              <w:rPr>
                <w:rFonts w:cs="Arial"/>
                <w:i/>
                <w:szCs w:val="18"/>
              </w:rPr>
              <w:t>c</w:t>
            </w:r>
            <w:r w:rsidRPr="00494261">
              <w:rPr>
                <w:rFonts w:cs="Arial"/>
                <w:i/>
                <w:szCs w:val="18"/>
                <w:vertAlign w:val="subscript"/>
              </w:rPr>
              <w:t>4</w:t>
            </w:r>
            <w:r w:rsidRPr="00494261">
              <w:rPr>
                <w:rFonts w:cs="Arial"/>
                <w:szCs w:val="18"/>
              </w:rPr>
              <w:t xml:space="preserve">; v ostatních případech se jejich splnění pouze doporučuje podle 8.1.2 ČSN 73 0802. Pokud není dosažena u položky 3a3) a položky 4 požární odolnost 15 minut, </w:t>
            </w:r>
            <w:r w:rsidRPr="00494261">
              <w:rPr>
                <w:rFonts w:cs="Arial"/>
                <w:spacing w:val="-2"/>
                <w:szCs w:val="18"/>
              </w:rPr>
              <w:t xml:space="preserve">posuzují se tyto konstrukce jako zcela požárně otevřené plochy (požadavek se týká položky 4 jen v případě, že nosná </w:t>
            </w:r>
            <w:r w:rsidRPr="00494261">
              <w:rPr>
                <w:rFonts w:cs="Arial"/>
                <w:szCs w:val="18"/>
              </w:rPr>
              <w:t>konstrukce střechy je současně střešním pláštěm).</w:t>
            </w:r>
          </w:p>
          <w:p w14:paraId="08ABF455" w14:textId="77777777" w:rsidR="009D7388" w:rsidRPr="00494261" w:rsidRDefault="009D7388" w:rsidP="008E2D79">
            <w:pPr>
              <w:pStyle w:val="Texttabulky"/>
              <w:spacing w:before="0"/>
              <w:ind w:left="284" w:hanging="284"/>
              <w:jc w:val="both"/>
              <w:rPr>
                <w:rFonts w:cs="Arial"/>
                <w:szCs w:val="18"/>
              </w:rPr>
            </w:pPr>
            <w:r w:rsidRPr="00494261">
              <w:rPr>
                <w:rFonts w:cs="Arial"/>
                <w:szCs w:val="18"/>
                <w:vertAlign w:val="superscript"/>
              </w:rPr>
              <w:t>2)</w:t>
            </w:r>
            <w:r w:rsidRPr="00494261">
              <w:rPr>
                <w:rFonts w:cs="Arial"/>
                <w:szCs w:val="18"/>
                <w:vertAlign w:val="superscript"/>
              </w:rPr>
              <w:tab/>
            </w:r>
            <w:r w:rsidRPr="00494261">
              <w:rPr>
                <w:rFonts w:cs="Arial"/>
                <w:szCs w:val="18"/>
              </w:rPr>
              <w:t>Pouze se doporučují; pokud není dosaženo u položky 3b) požární odolnosti 15 minut, posuzují se tyto konstrukce jako zcela požárně otevřené plochy.</w:t>
            </w:r>
          </w:p>
          <w:p w14:paraId="47C91747" w14:textId="77777777" w:rsidR="009D7388" w:rsidRPr="00494261" w:rsidRDefault="009D7388" w:rsidP="008E2D79">
            <w:pPr>
              <w:pStyle w:val="Texttabulky"/>
              <w:spacing w:before="0"/>
              <w:ind w:left="284" w:hanging="284"/>
              <w:jc w:val="both"/>
              <w:rPr>
                <w:rFonts w:cs="Arial"/>
                <w:szCs w:val="18"/>
              </w:rPr>
            </w:pPr>
            <w:r w:rsidRPr="00494261">
              <w:rPr>
                <w:rFonts w:cs="Arial"/>
                <w:szCs w:val="18"/>
                <w:vertAlign w:val="superscript"/>
              </w:rPr>
              <w:t>3)</w:t>
            </w:r>
            <w:r w:rsidRPr="00494261">
              <w:rPr>
                <w:rFonts w:cs="Arial"/>
                <w:szCs w:val="18"/>
              </w:rPr>
              <w:tab/>
              <w:t>Konstrukce označené křížkem (</w:t>
            </w:r>
            <w:r w:rsidRPr="00494261">
              <w:rPr>
                <w:rFonts w:cs="Arial"/>
                <w:szCs w:val="18"/>
                <w:vertAlign w:val="superscript"/>
              </w:rPr>
              <w:t>+</w:t>
            </w:r>
            <w:r w:rsidRPr="00494261">
              <w:rPr>
                <w:rFonts w:cs="Arial"/>
                <w:szCs w:val="18"/>
              </w:rPr>
              <w:t>) viz 8.1.3 ČSN 73 0802</w:t>
            </w:r>
          </w:p>
        </w:tc>
      </w:tr>
    </w:tbl>
    <w:p w14:paraId="21924744" w14:textId="2FA79F6E" w:rsidR="00B20784" w:rsidRPr="00494261" w:rsidRDefault="00B20784" w:rsidP="00805223">
      <w:pPr>
        <w:pStyle w:val="Heading2"/>
        <w:spacing w:before="240"/>
      </w:pPr>
      <w:bookmarkStart w:id="17" w:name="_Toc181060735"/>
      <w:bookmarkEnd w:id="16"/>
      <w:r w:rsidRPr="00494261">
        <w:t>Požární stěny</w:t>
      </w:r>
      <w:bookmarkEnd w:id="17"/>
    </w:p>
    <w:p w14:paraId="01016BBA" w14:textId="77777777" w:rsidR="00C459E7" w:rsidRPr="00494261" w:rsidRDefault="00C459E7" w:rsidP="00C459E7">
      <w:pPr>
        <w:spacing w:before="60" w:after="60"/>
        <w:rPr>
          <w:u w:val="single"/>
        </w:rPr>
      </w:pPr>
      <w:r w:rsidRPr="00494261">
        <w:rPr>
          <w:b/>
          <w:bCs/>
          <w:u w:val="single"/>
        </w:rPr>
        <w:t xml:space="preserve">Nová </w:t>
      </w:r>
      <w:proofErr w:type="gramStart"/>
      <w:r w:rsidRPr="00494261">
        <w:rPr>
          <w:b/>
          <w:bCs/>
          <w:u w:val="single"/>
        </w:rPr>
        <w:t>budova -</w:t>
      </w:r>
      <w:r w:rsidRPr="00494261">
        <w:rPr>
          <w:u w:val="single"/>
        </w:rPr>
        <w:t xml:space="preserve"> železobetonové</w:t>
      </w:r>
      <w:proofErr w:type="gramEnd"/>
      <w:r w:rsidRPr="00494261">
        <w:rPr>
          <w:u w:val="single"/>
        </w:rPr>
        <w:t xml:space="preserve"> nosné </w:t>
      </w:r>
      <w:proofErr w:type="gramStart"/>
      <w:r w:rsidRPr="00494261">
        <w:rPr>
          <w:u w:val="single"/>
        </w:rPr>
        <w:t>stěny - obecně</w:t>
      </w:r>
      <w:proofErr w:type="gramEnd"/>
    </w:p>
    <w:p w14:paraId="2E8E7665" w14:textId="77777777" w:rsidR="00C459E7" w:rsidRPr="00494261" w:rsidRDefault="00C459E7" w:rsidP="00C459E7">
      <w:pPr>
        <w:spacing w:before="60" w:after="60"/>
      </w:pPr>
      <w:r w:rsidRPr="00494261">
        <w:rPr>
          <w:b/>
          <w:bCs/>
          <w:i/>
          <w:iCs/>
        </w:rPr>
        <w:t>Typická</w:t>
      </w:r>
      <w:r w:rsidRPr="00494261">
        <w:t xml:space="preserve"> železobetonová stěna v posuzovaném objektu má tloušťku </w:t>
      </w:r>
      <w:r w:rsidRPr="00494261">
        <w:rPr>
          <w:b/>
          <w:bCs/>
        </w:rPr>
        <w:t>&gt; 170 mm</w:t>
      </w:r>
      <w:r w:rsidRPr="00494261">
        <w:t>. Min. krytí výztuže železobetonových stěn bude 25 mm.</w:t>
      </w:r>
    </w:p>
    <w:p w14:paraId="449BC9E4" w14:textId="26245E65" w:rsidR="00AD5274" w:rsidRPr="00494261" w:rsidRDefault="00C459E7" w:rsidP="00C459E7">
      <w:pPr>
        <w:spacing w:after="0"/>
        <w:rPr>
          <w:b/>
          <w:bCs/>
        </w:rPr>
      </w:pPr>
      <w:r w:rsidRPr="00494261">
        <w:rPr>
          <w:b/>
          <w:bCs/>
        </w:rPr>
        <w:t>Požadovaná požární odolnost:</w:t>
      </w:r>
      <w:r w:rsidRPr="00494261">
        <w:rPr>
          <w:b/>
          <w:bCs/>
        </w:rPr>
        <w:tab/>
      </w:r>
      <w:r w:rsidRPr="00494261">
        <w:rPr>
          <w:b/>
          <w:bCs/>
        </w:rPr>
        <w:tab/>
      </w:r>
      <w:r w:rsidRPr="00494261">
        <w:t xml:space="preserve">typicky </w:t>
      </w:r>
      <w:r w:rsidRPr="00494261">
        <w:rPr>
          <w:b/>
          <w:bCs/>
        </w:rPr>
        <w:tab/>
      </w:r>
      <w:r w:rsidRPr="00494261">
        <w:rPr>
          <w:b/>
          <w:bCs/>
        </w:rPr>
        <w:tab/>
        <w:t>REI 30 DP1 – REI 60 DP1</w:t>
      </w:r>
    </w:p>
    <w:p w14:paraId="08DE5622" w14:textId="35C4334C" w:rsidR="00AD5274" w:rsidRPr="00494261" w:rsidRDefault="00AD5274" w:rsidP="00AD5274">
      <w:pPr>
        <w:spacing w:before="0" w:after="0"/>
        <w:rPr>
          <w:b/>
          <w:bCs/>
        </w:rPr>
      </w:pPr>
      <w:r w:rsidRPr="00494261">
        <w:rPr>
          <w:b/>
          <w:bCs/>
        </w:rPr>
        <w:tab/>
      </w:r>
      <w:r w:rsidRPr="00494261">
        <w:rPr>
          <w:b/>
          <w:bCs/>
        </w:rPr>
        <w:tab/>
      </w:r>
      <w:r w:rsidRPr="00494261">
        <w:rPr>
          <w:b/>
          <w:bCs/>
        </w:rPr>
        <w:tab/>
      </w:r>
      <w:r w:rsidRPr="00494261">
        <w:rPr>
          <w:b/>
          <w:bCs/>
        </w:rPr>
        <w:tab/>
      </w:r>
      <w:r w:rsidRPr="00494261">
        <w:rPr>
          <w:b/>
          <w:bCs/>
        </w:rPr>
        <w:tab/>
      </w:r>
      <w:r w:rsidRPr="00494261">
        <w:rPr>
          <w:b/>
          <w:bCs/>
        </w:rPr>
        <w:tab/>
      </w:r>
      <w:r w:rsidRPr="00494261">
        <w:rPr>
          <w:color w:val="004E9A"/>
        </w:rPr>
        <w:t>P1.34</w:t>
      </w:r>
      <w:r w:rsidRPr="00494261">
        <w:rPr>
          <w:color w:val="004E9A"/>
        </w:rPr>
        <w:tab/>
      </w:r>
      <w:r w:rsidRPr="00494261">
        <w:rPr>
          <w:b/>
          <w:bCs/>
          <w:color w:val="004E9A"/>
        </w:rPr>
        <w:tab/>
      </w:r>
      <w:r w:rsidRPr="00494261">
        <w:rPr>
          <w:b/>
          <w:bCs/>
          <w:color w:val="004E9A"/>
        </w:rPr>
        <w:tab/>
        <w:t>REI 90 DP1</w:t>
      </w:r>
    </w:p>
    <w:p w14:paraId="5CC6FD74" w14:textId="77777777" w:rsidR="00C459E7" w:rsidRPr="00494261" w:rsidRDefault="00C459E7" w:rsidP="00C459E7">
      <w:pPr>
        <w:spacing w:before="0" w:after="0"/>
        <w:ind w:left="3540" w:firstLine="708"/>
        <w:rPr>
          <w:b/>
          <w:bCs/>
        </w:rPr>
      </w:pPr>
      <w:r w:rsidRPr="00494261">
        <w:t>P1.06, P1.09b, P1.12</w:t>
      </w:r>
      <w:r w:rsidRPr="00494261">
        <w:tab/>
      </w:r>
      <w:r w:rsidRPr="00494261">
        <w:rPr>
          <w:b/>
          <w:bCs/>
        </w:rPr>
        <w:t>REI 120 DP1</w:t>
      </w:r>
    </w:p>
    <w:p w14:paraId="58F63DBE" w14:textId="77777777" w:rsidR="00C459E7" w:rsidRPr="00494261" w:rsidRDefault="00C459E7" w:rsidP="00C459E7">
      <w:pPr>
        <w:spacing w:after="60"/>
        <w:rPr>
          <w:b/>
          <w:bCs/>
        </w:rPr>
      </w:pPr>
      <w:r w:rsidRPr="00494261">
        <w:rPr>
          <w:b/>
          <w:bCs/>
        </w:rPr>
        <w:t>Skutečná požární odolnost:</w:t>
      </w:r>
      <w:r w:rsidRPr="00494261">
        <w:rPr>
          <w:b/>
          <w:bCs/>
        </w:rPr>
        <w:tab/>
      </w:r>
      <w:r w:rsidRPr="00494261">
        <w:rPr>
          <w:b/>
          <w:bCs/>
        </w:rPr>
        <w:tab/>
      </w:r>
      <w:r w:rsidRPr="00494261">
        <w:rPr>
          <w:b/>
          <w:bCs/>
        </w:rPr>
        <w:tab/>
      </w:r>
      <w:r w:rsidRPr="00494261">
        <w:t>typicky</w:t>
      </w:r>
      <w:r w:rsidRPr="00494261">
        <w:tab/>
      </w:r>
      <w:r w:rsidRPr="00494261">
        <w:rPr>
          <w:b/>
          <w:bCs/>
        </w:rPr>
        <w:tab/>
      </w:r>
      <w:r w:rsidRPr="00494261">
        <w:rPr>
          <w:b/>
          <w:bCs/>
        </w:rPr>
        <w:tab/>
        <w:t>REI 90 DP1     pozn. 1</w:t>
      </w:r>
    </w:p>
    <w:p w14:paraId="1C432B71" w14:textId="2884F7D1" w:rsidR="00AD5274" w:rsidRPr="00494261" w:rsidRDefault="00AD5274" w:rsidP="00AD5274">
      <w:pPr>
        <w:spacing w:before="60" w:after="60"/>
        <w:rPr>
          <w:b/>
          <w:bCs/>
        </w:rPr>
      </w:pPr>
      <w:r w:rsidRPr="00494261">
        <w:rPr>
          <w:b/>
          <w:bCs/>
        </w:rPr>
        <w:tab/>
      </w:r>
      <w:r w:rsidRPr="00494261">
        <w:rPr>
          <w:b/>
          <w:bCs/>
        </w:rPr>
        <w:tab/>
      </w:r>
      <w:r w:rsidRPr="00494261">
        <w:rPr>
          <w:b/>
          <w:bCs/>
        </w:rPr>
        <w:tab/>
      </w:r>
      <w:r w:rsidRPr="00494261">
        <w:rPr>
          <w:b/>
          <w:bCs/>
        </w:rPr>
        <w:tab/>
      </w:r>
      <w:r w:rsidRPr="00494261">
        <w:rPr>
          <w:b/>
          <w:bCs/>
        </w:rPr>
        <w:tab/>
      </w:r>
      <w:r w:rsidRPr="00494261">
        <w:rPr>
          <w:b/>
          <w:bCs/>
        </w:rPr>
        <w:tab/>
      </w:r>
      <w:r w:rsidRPr="00494261">
        <w:rPr>
          <w:color w:val="004E9A"/>
        </w:rPr>
        <w:t>P1.34</w:t>
      </w:r>
      <w:r w:rsidRPr="00494261">
        <w:rPr>
          <w:color w:val="004E9A"/>
        </w:rPr>
        <w:tab/>
      </w:r>
      <w:r w:rsidRPr="00494261">
        <w:rPr>
          <w:b/>
          <w:bCs/>
          <w:color w:val="004E9A"/>
        </w:rPr>
        <w:tab/>
      </w:r>
      <w:r w:rsidRPr="00494261">
        <w:rPr>
          <w:b/>
          <w:bCs/>
          <w:color w:val="004E9A"/>
        </w:rPr>
        <w:tab/>
        <w:t xml:space="preserve">REI 90 DP1     </w:t>
      </w:r>
      <w:r w:rsidRPr="00494261">
        <w:rPr>
          <w:b/>
          <w:bCs/>
        </w:rPr>
        <w:t>pozn. 1</w:t>
      </w:r>
    </w:p>
    <w:p w14:paraId="79AB8813" w14:textId="77777777" w:rsidR="00C459E7" w:rsidRPr="00494261" w:rsidRDefault="00C459E7" w:rsidP="00C459E7">
      <w:pPr>
        <w:spacing w:before="60" w:after="60"/>
        <w:rPr>
          <w:b/>
          <w:bCs/>
        </w:rPr>
      </w:pPr>
      <w:r w:rsidRPr="00494261">
        <w:rPr>
          <w:b/>
          <w:bCs/>
        </w:rPr>
        <w:tab/>
      </w:r>
      <w:r w:rsidRPr="00494261">
        <w:rPr>
          <w:b/>
          <w:bCs/>
        </w:rPr>
        <w:tab/>
      </w:r>
      <w:r w:rsidRPr="00494261">
        <w:rPr>
          <w:b/>
          <w:bCs/>
        </w:rPr>
        <w:tab/>
      </w:r>
      <w:r w:rsidRPr="00494261">
        <w:rPr>
          <w:b/>
          <w:bCs/>
        </w:rPr>
        <w:tab/>
      </w:r>
      <w:r w:rsidRPr="00494261">
        <w:rPr>
          <w:b/>
          <w:bCs/>
        </w:rPr>
        <w:tab/>
      </w:r>
      <w:r w:rsidRPr="00494261">
        <w:rPr>
          <w:b/>
          <w:bCs/>
        </w:rPr>
        <w:tab/>
      </w:r>
      <w:r w:rsidRPr="00494261">
        <w:t>P1.06, P1.09b, P1.12</w:t>
      </w:r>
      <w:r w:rsidRPr="00494261">
        <w:rPr>
          <w:b/>
          <w:bCs/>
        </w:rPr>
        <w:tab/>
        <w:t>REI 120 DP1   pozn. 2</w:t>
      </w:r>
    </w:p>
    <w:p w14:paraId="449029E0" w14:textId="77777777" w:rsidR="00C459E7" w:rsidRPr="00494261" w:rsidRDefault="00C459E7" w:rsidP="00C459E7">
      <w:pPr>
        <w:spacing w:after="0"/>
        <w:rPr>
          <w:b/>
          <w:bCs/>
        </w:rPr>
      </w:pPr>
      <w:bookmarkStart w:id="18" w:name="_Hlk170997659"/>
      <w:r w:rsidRPr="00494261">
        <w:rPr>
          <w:b/>
          <w:bCs/>
        </w:rPr>
        <w:t>Pozn. 1</w:t>
      </w:r>
    </w:p>
    <w:p w14:paraId="69A362A5" w14:textId="77777777" w:rsidR="00C459E7" w:rsidRPr="00494261" w:rsidRDefault="00C459E7" w:rsidP="00C459E7">
      <w:pPr>
        <w:spacing w:before="60" w:after="60"/>
      </w:pPr>
      <w:r w:rsidRPr="00494261">
        <w:t xml:space="preserve">Skutečná požární odolnost </w:t>
      </w:r>
      <w:r w:rsidRPr="00494261">
        <w:rPr>
          <w:b/>
          <w:bCs/>
          <w:i/>
          <w:iCs/>
        </w:rPr>
        <w:t>typické</w:t>
      </w:r>
      <w:r w:rsidRPr="00494261">
        <w:t xml:space="preserve"> ŽB stěny je stanovena dle tab. 2.3 publikace ,,Hodnoty požární odolnosti stavebních konstrukcí dle eurokódů“. Min. požadovaná osová vzdálenost výztuže od povrchu stěny činí 25 mm. Tato hodnota bude typicky bezpečně splněna.</w:t>
      </w:r>
    </w:p>
    <w:p w14:paraId="3C0C3FD7" w14:textId="77777777" w:rsidR="00C459E7" w:rsidRPr="00494261" w:rsidRDefault="00C459E7" w:rsidP="00C459E7">
      <w:pPr>
        <w:spacing w:before="60" w:after="60"/>
        <w:jc w:val="right"/>
      </w:pPr>
      <w:r w:rsidRPr="00494261">
        <w:rPr>
          <w:b/>
          <w:bCs/>
        </w:rPr>
        <w:t>VYHOVUJE</w:t>
      </w:r>
    </w:p>
    <w:p w14:paraId="3CF9E429" w14:textId="77777777" w:rsidR="00C459E7" w:rsidRPr="00494261" w:rsidRDefault="00C459E7" w:rsidP="00C459E7">
      <w:pPr>
        <w:spacing w:after="60"/>
        <w:rPr>
          <w:b/>
          <w:bCs/>
        </w:rPr>
      </w:pPr>
      <w:r w:rsidRPr="00494261">
        <w:rPr>
          <w:b/>
          <w:bCs/>
        </w:rPr>
        <w:t>Pozn. 2</w:t>
      </w:r>
    </w:p>
    <w:p w14:paraId="59B2D68E" w14:textId="77777777" w:rsidR="00C459E7" w:rsidRPr="00494261" w:rsidRDefault="00C459E7" w:rsidP="00C459E7">
      <w:pPr>
        <w:spacing w:before="60" w:after="60"/>
      </w:pPr>
      <w:r w:rsidRPr="00494261">
        <w:t>V případě PÚ P1.06 – fotokomora, P1.</w:t>
      </w:r>
      <w:proofErr w:type="gramStart"/>
      <w:r w:rsidRPr="00494261">
        <w:t>09b - nářaďovna</w:t>
      </w:r>
      <w:proofErr w:type="gramEnd"/>
      <w:r w:rsidRPr="00494261">
        <w:t xml:space="preserve"> a PÚ P1.12 – sklad odpadů je požadována zvýšená </w:t>
      </w:r>
      <w:r w:rsidRPr="00494261">
        <w:rPr>
          <w:b/>
          <w:bCs/>
        </w:rPr>
        <w:t>osová vzdálenost nosné výztuže</w:t>
      </w:r>
      <w:r w:rsidRPr="00494261">
        <w:t xml:space="preserve"> od povrchu stěny alespoň </w:t>
      </w:r>
      <w:r w:rsidRPr="00494261">
        <w:rPr>
          <w:b/>
          <w:bCs/>
          <w:u w:val="single"/>
        </w:rPr>
        <w:t>35 mm</w:t>
      </w:r>
      <w:r w:rsidRPr="00494261">
        <w:rPr>
          <w:b/>
          <w:bCs/>
        </w:rPr>
        <w:t xml:space="preserve"> </w:t>
      </w:r>
      <w:r w:rsidRPr="00494261">
        <w:t xml:space="preserve">(navýšení o 10 mm oproti typické konstrukci). </w:t>
      </w:r>
    </w:p>
    <w:p w14:paraId="3CDDE160" w14:textId="77777777" w:rsidR="00C459E7" w:rsidRPr="00494261" w:rsidRDefault="00C459E7" w:rsidP="00C459E7">
      <w:pPr>
        <w:spacing w:before="60" w:after="60"/>
        <w:jc w:val="right"/>
        <w:rPr>
          <w:b/>
          <w:bCs/>
        </w:rPr>
      </w:pPr>
      <w:r w:rsidRPr="00494261">
        <w:rPr>
          <w:b/>
          <w:bCs/>
        </w:rPr>
        <w:t>VYHOVUJE S PODMÍNKOU</w:t>
      </w:r>
    </w:p>
    <w:p w14:paraId="271BE6E9" w14:textId="77777777" w:rsidR="00C459E7" w:rsidRPr="00494261" w:rsidRDefault="00C459E7" w:rsidP="00C459E7">
      <w:pPr>
        <w:spacing w:before="60" w:after="60"/>
        <w:rPr>
          <w:u w:val="single"/>
        </w:rPr>
      </w:pPr>
      <w:bookmarkStart w:id="19" w:name="_Hlk170997528"/>
      <w:bookmarkEnd w:id="18"/>
      <w:r w:rsidRPr="00494261">
        <w:rPr>
          <w:b/>
          <w:bCs/>
          <w:u w:val="single"/>
        </w:rPr>
        <w:t xml:space="preserve">Nová </w:t>
      </w:r>
      <w:proofErr w:type="gramStart"/>
      <w:r w:rsidRPr="00494261">
        <w:rPr>
          <w:b/>
          <w:bCs/>
          <w:u w:val="single"/>
        </w:rPr>
        <w:t>budova -</w:t>
      </w:r>
      <w:r w:rsidRPr="00494261">
        <w:rPr>
          <w:u w:val="single"/>
        </w:rPr>
        <w:t xml:space="preserve"> železobetonová</w:t>
      </w:r>
      <w:proofErr w:type="gramEnd"/>
      <w:r w:rsidRPr="00494261">
        <w:rPr>
          <w:u w:val="single"/>
        </w:rPr>
        <w:t xml:space="preserve"> nosná stěna na hranici P1.09a</w:t>
      </w:r>
    </w:p>
    <w:p w14:paraId="7476339C" w14:textId="77777777" w:rsidR="00C459E7" w:rsidRPr="00494261" w:rsidRDefault="00C459E7" w:rsidP="00C459E7">
      <w:pPr>
        <w:spacing w:before="60" w:after="60"/>
      </w:pPr>
      <w:r w:rsidRPr="00494261">
        <w:t xml:space="preserve">Železobetonová stěna v posuzovaném PÚ má tloušťku </w:t>
      </w:r>
      <w:r w:rsidRPr="00494261">
        <w:rPr>
          <w:b/>
          <w:bCs/>
        </w:rPr>
        <w:t>300 mm</w:t>
      </w:r>
      <w:r w:rsidRPr="00494261">
        <w:t xml:space="preserve">. Min. osová vzdálenost nosné výztuže od povrchu stěny na straně PÚ P1.09a musí být min. </w:t>
      </w:r>
      <w:r w:rsidRPr="00494261">
        <w:rPr>
          <w:b/>
          <w:bCs/>
          <w:u w:val="single"/>
        </w:rPr>
        <w:t>50 mm</w:t>
      </w:r>
      <w:r w:rsidRPr="00494261">
        <w:t xml:space="preserve">. </w:t>
      </w:r>
    </w:p>
    <w:p w14:paraId="75A6E5FF" w14:textId="77777777" w:rsidR="00C459E7" w:rsidRPr="00494261" w:rsidRDefault="00C459E7" w:rsidP="00C459E7">
      <w:pPr>
        <w:spacing w:after="0"/>
        <w:rPr>
          <w:b/>
          <w:bCs/>
        </w:rPr>
      </w:pPr>
      <w:r w:rsidRPr="00494261">
        <w:rPr>
          <w:b/>
          <w:bCs/>
        </w:rPr>
        <w:t>Požadovaná požární odolnost:</w:t>
      </w:r>
      <w:r w:rsidRPr="00494261">
        <w:rPr>
          <w:b/>
          <w:bCs/>
        </w:rPr>
        <w:tab/>
      </w:r>
      <w:r w:rsidRPr="00494261">
        <w:rPr>
          <w:b/>
          <w:bCs/>
        </w:rPr>
        <w:tab/>
        <w:t>P1.09a</w:t>
      </w:r>
      <w:r w:rsidRPr="00494261">
        <w:rPr>
          <w:b/>
          <w:bCs/>
        </w:rPr>
        <w:tab/>
      </w:r>
      <w:r w:rsidRPr="00494261">
        <w:rPr>
          <w:b/>
          <w:bCs/>
        </w:rPr>
        <w:tab/>
      </w:r>
      <w:r w:rsidRPr="00494261">
        <w:rPr>
          <w:b/>
          <w:bCs/>
        </w:rPr>
        <w:tab/>
        <w:t>REI 180 DP1</w:t>
      </w:r>
    </w:p>
    <w:p w14:paraId="23499E58" w14:textId="5A4C568E" w:rsidR="00C459E7" w:rsidRPr="00494261" w:rsidRDefault="00C459E7" w:rsidP="00C459E7">
      <w:pPr>
        <w:spacing w:before="60" w:after="60"/>
        <w:rPr>
          <w:b/>
          <w:bCs/>
        </w:rPr>
      </w:pPr>
      <w:r w:rsidRPr="00494261">
        <w:rPr>
          <w:b/>
          <w:bCs/>
        </w:rPr>
        <w:t>Skutečná požární odolnost:</w:t>
      </w:r>
      <w:r w:rsidRPr="00494261">
        <w:rPr>
          <w:b/>
          <w:bCs/>
        </w:rPr>
        <w:tab/>
      </w:r>
      <w:r w:rsidRPr="00494261">
        <w:rPr>
          <w:b/>
          <w:bCs/>
        </w:rPr>
        <w:tab/>
      </w:r>
      <w:r w:rsidRPr="00494261">
        <w:rPr>
          <w:b/>
          <w:bCs/>
        </w:rPr>
        <w:tab/>
        <w:t>P1.09a</w:t>
      </w:r>
      <w:r w:rsidRPr="00494261">
        <w:rPr>
          <w:b/>
          <w:bCs/>
        </w:rPr>
        <w:tab/>
      </w:r>
      <w:r w:rsidRPr="00494261">
        <w:rPr>
          <w:b/>
          <w:bCs/>
        </w:rPr>
        <w:tab/>
      </w:r>
      <w:r w:rsidRPr="00494261">
        <w:rPr>
          <w:b/>
          <w:bCs/>
        </w:rPr>
        <w:tab/>
        <w:t>REI 180 DP1</w:t>
      </w:r>
    </w:p>
    <w:p w14:paraId="552C8E4F" w14:textId="5970B6B2" w:rsidR="00C459E7" w:rsidRPr="00494261" w:rsidRDefault="00C459E7" w:rsidP="00C459E7">
      <w:pPr>
        <w:spacing w:before="240" w:after="60"/>
        <w:rPr>
          <w:b/>
          <w:bCs/>
        </w:rPr>
      </w:pPr>
      <w:r w:rsidRPr="00494261">
        <w:lastRenderedPageBreak/>
        <w:t>Skutečná požární odolnost ŽB stěny je stanovena dle tab. 2.3 publikace ,,Hodnoty požární odolnosti stavebních konstrukcí dle eurokódů“.</w:t>
      </w:r>
    </w:p>
    <w:p w14:paraId="0A56644D" w14:textId="77777777" w:rsidR="00C459E7" w:rsidRPr="00494261" w:rsidRDefault="00C459E7" w:rsidP="00C459E7">
      <w:pPr>
        <w:spacing w:before="60" w:after="60"/>
        <w:jc w:val="right"/>
        <w:rPr>
          <w:b/>
          <w:bCs/>
        </w:rPr>
      </w:pPr>
      <w:r w:rsidRPr="00494261">
        <w:rPr>
          <w:b/>
          <w:bCs/>
        </w:rPr>
        <w:t>VYHOVUJE S PODMÍNKOU</w:t>
      </w:r>
    </w:p>
    <w:bookmarkEnd w:id="19"/>
    <w:p w14:paraId="2BE99CA6" w14:textId="77777777" w:rsidR="00240CCB" w:rsidRPr="00494261" w:rsidRDefault="00240CCB" w:rsidP="00240CCB">
      <w:pPr>
        <w:spacing w:before="60" w:after="60"/>
        <w:rPr>
          <w:u w:val="single"/>
        </w:rPr>
      </w:pPr>
      <w:r w:rsidRPr="00494261">
        <w:rPr>
          <w:b/>
          <w:bCs/>
          <w:u w:val="single"/>
        </w:rPr>
        <w:t xml:space="preserve">Stará budova </w:t>
      </w:r>
      <w:r w:rsidRPr="00494261">
        <w:rPr>
          <w:u w:val="single"/>
        </w:rPr>
        <w:t xml:space="preserve">– železobetonová nosná stěna na hranici </w:t>
      </w:r>
      <w:proofErr w:type="spellStart"/>
      <w:r w:rsidRPr="00494261">
        <w:rPr>
          <w:u w:val="single"/>
        </w:rPr>
        <w:t>m.č</w:t>
      </w:r>
      <w:proofErr w:type="spellEnd"/>
      <w:r w:rsidRPr="00494261">
        <w:rPr>
          <w:u w:val="single"/>
        </w:rPr>
        <w:t>. A0119</w:t>
      </w:r>
    </w:p>
    <w:p w14:paraId="3C2B4B8B" w14:textId="77777777" w:rsidR="00240CCB" w:rsidRPr="00494261" w:rsidRDefault="00240CCB" w:rsidP="00240CCB">
      <w:pPr>
        <w:spacing w:before="60" w:after="60"/>
      </w:pPr>
      <w:r w:rsidRPr="00494261">
        <w:rPr>
          <w:i/>
          <w:iCs/>
        </w:rPr>
        <w:t>V 1.PP je železobetonová požárně dělící do ztraceného bednění</w:t>
      </w:r>
      <w:r w:rsidRPr="00494261">
        <w:rPr>
          <w:b/>
          <w:bCs/>
          <w:i/>
          <w:iCs/>
        </w:rPr>
        <w:t xml:space="preserve"> t. 200 mm. </w:t>
      </w:r>
      <w:r w:rsidRPr="00494261">
        <w:t>Min. krytí výztuže železobetonových stěn bude 25 mm.</w:t>
      </w:r>
    </w:p>
    <w:p w14:paraId="63FDF906" w14:textId="77777777" w:rsidR="00240CCB" w:rsidRPr="00494261" w:rsidRDefault="00240CCB" w:rsidP="00240CCB">
      <w:pPr>
        <w:spacing w:after="0"/>
        <w:rPr>
          <w:b/>
          <w:bCs/>
        </w:rPr>
      </w:pPr>
      <w:r w:rsidRPr="00494261">
        <w:rPr>
          <w:b/>
          <w:bCs/>
        </w:rPr>
        <w:t>Požadovaná požární odolnost:</w:t>
      </w:r>
      <w:r w:rsidRPr="00494261">
        <w:rPr>
          <w:b/>
          <w:bCs/>
        </w:rPr>
        <w:tab/>
      </w:r>
      <w:r w:rsidRPr="00494261">
        <w:rPr>
          <w:b/>
          <w:bCs/>
        </w:rPr>
        <w:tab/>
        <w:t>REI 60 DP1</w:t>
      </w:r>
    </w:p>
    <w:p w14:paraId="214739BE" w14:textId="77777777" w:rsidR="00240CCB" w:rsidRPr="00494261" w:rsidRDefault="00240CCB" w:rsidP="00240CCB">
      <w:pPr>
        <w:spacing w:after="0"/>
        <w:rPr>
          <w:b/>
          <w:bCs/>
        </w:rPr>
      </w:pPr>
      <w:r w:rsidRPr="00494261">
        <w:rPr>
          <w:b/>
          <w:bCs/>
        </w:rPr>
        <w:t>Skutečná požární odolnost:</w:t>
      </w:r>
      <w:r w:rsidRPr="00494261">
        <w:rPr>
          <w:b/>
          <w:bCs/>
        </w:rPr>
        <w:tab/>
      </w:r>
      <w:r w:rsidRPr="00494261">
        <w:rPr>
          <w:b/>
          <w:bCs/>
        </w:rPr>
        <w:tab/>
      </w:r>
      <w:r w:rsidRPr="00494261">
        <w:rPr>
          <w:b/>
          <w:bCs/>
        </w:rPr>
        <w:tab/>
        <w:t>REI 60 DP1</w:t>
      </w:r>
    </w:p>
    <w:p w14:paraId="447EEA57" w14:textId="77777777" w:rsidR="00240CCB" w:rsidRPr="00494261" w:rsidRDefault="00240CCB" w:rsidP="00240CCB">
      <w:pPr>
        <w:spacing w:after="60"/>
      </w:pPr>
      <w:r w:rsidRPr="00494261">
        <w:t>Skutečná požární odolnost ŽB stěny je stanovena dle tab. 2.3 publikace ,,Hodnoty požární odolnosti stavebních konstrukcí dle eurokódů“. Min. požadovaná osová vzdálenost výztuže od povrchu stěny činí 25 mm. Tato hodnota bude bezpečně splněna.</w:t>
      </w:r>
    </w:p>
    <w:p w14:paraId="53F0EDE9" w14:textId="77777777" w:rsidR="00240CCB" w:rsidRPr="00494261" w:rsidRDefault="00240CCB" w:rsidP="00240CCB">
      <w:pPr>
        <w:spacing w:before="60" w:after="60"/>
        <w:jc w:val="right"/>
        <w:rPr>
          <w:b/>
          <w:bCs/>
        </w:rPr>
      </w:pPr>
      <w:r w:rsidRPr="00494261">
        <w:rPr>
          <w:b/>
          <w:bCs/>
        </w:rPr>
        <w:t>VYHOVUJE</w:t>
      </w:r>
    </w:p>
    <w:p w14:paraId="5CE3E978" w14:textId="77777777" w:rsidR="00240CCB" w:rsidRPr="00494261" w:rsidRDefault="00240CCB" w:rsidP="00240CCB">
      <w:pPr>
        <w:spacing w:before="60" w:after="60"/>
        <w:rPr>
          <w:u w:val="single"/>
        </w:rPr>
      </w:pPr>
      <w:r w:rsidRPr="00494261">
        <w:rPr>
          <w:b/>
          <w:bCs/>
          <w:u w:val="single"/>
        </w:rPr>
        <w:t xml:space="preserve">Stará budova </w:t>
      </w:r>
      <w:r w:rsidRPr="00494261">
        <w:rPr>
          <w:u w:val="single"/>
        </w:rPr>
        <w:t>– železobetonové výtahové jádro</w:t>
      </w:r>
    </w:p>
    <w:p w14:paraId="2E809B07" w14:textId="77777777" w:rsidR="00240CCB" w:rsidRPr="00494261" w:rsidRDefault="00240CCB" w:rsidP="00240CCB">
      <w:pPr>
        <w:spacing w:before="60" w:after="60"/>
      </w:pPr>
      <w:r w:rsidRPr="00494261">
        <w:t xml:space="preserve">Min. požadovaná tloušťka ŽB stěny jádra činí 130 mm. V místech, kde bude ŽB stěna jádra tenčí, bude stěna </w:t>
      </w:r>
      <w:proofErr w:type="spellStart"/>
      <w:r w:rsidRPr="00494261">
        <w:t>prokotvena</w:t>
      </w:r>
      <w:proofErr w:type="spellEnd"/>
      <w:r w:rsidRPr="00494261">
        <w:t xml:space="preserve"> do přiléhajícího původního zdiva. Tloušťka stěny jádra není menší než 100 mm. </w:t>
      </w:r>
    </w:p>
    <w:p w14:paraId="16C82DBE" w14:textId="77777777" w:rsidR="00240CCB" w:rsidRPr="00494261" w:rsidRDefault="00240CCB" w:rsidP="00240CCB">
      <w:pPr>
        <w:spacing w:before="60" w:after="60"/>
      </w:pPr>
      <w:r w:rsidRPr="00494261">
        <w:rPr>
          <w:i/>
          <w:iCs/>
        </w:rPr>
        <w:t xml:space="preserve">Výtahová šachta ve Staré budově je nově vylita železobetonovým jádrem, které je často přisazené ke stávajícím zděným stěnám. </w:t>
      </w:r>
      <w:r w:rsidRPr="00494261">
        <w:t>Min. krytí výztuže železobetonového jádra bude při volných površích stěn vždy alespoň 25 mm.</w:t>
      </w:r>
    </w:p>
    <w:p w14:paraId="188F8F78" w14:textId="77777777" w:rsidR="00240CCB" w:rsidRPr="00494261" w:rsidRDefault="00240CCB" w:rsidP="00240CCB">
      <w:pPr>
        <w:spacing w:after="0"/>
        <w:rPr>
          <w:b/>
          <w:bCs/>
        </w:rPr>
      </w:pPr>
      <w:r w:rsidRPr="00494261">
        <w:rPr>
          <w:b/>
          <w:bCs/>
        </w:rPr>
        <w:t>Požadovaná požární odolnost:</w:t>
      </w:r>
      <w:r w:rsidRPr="00494261">
        <w:rPr>
          <w:b/>
          <w:bCs/>
        </w:rPr>
        <w:tab/>
      </w:r>
      <w:r w:rsidRPr="00494261">
        <w:rPr>
          <w:b/>
          <w:bCs/>
        </w:rPr>
        <w:tab/>
        <w:t>REI 60 DP1</w:t>
      </w:r>
    </w:p>
    <w:p w14:paraId="567F9FF8" w14:textId="77777777" w:rsidR="00240CCB" w:rsidRPr="00494261" w:rsidRDefault="00240CCB" w:rsidP="00240CCB">
      <w:pPr>
        <w:spacing w:after="0"/>
        <w:rPr>
          <w:b/>
          <w:bCs/>
        </w:rPr>
      </w:pPr>
      <w:r w:rsidRPr="00494261">
        <w:rPr>
          <w:b/>
          <w:bCs/>
        </w:rPr>
        <w:t>Skutečná požární odolnost:</w:t>
      </w:r>
      <w:r w:rsidRPr="00494261">
        <w:rPr>
          <w:b/>
          <w:bCs/>
        </w:rPr>
        <w:tab/>
      </w:r>
      <w:r w:rsidRPr="00494261">
        <w:rPr>
          <w:b/>
          <w:bCs/>
        </w:rPr>
        <w:tab/>
      </w:r>
      <w:r w:rsidRPr="00494261">
        <w:rPr>
          <w:b/>
          <w:bCs/>
        </w:rPr>
        <w:tab/>
        <w:t>REI 60 DP1</w:t>
      </w:r>
    </w:p>
    <w:p w14:paraId="7928E1D4" w14:textId="77777777" w:rsidR="00240CCB" w:rsidRPr="00494261" w:rsidRDefault="00240CCB" w:rsidP="00240CCB">
      <w:pPr>
        <w:spacing w:after="60"/>
      </w:pPr>
      <w:r w:rsidRPr="00494261">
        <w:t>Skutečná požární odolnost ŽB stěny je stanovena dle tab. 2.3 publikace ,,Hodnoty požární odolnosti stavebních konstrukcí dle eurokódů“. Min. požadovaná osová vzdálenost výztuže od povrchu stěn jádra činí 25 mm. Tato hodnota bude bezpečně splněna.</w:t>
      </w:r>
    </w:p>
    <w:p w14:paraId="306C8212" w14:textId="77777777" w:rsidR="00240CCB" w:rsidRPr="00494261" w:rsidRDefault="00240CCB" w:rsidP="00240CCB">
      <w:pPr>
        <w:spacing w:before="60" w:after="60"/>
        <w:jc w:val="right"/>
        <w:rPr>
          <w:b/>
          <w:bCs/>
        </w:rPr>
      </w:pPr>
      <w:r w:rsidRPr="00494261">
        <w:rPr>
          <w:b/>
          <w:bCs/>
        </w:rPr>
        <w:t>VYHOVUJE</w:t>
      </w:r>
    </w:p>
    <w:p w14:paraId="55F8A3BE" w14:textId="6DAA8747" w:rsidR="009D7388" w:rsidRPr="00494261" w:rsidRDefault="00A82CF4" w:rsidP="009D7388">
      <w:pPr>
        <w:spacing w:before="60" w:after="60"/>
        <w:jc w:val="left"/>
        <w:rPr>
          <w:b/>
          <w:bCs/>
        </w:rPr>
      </w:pPr>
      <w:r w:rsidRPr="00494261">
        <w:rPr>
          <w:b/>
          <w:bCs/>
          <w:u w:val="single"/>
        </w:rPr>
        <w:t xml:space="preserve">Celý objekt </w:t>
      </w:r>
      <w:proofErr w:type="gramStart"/>
      <w:r w:rsidRPr="00494261">
        <w:rPr>
          <w:b/>
          <w:bCs/>
          <w:u w:val="single"/>
        </w:rPr>
        <w:t xml:space="preserve">- </w:t>
      </w:r>
      <w:r w:rsidR="0058114D" w:rsidRPr="00494261">
        <w:rPr>
          <w:u w:val="single"/>
        </w:rPr>
        <w:t xml:space="preserve"> </w:t>
      </w:r>
      <w:r w:rsidR="009D7388" w:rsidRPr="00494261">
        <w:rPr>
          <w:u w:val="single"/>
        </w:rPr>
        <w:t>Sádrokartonové</w:t>
      </w:r>
      <w:proofErr w:type="gramEnd"/>
      <w:r w:rsidR="009D7388" w:rsidRPr="00494261">
        <w:rPr>
          <w:u w:val="single"/>
        </w:rPr>
        <w:t xml:space="preserve"> požárně dělící příčky</w:t>
      </w:r>
    </w:p>
    <w:p w14:paraId="3EAEA609" w14:textId="438DCAA9" w:rsidR="009D7388" w:rsidRPr="00494261" w:rsidRDefault="009D7388" w:rsidP="009D7388">
      <w:pPr>
        <w:rPr>
          <w:b/>
          <w:bCs/>
        </w:rPr>
      </w:pPr>
      <w:r w:rsidRPr="00494261">
        <w:rPr>
          <w:b/>
          <w:bCs/>
        </w:rPr>
        <w:t>Požadovaná požární odolnost:</w:t>
      </w:r>
      <w:r w:rsidRPr="00494261">
        <w:rPr>
          <w:b/>
          <w:bCs/>
        </w:rPr>
        <w:tab/>
      </w:r>
      <w:r w:rsidR="0058114D" w:rsidRPr="00494261">
        <w:rPr>
          <w:b/>
          <w:bCs/>
        </w:rPr>
        <w:tab/>
      </w:r>
      <w:r w:rsidRPr="00494261">
        <w:rPr>
          <w:b/>
          <w:bCs/>
        </w:rPr>
        <w:t>EI 30</w:t>
      </w:r>
      <w:r w:rsidR="0058114D" w:rsidRPr="00494261">
        <w:rPr>
          <w:b/>
          <w:bCs/>
        </w:rPr>
        <w:t xml:space="preserve"> </w:t>
      </w:r>
      <w:proofErr w:type="gramStart"/>
      <w:r w:rsidR="0058114D" w:rsidRPr="00494261">
        <w:rPr>
          <w:b/>
          <w:bCs/>
        </w:rPr>
        <w:t>DP1 -</w:t>
      </w:r>
      <w:r w:rsidRPr="00494261">
        <w:rPr>
          <w:b/>
          <w:bCs/>
        </w:rPr>
        <w:t xml:space="preserve"> EI</w:t>
      </w:r>
      <w:proofErr w:type="gramEnd"/>
      <w:r w:rsidRPr="00494261">
        <w:rPr>
          <w:b/>
          <w:bCs/>
        </w:rPr>
        <w:t xml:space="preserve"> 60 </w:t>
      </w:r>
      <w:r w:rsidR="0058114D" w:rsidRPr="00494261">
        <w:rPr>
          <w:b/>
          <w:bCs/>
        </w:rPr>
        <w:t xml:space="preserve">DP1 </w:t>
      </w:r>
      <w:r w:rsidR="0058114D" w:rsidRPr="00494261">
        <w:rPr>
          <w:b/>
          <w:bCs/>
        </w:rPr>
        <w:tab/>
      </w:r>
      <w:r w:rsidR="0058114D" w:rsidRPr="00494261">
        <w:rPr>
          <w:b/>
          <w:bCs/>
        </w:rPr>
        <w:tab/>
      </w:r>
      <w:r w:rsidRPr="00494261">
        <w:rPr>
          <w:b/>
          <w:bCs/>
        </w:rPr>
        <w:t>(oboustranně)</w:t>
      </w:r>
    </w:p>
    <w:p w14:paraId="05D17916" w14:textId="302537FA" w:rsidR="0058114D" w:rsidRPr="00494261" w:rsidRDefault="0058114D" w:rsidP="009D7388">
      <w:pPr>
        <w:rPr>
          <w:b/>
          <w:bCs/>
        </w:rPr>
      </w:pPr>
      <w:r w:rsidRPr="00494261">
        <w:rPr>
          <w:b/>
          <w:bCs/>
        </w:rPr>
        <w:t>Skutečná požární odolnost:</w:t>
      </w:r>
      <w:r w:rsidRPr="00494261">
        <w:rPr>
          <w:b/>
          <w:bCs/>
        </w:rPr>
        <w:tab/>
      </w:r>
      <w:r w:rsidRPr="00494261">
        <w:rPr>
          <w:b/>
          <w:bCs/>
        </w:rPr>
        <w:tab/>
      </w:r>
      <w:r w:rsidRPr="00494261">
        <w:rPr>
          <w:b/>
          <w:bCs/>
        </w:rPr>
        <w:tab/>
        <w:t xml:space="preserve">EI 30 </w:t>
      </w:r>
      <w:proofErr w:type="gramStart"/>
      <w:r w:rsidRPr="00494261">
        <w:rPr>
          <w:b/>
          <w:bCs/>
        </w:rPr>
        <w:t>DP1 - EI</w:t>
      </w:r>
      <w:proofErr w:type="gramEnd"/>
      <w:r w:rsidRPr="00494261">
        <w:rPr>
          <w:b/>
          <w:bCs/>
        </w:rPr>
        <w:t xml:space="preserve"> 60 DP1</w:t>
      </w:r>
      <w:r w:rsidRPr="00494261">
        <w:rPr>
          <w:b/>
          <w:bCs/>
        </w:rPr>
        <w:tab/>
      </w:r>
      <w:r w:rsidRPr="00494261">
        <w:rPr>
          <w:b/>
          <w:bCs/>
        </w:rPr>
        <w:tab/>
        <w:t>pozn. 1</w:t>
      </w:r>
    </w:p>
    <w:p w14:paraId="32F773E0" w14:textId="77777777" w:rsidR="0058114D" w:rsidRPr="00494261" w:rsidRDefault="0058114D" w:rsidP="0058114D">
      <w:pPr>
        <w:spacing w:before="60" w:after="60"/>
        <w:rPr>
          <w:b/>
          <w:bCs/>
        </w:rPr>
      </w:pPr>
      <w:bookmarkStart w:id="20" w:name="_Hlk37926230"/>
      <w:r w:rsidRPr="00494261">
        <w:rPr>
          <w:b/>
          <w:bCs/>
        </w:rPr>
        <w:t>Pozn. 1</w:t>
      </w:r>
    </w:p>
    <w:p w14:paraId="4D248454" w14:textId="4B492ADA" w:rsidR="009D7388" w:rsidRPr="00494261" w:rsidRDefault="009D7388" w:rsidP="009D7388">
      <w:r w:rsidRPr="00494261">
        <w:t xml:space="preserve">Sádrokartonové stěny tvořící současně hranici požárního úseku musí být navrženy </w:t>
      </w:r>
      <w:r w:rsidRPr="00494261">
        <w:br/>
        <w:t xml:space="preserve">a realizovány s odpovídající požární odolností ve vztahu k danému stupni požární bezpečnosti. Sádrokartonová příčka musí být prováděna odborně způsobilou osobou dle přesných pracovních postupů daných výrobcem. Prostupy instalací musí být požárně utěsněné v souladu </w:t>
      </w:r>
      <w:r w:rsidRPr="00494261">
        <w:br/>
        <w:t xml:space="preserve">s ČSN 73 0810. </w:t>
      </w:r>
    </w:p>
    <w:p w14:paraId="0CF57B49" w14:textId="77777777" w:rsidR="009D7388" w:rsidRPr="00494261" w:rsidRDefault="009D7388" w:rsidP="009D7388">
      <w:pPr>
        <w:spacing w:after="0"/>
      </w:pPr>
      <w:r w:rsidRPr="00494261">
        <w:rPr>
          <w:vertAlign w:val="superscript"/>
        </w:rPr>
        <w:t>(*)</w:t>
      </w:r>
      <w:r w:rsidRPr="00494261">
        <w:t xml:space="preserve"> Skutečná požární odolnost musí být doložena prohlášením zhotovitele o montáži, oprávněním zhotovitele k montáži a prohlášením o vlastnostech. </w:t>
      </w:r>
    </w:p>
    <w:bookmarkEnd w:id="20"/>
    <w:p w14:paraId="40876128" w14:textId="77777777" w:rsidR="009D7388" w:rsidRPr="00494261" w:rsidRDefault="009D7388" w:rsidP="009D7388">
      <w:pPr>
        <w:spacing w:before="0" w:after="0"/>
        <w:jc w:val="right"/>
        <w:rPr>
          <w:b/>
          <w:bCs/>
        </w:rPr>
      </w:pPr>
      <w:r w:rsidRPr="00494261">
        <w:rPr>
          <w:b/>
          <w:bCs/>
        </w:rPr>
        <w:t>VYHOVUJE S PODMÍNKOU</w:t>
      </w:r>
    </w:p>
    <w:p w14:paraId="1C1E4B8D" w14:textId="77777777" w:rsidR="00240CCB" w:rsidRPr="00494261" w:rsidRDefault="00240CCB">
      <w:pPr>
        <w:spacing w:before="0" w:after="160" w:line="259" w:lineRule="auto"/>
        <w:jc w:val="left"/>
        <w:rPr>
          <w:b/>
          <w:bCs/>
          <w:u w:val="single"/>
        </w:rPr>
      </w:pPr>
      <w:r w:rsidRPr="00494261">
        <w:rPr>
          <w:b/>
          <w:bCs/>
          <w:u w:val="single"/>
        </w:rPr>
        <w:br w:type="page"/>
      </w:r>
    </w:p>
    <w:p w14:paraId="71ADC7CE" w14:textId="77777777" w:rsidR="00625FAB" w:rsidRDefault="00625FAB" w:rsidP="00625FAB">
      <w:pPr>
        <w:rPr>
          <w:u w:val="single"/>
        </w:rPr>
      </w:pPr>
      <w:bookmarkStart w:id="21" w:name="_Hlk39473100"/>
      <w:r w:rsidRPr="003866A4">
        <w:rPr>
          <w:b/>
          <w:bCs/>
          <w:u w:val="single"/>
        </w:rPr>
        <w:lastRenderedPageBreak/>
        <w:t>Celý objekt</w:t>
      </w:r>
      <w:r w:rsidRPr="003866A4">
        <w:rPr>
          <w:u w:val="single"/>
        </w:rPr>
        <w:t xml:space="preserve"> </w:t>
      </w:r>
      <w:r>
        <w:rPr>
          <w:u w:val="single"/>
        </w:rPr>
        <w:t>–</w:t>
      </w:r>
      <w:r w:rsidRPr="003866A4">
        <w:rPr>
          <w:u w:val="single"/>
        </w:rPr>
        <w:t xml:space="preserve"> </w:t>
      </w:r>
      <w:r>
        <w:rPr>
          <w:u w:val="single"/>
        </w:rPr>
        <w:t xml:space="preserve">nové </w:t>
      </w:r>
      <w:r w:rsidRPr="003866A4">
        <w:rPr>
          <w:u w:val="single"/>
        </w:rPr>
        <w:t xml:space="preserve">nenosné stěny z keramických zdících prvků; </w:t>
      </w:r>
      <w:proofErr w:type="spellStart"/>
      <w:r w:rsidRPr="003866A4">
        <w:rPr>
          <w:u w:val="single"/>
        </w:rPr>
        <w:t>tl</w:t>
      </w:r>
      <w:proofErr w:type="spellEnd"/>
      <w:r w:rsidRPr="003866A4">
        <w:rPr>
          <w:u w:val="single"/>
        </w:rPr>
        <w:t xml:space="preserve">. </w:t>
      </w:r>
      <w:proofErr w:type="gramStart"/>
      <w:r w:rsidRPr="003866A4">
        <w:rPr>
          <w:u w:val="single"/>
        </w:rPr>
        <w:t>1</w:t>
      </w:r>
      <w:r>
        <w:rPr>
          <w:u w:val="single"/>
        </w:rPr>
        <w:t>15</w:t>
      </w:r>
      <w:r w:rsidRPr="003866A4">
        <w:rPr>
          <w:u w:val="single"/>
        </w:rPr>
        <w:t xml:space="preserve"> - </w:t>
      </w:r>
      <w:r>
        <w:rPr>
          <w:u w:val="single"/>
        </w:rPr>
        <w:t>14</w:t>
      </w:r>
      <w:r w:rsidRPr="003866A4">
        <w:rPr>
          <w:u w:val="single"/>
        </w:rPr>
        <w:t>0</w:t>
      </w:r>
      <w:proofErr w:type="gramEnd"/>
      <w:r w:rsidRPr="003866A4">
        <w:rPr>
          <w:u w:val="single"/>
        </w:rPr>
        <w:t xml:space="preserve"> mm</w:t>
      </w:r>
    </w:p>
    <w:p w14:paraId="32D71B0E" w14:textId="77777777" w:rsidR="00625FAB" w:rsidRPr="00314DC6" w:rsidRDefault="00625FAB" w:rsidP="00625FAB">
      <w:r w:rsidRPr="00314DC6">
        <w:t xml:space="preserve">V rámci návrhu Nové budovy </w:t>
      </w:r>
      <w:r>
        <w:t>je počítáno s </w:t>
      </w:r>
      <w:r w:rsidRPr="00314DC6">
        <w:rPr>
          <w:u w:val="single"/>
        </w:rPr>
        <w:t xml:space="preserve">neomítanými </w:t>
      </w:r>
      <w:r>
        <w:t xml:space="preserve">zděnými stěnami. Z toho důvodu jsou uvedeny podmínky pro neomítané zdivo. </w:t>
      </w:r>
    </w:p>
    <w:p w14:paraId="0135AD40" w14:textId="77777777" w:rsidR="00625FAB" w:rsidRDefault="00625FAB" w:rsidP="00625FAB">
      <w:pPr>
        <w:spacing w:after="0"/>
        <w:rPr>
          <w:b/>
          <w:bCs/>
        </w:rPr>
      </w:pPr>
      <w:r w:rsidRPr="003866A4">
        <w:rPr>
          <w:b/>
          <w:bCs/>
        </w:rPr>
        <w:t>Požadovaná požární odolnost:</w:t>
      </w:r>
      <w:r w:rsidRPr="003866A4">
        <w:rPr>
          <w:b/>
          <w:bCs/>
        </w:rPr>
        <w:tab/>
      </w:r>
      <w:r w:rsidRPr="003866A4">
        <w:rPr>
          <w:b/>
          <w:bCs/>
        </w:rPr>
        <w:tab/>
        <w:t>typicky</w:t>
      </w:r>
      <w:r w:rsidRPr="003866A4">
        <w:rPr>
          <w:b/>
          <w:bCs/>
        </w:rPr>
        <w:tab/>
      </w:r>
      <w:r w:rsidRPr="003866A4">
        <w:rPr>
          <w:b/>
          <w:bCs/>
        </w:rPr>
        <w:tab/>
      </w:r>
      <w:r w:rsidRPr="003866A4">
        <w:rPr>
          <w:b/>
          <w:bCs/>
        </w:rPr>
        <w:tab/>
      </w:r>
      <w:r w:rsidRPr="003866A4">
        <w:rPr>
          <w:b/>
          <w:bCs/>
        </w:rPr>
        <w:tab/>
        <w:t>EI 30 - EI 60</w:t>
      </w:r>
    </w:p>
    <w:p w14:paraId="03441678" w14:textId="77777777" w:rsidR="00625FAB" w:rsidRPr="003866A4" w:rsidRDefault="00625FAB" w:rsidP="00625FAB">
      <w:pPr>
        <w:spacing w:before="0" w:after="0"/>
        <w:rPr>
          <w:b/>
          <w:bCs/>
        </w:rPr>
      </w:pPr>
      <w:r>
        <w:rPr>
          <w:b/>
          <w:bCs/>
        </w:rPr>
        <w:tab/>
      </w:r>
      <w:r>
        <w:rPr>
          <w:b/>
          <w:bCs/>
        </w:rPr>
        <w:tab/>
      </w:r>
      <w:r>
        <w:rPr>
          <w:b/>
          <w:bCs/>
        </w:rPr>
        <w:tab/>
      </w:r>
      <w:r>
        <w:rPr>
          <w:b/>
          <w:bCs/>
        </w:rPr>
        <w:tab/>
      </w:r>
      <w:r>
        <w:rPr>
          <w:b/>
          <w:bCs/>
        </w:rPr>
        <w:tab/>
      </w:r>
      <w:r>
        <w:rPr>
          <w:b/>
          <w:bCs/>
        </w:rPr>
        <w:tab/>
      </w:r>
      <w:r w:rsidRPr="00494261">
        <w:rPr>
          <w:b/>
          <w:bCs/>
          <w:color w:val="0070C0"/>
        </w:rPr>
        <w:t>P1.34</w:t>
      </w:r>
      <w:r w:rsidRPr="00494261">
        <w:rPr>
          <w:b/>
          <w:bCs/>
          <w:color w:val="0070C0"/>
        </w:rPr>
        <w:tab/>
      </w:r>
      <w:r w:rsidRPr="00494261">
        <w:rPr>
          <w:b/>
          <w:bCs/>
          <w:color w:val="0070C0"/>
        </w:rPr>
        <w:tab/>
      </w:r>
      <w:r w:rsidRPr="00494261">
        <w:rPr>
          <w:b/>
          <w:bCs/>
          <w:color w:val="0070C0"/>
        </w:rPr>
        <w:tab/>
      </w:r>
      <w:r>
        <w:rPr>
          <w:b/>
          <w:bCs/>
          <w:color w:val="0070C0"/>
        </w:rPr>
        <w:tab/>
      </w:r>
      <w:r w:rsidRPr="00494261">
        <w:rPr>
          <w:b/>
          <w:bCs/>
          <w:color w:val="0070C0"/>
        </w:rPr>
        <w:t>EI 90 DP1</w:t>
      </w:r>
    </w:p>
    <w:p w14:paraId="661E9F22" w14:textId="77777777" w:rsidR="00625FAB" w:rsidRPr="003866A4" w:rsidRDefault="00625FAB" w:rsidP="00625FAB">
      <w:pPr>
        <w:spacing w:before="0" w:after="0"/>
        <w:rPr>
          <w:b/>
          <w:bCs/>
        </w:rPr>
      </w:pPr>
      <w:r w:rsidRPr="003866A4">
        <w:rPr>
          <w:b/>
          <w:bCs/>
        </w:rPr>
        <w:tab/>
      </w:r>
      <w:r w:rsidRPr="003866A4">
        <w:rPr>
          <w:b/>
          <w:bCs/>
        </w:rPr>
        <w:tab/>
      </w:r>
      <w:r w:rsidRPr="003866A4">
        <w:rPr>
          <w:b/>
          <w:bCs/>
        </w:rPr>
        <w:tab/>
      </w:r>
      <w:r w:rsidRPr="003866A4">
        <w:rPr>
          <w:b/>
          <w:bCs/>
        </w:rPr>
        <w:tab/>
      </w:r>
      <w:r w:rsidRPr="003866A4">
        <w:rPr>
          <w:b/>
          <w:bCs/>
        </w:rPr>
        <w:tab/>
      </w:r>
      <w:r w:rsidRPr="003866A4">
        <w:rPr>
          <w:b/>
          <w:bCs/>
        </w:rPr>
        <w:tab/>
        <w:t>P1.06, P1.09b, P1.12</w:t>
      </w:r>
      <w:r w:rsidRPr="003866A4">
        <w:rPr>
          <w:b/>
          <w:bCs/>
        </w:rPr>
        <w:tab/>
      </w:r>
      <w:r w:rsidRPr="003866A4">
        <w:rPr>
          <w:b/>
          <w:bCs/>
        </w:rPr>
        <w:tab/>
        <w:t>EI 120 DP1</w:t>
      </w:r>
    </w:p>
    <w:p w14:paraId="3FCBC0C4" w14:textId="77777777" w:rsidR="00625FAB" w:rsidRPr="003866A4" w:rsidRDefault="00625FAB" w:rsidP="00625FAB">
      <w:pPr>
        <w:spacing w:before="0" w:after="60"/>
        <w:rPr>
          <w:b/>
          <w:bCs/>
        </w:rPr>
      </w:pPr>
      <w:r w:rsidRPr="003866A4">
        <w:rPr>
          <w:b/>
          <w:bCs/>
        </w:rPr>
        <w:tab/>
      </w:r>
      <w:r w:rsidRPr="003866A4">
        <w:rPr>
          <w:b/>
          <w:bCs/>
        </w:rPr>
        <w:tab/>
      </w:r>
      <w:r w:rsidRPr="003866A4">
        <w:rPr>
          <w:b/>
          <w:bCs/>
        </w:rPr>
        <w:tab/>
      </w:r>
      <w:r w:rsidRPr="003866A4">
        <w:rPr>
          <w:b/>
          <w:bCs/>
        </w:rPr>
        <w:tab/>
      </w:r>
      <w:r w:rsidRPr="003866A4">
        <w:rPr>
          <w:b/>
          <w:bCs/>
        </w:rPr>
        <w:tab/>
      </w:r>
      <w:r w:rsidRPr="003866A4">
        <w:rPr>
          <w:b/>
          <w:bCs/>
        </w:rPr>
        <w:tab/>
        <w:t>P1.09a</w:t>
      </w:r>
      <w:r w:rsidRPr="003866A4">
        <w:rPr>
          <w:b/>
          <w:bCs/>
        </w:rPr>
        <w:tab/>
      </w:r>
      <w:r w:rsidRPr="003866A4">
        <w:rPr>
          <w:b/>
          <w:bCs/>
        </w:rPr>
        <w:tab/>
      </w:r>
      <w:r w:rsidRPr="003866A4">
        <w:rPr>
          <w:b/>
          <w:bCs/>
        </w:rPr>
        <w:tab/>
      </w:r>
      <w:r w:rsidRPr="003866A4">
        <w:rPr>
          <w:b/>
          <w:bCs/>
        </w:rPr>
        <w:tab/>
        <w:t>EI 180 DP1</w:t>
      </w:r>
    </w:p>
    <w:p w14:paraId="06AEEF88" w14:textId="77777777" w:rsidR="00625FAB" w:rsidRDefault="00625FAB" w:rsidP="00625FAB">
      <w:pPr>
        <w:spacing w:before="240" w:after="0"/>
        <w:rPr>
          <w:b/>
          <w:bCs/>
        </w:rPr>
      </w:pPr>
      <w:r w:rsidRPr="003866A4">
        <w:t>Skutečná požární odolnost:</w:t>
      </w:r>
      <w:r w:rsidRPr="003866A4">
        <w:tab/>
      </w:r>
      <w:r w:rsidRPr="003866A4">
        <w:tab/>
      </w:r>
      <w:r w:rsidRPr="003866A4">
        <w:tab/>
        <w:t>typicky</w:t>
      </w:r>
      <w:r w:rsidRPr="003866A4">
        <w:tab/>
      </w:r>
      <w:r w:rsidRPr="003866A4">
        <w:tab/>
      </w:r>
      <w:r w:rsidRPr="003866A4">
        <w:tab/>
      </w:r>
      <w:r w:rsidRPr="003866A4">
        <w:rPr>
          <w:b/>
          <w:bCs/>
        </w:rPr>
        <w:t xml:space="preserve">EI </w:t>
      </w:r>
      <w:r>
        <w:rPr>
          <w:b/>
          <w:bCs/>
        </w:rPr>
        <w:t>60</w:t>
      </w:r>
      <w:r w:rsidRPr="003866A4">
        <w:rPr>
          <w:b/>
          <w:bCs/>
        </w:rPr>
        <w:t xml:space="preserve"> DP1    </w:t>
      </w:r>
      <w:r>
        <w:rPr>
          <w:b/>
          <w:bCs/>
        </w:rPr>
        <w:t xml:space="preserve">  </w:t>
      </w:r>
      <w:r w:rsidRPr="003866A4">
        <w:rPr>
          <w:b/>
          <w:bCs/>
        </w:rPr>
        <w:t>pozn. 1</w:t>
      </w:r>
    </w:p>
    <w:p w14:paraId="0027DD19" w14:textId="77777777" w:rsidR="00625FAB" w:rsidRPr="003866A4" w:rsidRDefault="00625FAB" w:rsidP="00625FAB">
      <w:pPr>
        <w:spacing w:before="0" w:after="0"/>
        <w:ind w:left="3540" w:firstLine="708"/>
        <w:rPr>
          <w:b/>
          <w:bCs/>
        </w:rPr>
      </w:pPr>
      <w:r w:rsidRPr="00494261">
        <w:rPr>
          <w:b/>
          <w:bCs/>
          <w:color w:val="0070C0"/>
        </w:rPr>
        <w:t>P1.34</w:t>
      </w:r>
      <w:r w:rsidRPr="00494261">
        <w:rPr>
          <w:b/>
          <w:bCs/>
          <w:color w:val="0070C0"/>
        </w:rPr>
        <w:tab/>
      </w:r>
      <w:r w:rsidRPr="00494261">
        <w:rPr>
          <w:b/>
          <w:bCs/>
          <w:color w:val="0070C0"/>
        </w:rPr>
        <w:tab/>
      </w:r>
      <w:r>
        <w:rPr>
          <w:b/>
          <w:bCs/>
          <w:color w:val="0070C0"/>
        </w:rPr>
        <w:tab/>
      </w:r>
      <w:r w:rsidRPr="00494261">
        <w:rPr>
          <w:b/>
          <w:bCs/>
          <w:color w:val="0070C0"/>
        </w:rPr>
        <w:t xml:space="preserve">EI </w:t>
      </w:r>
      <w:r>
        <w:rPr>
          <w:b/>
          <w:bCs/>
          <w:color w:val="0070C0"/>
        </w:rPr>
        <w:t>120</w:t>
      </w:r>
      <w:r w:rsidRPr="00494261">
        <w:rPr>
          <w:b/>
          <w:bCs/>
          <w:color w:val="0070C0"/>
        </w:rPr>
        <w:t xml:space="preserve"> DP1</w:t>
      </w:r>
      <w:r w:rsidRPr="00494261">
        <w:rPr>
          <w:color w:val="0070C0"/>
        </w:rPr>
        <w:t xml:space="preserve">   </w:t>
      </w:r>
      <w:r>
        <w:rPr>
          <w:color w:val="0070C0"/>
        </w:rPr>
        <w:t xml:space="preserve"> </w:t>
      </w:r>
      <w:r w:rsidRPr="003866A4">
        <w:rPr>
          <w:b/>
          <w:bCs/>
        </w:rPr>
        <w:t xml:space="preserve">pozn. </w:t>
      </w:r>
      <w:r>
        <w:rPr>
          <w:b/>
          <w:bCs/>
        </w:rPr>
        <w:t>2</w:t>
      </w:r>
    </w:p>
    <w:p w14:paraId="1459AD66" w14:textId="77777777" w:rsidR="00625FAB" w:rsidRPr="003866A4" w:rsidRDefault="00625FAB" w:rsidP="00625FAB">
      <w:pPr>
        <w:spacing w:before="0" w:after="0"/>
        <w:rPr>
          <w:b/>
          <w:bCs/>
        </w:rPr>
      </w:pPr>
      <w:r w:rsidRPr="003866A4">
        <w:rPr>
          <w:b/>
          <w:bCs/>
        </w:rPr>
        <w:tab/>
      </w:r>
      <w:r w:rsidRPr="003866A4">
        <w:rPr>
          <w:b/>
          <w:bCs/>
        </w:rPr>
        <w:tab/>
      </w:r>
      <w:r w:rsidRPr="003866A4">
        <w:rPr>
          <w:b/>
          <w:bCs/>
        </w:rPr>
        <w:tab/>
      </w:r>
      <w:r w:rsidRPr="003866A4">
        <w:rPr>
          <w:b/>
          <w:bCs/>
        </w:rPr>
        <w:tab/>
      </w:r>
      <w:r w:rsidRPr="003866A4">
        <w:rPr>
          <w:b/>
          <w:bCs/>
        </w:rPr>
        <w:tab/>
      </w:r>
      <w:r w:rsidRPr="003866A4">
        <w:rPr>
          <w:b/>
          <w:bCs/>
        </w:rPr>
        <w:tab/>
        <w:t>P1.03, P1.09b, P1.12</w:t>
      </w:r>
      <w:r w:rsidRPr="003866A4">
        <w:rPr>
          <w:b/>
          <w:bCs/>
        </w:rPr>
        <w:tab/>
        <w:t xml:space="preserve">EI 120 DP1    pozn. </w:t>
      </w:r>
      <w:r>
        <w:rPr>
          <w:b/>
          <w:bCs/>
        </w:rPr>
        <w:t>2</w:t>
      </w:r>
    </w:p>
    <w:p w14:paraId="4F5DE711" w14:textId="77777777" w:rsidR="00625FAB" w:rsidRDefault="00625FAB" w:rsidP="00625FAB">
      <w:pPr>
        <w:spacing w:before="60" w:after="60"/>
        <w:rPr>
          <w:b/>
          <w:bCs/>
        </w:rPr>
      </w:pPr>
      <w:r w:rsidRPr="003866A4">
        <w:rPr>
          <w:b/>
          <w:bCs/>
        </w:rPr>
        <w:tab/>
      </w:r>
      <w:r w:rsidRPr="003866A4">
        <w:rPr>
          <w:b/>
          <w:bCs/>
        </w:rPr>
        <w:tab/>
      </w:r>
      <w:r w:rsidRPr="003866A4">
        <w:rPr>
          <w:b/>
          <w:bCs/>
        </w:rPr>
        <w:tab/>
      </w:r>
      <w:r w:rsidRPr="003866A4">
        <w:rPr>
          <w:b/>
          <w:bCs/>
        </w:rPr>
        <w:tab/>
      </w:r>
      <w:r w:rsidRPr="003866A4">
        <w:rPr>
          <w:b/>
          <w:bCs/>
        </w:rPr>
        <w:tab/>
      </w:r>
      <w:r w:rsidRPr="003866A4">
        <w:rPr>
          <w:b/>
          <w:bCs/>
        </w:rPr>
        <w:tab/>
        <w:t>P1.09a</w:t>
      </w:r>
      <w:r w:rsidRPr="003866A4">
        <w:rPr>
          <w:b/>
          <w:bCs/>
        </w:rPr>
        <w:tab/>
      </w:r>
      <w:r w:rsidRPr="003866A4">
        <w:rPr>
          <w:b/>
          <w:bCs/>
        </w:rPr>
        <w:tab/>
      </w:r>
      <w:r w:rsidRPr="003866A4">
        <w:rPr>
          <w:b/>
          <w:bCs/>
        </w:rPr>
        <w:tab/>
        <w:t xml:space="preserve">EI 180 DP1    pozn. </w:t>
      </w:r>
      <w:r>
        <w:rPr>
          <w:b/>
          <w:bCs/>
        </w:rPr>
        <w:t>3</w:t>
      </w:r>
    </w:p>
    <w:p w14:paraId="6076442F" w14:textId="77777777" w:rsidR="00625FAB" w:rsidRPr="003866A4" w:rsidRDefault="00625FAB" w:rsidP="00625FAB">
      <w:r>
        <w:t>Shoda skutečné p</w:t>
      </w:r>
      <w:r w:rsidRPr="003866A4">
        <w:t>ožární odolnost</w:t>
      </w:r>
      <w:r>
        <w:t>i s požadavky</w:t>
      </w:r>
      <w:r w:rsidRPr="003866A4">
        <w:t xml:space="preserve"> musí být před započetím užívání doložena následujícími doklady:</w:t>
      </w:r>
    </w:p>
    <w:p w14:paraId="3422964B" w14:textId="77777777" w:rsidR="00625FAB" w:rsidRPr="003866A4" w:rsidRDefault="00625FAB" w:rsidP="00625FAB">
      <w:pPr>
        <w:pStyle w:val="Odrky"/>
      </w:pPr>
      <w:r w:rsidRPr="003866A4">
        <w:t>prohlášením o montáži v souladu s projektovou dokumentací,</w:t>
      </w:r>
    </w:p>
    <w:p w14:paraId="2DEC7F35" w14:textId="77777777" w:rsidR="00625FAB" w:rsidRPr="003866A4" w:rsidRDefault="00625FAB" w:rsidP="00625FAB">
      <w:pPr>
        <w:pStyle w:val="Odrky"/>
      </w:pPr>
      <w:r w:rsidRPr="003866A4">
        <w:t>prohlášením o vlastnostech použitých hmot,</w:t>
      </w:r>
    </w:p>
    <w:p w14:paraId="64D8E46D" w14:textId="77777777" w:rsidR="00625FAB" w:rsidRDefault="00625FAB" w:rsidP="00625FAB">
      <w:pPr>
        <w:pStyle w:val="Odrky"/>
      </w:pPr>
      <w:r w:rsidRPr="003866A4">
        <w:t>technickým podkladem konkrétního výrobce dokládajícím požární odolnost zdiva.</w:t>
      </w:r>
    </w:p>
    <w:p w14:paraId="6FC01112" w14:textId="77777777" w:rsidR="00625FAB" w:rsidRDefault="00625FAB" w:rsidP="00625FAB">
      <w:pPr>
        <w:pStyle w:val="Odrky"/>
        <w:numPr>
          <w:ilvl w:val="0"/>
          <w:numId w:val="0"/>
        </w:numPr>
      </w:pPr>
      <w:r w:rsidRPr="003866A4">
        <w:t xml:space="preserve">Zdivo musí být provedeno dle přesných pracovních postupů daných výrobcem. </w:t>
      </w:r>
      <w:r>
        <w:t>P</w:t>
      </w:r>
      <w:r w:rsidRPr="003866A4">
        <w:t>řípadné otvory či prostupy je nutné požárně utěsnit v souladu s ČSN 73 0810, viz dále v tomto dokumentu.</w:t>
      </w:r>
    </w:p>
    <w:p w14:paraId="365BD9D3" w14:textId="77777777" w:rsidR="00625FAB" w:rsidRPr="003866A4" w:rsidRDefault="00625FAB" w:rsidP="00625FAB">
      <w:r>
        <w:t xml:space="preserve">Dále uvedené zdící prvky jsou považovány pouze jako referenční. Při stavbě lze použít jakékoliv jiné zdící prvky splňující požadovanou požární odolnost </w:t>
      </w:r>
      <w:r w:rsidRPr="00314DC6">
        <w:rPr>
          <w:b/>
          <w:bCs/>
        </w:rPr>
        <w:t>bez omítek</w:t>
      </w:r>
      <w:r>
        <w:t xml:space="preserve">. </w:t>
      </w:r>
    </w:p>
    <w:p w14:paraId="7CC037E9" w14:textId="77777777" w:rsidR="00625FAB" w:rsidRPr="00314DC6" w:rsidRDefault="00625FAB" w:rsidP="00625FAB">
      <w:pPr>
        <w:spacing w:before="60" w:after="60"/>
        <w:rPr>
          <w:b/>
          <w:bCs/>
        </w:rPr>
      </w:pPr>
      <w:r w:rsidRPr="003866A4">
        <w:rPr>
          <w:b/>
          <w:bCs/>
        </w:rPr>
        <w:t>Pozn. 1</w:t>
      </w:r>
    </w:p>
    <w:p w14:paraId="752DD1B0" w14:textId="77777777" w:rsidR="00625FAB" w:rsidRPr="003866A4" w:rsidRDefault="00625FAB" w:rsidP="00625FAB">
      <w:pPr>
        <w:spacing w:after="0"/>
      </w:pPr>
      <w:r w:rsidRPr="003866A4">
        <w:t xml:space="preserve">Skutečná požární odolnost nenosných příček je stanovena pomocí </w:t>
      </w:r>
      <w:r>
        <w:t>technického listu referenčních produktů od výrobce WIENERBERGER.</w:t>
      </w:r>
      <w:r w:rsidRPr="003866A4">
        <w:t xml:space="preserve"> Odolnost platí pro </w:t>
      </w:r>
      <w:r>
        <w:t xml:space="preserve">keramické dílce typu POROTHERM AKU, AKU PROFI, PROFI, P+D </w:t>
      </w:r>
      <w:proofErr w:type="spellStart"/>
      <w:r>
        <w:t>tl</w:t>
      </w:r>
      <w:proofErr w:type="spellEnd"/>
      <w:r>
        <w:t xml:space="preserve">. 115 mm zděné na tenkovrstvou maltu. V případě zdících prvků POROTHERM 11,5 Profi lze namísto malty použít i zdící pěnu. </w:t>
      </w:r>
      <w:r w:rsidRPr="003866A4">
        <w:t xml:space="preserve"> </w:t>
      </w:r>
      <w:r w:rsidRPr="00314DC6">
        <w:rPr>
          <w:b/>
          <w:bCs/>
        </w:rPr>
        <w:t>Omítka není v těchto případech požadována.</w:t>
      </w:r>
      <w:r>
        <w:t xml:space="preserve"> </w:t>
      </w:r>
    </w:p>
    <w:p w14:paraId="79D24A70" w14:textId="77777777" w:rsidR="00625FAB" w:rsidRPr="00314DC6" w:rsidRDefault="00625FAB" w:rsidP="00625FAB">
      <w:pPr>
        <w:spacing w:before="60" w:after="60"/>
        <w:jc w:val="right"/>
        <w:rPr>
          <w:b/>
          <w:bCs/>
        </w:rPr>
      </w:pPr>
      <w:r w:rsidRPr="003866A4">
        <w:rPr>
          <w:b/>
          <w:bCs/>
        </w:rPr>
        <w:t>VYHOVUJE</w:t>
      </w:r>
      <w:r>
        <w:rPr>
          <w:b/>
          <w:bCs/>
        </w:rPr>
        <w:t xml:space="preserve"> S PODMÍNKOU</w:t>
      </w:r>
    </w:p>
    <w:p w14:paraId="137EB47C" w14:textId="77777777" w:rsidR="00625FAB" w:rsidRPr="003866A4" w:rsidRDefault="00625FAB" w:rsidP="00625FAB">
      <w:pPr>
        <w:spacing w:before="60" w:after="60"/>
        <w:rPr>
          <w:b/>
          <w:bCs/>
        </w:rPr>
      </w:pPr>
      <w:r w:rsidRPr="003866A4">
        <w:rPr>
          <w:b/>
          <w:bCs/>
        </w:rPr>
        <w:t>Pozn. 2</w:t>
      </w:r>
    </w:p>
    <w:p w14:paraId="7EDEAE05" w14:textId="77777777" w:rsidR="00625FAB" w:rsidRPr="003866A4" w:rsidRDefault="00625FAB" w:rsidP="00625FAB">
      <w:r w:rsidRPr="003866A4">
        <w:t xml:space="preserve">V případě zděných stěn na hranici PÚ </w:t>
      </w:r>
      <w:r w:rsidRPr="00314DC6">
        <w:rPr>
          <w:b/>
          <w:bCs/>
        </w:rPr>
        <w:t>P1.09</w:t>
      </w:r>
      <w:r>
        <w:rPr>
          <w:b/>
          <w:bCs/>
        </w:rPr>
        <w:t>b, P1.06, P1.12</w:t>
      </w:r>
      <w:r w:rsidRPr="003866A4">
        <w:t xml:space="preserve"> je požadavek </w:t>
      </w:r>
      <w:r w:rsidRPr="00314DC6">
        <w:rPr>
          <w:b/>
          <w:bCs/>
        </w:rPr>
        <w:t>EI 1</w:t>
      </w:r>
      <w:r>
        <w:rPr>
          <w:b/>
          <w:bCs/>
        </w:rPr>
        <w:t>2</w:t>
      </w:r>
      <w:r w:rsidRPr="00314DC6">
        <w:rPr>
          <w:b/>
          <w:bCs/>
        </w:rPr>
        <w:t>0</w:t>
      </w:r>
      <w:r>
        <w:rPr>
          <w:b/>
          <w:bCs/>
        </w:rPr>
        <w:t xml:space="preserve">, </w:t>
      </w:r>
      <w:r w:rsidRPr="00314DC6">
        <w:rPr>
          <w:b/>
          <w:bCs/>
          <w:color w:val="227ACB"/>
        </w:rPr>
        <w:t>resp. EI 90 v případě P1.34</w:t>
      </w:r>
      <w:r w:rsidRPr="00314DC6">
        <w:rPr>
          <w:color w:val="227ACB"/>
        </w:rPr>
        <w:t xml:space="preserve">. </w:t>
      </w:r>
      <w:r w:rsidRPr="003866A4">
        <w:t xml:space="preserve">Na hranici </w:t>
      </w:r>
      <w:r>
        <w:t xml:space="preserve">těchto </w:t>
      </w:r>
      <w:r w:rsidRPr="003866A4">
        <w:t>PÚ je uvažováno s keramickým zdivem</w:t>
      </w:r>
      <w:r>
        <w:t xml:space="preserve"> typu POROTHERM AKU, AKU Profi, P+D</w:t>
      </w:r>
      <w:r w:rsidRPr="003866A4">
        <w:t xml:space="preserve"> </w:t>
      </w:r>
      <w:proofErr w:type="spellStart"/>
      <w:r w:rsidRPr="003866A4">
        <w:t>tl</w:t>
      </w:r>
      <w:proofErr w:type="spellEnd"/>
      <w:r w:rsidRPr="003866A4">
        <w:t xml:space="preserve">. </w:t>
      </w:r>
      <w:proofErr w:type="gramStart"/>
      <w:r w:rsidRPr="003866A4">
        <w:t>115 – 140</w:t>
      </w:r>
      <w:proofErr w:type="gramEnd"/>
      <w:r w:rsidRPr="003866A4">
        <w:t xml:space="preserve"> mm. Zd</w:t>
      </w:r>
      <w:r>
        <w:t xml:space="preserve">ící prvky musí být na hranici těchto PÚ ukládány na tenkovrstvou maltu. </w:t>
      </w:r>
      <w:r w:rsidRPr="00314DC6">
        <w:rPr>
          <w:b/>
          <w:bCs/>
        </w:rPr>
        <w:t>Použití pěny se vylučuje. Omítka není v těchto případech požadována.</w:t>
      </w:r>
    </w:p>
    <w:p w14:paraId="3FC6DFC4" w14:textId="77777777" w:rsidR="00625FAB" w:rsidRDefault="00625FAB" w:rsidP="00625FAB">
      <w:pPr>
        <w:spacing w:before="60" w:after="60"/>
        <w:jc w:val="right"/>
        <w:rPr>
          <w:b/>
          <w:bCs/>
        </w:rPr>
      </w:pPr>
      <w:r w:rsidRPr="003866A4">
        <w:rPr>
          <w:b/>
          <w:bCs/>
        </w:rPr>
        <w:t>VYHOVUJE S</w:t>
      </w:r>
      <w:r>
        <w:rPr>
          <w:b/>
          <w:bCs/>
        </w:rPr>
        <w:t> </w:t>
      </w:r>
      <w:r w:rsidRPr="003866A4">
        <w:rPr>
          <w:b/>
          <w:bCs/>
        </w:rPr>
        <w:t>PODMÍNKOU</w:t>
      </w:r>
    </w:p>
    <w:p w14:paraId="4B83360C" w14:textId="77777777" w:rsidR="00625FAB" w:rsidRPr="003866A4" w:rsidRDefault="00625FAB" w:rsidP="00625FAB">
      <w:pPr>
        <w:spacing w:before="60" w:after="60"/>
        <w:rPr>
          <w:b/>
          <w:bCs/>
        </w:rPr>
      </w:pPr>
      <w:r w:rsidRPr="003866A4">
        <w:rPr>
          <w:b/>
          <w:bCs/>
        </w:rPr>
        <w:t xml:space="preserve">Pozn. </w:t>
      </w:r>
      <w:r>
        <w:rPr>
          <w:b/>
          <w:bCs/>
        </w:rPr>
        <w:t>3</w:t>
      </w:r>
    </w:p>
    <w:p w14:paraId="03BD4E05" w14:textId="77777777" w:rsidR="00625FAB" w:rsidRPr="003866A4" w:rsidRDefault="00625FAB" w:rsidP="00625FAB">
      <w:r w:rsidRPr="003866A4">
        <w:t xml:space="preserve">V případě zděných stěn na hranici PÚ </w:t>
      </w:r>
      <w:r w:rsidRPr="00314DC6">
        <w:rPr>
          <w:b/>
          <w:bCs/>
        </w:rPr>
        <w:t>P1.09</w:t>
      </w:r>
      <w:r>
        <w:rPr>
          <w:b/>
          <w:bCs/>
        </w:rPr>
        <w:t>a</w:t>
      </w:r>
      <w:r w:rsidRPr="003866A4">
        <w:t xml:space="preserve"> je požadavek </w:t>
      </w:r>
      <w:r w:rsidRPr="00314DC6">
        <w:rPr>
          <w:b/>
          <w:bCs/>
        </w:rPr>
        <w:t>EI 180</w:t>
      </w:r>
      <w:r w:rsidRPr="003866A4">
        <w:t>. Na hranici tohoto PÚ je uvažováno s keramickým zdivem</w:t>
      </w:r>
      <w:r>
        <w:t xml:space="preserve"> typu POROTHERM AKU, AKU Profi</w:t>
      </w:r>
      <w:r w:rsidRPr="003866A4">
        <w:t xml:space="preserve"> </w:t>
      </w:r>
      <w:proofErr w:type="spellStart"/>
      <w:r w:rsidRPr="003866A4">
        <w:t>tl</w:t>
      </w:r>
      <w:proofErr w:type="spellEnd"/>
      <w:r w:rsidRPr="003866A4">
        <w:t>. 140 mm. Zd</w:t>
      </w:r>
      <w:r>
        <w:t xml:space="preserve">ící prvky musí být na hranici tohoto PÚ ukládány na tenkovrstvou maltu. </w:t>
      </w:r>
      <w:r w:rsidRPr="00314DC6">
        <w:rPr>
          <w:b/>
          <w:bCs/>
        </w:rPr>
        <w:t>Použití pěny se vylučuje. Omítka není v </w:t>
      </w:r>
      <w:r>
        <w:rPr>
          <w:b/>
          <w:bCs/>
        </w:rPr>
        <w:t>takovém</w:t>
      </w:r>
      <w:r w:rsidRPr="00314DC6">
        <w:rPr>
          <w:b/>
          <w:bCs/>
        </w:rPr>
        <w:t xml:space="preserve"> případ</w:t>
      </w:r>
      <w:r>
        <w:rPr>
          <w:b/>
          <w:bCs/>
        </w:rPr>
        <w:t>ě</w:t>
      </w:r>
      <w:r w:rsidRPr="00314DC6">
        <w:rPr>
          <w:b/>
          <w:bCs/>
        </w:rPr>
        <w:t xml:space="preserve"> požadována.</w:t>
      </w:r>
    </w:p>
    <w:p w14:paraId="1066B943" w14:textId="77777777" w:rsidR="00625FAB" w:rsidRDefault="00625FAB" w:rsidP="00625FAB">
      <w:pPr>
        <w:spacing w:before="60" w:after="60"/>
        <w:jc w:val="right"/>
        <w:rPr>
          <w:b/>
          <w:bCs/>
        </w:rPr>
      </w:pPr>
      <w:r w:rsidRPr="003866A4">
        <w:rPr>
          <w:b/>
          <w:bCs/>
        </w:rPr>
        <w:t>VYHOVUJE S</w:t>
      </w:r>
      <w:r>
        <w:rPr>
          <w:b/>
          <w:bCs/>
        </w:rPr>
        <w:t> </w:t>
      </w:r>
      <w:r w:rsidRPr="003866A4">
        <w:rPr>
          <w:b/>
          <w:bCs/>
        </w:rPr>
        <w:t>PODMÍNKOU</w:t>
      </w:r>
    </w:p>
    <w:p w14:paraId="4FDDEF98" w14:textId="77777777" w:rsidR="00625FAB" w:rsidRDefault="00625FAB" w:rsidP="00625FAB">
      <w:pPr>
        <w:spacing w:before="60" w:after="60"/>
        <w:jc w:val="right"/>
        <w:rPr>
          <w:b/>
          <w:bCs/>
        </w:rPr>
      </w:pPr>
    </w:p>
    <w:p w14:paraId="103D7329" w14:textId="77777777" w:rsidR="00625FAB" w:rsidRPr="00494261" w:rsidRDefault="00625FAB" w:rsidP="00625FAB">
      <w:pPr>
        <w:rPr>
          <w:u w:val="single"/>
        </w:rPr>
      </w:pPr>
      <w:r>
        <w:rPr>
          <w:b/>
          <w:bCs/>
          <w:u w:val="single"/>
        </w:rPr>
        <w:lastRenderedPageBreak/>
        <w:t xml:space="preserve">Stará </w:t>
      </w:r>
      <w:proofErr w:type="gramStart"/>
      <w:r>
        <w:rPr>
          <w:b/>
          <w:bCs/>
          <w:u w:val="single"/>
        </w:rPr>
        <w:t>budova</w:t>
      </w:r>
      <w:r w:rsidRPr="00494261">
        <w:rPr>
          <w:u w:val="single"/>
        </w:rPr>
        <w:t xml:space="preserve"> - </w:t>
      </w:r>
      <w:r>
        <w:rPr>
          <w:u w:val="single"/>
        </w:rPr>
        <w:t>původní</w:t>
      </w:r>
      <w:proofErr w:type="gramEnd"/>
      <w:r w:rsidRPr="00494261">
        <w:rPr>
          <w:u w:val="single"/>
        </w:rPr>
        <w:t xml:space="preserve"> nenosné stěny z keramických zdících prvků; </w:t>
      </w:r>
      <w:proofErr w:type="spellStart"/>
      <w:r w:rsidRPr="00494261">
        <w:rPr>
          <w:u w:val="single"/>
        </w:rPr>
        <w:t>tl</w:t>
      </w:r>
      <w:proofErr w:type="spellEnd"/>
      <w:r w:rsidRPr="00494261">
        <w:rPr>
          <w:u w:val="single"/>
        </w:rPr>
        <w:t xml:space="preserve">. </w:t>
      </w:r>
      <w:r>
        <w:rPr>
          <w:u w:val="single"/>
        </w:rPr>
        <w:t xml:space="preserve">min. </w:t>
      </w:r>
      <w:r w:rsidRPr="00494261">
        <w:rPr>
          <w:u w:val="single"/>
        </w:rPr>
        <w:t>1</w:t>
      </w:r>
      <w:r>
        <w:rPr>
          <w:u w:val="single"/>
        </w:rPr>
        <w:t>00</w:t>
      </w:r>
      <w:r w:rsidRPr="00494261">
        <w:rPr>
          <w:u w:val="single"/>
        </w:rPr>
        <w:t xml:space="preserve"> mm</w:t>
      </w:r>
    </w:p>
    <w:p w14:paraId="2077B6AD" w14:textId="77777777" w:rsidR="00625FAB" w:rsidRPr="00494261" w:rsidRDefault="00625FAB" w:rsidP="00625FAB">
      <w:pPr>
        <w:spacing w:after="0"/>
        <w:rPr>
          <w:b/>
          <w:bCs/>
        </w:rPr>
      </w:pPr>
      <w:r w:rsidRPr="00494261">
        <w:rPr>
          <w:b/>
          <w:bCs/>
        </w:rPr>
        <w:t>Požadovaná požární odolnost:</w:t>
      </w:r>
      <w:r w:rsidRPr="00494261">
        <w:rPr>
          <w:b/>
          <w:bCs/>
        </w:rPr>
        <w:tab/>
      </w:r>
      <w:r w:rsidRPr="00494261">
        <w:rPr>
          <w:b/>
          <w:bCs/>
        </w:rPr>
        <w:tab/>
        <w:t>typicky</w:t>
      </w:r>
      <w:r w:rsidRPr="00494261">
        <w:rPr>
          <w:b/>
          <w:bCs/>
        </w:rPr>
        <w:tab/>
      </w:r>
      <w:r w:rsidRPr="00494261">
        <w:rPr>
          <w:b/>
          <w:bCs/>
        </w:rPr>
        <w:tab/>
      </w:r>
      <w:r w:rsidRPr="00494261">
        <w:rPr>
          <w:b/>
          <w:bCs/>
        </w:rPr>
        <w:tab/>
        <w:t>EI 30 - EI 60</w:t>
      </w:r>
    </w:p>
    <w:p w14:paraId="2BA7C8F7" w14:textId="77777777" w:rsidR="00625FAB" w:rsidRPr="00494261" w:rsidRDefault="00625FAB" w:rsidP="00625FAB">
      <w:pPr>
        <w:rPr>
          <w:b/>
          <w:bCs/>
        </w:rPr>
      </w:pPr>
      <w:r w:rsidRPr="00494261">
        <w:t>Skutečná požární odolnost:</w:t>
      </w:r>
      <w:r w:rsidRPr="00494261">
        <w:tab/>
      </w:r>
      <w:r w:rsidRPr="00494261">
        <w:tab/>
      </w:r>
      <w:r w:rsidRPr="00494261">
        <w:tab/>
        <w:t>typicky</w:t>
      </w:r>
      <w:r w:rsidRPr="00494261">
        <w:tab/>
      </w:r>
      <w:r w:rsidRPr="00494261">
        <w:tab/>
      </w:r>
      <w:r w:rsidRPr="00494261">
        <w:tab/>
      </w:r>
      <w:r w:rsidRPr="00494261">
        <w:rPr>
          <w:b/>
          <w:bCs/>
        </w:rPr>
        <w:t xml:space="preserve">EI </w:t>
      </w:r>
      <w:r>
        <w:rPr>
          <w:b/>
          <w:bCs/>
        </w:rPr>
        <w:t>90</w:t>
      </w:r>
      <w:r w:rsidRPr="00494261">
        <w:rPr>
          <w:b/>
          <w:bCs/>
        </w:rPr>
        <w:t xml:space="preserve"> DP1    </w:t>
      </w:r>
      <w:r w:rsidRPr="00494261">
        <w:rPr>
          <w:b/>
          <w:bCs/>
        </w:rPr>
        <w:tab/>
      </w:r>
      <w:r>
        <w:rPr>
          <w:b/>
          <w:bCs/>
        </w:rPr>
        <w:t xml:space="preserve">          </w:t>
      </w:r>
      <w:r w:rsidRPr="00494261">
        <w:rPr>
          <w:b/>
          <w:bCs/>
        </w:rPr>
        <w:t>pozn. 1</w:t>
      </w:r>
    </w:p>
    <w:p w14:paraId="5ED57575" w14:textId="77777777" w:rsidR="00625FAB" w:rsidRPr="00494261" w:rsidRDefault="00625FAB" w:rsidP="00625FAB">
      <w:pPr>
        <w:spacing w:before="60" w:after="60"/>
        <w:rPr>
          <w:b/>
          <w:bCs/>
        </w:rPr>
      </w:pPr>
      <w:r w:rsidRPr="00494261">
        <w:rPr>
          <w:b/>
          <w:bCs/>
        </w:rPr>
        <w:t>Pozn. 1</w:t>
      </w:r>
    </w:p>
    <w:p w14:paraId="3E07FF84" w14:textId="77777777" w:rsidR="00625FAB" w:rsidRPr="00494261" w:rsidRDefault="00625FAB" w:rsidP="00625FAB">
      <w:pPr>
        <w:spacing w:after="0"/>
      </w:pPr>
      <w:r w:rsidRPr="00494261">
        <w:t xml:space="preserve">Skutečná požární odolnost nenosných příček je stanovena pomocí tabulky 6.1.1 publikace ,,Hodnoty požární odolnosti stavebních konstrukcí podle eurokódů”. Odolnost platí pro cihly pálené plné i děrované (nespecifikovaný výrobce). Příčky musí být celistvé bez zjevných známek porušení. Případné otvory či prostupy je nutné požárně utěsnit v souladu s ČSN 73 0810, </w:t>
      </w:r>
      <w:r>
        <w:br/>
      </w:r>
      <w:r w:rsidRPr="00494261">
        <w:t xml:space="preserve">viz dále v tomto dokumentu. </w:t>
      </w:r>
    </w:p>
    <w:p w14:paraId="53E24803" w14:textId="77777777" w:rsidR="00625FAB" w:rsidRPr="00494261" w:rsidRDefault="00625FAB" w:rsidP="00625FAB">
      <w:pPr>
        <w:spacing w:after="0"/>
      </w:pPr>
      <w:r w:rsidRPr="00494261">
        <w:t>Uvedená požární odolnost</w:t>
      </w:r>
      <w:r>
        <w:t xml:space="preserve"> je</w:t>
      </w:r>
      <w:r w:rsidRPr="00494261">
        <w:t xml:space="preserve"> platná </w:t>
      </w:r>
      <w:r>
        <w:t xml:space="preserve">i pro neomítnuté zdivo. </w:t>
      </w:r>
      <w:r w:rsidRPr="00494261">
        <w:t xml:space="preserve"> </w:t>
      </w:r>
    </w:p>
    <w:p w14:paraId="2AF18BDC" w14:textId="77777777" w:rsidR="00625FAB" w:rsidRDefault="00625FAB" w:rsidP="00625FAB">
      <w:pPr>
        <w:spacing w:before="0" w:after="60"/>
        <w:jc w:val="right"/>
        <w:rPr>
          <w:b/>
          <w:bCs/>
        </w:rPr>
      </w:pPr>
      <w:r w:rsidRPr="00494261">
        <w:rPr>
          <w:b/>
          <w:bCs/>
        </w:rPr>
        <w:t>VYHOVUJE</w:t>
      </w:r>
    </w:p>
    <w:p w14:paraId="0F8F3890" w14:textId="77777777" w:rsidR="00625FAB" w:rsidRPr="003866A4" w:rsidRDefault="00625FAB" w:rsidP="00625FAB">
      <w:pPr>
        <w:spacing w:before="0" w:after="160" w:line="259" w:lineRule="auto"/>
        <w:jc w:val="left"/>
        <w:rPr>
          <w:u w:val="single"/>
        </w:rPr>
      </w:pPr>
      <w:r w:rsidRPr="003866A4">
        <w:rPr>
          <w:b/>
          <w:bCs/>
          <w:u w:val="single"/>
        </w:rPr>
        <w:t>Stará budova –</w:t>
      </w:r>
      <w:r w:rsidRPr="003866A4">
        <w:rPr>
          <w:u w:val="single"/>
        </w:rPr>
        <w:t xml:space="preserve"> zděné </w:t>
      </w:r>
      <w:r>
        <w:rPr>
          <w:u w:val="single"/>
        </w:rPr>
        <w:t xml:space="preserve">nosné </w:t>
      </w:r>
      <w:r w:rsidRPr="003866A4">
        <w:rPr>
          <w:u w:val="single"/>
        </w:rPr>
        <w:t xml:space="preserve">stěny z cihel pálených; </w:t>
      </w:r>
      <w:proofErr w:type="spellStart"/>
      <w:r w:rsidRPr="003866A4">
        <w:rPr>
          <w:u w:val="single"/>
        </w:rPr>
        <w:t>tl</w:t>
      </w:r>
      <w:proofErr w:type="spellEnd"/>
      <w:r w:rsidRPr="003866A4">
        <w:rPr>
          <w:u w:val="single"/>
        </w:rPr>
        <w:t>. ≥ 250 mm</w:t>
      </w:r>
    </w:p>
    <w:p w14:paraId="0479A44A" w14:textId="77777777" w:rsidR="00625FAB" w:rsidRPr="00314DC6" w:rsidRDefault="00625FAB" w:rsidP="00625FAB">
      <w:r w:rsidRPr="003866A4">
        <w:t xml:space="preserve">Nosné stěny Staré budovy jsou původní zděné z cihel plných pálených. Tloušťka zdiva je v každém případě &gt; 250 mm. </w:t>
      </w:r>
    </w:p>
    <w:p w14:paraId="49A0524B" w14:textId="77777777" w:rsidR="00625FAB" w:rsidRPr="003866A4" w:rsidRDefault="00625FAB" w:rsidP="00625FAB">
      <w:pPr>
        <w:rPr>
          <w:b/>
          <w:bCs/>
        </w:rPr>
      </w:pPr>
      <w:r w:rsidRPr="003866A4">
        <w:rPr>
          <w:b/>
          <w:bCs/>
        </w:rPr>
        <w:t>Požadovaná požární odolnost:</w:t>
      </w:r>
      <w:r w:rsidRPr="003866A4">
        <w:rPr>
          <w:b/>
          <w:bCs/>
        </w:rPr>
        <w:tab/>
      </w:r>
      <w:r w:rsidRPr="003866A4">
        <w:rPr>
          <w:b/>
          <w:bCs/>
        </w:rPr>
        <w:tab/>
        <w:t>R</w:t>
      </w:r>
      <w:r>
        <w:rPr>
          <w:b/>
          <w:bCs/>
        </w:rPr>
        <w:t>EI</w:t>
      </w:r>
      <w:r w:rsidRPr="003866A4">
        <w:rPr>
          <w:b/>
          <w:bCs/>
        </w:rPr>
        <w:t xml:space="preserve"> 30 DP1 – R</w:t>
      </w:r>
      <w:r>
        <w:rPr>
          <w:b/>
          <w:bCs/>
        </w:rPr>
        <w:t>EI</w:t>
      </w:r>
      <w:r w:rsidRPr="003866A4">
        <w:rPr>
          <w:b/>
          <w:bCs/>
        </w:rPr>
        <w:t xml:space="preserve"> 60 DP1</w:t>
      </w:r>
    </w:p>
    <w:p w14:paraId="2681F5EB" w14:textId="77777777" w:rsidR="00625FAB" w:rsidRPr="003866A4" w:rsidRDefault="00625FAB" w:rsidP="00625FAB">
      <w:r w:rsidRPr="003866A4">
        <w:t>Skutečná požární odolnost:</w:t>
      </w:r>
      <w:r w:rsidRPr="003866A4">
        <w:tab/>
      </w:r>
      <w:r w:rsidRPr="003866A4">
        <w:tab/>
      </w:r>
      <w:r w:rsidRPr="003866A4">
        <w:tab/>
        <w:t>R</w:t>
      </w:r>
      <w:r>
        <w:t>EI</w:t>
      </w:r>
      <w:r w:rsidRPr="003866A4">
        <w:t xml:space="preserve"> </w:t>
      </w:r>
      <w:r>
        <w:t>9</w:t>
      </w:r>
      <w:r w:rsidRPr="003866A4">
        <w:t>0 DP1</w:t>
      </w:r>
    </w:p>
    <w:p w14:paraId="62C3F6B6" w14:textId="77777777" w:rsidR="00625FAB" w:rsidRPr="00494261" w:rsidRDefault="00625FAB" w:rsidP="00625FAB">
      <w:pPr>
        <w:spacing w:after="0"/>
      </w:pPr>
      <w:r w:rsidRPr="00494261">
        <w:t>Skutečná požární odolnost nenosných příček je stanovena pomocí tabulky 6.1.</w:t>
      </w:r>
      <w:r>
        <w:t>2</w:t>
      </w:r>
      <w:r w:rsidRPr="00494261">
        <w:t xml:space="preserve"> publikace ,,Hodnoty požární odolnosti stavebních konstrukcí podle eurokódů”. Odolnost platí pro cihly pálené plné i děrované (nespecifikovaný výrobce). </w:t>
      </w:r>
      <w:r>
        <w:t>Stěny</w:t>
      </w:r>
      <w:r w:rsidRPr="00494261">
        <w:t xml:space="preserve"> musí být celistvé bez zjevných známek porušení. Případné otvory či prostupy je nutné požárně utěsnit v souladu s ČSN 73 0810, </w:t>
      </w:r>
      <w:r>
        <w:br/>
      </w:r>
      <w:r w:rsidRPr="00494261">
        <w:t xml:space="preserve">viz dále v tomto dokumentu. </w:t>
      </w:r>
    </w:p>
    <w:p w14:paraId="12DC82C1" w14:textId="77777777" w:rsidR="00625FAB" w:rsidRPr="003866A4" w:rsidRDefault="00625FAB" w:rsidP="00625FAB">
      <w:pPr>
        <w:spacing w:after="0"/>
      </w:pPr>
      <w:r w:rsidRPr="00494261">
        <w:t>Uvedená požární odolnost</w:t>
      </w:r>
      <w:r>
        <w:t xml:space="preserve"> je</w:t>
      </w:r>
      <w:r w:rsidRPr="00494261">
        <w:t xml:space="preserve"> platná </w:t>
      </w:r>
      <w:r>
        <w:t xml:space="preserve">i pro neomítnuté zdivo. </w:t>
      </w:r>
      <w:r w:rsidRPr="00494261">
        <w:t xml:space="preserve"> </w:t>
      </w:r>
    </w:p>
    <w:p w14:paraId="3090E966" w14:textId="77777777" w:rsidR="00625FAB" w:rsidRPr="00494261" w:rsidRDefault="00625FAB" w:rsidP="00625FAB">
      <w:pPr>
        <w:spacing w:before="0"/>
        <w:jc w:val="right"/>
        <w:rPr>
          <w:b/>
          <w:bCs/>
        </w:rPr>
      </w:pPr>
      <w:r w:rsidRPr="003866A4">
        <w:rPr>
          <w:b/>
          <w:bCs/>
        </w:rPr>
        <w:t>VYHOVUJE</w:t>
      </w:r>
    </w:p>
    <w:p w14:paraId="30349A45" w14:textId="77777777" w:rsidR="00B2314E" w:rsidRPr="00494261" w:rsidRDefault="00B2314E" w:rsidP="00B2314E">
      <w:pPr>
        <w:spacing w:before="0" w:after="0"/>
        <w:jc w:val="left"/>
        <w:rPr>
          <w:u w:val="single"/>
        </w:rPr>
      </w:pPr>
      <w:r w:rsidRPr="00494261">
        <w:rPr>
          <w:b/>
          <w:bCs/>
          <w:u w:val="single"/>
        </w:rPr>
        <w:t>Celý objekt –</w:t>
      </w:r>
      <w:r w:rsidRPr="00494261">
        <w:rPr>
          <w:u w:val="single"/>
        </w:rPr>
        <w:t xml:space="preserve"> prosklené požárně dělící stěny</w:t>
      </w:r>
    </w:p>
    <w:p w14:paraId="6D0F21B4" w14:textId="77777777" w:rsidR="00B2314E" w:rsidRPr="00494261" w:rsidRDefault="00B2314E" w:rsidP="00B2314E">
      <w:pPr>
        <w:spacing w:after="240"/>
      </w:pPr>
      <w:r w:rsidRPr="00494261">
        <w:t xml:space="preserve">Prosklené stěny budou posuzovány jako požárně dělící stěny s výjimkou ploch, které je možné posuzovat jako součást požárního uzávěru (nadsvětlíky a boční zasklení) v souladu s čl. 8.5.2 ČSN 73 0802 viz následující kap. ,,požární uzávěry“. </w:t>
      </w:r>
    </w:p>
    <w:tbl>
      <w:tblPr>
        <w:tblStyle w:val="TableGrid"/>
        <w:tblW w:w="9209" w:type="dxa"/>
        <w:tblLook w:val="04A0" w:firstRow="1" w:lastRow="0" w:firstColumn="1" w:lastColumn="0" w:noHBand="0" w:noVBand="1"/>
      </w:tblPr>
      <w:tblGrid>
        <w:gridCol w:w="1696"/>
        <w:gridCol w:w="2127"/>
        <w:gridCol w:w="1843"/>
        <w:gridCol w:w="3543"/>
      </w:tblGrid>
      <w:tr w:rsidR="00B2314E" w:rsidRPr="00494261" w14:paraId="443D63DA" w14:textId="77777777" w:rsidTr="008E2D79">
        <w:trPr>
          <w:tblHeader/>
        </w:trPr>
        <w:tc>
          <w:tcPr>
            <w:tcW w:w="3823" w:type="dxa"/>
            <w:gridSpan w:val="2"/>
            <w:shd w:val="clear" w:color="auto" w:fill="D9D9D9" w:themeFill="background1" w:themeFillShade="D9"/>
            <w:vAlign w:val="center"/>
          </w:tcPr>
          <w:p w14:paraId="788CF205" w14:textId="77777777" w:rsidR="00B2314E" w:rsidRPr="00494261" w:rsidRDefault="00B2314E" w:rsidP="008E2D79">
            <w:pPr>
              <w:spacing w:before="40" w:after="40"/>
              <w:jc w:val="center"/>
              <w:rPr>
                <w:b/>
                <w:bCs/>
                <w:sz w:val="20"/>
                <w:szCs w:val="18"/>
              </w:rPr>
            </w:pPr>
            <w:r w:rsidRPr="00494261">
              <w:rPr>
                <w:b/>
                <w:bCs/>
                <w:sz w:val="20"/>
                <w:szCs w:val="18"/>
              </w:rPr>
              <w:t>Hranice požárních úseků</w:t>
            </w:r>
          </w:p>
        </w:tc>
        <w:tc>
          <w:tcPr>
            <w:tcW w:w="1843" w:type="dxa"/>
            <w:shd w:val="clear" w:color="auto" w:fill="D9D9D9" w:themeFill="background1" w:themeFillShade="D9"/>
            <w:vAlign w:val="center"/>
          </w:tcPr>
          <w:p w14:paraId="522D9EEE" w14:textId="77777777" w:rsidR="00B2314E" w:rsidRPr="00494261" w:rsidRDefault="00B2314E" w:rsidP="008E2D79">
            <w:pPr>
              <w:spacing w:before="40" w:after="40"/>
              <w:jc w:val="center"/>
              <w:rPr>
                <w:b/>
                <w:bCs/>
                <w:sz w:val="20"/>
                <w:szCs w:val="18"/>
              </w:rPr>
            </w:pPr>
            <w:r w:rsidRPr="00494261">
              <w:rPr>
                <w:b/>
                <w:bCs/>
                <w:sz w:val="20"/>
                <w:szCs w:val="18"/>
              </w:rPr>
              <w:t>Požadovaná požární odolnost</w:t>
            </w:r>
          </w:p>
        </w:tc>
        <w:tc>
          <w:tcPr>
            <w:tcW w:w="3543" w:type="dxa"/>
            <w:shd w:val="clear" w:color="auto" w:fill="D9D9D9" w:themeFill="background1" w:themeFillShade="D9"/>
            <w:vAlign w:val="center"/>
          </w:tcPr>
          <w:p w14:paraId="3B36E6B4" w14:textId="77777777" w:rsidR="00B2314E" w:rsidRPr="00494261" w:rsidRDefault="00B2314E" w:rsidP="008E2D79">
            <w:pPr>
              <w:spacing w:before="40" w:after="40"/>
              <w:jc w:val="center"/>
              <w:rPr>
                <w:b/>
                <w:bCs/>
                <w:sz w:val="20"/>
                <w:szCs w:val="18"/>
              </w:rPr>
            </w:pPr>
            <w:r w:rsidRPr="00494261">
              <w:rPr>
                <w:b/>
                <w:bCs/>
                <w:sz w:val="20"/>
                <w:szCs w:val="18"/>
              </w:rPr>
              <w:t>Poznámky</w:t>
            </w:r>
          </w:p>
        </w:tc>
      </w:tr>
      <w:tr w:rsidR="00B2314E" w:rsidRPr="00494261" w14:paraId="0073ED60" w14:textId="77777777" w:rsidTr="008E2D79">
        <w:tc>
          <w:tcPr>
            <w:tcW w:w="9209" w:type="dxa"/>
            <w:gridSpan w:val="4"/>
            <w:vAlign w:val="center"/>
          </w:tcPr>
          <w:p w14:paraId="022C8195" w14:textId="77777777" w:rsidR="00B2314E" w:rsidRPr="00494261" w:rsidRDefault="00B2314E" w:rsidP="008E2D79">
            <w:pPr>
              <w:spacing w:before="60" w:after="40"/>
              <w:jc w:val="center"/>
              <w:rPr>
                <w:b/>
                <w:bCs/>
                <w:sz w:val="20"/>
                <w:szCs w:val="18"/>
              </w:rPr>
            </w:pPr>
            <w:r w:rsidRPr="00494261">
              <w:rPr>
                <w:b/>
                <w:bCs/>
                <w:sz w:val="20"/>
                <w:szCs w:val="18"/>
              </w:rPr>
              <w:t>NOVÁ BUDOVA</w:t>
            </w:r>
          </w:p>
        </w:tc>
      </w:tr>
      <w:tr w:rsidR="00B2314E" w:rsidRPr="00494261" w14:paraId="7B231836" w14:textId="77777777" w:rsidTr="008E2D79">
        <w:tc>
          <w:tcPr>
            <w:tcW w:w="1696" w:type="dxa"/>
            <w:vMerge w:val="restart"/>
            <w:vAlign w:val="center"/>
          </w:tcPr>
          <w:p w14:paraId="7A6630D9" w14:textId="77777777" w:rsidR="00B2314E" w:rsidRPr="00494261" w:rsidRDefault="00B2314E" w:rsidP="008E2D79">
            <w:pPr>
              <w:spacing w:before="60" w:after="60"/>
              <w:jc w:val="center"/>
              <w:rPr>
                <w:sz w:val="20"/>
                <w:szCs w:val="18"/>
              </w:rPr>
            </w:pPr>
            <w:r w:rsidRPr="00494261">
              <w:rPr>
                <w:sz w:val="20"/>
                <w:szCs w:val="18"/>
              </w:rPr>
              <w:t>P1.21/</w:t>
            </w:r>
            <w:proofErr w:type="gramStart"/>
            <w:r w:rsidRPr="00494261">
              <w:rPr>
                <w:sz w:val="20"/>
                <w:szCs w:val="18"/>
              </w:rPr>
              <w:t>N1 - pece</w:t>
            </w:r>
            <w:proofErr w:type="gramEnd"/>
          </w:p>
          <w:p w14:paraId="3D6CF5C7" w14:textId="77777777" w:rsidR="00B2314E" w:rsidRPr="00494261" w:rsidRDefault="00B2314E" w:rsidP="008E2D79">
            <w:pPr>
              <w:spacing w:before="60" w:after="60"/>
              <w:jc w:val="center"/>
              <w:rPr>
                <w:sz w:val="20"/>
                <w:szCs w:val="18"/>
              </w:rPr>
            </w:pPr>
            <w:r w:rsidRPr="00494261">
              <w:rPr>
                <w:sz w:val="20"/>
                <w:szCs w:val="18"/>
              </w:rPr>
              <w:t>(stará budova)</w:t>
            </w:r>
          </w:p>
        </w:tc>
        <w:tc>
          <w:tcPr>
            <w:tcW w:w="2127" w:type="dxa"/>
            <w:vAlign w:val="center"/>
          </w:tcPr>
          <w:p w14:paraId="181DB12E" w14:textId="77777777" w:rsidR="00B2314E" w:rsidRPr="00494261" w:rsidRDefault="00B2314E" w:rsidP="008E2D79">
            <w:pPr>
              <w:spacing w:before="60" w:after="40"/>
              <w:jc w:val="center"/>
              <w:rPr>
                <w:sz w:val="20"/>
                <w:szCs w:val="18"/>
              </w:rPr>
            </w:pPr>
            <w:r w:rsidRPr="00494261">
              <w:rPr>
                <w:sz w:val="20"/>
                <w:szCs w:val="18"/>
              </w:rPr>
              <w:t>P1.01 - šatna</w:t>
            </w:r>
          </w:p>
        </w:tc>
        <w:tc>
          <w:tcPr>
            <w:tcW w:w="1843" w:type="dxa"/>
            <w:vAlign w:val="center"/>
          </w:tcPr>
          <w:p w14:paraId="4622FC0A" w14:textId="77777777" w:rsidR="00B2314E" w:rsidRPr="00494261" w:rsidRDefault="00B2314E" w:rsidP="008E2D79">
            <w:pPr>
              <w:spacing w:before="60" w:after="40"/>
              <w:jc w:val="center"/>
              <w:rPr>
                <w:b/>
                <w:bCs/>
                <w:sz w:val="20"/>
                <w:szCs w:val="18"/>
              </w:rPr>
            </w:pPr>
            <w:r w:rsidRPr="00494261">
              <w:rPr>
                <w:b/>
                <w:bCs/>
                <w:sz w:val="20"/>
                <w:szCs w:val="18"/>
              </w:rPr>
              <w:t>EI 60 DP1</w:t>
            </w:r>
          </w:p>
        </w:tc>
        <w:tc>
          <w:tcPr>
            <w:tcW w:w="3543" w:type="dxa"/>
            <w:vAlign w:val="center"/>
          </w:tcPr>
          <w:p w14:paraId="472BECAA" w14:textId="77777777" w:rsidR="00B2314E" w:rsidRPr="00494261" w:rsidRDefault="00B2314E" w:rsidP="008E2D79">
            <w:pPr>
              <w:spacing w:before="60" w:after="40"/>
              <w:jc w:val="center"/>
              <w:rPr>
                <w:sz w:val="20"/>
                <w:szCs w:val="18"/>
              </w:rPr>
            </w:pPr>
            <w:r w:rsidRPr="00494261">
              <w:rPr>
                <w:sz w:val="20"/>
                <w:szCs w:val="18"/>
              </w:rPr>
              <w:t>2 ks; mezi-objektová stěna</w:t>
            </w:r>
          </w:p>
        </w:tc>
      </w:tr>
      <w:tr w:rsidR="00B2314E" w:rsidRPr="00494261" w14:paraId="18802018" w14:textId="77777777" w:rsidTr="008E2D79">
        <w:tc>
          <w:tcPr>
            <w:tcW w:w="1696" w:type="dxa"/>
            <w:vMerge/>
            <w:vAlign w:val="center"/>
          </w:tcPr>
          <w:p w14:paraId="0C64C363" w14:textId="77777777" w:rsidR="00B2314E" w:rsidRPr="00494261" w:rsidRDefault="00B2314E" w:rsidP="008E2D79">
            <w:pPr>
              <w:spacing w:before="60" w:after="40"/>
              <w:jc w:val="center"/>
              <w:rPr>
                <w:sz w:val="20"/>
                <w:szCs w:val="18"/>
              </w:rPr>
            </w:pPr>
          </w:p>
        </w:tc>
        <w:tc>
          <w:tcPr>
            <w:tcW w:w="2127" w:type="dxa"/>
            <w:vMerge w:val="restart"/>
            <w:vAlign w:val="center"/>
          </w:tcPr>
          <w:p w14:paraId="10A85282" w14:textId="77777777" w:rsidR="00B2314E" w:rsidRPr="00494261" w:rsidRDefault="00B2314E" w:rsidP="008E2D79">
            <w:pPr>
              <w:spacing w:before="60" w:after="40"/>
              <w:jc w:val="center"/>
              <w:rPr>
                <w:sz w:val="20"/>
                <w:szCs w:val="18"/>
              </w:rPr>
            </w:pPr>
            <w:r w:rsidRPr="00494261">
              <w:rPr>
                <w:sz w:val="20"/>
                <w:szCs w:val="18"/>
              </w:rPr>
              <w:t>P1.05/N4</w:t>
            </w:r>
          </w:p>
        </w:tc>
        <w:tc>
          <w:tcPr>
            <w:tcW w:w="1843" w:type="dxa"/>
            <w:vAlign w:val="center"/>
          </w:tcPr>
          <w:p w14:paraId="2471F8C7" w14:textId="77777777" w:rsidR="00B2314E" w:rsidRPr="00494261" w:rsidRDefault="00B2314E" w:rsidP="008E2D79">
            <w:pPr>
              <w:spacing w:before="60" w:after="40"/>
              <w:jc w:val="center"/>
              <w:rPr>
                <w:b/>
                <w:bCs/>
                <w:sz w:val="20"/>
                <w:szCs w:val="18"/>
              </w:rPr>
            </w:pPr>
            <w:r w:rsidRPr="00494261">
              <w:rPr>
                <w:b/>
                <w:bCs/>
                <w:sz w:val="20"/>
                <w:szCs w:val="18"/>
              </w:rPr>
              <w:t>EI 60 DP1</w:t>
            </w:r>
          </w:p>
        </w:tc>
        <w:tc>
          <w:tcPr>
            <w:tcW w:w="3543" w:type="dxa"/>
            <w:vAlign w:val="center"/>
          </w:tcPr>
          <w:p w14:paraId="4361C2EF" w14:textId="77777777" w:rsidR="00B2314E" w:rsidRPr="00494261" w:rsidRDefault="00B2314E" w:rsidP="008E2D79">
            <w:pPr>
              <w:spacing w:before="60" w:after="40"/>
              <w:jc w:val="center"/>
              <w:rPr>
                <w:sz w:val="20"/>
                <w:szCs w:val="18"/>
              </w:rPr>
            </w:pPr>
            <w:r w:rsidRPr="00494261">
              <w:rPr>
                <w:sz w:val="20"/>
                <w:szCs w:val="18"/>
              </w:rPr>
              <w:t>mezi-objektová stěna</w:t>
            </w:r>
          </w:p>
        </w:tc>
      </w:tr>
      <w:tr w:rsidR="00B2314E" w:rsidRPr="00494261" w14:paraId="7C18CD17" w14:textId="77777777" w:rsidTr="008E2D79">
        <w:tc>
          <w:tcPr>
            <w:tcW w:w="1696" w:type="dxa"/>
            <w:vAlign w:val="center"/>
          </w:tcPr>
          <w:p w14:paraId="065C0753" w14:textId="77777777" w:rsidR="00B2314E" w:rsidRPr="00494261" w:rsidRDefault="00B2314E" w:rsidP="008E2D79">
            <w:pPr>
              <w:spacing w:before="60" w:after="40"/>
              <w:jc w:val="center"/>
              <w:rPr>
                <w:sz w:val="20"/>
                <w:szCs w:val="18"/>
              </w:rPr>
            </w:pPr>
            <w:r w:rsidRPr="00494261">
              <w:rPr>
                <w:sz w:val="20"/>
                <w:szCs w:val="18"/>
              </w:rPr>
              <w:t>P1.03/N2 – veřejná recepce</w:t>
            </w:r>
          </w:p>
        </w:tc>
        <w:tc>
          <w:tcPr>
            <w:tcW w:w="2127" w:type="dxa"/>
            <w:vMerge/>
            <w:vAlign w:val="center"/>
          </w:tcPr>
          <w:p w14:paraId="13919D06" w14:textId="77777777" w:rsidR="00B2314E" w:rsidRPr="00494261" w:rsidRDefault="00B2314E" w:rsidP="008E2D79">
            <w:pPr>
              <w:spacing w:before="60" w:after="40"/>
              <w:jc w:val="center"/>
              <w:rPr>
                <w:b/>
                <w:bCs/>
                <w:sz w:val="20"/>
                <w:szCs w:val="18"/>
              </w:rPr>
            </w:pPr>
          </w:p>
        </w:tc>
        <w:tc>
          <w:tcPr>
            <w:tcW w:w="1843" w:type="dxa"/>
            <w:vAlign w:val="center"/>
          </w:tcPr>
          <w:p w14:paraId="5441A68D" w14:textId="77777777" w:rsidR="00B2314E" w:rsidRPr="00494261" w:rsidRDefault="00B2314E" w:rsidP="008E2D79">
            <w:pPr>
              <w:spacing w:before="60" w:after="40"/>
              <w:jc w:val="center"/>
              <w:rPr>
                <w:b/>
                <w:bCs/>
                <w:sz w:val="20"/>
                <w:szCs w:val="18"/>
              </w:rPr>
            </w:pPr>
            <w:r w:rsidRPr="00494261">
              <w:rPr>
                <w:b/>
                <w:bCs/>
                <w:sz w:val="20"/>
                <w:szCs w:val="18"/>
              </w:rPr>
              <w:t>EI 45 DP1</w:t>
            </w:r>
          </w:p>
        </w:tc>
        <w:tc>
          <w:tcPr>
            <w:tcW w:w="3543" w:type="dxa"/>
            <w:vAlign w:val="center"/>
          </w:tcPr>
          <w:p w14:paraId="759F51FA" w14:textId="77777777" w:rsidR="00B2314E" w:rsidRPr="00494261" w:rsidRDefault="00B2314E" w:rsidP="008E2D79">
            <w:pPr>
              <w:spacing w:before="60" w:after="40"/>
              <w:jc w:val="center"/>
              <w:rPr>
                <w:sz w:val="20"/>
                <w:szCs w:val="18"/>
              </w:rPr>
            </w:pPr>
            <w:r w:rsidRPr="00494261">
              <w:rPr>
                <w:sz w:val="20"/>
                <w:szCs w:val="18"/>
              </w:rPr>
              <w:t>dvoukřídlé dveře mají požadavek nižší a jsou posuzovány jako požární uzávěr</w:t>
            </w:r>
          </w:p>
        </w:tc>
      </w:tr>
      <w:tr w:rsidR="00B2314E" w:rsidRPr="00494261" w14:paraId="09A0A4D7" w14:textId="77777777" w:rsidTr="008E2D79">
        <w:tc>
          <w:tcPr>
            <w:tcW w:w="1696" w:type="dxa"/>
            <w:vAlign w:val="center"/>
          </w:tcPr>
          <w:p w14:paraId="5E80F380" w14:textId="77777777" w:rsidR="00B2314E" w:rsidRPr="00494261" w:rsidRDefault="00B2314E" w:rsidP="008E2D79">
            <w:pPr>
              <w:spacing w:before="60" w:after="40"/>
              <w:jc w:val="center"/>
              <w:rPr>
                <w:sz w:val="20"/>
                <w:szCs w:val="18"/>
              </w:rPr>
            </w:pPr>
            <w:r w:rsidRPr="00494261">
              <w:rPr>
                <w:sz w:val="20"/>
                <w:szCs w:val="18"/>
              </w:rPr>
              <w:t>P1.02 - tělocvična</w:t>
            </w:r>
          </w:p>
        </w:tc>
        <w:tc>
          <w:tcPr>
            <w:tcW w:w="2127" w:type="dxa"/>
            <w:vMerge/>
            <w:vAlign w:val="center"/>
          </w:tcPr>
          <w:p w14:paraId="140A50FE" w14:textId="77777777" w:rsidR="00B2314E" w:rsidRPr="00494261" w:rsidRDefault="00B2314E" w:rsidP="008E2D79">
            <w:pPr>
              <w:spacing w:before="60" w:after="40"/>
              <w:jc w:val="center"/>
              <w:rPr>
                <w:b/>
                <w:bCs/>
                <w:sz w:val="20"/>
                <w:szCs w:val="18"/>
              </w:rPr>
            </w:pPr>
          </w:p>
        </w:tc>
        <w:tc>
          <w:tcPr>
            <w:tcW w:w="1843" w:type="dxa"/>
            <w:vAlign w:val="center"/>
          </w:tcPr>
          <w:p w14:paraId="6AD1CB6E" w14:textId="77777777" w:rsidR="00B2314E" w:rsidRPr="00494261" w:rsidRDefault="00B2314E" w:rsidP="008E2D79">
            <w:pPr>
              <w:spacing w:before="60" w:after="40"/>
              <w:jc w:val="center"/>
              <w:rPr>
                <w:b/>
                <w:bCs/>
                <w:sz w:val="20"/>
                <w:szCs w:val="18"/>
              </w:rPr>
            </w:pPr>
            <w:r w:rsidRPr="00494261">
              <w:rPr>
                <w:b/>
                <w:bCs/>
                <w:sz w:val="20"/>
                <w:szCs w:val="18"/>
              </w:rPr>
              <w:t>EI 45 DP1</w:t>
            </w:r>
          </w:p>
        </w:tc>
        <w:tc>
          <w:tcPr>
            <w:tcW w:w="3543" w:type="dxa"/>
            <w:vAlign w:val="center"/>
          </w:tcPr>
          <w:p w14:paraId="0D762CC8" w14:textId="77777777" w:rsidR="00B2314E" w:rsidRPr="00494261" w:rsidRDefault="00B2314E" w:rsidP="008E2D79">
            <w:pPr>
              <w:spacing w:before="60" w:after="40"/>
              <w:jc w:val="center"/>
              <w:rPr>
                <w:sz w:val="20"/>
                <w:szCs w:val="18"/>
              </w:rPr>
            </w:pPr>
            <w:r w:rsidRPr="00494261">
              <w:rPr>
                <w:sz w:val="20"/>
                <w:szCs w:val="18"/>
              </w:rPr>
              <w:t>celá stěna mezi tribunou a vstupní chodbou</w:t>
            </w:r>
          </w:p>
        </w:tc>
      </w:tr>
      <w:tr w:rsidR="00B2314E" w:rsidRPr="00494261" w14:paraId="285F7E7E" w14:textId="77777777" w:rsidTr="008E2D79">
        <w:tc>
          <w:tcPr>
            <w:tcW w:w="1696" w:type="dxa"/>
            <w:vAlign w:val="center"/>
          </w:tcPr>
          <w:p w14:paraId="72E077B6" w14:textId="77777777" w:rsidR="00B2314E" w:rsidRPr="00494261" w:rsidRDefault="00B2314E" w:rsidP="008E2D79">
            <w:pPr>
              <w:spacing w:before="60" w:after="40"/>
              <w:jc w:val="center"/>
              <w:rPr>
                <w:sz w:val="20"/>
                <w:szCs w:val="18"/>
              </w:rPr>
            </w:pPr>
            <w:r w:rsidRPr="00494261">
              <w:rPr>
                <w:sz w:val="20"/>
                <w:szCs w:val="18"/>
              </w:rPr>
              <w:t>N2.03 - jídelna</w:t>
            </w:r>
          </w:p>
        </w:tc>
        <w:tc>
          <w:tcPr>
            <w:tcW w:w="2127" w:type="dxa"/>
            <w:vMerge/>
            <w:vAlign w:val="center"/>
          </w:tcPr>
          <w:p w14:paraId="285D7662" w14:textId="77777777" w:rsidR="00B2314E" w:rsidRPr="00494261" w:rsidRDefault="00B2314E" w:rsidP="008E2D79">
            <w:pPr>
              <w:spacing w:before="60" w:after="40"/>
              <w:jc w:val="center"/>
              <w:rPr>
                <w:b/>
                <w:bCs/>
                <w:sz w:val="20"/>
                <w:szCs w:val="18"/>
              </w:rPr>
            </w:pPr>
          </w:p>
        </w:tc>
        <w:tc>
          <w:tcPr>
            <w:tcW w:w="1843" w:type="dxa"/>
            <w:vAlign w:val="center"/>
          </w:tcPr>
          <w:p w14:paraId="24934B6B" w14:textId="77777777" w:rsidR="00B2314E" w:rsidRPr="00494261" w:rsidRDefault="00B2314E" w:rsidP="008E2D79">
            <w:pPr>
              <w:spacing w:before="60" w:after="40"/>
              <w:jc w:val="center"/>
              <w:rPr>
                <w:b/>
                <w:bCs/>
                <w:sz w:val="20"/>
                <w:szCs w:val="18"/>
              </w:rPr>
            </w:pPr>
            <w:r w:rsidRPr="00494261">
              <w:rPr>
                <w:b/>
                <w:bCs/>
                <w:sz w:val="20"/>
                <w:szCs w:val="18"/>
              </w:rPr>
              <w:t>EI 45 DP1</w:t>
            </w:r>
          </w:p>
        </w:tc>
        <w:tc>
          <w:tcPr>
            <w:tcW w:w="3543" w:type="dxa"/>
            <w:vAlign w:val="center"/>
          </w:tcPr>
          <w:p w14:paraId="41C11C17" w14:textId="77777777" w:rsidR="00B2314E" w:rsidRPr="00494261" w:rsidRDefault="00B2314E" w:rsidP="008E2D79">
            <w:pPr>
              <w:spacing w:before="60" w:after="40"/>
              <w:jc w:val="center"/>
              <w:rPr>
                <w:sz w:val="20"/>
                <w:szCs w:val="18"/>
              </w:rPr>
            </w:pPr>
            <w:r w:rsidRPr="00494261">
              <w:rPr>
                <w:sz w:val="20"/>
                <w:szCs w:val="18"/>
              </w:rPr>
              <w:t>dvoukřídlé dveře mají požadavek nižší a jsou posuzovány jako požární uzávěr</w:t>
            </w:r>
          </w:p>
        </w:tc>
      </w:tr>
      <w:tr w:rsidR="00B2314E" w:rsidRPr="00494261" w14:paraId="6DD35153" w14:textId="77777777" w:rsidTr="008E2D79">
        <w:tc>
          <w:tcPr>
            <w:tcW w:w="1696" w:type="dxa"/>
            <w:vMerge w:val="restart"/>
            <w:vAlign w:val="center"/>
          </w:tcPr>
          <w:p w14:paraId="72845CF8" w14:textId="77777777" w:rsidR="00B2314E" w:rsidRPr="00494261" w:rsidRDefault="00B2314E" w:rsidP="008E2D79">
            <w:pPr>
              <w:spacing w:before="60" w:after="40"/>
              <w:jc w:val="center"/>
              <w:rPr>
                <w:sz w:val="20"/>
                <w:szCs w:val="18"/>
              </w:rPr>
            </w:pPr>
            <w:r w:rsidRPr="00494261">
              <w:rPr>
                <w:sz w:val="20"/>
                <w:szCs w:val="18"/>
              </w:rPr>
              <w:t>N3.02 - učebny</w:t>
            </w:r>
          </w:p>
        </w:tc>
        <w:tc>
          <w:tcPr>
            <w:tcW w:w="2127" w:type="dxa"/>
            <w:vMerge/>
            <w:vAlign w:val="center"/>
          </w:tcPr>
          <w:p w14:paraId="5AEF94F2" w14:textId="77777777" w:rsidR="00B2314E" w:rsidRPr="00494261" w:rsidRDefault="00B2314E" w:rsidP="008E2D79">
            <w:pPr>
              <w:spacing w:before="60" w:after="40"/>
              <w:jc w:val="center"/>
              <w:rPr>
                <w:sz w:val="20"/>
                <w:szCs w:val="18"/>
              </w:rPr>
            </w:pPr>
          </w:p>
        </w:tc>
        <w:tc>
          <w:tcPr>
            <w:tcW w:w="1843" w:type="dxa"/>
            <w:vAlign w:val="center"/>
          </w:tcPr>
          <w:p w14:paraId="3431F5AF" w14:textId="77777777" w:rsidR="00B2314E" w:rsidRPr="00494261" w:rsidRDefault="00B2314E" w:rsidP="008E2D79">
            <w:pPr>
              <w:spacing w:before="60" w:after="40"/>
              <w:jc w:val="center"/>
              <w:rPr>
                <w:b/>
                <w:bCs/>
                <w:sz w:val="20"/>
                <w:szCs w:val="18"/>
              </w:rPr>
            </w:pPr>
            <w:r w:rsidRPr="00494261">
              <w:rPr>
                <w:b/>
                <w:bCs/>
                <w:sz w:val="20"/>
                <w:szCs w:val="18"/>
              </w:rPr>
              <w:t>EI 45 DP1</w:t>
            </w:r>
          </w:p>
        </w:tc>
        <w:tc>
          <w:tcPr>
            <w:tcW w:w="3543" w:type="dxa"/>
            <w:vMerge w:val="restart"/>
            <w:vAlign w:val="center"/>
          </w:tcPr>
          <w:p w14:paraId="7BAB1862" w14:textId="77777777" w:rsidR="00B2314E" w:rsidRPr="00494261" w:rsidRDefault="00B2314E" w:rsidP="008E2D79">
            <w:pPr>
              <w:spacing w:before="60" w:after="40"/>
              <w:jc w:val="center"/>
              <w:rPr>
                <w:sz w:val="20"/>
                <w:szCs w:val="18"/>
              </w:rPr>
            </w:pPr>
            <w:r w:rsidRPr="00494261">
              <w:rPr>
                <w:sz w:val="20"/>
                <w:szCs w:val="18"/>
              </w:rPr>
              <w:t>dveře a část bočního zasklení vedle dveří mají požadavek nižší a jsou posuzovány jako požární uzávěr (viz půdorys 3.NP)</w:t>
            </w:r>
          </w:p>
        </w:tc>
      </w:tr>
      <w:tr w:rsidR="00B2314E" w:rsidRPr="00494261" w14:paraId="5869166E" w14:textId="77777777" w:rsidTr="008E2D79">
        <w:tc>
          <w:tcPr>
            <w:tcW w:w="1696" w:type="dxa"/>
            <w:vMerge/>
            <w:vAlign w:val="center"/>
          </w:tcPr>
          <w:p w14:paraId="5EE3C261" w14:textId="77777777" w:rsidR="00B2314E" w:rsidRPr="00494261" w:rsidRDefault="00B2314E" w:rsidP="008E2D79">
            <w:pPr>
              <w:spacing w:before="60" w:after="40"/>
              <w:jc w:val="center"/>
              <w:rPr>
                <w:sz w:val="20"/>
                <w:szCs w:val="18"/>
              </w:rPr>
            </w:pPr>
          </w:p>
        </w:tc>
        <w:tc>
          <w:tcPr>
            <w:tcW w:w="2127" w:type="dxa"/>
            <w:vAlign w:val="center"/>
          </w:tcPr>
          <w:p w14:paraId="62A4EC5C" w14:textId="77777777" w:rsidR="00B2314E" w:rsidRPr="00494261" w:rsidRDefault="00B2314E" w:rsidP="008E2D79">
            <w:pPr>
              <w:spacing w:before="60" w:after="40"/>
              <w:jc w:val="center"/>
              <w:rPr>
                <w:sz w:val="20"/>
                <w:szCs w:val="18"/>
              </w:rPr>
            </w:pPr>
            <w:r w:rsidRPr="00494261">
              <w:rPr>
                <w:sz w:val="20"/>
                <w:szCs w:val="18"/>
              </w:rPr>
              <w:t>N3.03/</w:t>
            </w:r>
            <w:proofErr w:type="gramStart"/>
            <w:r w:rsidRPr="00494261">
              <w:rPr>
                <w:sz w:val="20"/>
                <w:szCs w:val="18"/>
              </w:rPr>
              <w:t>N4 - galerie</w:t>
            </w:r>
            <w:proofErr w:type="gramEnd"/>
          </w:p>
        </w:tc>
        <w:tc>
          <w:tcPr>
            <w:tcW w:w="1843" w:type="dxa"/>
            <w:vAlign w:val="center"/>
          </w:tcPr>
          <w:p w14:paraId="6C0C7F8D" w14:textId="77777777" w:rsidR="00B2314E" w:rsidRPr="00494261" w:rsidRDefault="00B2314E" w:rsidP="008E2D79">
            <w:pPr>
              <w:spacing w:before="60" w:after="40"/>
              <w:jc w:val="center"/>
              <w:rPr>
                <w:b/>
                <w:bCs/>
                <w:sz w:val="20"/>
                <w:szCs w:val="18"/>
              </w:rPr>
            </w:pPr>
            <w:r w:rsidRPr="00494261">
              <w:rPr>
                <w:b/>
                <w:bCs/>
                <w:sz w:val="20"/>
                <w:szCs w:val="18"/>
              </w:rPr>
              <w:t>EI 60 DP1</w:t>
            </w:r>
          </w:p>
        </w:tc>
        <w:tc>
          <w:tcPr>
            <w:tcW w:w="3543" w:type="dxa"/>
            <w:vMerge/>
            <w:vAlign w:val="center"/>
          </w:tcPr>
          <w:p w14:paraId="36864746" w14:textId="77777777" w:rsidR="00B2314E" w:rsidRPr="00494261" w:rsidRDefault="00B2314E" w:rsidP="008E2D79">
            <w:pPr>
              <w:spacing w:before="60" w:after="40"/>
              <w:jc w:val="center"/>
              <w:rPr>
                <w:sz w:val="20"/>
                <w:szCs w:val="18"/>
              </w:rPr>
            </w:pPr>
          </w:p>
        </w:tc>
      </w:tr>
      <w:tr w:rsidR="00B2314E" w:rsidRPr="00494261" w14:paraId="0CA40FAB" w14:textId="77777777" w:rsidTr="008E2D79">
        <w:trPr>
          <w:trHeight w:val="444"/>
        </w:trPr>
        <w:tc>
          <w:tcPr>
            <w:tcW w:w="1696" w:type="dxa"/>
            <w:vAlign w:val="center"/>
          </w:tcPr>
          <w:p w14:paraId="528E572C" w14:textId="77777777" w:rsidR="00B2314E" w:rsidRPr="00494261" w:rsidRDefault="00B2314E" w:rsidP="008E2D79">
            <w:pPr>
              <w:spacing w:before="60" w:after="40"/>
              <w:jc w:val="center"/>
              <w:rPr>
                <w:sz w:val="20"/>
                <w:szCs w:val="18"/>
              </w:rPr>
            </w:pPr>
            <w:r w:rsidRPr="00494261">
              <w:rPr>
                <w:sz w:val="20"/>
                <w:szCs w:val="18"/>
              </w:rPr>
              <w:lastRenderedPageBreak/>
              <w:t>CHÚC B I</w:t>
            </w:r>
          </w:p>
        </w:tc>
        <w:tc>
          <w:tcPr>
            <w:tcW w:w="2127" w:type="dxa"/>
            <w:vAlign w:val="center"/>
          </w:tcPr>
          <w:p w14:paraId="39B30B53" w14:textId="77777777" w:rsidR="00B2314E" w:rsidRPr="00494261" w:rsidRDefault="00B2314E" w:rsidP="008E2D79">
            <w:pPr>
              <w:spacing w:before="60" w:after="40"/>
              <w:jc w:val="center"/>
              <w:rPr>
                <w:sz w:val="20"/>
                <w:szCs w:val="18"/>
              </w:rPr>
            </w:pPr>
            <w:r w:rsidRPr="00494261">
              <w:rPr>
                <w:sz w:val="20"/>
                <w:szCs w:val="18"/>
              </w:rPr>
              <w:t>okolní PÚ</w:t>
            </w:r>
          </w:p>
        </w:tc>
        <w:tc>
          <w:tcPr>
            <w:tcW w:w="1843" w:type="dxa"/>
            <w:vAlign w:val="center"/>
          </w:tcPr>
          <w:p w14:paraId="24C64EEA" w14:textId="77777777" w:rsidR="00B2314E" w:rsidRPr="00494261" w:rsidRDefault="00B2314E" w:rsidP="008E2D79">
            <w:pPr>
              <w:spacing w:before="60" w:after="40"/>
              <w:jc w:val="center"/>
              <w:rPr>
                <w:b/>
                <w:bCs/>
                <w:sz w:val="20"/>
                <w:szCs w:val="18"/>
              </w:rPr>
            </w:pPr>
            <w:r w:rsidRPr="00494261">
              <w:rPr>
                <w:b/>
                <w:bCs/>
                <w:sz w:val="20"/>
                <w:szCs w:val="18"/>
              </w:rPr>
              <w:t>EI 45 DP1</w:t>
            </w:r>
          </w:p>
        </w:tc>
        <w:tc>
          <w:tcPr>
            <w:tcW w:w="3543" w:type="dxa"/>
            <w:vAlign w:val="center"/>
          </w:tcPr>
          <w:p w14:paraId="66CE1FBA" w14:textId="77777777" w:rsidR="00B2314E" w:rsidRPr="00494261" w:rsidRDefault="00B2314E" w:rsidP="008E2D79">
            <w:pPr>
              <w:spacing w:before="60" w:after="40"/>
              <w:jc w:val="center"/>
              <w:rPr>
                <w:sz w:val="20"/>
                <w:szCs w:val="18"/>
              </w:rPr>
            </w:pPr>
            <w:r w:rsidRPr="00494261">
              <w:rPr>
                <w:sz w:val="20"/>
                <w:szCs w:val="18"/>
              </w:rPr>
              <w:t>celkem 8 ks oken (v každém nadzemním podlaží 2 ks)</w:t>
            </w:r>
          </w:p>
        </w:tc>
      </w:tr>
      <w:tr w:rsidR="00B2314E" w:rsidRPr="00494261" w14:paraId="2939438E" w14:textId="77777777" w:rsidTr="008E2D79">
        <w:trPr>
          <w:trHeight w:val="444"/>
        </w:trPr>
        <w:tc>
          <w:tcPr>
            <w:tcW w:w="1696" w:type="dxa"/>
            <w:vAlign w:val="center"/>
          </w:tcPr>
          <w:p w14:paraId="39E31933" w14:textId="05722FB7" w:rsidR="00B2314E" w:rsidRPr="00494261" w:rsidRDefault="00B2314E" w:rsidP="00B2314E">
            <w:pPr>
              <w:spacing w:before="60" w:after="40"/>
              <w:jc w:val="center"/>
              <w:rPr>
                <w:color w:val="004E9A"/>
                <w:sz w:val="20"/>
                <w:szCs w:val="18"/>
              </w:rPr>
            </w:pPr>
            <w:r w:rsidRPr="00494261">
              <w:rPr>
                <w:color w:val="004E9A"/>
                <w:sz w:val="20"/>
                <w:szCs w:val="18"/>
              </w:rPr>
              <w:t>CHÚC B II</w:t>
            </w:r>
          </w:p>
        </w:tc>
        <w:tc>
          <w:tcPr>
            <w:tcW w:w="2127" w:type="dxa"/>
            <w:vAlign w:val="center"/>
          </w:tcPr>
          <w:p w14:paraId="584A9BE8" w14:textId="1404565F" w:rsidR="00B2314E" w:rsidRPr="00494261" w:rsidRDefault="00B2314E" w:rsidP="00B2314E">
            <w:pPr>
              <w:spacing w:before="60" w:after="40"/>
              <w:jc w:val="center"/>
              <w:rPr>
                <w:color w:val="004E9A"/>
                <w:sz w:val="20"/>
                <w:szCs w:val="18"/>
              </w:rPr>
            </w:pPr>
            <w:r w:rsidRPr="00494261">
              <w:rPr>
                <w:color w:val="004E9A"/>
                <w:sz w:val="20"/>
                <w:szCs w:val="18"/>
              </w:rPr>
              <w:t>okolní PÚ</w:t>
            </w:r>
          </w:p>
        </w:tc>
        <w:tc>
          <w:tcPr>
            <w:tcW w:w="1843" w:type="dxa"/>
            <w:vAlign w:val="center"/>
          </w:tcPr>
          <w:p w14:paraId="414C0014" w14:textId="28F44DC0" w:rsidR="00B2314E" w:rsidRPr="00494261" w:rsidRDefault="00B2314E" w:rsidP="00B2314E">
            <w:pPr>
              <w:spacing w:before="60" w:after="40"/>
              <w:jc w:val="center"/>
              <w:rPr>
                <w:b/>
                <w:bCs/>
                <w:color w:val="004E9A"/>
                <w:sz w:val="20"/>
                <w:szCs w:val="18"/>
              </w:rPr>
            </w:pPr>
            <w:r w:rsidRPr="00494261">
              <w:rPr>
                <w:b/>
                <w:bCs/>
                <w:color w:val="004E9A"/>
                <w:sz w:val="20"/>
                <w:szCs w:val="18"/>
              </w:rPr>
              <w:t>EI 45 DP1</w:t>
            </w:r>
          </w:p>
        </w:tc>
        <w:tc>
          <w:tcPr>
            <w:tcW w:w="3543" w:type="dxa"/>
            <w:vAlign w:val="center"/>
          </w:tcPr>
          <w:p w14:paraId="1BABCF37" w14:textId="3F579538" w:rsidR="00B2314E" w:rsidRPr="00494261" w:rsidRDefault="00B2314E" w:rsidP="00B2314E">
            <w:pPr>
              <w:spacing w:before="60" w:after="40"/>
              <w:jc w:val="center"/>
              <w:rPr>
                <w:color w:val="004E9A"/>
                <w:sz w:val="20"/>
                <w:szCs w:val="18"/>
              </w:rPr>
            </w:pPr>
            <w:r w:rsidRPr="00494261">
              <w:rPr>
                <w:color w:val="004E9A"/>
                <w:sz w:val="20"/>
                <w:szCs w:val="18"/>
              </w:rPr>
              <w:t>celkem 8 ks oken (v každém nadzemním podlaží 2 ks)</w:t>
            </w:r>
          </w:p>
        </w:tc>
      </w:tr>
      <w:tr w:rsidR="00B2314E" w:rsidRPr="00494261" w14:paraId="67F68E37" w14:textId="77777777" w:rsidTr="008E2D79">
        <w:trPr>
          <w:trHeight w:val="444"/>
        </w:trPr>
        <w:tc>
          <w:tcPr>
            <w:tcW w:w="9209" w:type="dxa"/>
            <w:gridSpan w:val="4"/>
            <w:vAlign w:val="center"/>
          </w:tcPr>
          <w:p w14:paraId="0CF9D895" w14:textId="77777777" w:rsidR="00B2314E" w:rsidRPr="00494261" w:rsidRDefault="00B2314E" w:rsidP="008E2D79">
            <w:pPr>
              <w:spacing w:before="60" w:after="40"/>
              <w:jc w:val="center"/>
              <w:rPr>
                <w:b/>
                <w:bCs/>
                <w:sz w:val="20"/>
                <w:szCs w:val="18"/>
              </w:rPr>
            </w:pPr>
            <w:r w:rsidRPr="00494261">
              <w:rPr>
                <w:b/>
                <w:bCs/>
                <w:sz w:val="20"/>
                <w:szCs w:val="18"/>
              </w:rPr>
              <w:t>STARÁ BUDOVA</w:t>
            </w:r>
          </w:p>
        </w:tc>
      </w:tr>
      <w:tr w:rsidR="00B2314E" w:rsidRPr="00494261" w14:paraId="5E84E241" w14:textId="77777777" w:rsidTr="008E2D79">
        <w:trPr>
          <w:trHeight w:val="444"/>
        </w:trPr>
        <w:tc>
          <w:tcPr>
            <w:tcW w:w="1696" w:type="dxa"/>
            <w:vAlign w:val="center"/>
          </w:tcPr>
          <w:p w14:paraId="78BAB5C2" w14:textId="77777777" w:rsidR="00B2314E" w:rsidRPr="00494261" w:rsidRDefault="00B2314E" w:rsidP="008E2D79">
            <w:pPr>
              <w:spacing w:before="60" w:after="40"/>
              <w:jc w:val="center"/>
              <w:rPr>
                <w:sz w:val="20"/>
                <w:szCs w:val="18"/>
              </w:rPr>
            </w:pPr>
            <w:r w:rsidRPr="00494261">
              <w:rPr>
                <w:sz w:val="20"/>
                <w:szCs w:val="18"/>
              </w:rPr>
              <w:t>N2.27 – sklad chemie</w:t>
            </w:r>
          </w:p>
        </w:tc>
        <w:tc>
          <w:tcPr>
            <w:tcW w:w="2127" w:type="dxa"/>
            <w:vAlign w:val="center"/>
          </w:tcPr>
          <w:p w14:paraId="2DDBD541" w14:textId="77777777" w:rsidR="00B2314E" w:rsidRPr="00494261" w:rsidRDefault="00B2314E" w:rsidP="008E2D79">
            <w:pPr>
              <w:spacing w:before="60" w:after="40"/>
              <w:jc w:val="center"/>
              <w:rPr>
                <w:sz w:val="20"/>
                <w:szCs w:val="18"/>
              </w:rPr>
            </w:pPr>
            <w:r w:rsidRPr="00494261">
              <w:rPr>
                <w:sz w:val="20"/>
                <w:szCs w:val="18"/>
              </w:rPr>
              <w:t>N2.22 - chodba</w:t>
            </w:r>
          </w:p>
        </w:tc>
        <w:tc>
          <w:tcPr>
            <w:tcW w:w="1843" w:type="dxa"/>
            <w:vAlign w:val="center"/>
          </w:tcPr>
          <w:p w14:paraId="6590E92A" w14:textId="77777777" w:rsidR="00B2314E" w:rsidRPr="00494261" w:rsidRDefault="00B2314E" w:rsidP="008E2D79">
            <w:pPr>
              <w:spacing w:before="60" w:after="40"/>
              <w:jc w:val="center"/>
              <w:rPr>
                <w:b/>
                <w:bCs/>
                <w:sz w:val="20"/>
                <w:szCs w:val="18"/>
              </w:rPr>
            </w:pPr>
            <w:r w:rsidRPr="00494261">
              <w:rPr>
                <w:b/>
                <w:bCs/>
                <w:sz w:val="20"/>
                <w:szCs w:val="18"/>
              </w:rPr>
              <w:t>EI 60 DP1</w:t>
            </w:r>
          </w:p>
        </w:tc>
        <w:tc>
          <w:tcPr>
            <w:tcW w:w="3543" w:type="dxa"/>
            <w:vAlign w:val="center"/>
          </w:tcPr>
          <w:p w14:paraId="034DE633" w14:textId="77777777" w:rsidR="00B2314E" w:rsidRPr="00494261" w:rsidRDefault="00B2314E" w:rsidP="008E2D79">
            <w:pPr>
              <w:spacing w:before="60" w:after="40"/>
              <w:jc w:val="center"/>
              <w:rPr>
                <w:sz w:val="20"/>
                <w:szCs w:val="18"/>
              </w:rPr>
            </w:pPr>
            <w:r w:rsidRPr="00494261">
              <w:rPr>
                <w:sz w:val="20"/>
                <w:szCs w:val="18"/>
              </w:rPr>
              <w:t>2 ks</w:t>
            </w:r>
          </w:p>
        </w:tc>
      </w:tr>
      <w:tr w:rsidR="00B2314E" w:rsidRPr="00494261" w14:paraId="5D86BCDB" w14:textId="77777777" w:rsidTr="008E2D79">
        <w:trPr>
          <w:trHeight w:val="444"/>
        </w:trPr>
        <w:tc>
          <w:tcPr>
            <w:tcW w:w="1696" w:type="dxa"/>
            <w:vAlign w:val="center"/>
          </w:tcPr>
          <w:p w14:paraId="2AE8CC81" w14:textId="77777777" w:rsidR="00B2314E" w:rsidRPr="00494261" w:rsidRDefault="00B2314E" w:rsidP="008E2D79">
            <w:pPr>
              <w:spacing w:before="60" w:after="40"/>
              <w:jc w:val="center"/>
              <w:rPr>
                <w:sz w:val="20"/>
                <w:szCs w:val="18"/>
              </w:rPr>
            </w:pPr>
            <w:r w:rsidRPr="00494261">
              <w:rPr>
                <w:sz w:val="20"/>
                <w:szCs w:val="18"/>
              </w:rPr>
              <w:t>N3.21 - kancelář</w:t>
            </w:r>
          </w:p>
        </w:tc>
        <w:tc>
          <w:tcPr>
            <w:tcW w:w="2127" w:type="dxa"/>
            <w:vAlign w:val="center"/>
          </w:tcPr>
          <w:p w14:paraId="3FFA4921" w14:textId="77777777" w:rsidR="00B2314E" w:rsidRPr="00494261" w:rsidRDefault="00B2314E" w:rsidP="008E2D79">
            <w:pPr>
              <w:spacing w:before="60" w:after="40"/>
              <w:jc w:val="center"/>
              <w:rPr>
                <w:sz w:val="20"/>
                <w:szCs w:val="18"/>
              </w:rPr>
            </w:pPr>
            <w:r w:rsidRPr="00494261">
              <w:rPr>
                <w:sz w:val="20"/>
                <w:szCs w:val="18"/>
              </w:rPr>
              <w:t>ČCHÚC</w:t>
            </w:r>
          </w:p>
        </w:tc>
        <w:tc>
          <w:tcPr>
            <w:tcW w:w="1843" w:type="dxa"/>
            <w:vAlign w:val="center"/>
          </w:tcPr>
          <w:p w14:paraId="7FD44FC6" w14:textId="77777777" w:rsidR="00B2314E" w:rsidRPr="00494261" w:rsidRDefault="00B2314E" w:rsidP="008E2D79">
            <w:pPr>
              <w:spacing w:before="60" w:after="40"/>
              <w:jc w:val="center"/>
              <w:rPr>
                <w:b/>
                <w:bCs/>
                <w:sz w:val="20"/>
                <w:szCs w:val="18"/>
              </w:rPr>
            </w:pPr>
            <w:r w:rsidRPr="00494261">
              <w:rPr>
                <w:b/>
                <w:bCs/>
                <w:sz w:val="20"/>
                <w:szCs w:val="18"/>
              </w:rPr>
              <w:t>EI 45 DP1</w:t>
            </w:r>
          </w:p>
        </w:tc>
        <w:tc>
          <w:tcPr>
            <w:tcW w:w="3543" w:type="dxa"/>
            <w:vAlign w:val="center"/>
          </w:tcPr>
          <w:p w14:paraId="0F056880" w14:textId="77777777" w:rsidR="00B2314E" w:rsidRPr="00494261" w:rsidRDefault="00B2314E" w:rsidP="008E2D79">
            <w:pPr>
              <w:spacing w:before="60" w:after="40"/>
              <w:jc w:val="center"/>
              <w:rPr>
                <w:sz w:val="20"/>
                <w:szCs w:val="18"/>
              </w:rPr>
            </w:pPr>
            <w:r w:rsidRPr="00494261">
              <w:rPr>
                <w:sz w:val="20"/>
                <w:szCs w:val="18"/>
              </w:rPr>
              <w:t>dveře mají požadavek nižší a jsou posuzovány jako požární uzávěr</w:t>
            </w:r>
          </w:p>
        </w:tc>
      </w:tr>
      <w:tr w:rsidR="009D3B79" w:rsidRPr="00494261" w14:paraId="73996BBD" w14:textId="77777777" w:rsidTr="008E2D79">
        <w:trPr>
          <w:trHeight w:val="444"/>
        </w:trPr>
        <w:tc>
          <w:tcPr>
            <w:tcW w:w="1696" w:type="dxa"/>
            <w:vAlign w:val="center"/>
          </w:tcPr>
          <w:p w14:paraId="3599353B" w14:textId="47C18BD2" w:rsidR="009D3B79" w:rsidRPr="00494261" w:rsidRDefault="009D3B79" w:rsidP="009D3B79">
            <w:pPr>
              <w:spacing w:before="60" w:after="40"/>
              <w:jc w:val="center"/>
              <w:rPr>
                <w:sz w:val="20"/>
                <w:szCs w:val="18"/>
              </w:rPr>
            </w:pPr>
            <w:r>
              <w:rPr>
                <w:sz w:val="20"/>
                <w:szCs w:val="18"/>
              </w:rPr>
              <w:t>P1.20</w:t>
            </w:r>
          </w:p>
        </w:tc>
        <w:tc>
          <w:tcPr>
            <w:tcW w:w="2127" w:type="dxa"/>
            <w:vAlign w:val="center"/>
          </w:tcPr>
          <w:p w14:paraId="519BD679" w14:textId="3282E465" w:rsidR="009D3B79" w:rsidRPr="00494261" w:rsidRDefault="009D3B79" w:rsidP="009D3B79">
            <w:pPr>
              <w:spacing w:before="60" w:after="40"/>
              <w:jc w:val="center"/>
              <w:rPr>
                <w:sz w:val="20"/>
                <w:szCs w:val="18"/>
              </w:rPr>
            </w:pPr>
            <w:r w:rsidRPr="00A12F3D">
              <w:rPr>
                <w:sz w:val="20"/>
                <w:szCs w:val="18"/>
              </w:rPr>
              <w:t>ČCHÚC</w:t>
            </w:r>
          </w:p>
        </w:tc>
        <w:tc>
          <w:tcPr>
            <w:tcW w:w="1843" w:type="dxa"/>
            <w:vAlign w:val="center"/>
          </w:tcPr>
          <w:p w14:paraId="627FC914" w14:textId="6280D254" w:rsidR="009D3B79" w:rsidRPr="00494261" w:rsidRDefault="009D3B79" w:rsidP="009D3B79">
            <w:pPr>
              <w:spacing w:before="60" w:after="40"/>
              <w:jc w:val="center"/>
              <w:rPr>
                <w:b/>
                <w:bCs/>
                <w:sz w:val="20"/>
                <w:szCs w:val="18"/>
              </w:rPr>
            </w:pPr>
            <w:r w:rsidRPr="003866A4">
              <w:rPr>
                <w:b/>
                <w:bCs/>
                <w:sz w:val="20"/>
                <w:szCs w:val="18"/>
              </w:rPr>
              <w:t>EI 45 DP1</w:t>
            </w:r>
          </w:p>
        </w:tc>
        <w:tc>
          <w:tcPr>
            <w:tcW w:w="3543" w:type="dxa"/>
            <w:vAlign w:val="center"/>
          </w:tcPr>
          <w:p w14:paraId="5B51FE66" w14:textId="0311BFFA" w:rsidR="009D3B79" w:rsidRPr="00494261" w:rsidRDefault="009D3B79" w:rsidP="009D3B79">
            <w:pPr>
              <w:spacing w:before="60" w:after="40"/>
              <w:jc w:val="center"/>
              <w:rPr>
                <w:sz w:val="20"/>
                <w:szCs w:val="18"/>
              </w:rPr>
            </w:pPr>
            <w:r>
              <w:rPr>
                <w:sz w:val="20"/>
                <w:szCs w:val="18"/>
              </w:rPr>
              <w:t>Interiérové okno ze zádveří na schodiště do 1.PP</w:t>
            </w:r>
          </w:p>
        </w:tc>
      </w:tr>
    </w:tbl>
    <w:p w14:paraId="15080CE8" w14:textId="77777777" w:rsidR="00B2314E" w:rsidRPr="00494261" w:rsidRDefault="00B2314E" w:rsidP="00B2314E">
      <w:r w:rsidRPr="00494261">
        <w:t xml:space="preserve">Stěny musí být dodány ve shodě s požadovanou odolností. Stěny budou dodány jako odzkoušená sestava (rám + zasklení). Skutečná požární odolnost musí být doložena zejména </w:t>
      </w:r>
      <w:r w:rsidRPr="00494261">
        <w:rPr>
          <w:i/>
          <w:iCs/>
        </w:rPr>
        <w:t>prohlášením o montáži požárně bezpečnostního zařízení</w:t>
      </w:r>
      <w:r w:rsidRPr="00494261">
        <w:t xml:space="preserve">, </w:t>
      </w:r>
      <w:r w:rsidRPr="00494261">
        <w:rPr>
          <w:i/>
          <w:iCs/>
        </w:rPr>
        <w:t xml:space="preserve">prohlášením o vlastnostech, výchozí kontrolou provozuschopnosti </w:t>
      </w:r>
      <w:r w:rsidRPr="00494261">
        <w:t>a</w:t>
      </w:r>
      <w:r w:rsidRPr="00494261">
        <w:rPr>
          <w:i/>
          <w:iCs/>
        </w:rPr>
        <w:t xml:space="preserve"> oprávněním k montáži</w:t>
      </w:r>
      <w:r w:rsidRPr="00494261">
        <w:t xml:space="preserve"> (pokud je výrobcem stěny požadováno). Požární stěna musí být zabudována dle přesných pracovních postupů výrobce. Skutečná požární odolnost musí být nesmazatelně uvedena na orámování i zasklení. </w:t>
      </w:r>
    </w:p>
    <w:p w14:paraId="70E3D09B" w14:textId="77777777" w:rsidR="00B2314E" w:rsidRPr="00494261" w:rsidRDefault="00B2314E" w:rsidP="00B2314E">
      <w:pPr>
        <w:jc w:val="right"/>
        <w:rPr>
          <w:b/>
          <w:bCs/>
        </w:rPr>
      </w:pPr>
      <w:r w:rsidRPr="00494261">
        <w:rPr>
          <w:b/>
          <w:bCs/>
        </w:rPr>
        <w:t>VYHOVUJE S PODMÍNKOU</w:t>
      </w:r>
    </w:p>
    <w:p w14:paraId="03C4B421" w14:textId="58CCBA46" w:rsidR="00B20784" w:rsidRPr="00494261" w:rsidRDefault="00D41B63" w:rsidP="009D3B79">
      <w:pPr>
        <w:pStyle w:val="Heading2"/>
        <w:spacing w:before="240"/>
        <w:rPr>
          <w:color w:val="auto"/>
        </w:rPr>
      </w:pPr>
      <w:bookmarkStart w:id="22" w:name="_Toc181060736"/>
      <w:bookmarkEnd w:id="21"/>
      <w:r w:rsidRPr="00494261">
        <w:rPr>
          <w:color w:val="auto"/>
        </w:rPr>
        <w:t>POŽÁRNÍ STROPY</w:t>
      </w:r>
      <w:bookmarkEnd w:id="22"/>
    </w:p>
    <w:p w14:paraId="5A5A01D8" w14:textId="77777777" w:rsidR="00F96939" w:rsidRPr="00494261" w:rsidRDefault="00F96939" w:rsidP="00F96939">
      <w:pPr>
        <w:spacing w:before="60" w:after="60"/>
        <w:rPr>
          <w:u w:val="single"/>
        </w:rPr>
      </w:pPr>
      <w:r w:rsidRPr="00494261">
        <w:rPr>
          <w:b/>
          <w:bCs/>
          <w:u w:val="single"/>
        </w:rPr>
        <w:t xml:space="preserve">Nová </w:t>
      </w:r>
      <w:proofErr w:type="gramStart"/>
      <w:r w:rsidRPr="00494261">
        <w:rPr>
          <w:b/>
          <w:bCs/>
          <w:u w:val="single"/>
        </w:rPr>
        <w:t>budova -</w:t>
      </w:r>
      <w:r w:rsidRPr="00494261">
        <w:rPr>
          <w:u w:val="single"/>
        </w:rPr>
        <w:t xml:space="preserve"> železobetonové</w:t>
      </w:r>
      <w:proofErr w:type="gramEnd"/>
      <w:r w:rsidRPr="00494261">
        <w:rPr>
          <w:u w:val="single"/>
        </w:rPr>
        <w:t xml:space="preserve"> žebrové (bedničkové) stropy</w:t>
      </w:r>
    </w:p>
    <w:p w14:paraId="4A05A352" w14:textId="77777777" w:rsidR="00F96939" w:rsidRPr="00494261" w:rsidRDefault="00F96939" w:rsidP="00F96939">
      <w:pPr>
        <w:spacing w:before="60" w:after="60"/>
      </w:pPr>
      <w:r w:rsidRPr="00494261">
        <w:rPr>
          <w:b/>
          <w:bCs/>
          <w:i/>
          <w:iCs/>
        </w:rPr>
        <w:t>Typický</w:t>
      </w:r>
      <w:r w:rsidRPr="00494261">
        <w:t xml:space="preserve"> železobetonový strop v nadzemní části posuzovaného objektu bude </w:t>
      </w:r>
      <w:proofErr w:type="spellStart"/>
      <w:r w:rsidRPr="00494261">
        <w:t>žebírkový</w:t>
      </w:r>
      <w:proofErr w:type="spellEnd"/>
      <w:r w:rsidRPr="00494261">
        <w:t xml:space="preserve">, resp. bedničkový. Strop bude mít šířku žeber alespoň 200 mm. Min. krytí výztuže žeber i desky bude 20 mm zespodu a 25 mm zboku. Min. tloušťka desky bude 80 mm. </w:t>
      </w:r>
    </w:p>
    <w:p w14:paraId="55575130" w14:textId="77777777" w:rsidR="00F96939" w:rsidRPr="00494261" w:rsidRDefault="00F96939" w:rsidP="00F96939">
      <w:pPr>
        <w:spacing w:after="0"/>
        <w:rPr>
          <w:b/>
          <w:bCs/>
        </w:rPr>
      </w:pPr>
      <w:r w:rsidRPr="00494261">
        <w:rPr>
          <w:b/>
          <w:bCs/>
        </w:rPr>
        <w:t>Požadovaná požární odolnost:</w:t>
      </w:r>
      <w:r w:rsidRPr="00494261">
        <w:rPr>
          <w:b/>
          <w:bCs/>
        </w:rPr>
        <w:tab/>
      </w:r>
      <w:r w:rsidRPr="00494261">
        <w:rPr>
          <w:b/>
          <w:bCs/>
        </w:rPr>
        <w:tab/>
        <w:t>REI 30 DP1 – REI 60 DP1</w:t>
      </w:r>
      <w:r w:rsidRPr="00494261">
        <w:rPr>
          <w:b/>
          <w:bCs/>
        </w:rPr>
        <w:tab/>
      </w:r>
    </w:p>
    <w:p w14:paraId="11D27475" w14:textId="77777777" w:rsidR="00F96939" w:rsidRPr="00494261" w:rsidRDefault="00F96939" w:rsidP="00F96939">
      <w:pPr>
        <w:spacing w:before="60" w:after="60"/>
        <w:rPr>
          <w:b/>
          <w:bCs/>
        </w:rPr>
      </w:pPr>
      <w:r w:rsidRPr="00494261">
        <w:rPr>
          <w:b/>
          <w:bCs/>
        </w:rPr>
        <w:t>Skutečná požární odolnost:</w:t>
      </w:r>
      <w:r w:rsidRPr="00494261">
        <w:rPr>
          <w:b/>
          <w:bCs/>
        </w:rPr>
        <w:tab/>
      </w:r>
      <w:r w:rsidRPr="00494261">
        <w:rPr>
          <w:b/>
          <w:bCs/>
        </w:rPr>
        <w:tab/>
      </w:r>
      <w:r w:rsidRPr="00494261">
        <w:rPr>
          <w:b/>
          <w:bCs/>
        </w:rPr>
        <w:tab/>
        <w:t>REI 60 DP1</w:t>
      </w:r>
    </w:p>
    <w:p w14:paraId="51CA740F" w14:textId="77777777" w:rsidR="00F96939" w:rsidRPr="00494261" w:rsidRDefault="00F96939" w:rsidP="00F96939">
      <w:pPr>
        <w:spacing w:before="60" w:after="60"/>
      </w:pPr>
      <w:r w:rsidRPr="00494261">
        <w:t xml:space="preserve">Skutečná požární odolnost ŽB stropů je stanovena dle tab. 2.8 publikace ,,Hodnoty požární odolnosti stavebních konstrukcí dle eurokódů“. </w:t>
      </w:r>
    </w:p>
    <w:p w14:paraId="5ED34F32" w14:textId="77777777" w:rsidR="00F96939" w:rsidRPr="00494261" w:rsidRDefault="00F96939" w:rsidP="00F96939">
      <w:pPr>
        <w:spacing w:before="60" w:after="60"/>
        <w:jc w:val="right"/>
        <w:rPr>
          <w:b/>
          <w:bCs/>
        </w:rPr>
      </w:pPr>
      <w:r w:rsidRPr="00494261">
        <w:rPr>
          <w:b/>
          <w:bCs/>
        </w:rPr>
        <w:tab/>
      </w:r>
      <w:r w:rsidRPr="00494261">
        <w:rPr>
          <w:b/>
          <w:bCs/>
        </w:rPr>
        <w:tab/>
        <w:t xml:space="preserve">   VYHOVUJE</w:t>
      </w:r>
    </w:p>
    <w:p w14:paraId="6B9212A5" w14:textId="77777777" w:rsidR="00F96939" w:rsidRPr="00494261" w:rsidRDefault="00F96939" w:rsidP="00F96939">
      <w:pPr>
        <w:spacing w:before="60" w:after="60"/>
        <w:rPr>
          <w:u w:val="single"/>
        </w:rPr>
      </w:pPr>
      <w:r w:rsidRPr="00494261">
        <w:rPr>
          <w:b/>
          <w:bCs/>
          <w:u w:val="single"/>
        </w:rPr>
        <w:t>Nová budova –</w:t>
      </w:r>
      <w:r w:rsidRPr="00494261">
        <w:rPr>
          <w:u w:val="single"/>
        </w:rPr>
        <w:t xml:space="preserve"> železobetonové deskové stropy</w:t>
      </w:r>
    </w:p>
    <w:p w14:paraId="5DE229D8" w14:textId="77777777" w:rsidR="00F96939" w:rsidRPr="00494261" w:rsidRDefault="00F96939" w:rsidP="00F96939">
      <w:pPr>
        <w:spacing w:before="60" w:after="60"/>
      </w:pPr>
      <w:r w:rsidRPr="00494261">
        <w:rPr>
          <w:b/>
          <w:bCs/>
          <w:i/>
          <w:iCs/>
        </w:rPr>
        <w:t>Typický</w:t>
      </w:r>
      <w:r w:rsidRPr="00494261">
        <w:t xml:space="preserve"> železobetonový deskový strop v posuzovaném objektu bude mít min. krytí výztuže desky 25 mm. Min. tloušťka desky bude 180 mm. </w:t>
      </w:r>
    </w:p>
    <w:p w14:paraId="486C1E82" w14:textId="77777777" w:rsidR="00F96939" w:rsidRPr="00494261" w:rsidRDefault="00F96939" w:rsidP="00F96939">
      <w:pPr>
        <w:spacing w:after="0"/>
        <w:rPr>
          <w:b/>
          <w:bCs/>
        </w:rPr>
      </w:pPr>
      <w:r w:rsidRPr="00494261">
        <w:rPr>
          <w:b/>
          <w:bCs/>
        </w:rPr>
        <w:t>Požadovaná požární odolnost:</w:t>
      </w:r>
      <w:r w:rsidRPr="00494261">
        <w:rPr>
          <w:b/>
          <w:bCs/>
        </w:rPr>
        <w:tab/>
      </w:r>
      <w:r w:rsidRPr="00494261">
        <w:rPr>
          <w:b/>
          <w:bCs/>
        </w:rPr>
        <w:tab/>
        <w:t xml:space="preserve">typicky </w:t>
      </w:r>
      <w:r w:rsidRPr="00494261">
        <w:rPr>
          <w:b/>
          <w:bCs/>
        </w:rPr>
        <w:tab/>
      </w:r>
      <w:r w:rsidRPr="00494261">
        <w:rPr>
          <w:b/>
          <w:bCs/>
        </w:rPr>
        <w:tab/>
        <w:t>REI 30 DP1 – REI 60 DP1</w:t>
      </w:r>
    </w:p>
    <w:p w14:paraId="76DB2F4C" w14:textId="36E11BCA" w:rsidR="00F96939" w:rsidRPr="00494261" w:rsidRDefault="00F96939" w:rsidP="00F96939">
      <w:pPr>
        <w:spacing w:before="0" w:after="0"/>
        <w:rPr>
          <w:b/>
          <w:bCs/>
        </w:rPr>
      </w:pPr>
      <w:r w:rsidRPr="00494261">
        <w:rPr>
          <w:b/>
          <w:bCs/>
        </w:rPr>
        <w:tab/>
      </w:r>
      <w:r w:rsidRPr="00494261">
        <w:rPr>
          <w:b/>
          <w:bCs/>
        </w:rPr>
        <w:tab/>
      </w:r>
      <w:r w:rsidRPr="00494261">
        <w:rPr>
          <w:b/>
          <w:bCs/>
        </w:rPr>
        <w:tab/>
      </w:r>
      <w:r w:rsidRPr="00494261">
        <w:rPr>
          <w:b/>
          <w:bCs/>
        </w:rPr>
        <w:tab/>
      </w:r>
      <w:r w:rsidRPr="00494261">
        <w:rPr>
          <w:b/>
          <w:bCs/>
        </w:rPr>
        <w:tab/>
      </w:r>
      <w:r w:rsidRPr="00494261">
        <w:rPr>
          <w:b/>
          <w:bCs/>
        </w:rPr>
        <w:tab/>
        <w:t xml:space="preserve">P1.06, P1.09b, </w:t>
      </w:r>
      <w:proofErr w:type="gramStart"/>
      <w:r w:rsidRPr="00494261">
        <w:rPr>
          <w:b/>
          <w:bCs/>
        </w:rPr>
        <w:t>P1.12</w:t>
      </w:r>
      <w:r w:rsidR="001B7FC8" w:rsidRPr="00494261">
        <w:rPr>
          <w:b/>
          <w:bCs/>
        </w:rPr>
        <w:t xml:space="preserve">  </w:t>
      </w:r>
      <w:r w:rsidRPr="00494261">
        <w:rPr>
          <w:b/>
          <w:bCs/>
        </w:rPr>
        <w:t>REI</w:t>
      </w:r>
      <w:proofErr w:type="gramEnd"/>
      <w:r w:rsidRPr="00494261">
        <w:rPr>
          <w:b/>
          <w:bCs/>
        </w:rPr>
        <w:t xml:space="preserve"> 120 DP1</w:t>
      </w:r>
    </w:p>
    <w:p w14:paraId="4A8B8EF6" w14:textId="2C409954" w:rsidR="001B7FC8" w:rsidRPr="00494261" w:rsidRDefault="001B7FC8" w:rsidP="00F96939">
      <w:pPr>
        <w:spacing w:before="0" w:after="0"/>
        <w:rPr>
          <w:b/>
          <w:bCs/>
        </w:rPr>
      </w:pPr>
      <w:r w:rsidRPr="00494261">
        <w:rPr>
          <w:b/>
          <w:bCs/>
        </w:rPr>
        <w:tab/>
      </w:r>
      <w:r w:rsidRPr="00494261">
        <w:rPr>
          <w:b/>
          <w:bCs/>
        </w:rPr>
        <w:tab/>
      </w:r>
      <w:r w:rsidRPr="00494261">
        <w:rPr>
          <w:b/>
          <w:bCs/>
        </w:rPr>
        <w:tab/>
      </w:r>
      <w:r w:rsidRPr="00494261">
        <w:rPr>
          <w:b/>
          <w:bCs/>
        </w:rPr>
        <w:tab/>
      </w:r>
      <w:r w:rsidRPr="00494261">
        <w:rPr>
          <w:b/>
          <w:bCs/>
        </w:rPr>
        <w:tab/>
      </w:r>
      <w:r w:rsidRPr="00494261">
        <w:rPr>
          <w:b/>
          <w:bCs/>
        </w:rPr>
        <w:tab/>
      </w:r>
      <w:r w:rsidRPr="00494261">
        <w:rPr>
          <w:b/>
          <w:bCs/>
          <w:color w:val="004E9A"/>
        </w:rPr>
        <w:t>P1.34</w:t>
      </w:r>
      <w:r w:rsidRPr="00494261">
        <w:rPr>
          <w:b/>
          <w:bCs/>
          <w:color w:val="004E9A"/>
        </w:rPr>
        <w:tab/>
      </w:r>
      <w:r w:rsidRPr="00494261">
        <w:rPr>
          <w:b/>
          <w:bCs/>
          <w:color w:val="004E9A"/>
        </w:rPr>
        <w:tab/>
      </w:r>
      <w:r w:rsidRPr="00494261">
        <w:rPr>
          <w:b/>
          <w:bCs/>
          <w:color w:val="004E9A"/>
        </w:rPr>
        <w:tab/>
        <w:t>REI 120 DP1</w:t>
      </w:r>
      <w:r w:rsidRPr="00494261">
        <w:rPr>
          <w:b/>
          <w:bCs/>
          <w:color w:val="004E9A"/>
        </w:rPr>
        <w:tab/>
      </w:r>
    </w:p>
    <w:p w14:paraId="51B28127" w14:textId="77777777" w:rsidR="00F96939" w:rsidRPr="00494261" w:rsidRDefault="00F96939" w:rsidP="00F96939">
      <w:pPr>
        <w:spacing w:before="0" w:after="60"/>
        <w:rPr>
          <w:b/>
          <w:bCs/>
        </w:rPr>
      </w:pPr>
      <w:r w:rsidRPr="00494261">
        <w:rPr>
          <w:b/>
          <w:bCs/>
        </w:rPr>
        <w:tab/>
      </w:r>
      <w:r w:rsidRPr="00494261">
        <w:rPr>
          <w:b/>
          <w:bCs/>
        </w:rPr>
        <w:tab/>
      </w:r>
      <w:r w:rsidRPr="00494261">
        <w:rPr>
          <w:b/>
          <w:bCs/>
        </w:rPr>
        <w:tab/>
      </w:r>
      <w:r w:rsidRPr="00494261">
        <w:rPr>
          <w:b/>
          <w:bCs/>
        </w:rPr>
        <w:tab/>
      </w:r>
      <w:r w:rsidRPr="00494261">
        <w:rPr>
          <w:b/>
          <w:bCs/>
        </w:rPr>
        <w:tab/>
      </w:r>
      <w:r w:rsidRPr="00494261">
        <w:rPr>
          <w:b/>
          <w:bCs/>
        </w:rPr>
        <w:tab/>
        <w:t>P1.09a</w:t>
      </w:r>
      <w:r w:rsidRPr="00494261">
        <w:rPr>
          <w:b/>
          <w:bCs/>
        </w:rPr>
        <w:tab/>
      </w:r>
      <w:r w:rsidRPr="00494261">
        <w:rPr>
          <w:b/>
          <w:bCs/>
        </w:rPr>
        <w:tab/>
      </w:r>
      <w:r w:rsidRPr="00494261">
        <w:rPr>
          <w:b/>
          <w:bCs/>
        </w:rPr>
        <w:tab/>
        <w:t>REI 180 DP1</w:t>
      </w:r>
    </w:p>
    <w:p w14:paraId="48118976" w14:textId="77777777" w:rsidR="00F96939" w:rsidRPr="00494261" w:rsidRDefault="00F96939" w:rsidP="00F96939">
      <w:pPr>
        <w:spacing w:before="60" w:after="60"/>
        <w:rPr>
          <w:b/>
          <w:bCs/>
        </w:rPr>
      </w:pPr>
      <w:r w:rsidRPr="00494261">
        <w:rPr>
          <w:b/>
          <w:bCs/>
        </w:rPr>
        <w:t>Skutečná požární odolnost:</w:t>
      </w:r>
      <w:r w:rsidRPr="00494261">
        <w:rPr>
          <w:b/>
          <w:bCs/>
        </w:rPr>
        <w:tab/>
      </w:r>
      <w:r w:rsidRPr="00494261">
        <w:rPr>
          <w:b/>
          <w:bCs/>
        </w:rPr>
        <w:tab/>
      </w:r>
      <w:r w:rsidRPr="00494261">
        <w:rPr>
          <w:b/>
          <w:bCs/>
        </w:rPr>
        <w:tab/>
        <w:t>typicky</w:t>
      </w:r>
      <w:r w:rsidRPr="00494261">
        <w:rPr>
          <w:b/>
          <w:bCs/>
        </w:rPr>
        <w:tab/>
      </w:r>
      <w:r w:rsidRPr="00494261">
        <w:rPr>
          <w:b/>
          <w:bCs/>
        </w:rPr>
        <w:tab/>
      </w:r>
      <w:r w:rsidRPr="00494261">
        <w:rPr>
          <w:b/>
          <w:bCs/>
        </w:rPr>
        <w:tab/>
        <w:t>REI 90 DP1</w:t>
      </w:r>
      <w:r w:rsidRPr="00494261">
        <w:rPr>
          <w:b/>
          <w:bCs/>
        </w:rPr>
        <w:tab/>
        <w:t>pozn. 1</w:t>
      </w:r>
    </w:p>
    <w:p w14:paraId="63D35AF7" w14:textId="77777777" w:rsidR="00F96939" w:rsidRPr="00494261" w:rsidRDefault="00F96939" w:rsidP="00F96939">
      <w:pPr>
        <w:spacing w:before="60" w:after="60"/>
        <w:rPr>
          <w:b/>
          <w:bCs/>
        </w:rPr>
      </w:pPr>
      <w:r w:rsidRPr="00494261">
        <w:rPr>
          <w:b/>
          <w:bCs/>
        </w:rPr>
        <w:tab/>
      </w:r>
      <w:r w:rsidRPr="00494261">
        <w:rPr>
          <w:b/>
          <w:bCs/>
        </w:rPr>
        <w:tab/>
      </w:r>
      <w:r w:rsidRPr="00494261">
        <w:rPr>
          <w:b/>
          <w:bCs/>
        </w:rPr>
        <w:tab/>
      </w:r>
      <w:r w:rsidRPr="00494261">
        <w:rPr>
          <w:b/>
          <w:bCs/>
        </w:rPr>
        <w:tab/>
      </w:r>
      <w:r w:rsidRPr="00494261">
        <w:rPr>
          <w:b/>
          <w:bCs/>
        </w:rPr>
        <w:tab/>
      </w:r>
      <w:r w:rsidRPr="00494261">
        <w:rPr>
          <w:b/>
          <w:bCs/>
        </w:rPr>
        <w:tab/>
        <w:t>P1.06, P1.09b, P1.12</w:t>
      </w:r>
      <w:r w:rsidRPr="00494261">
        <w:rPr>
          <w:b/>
          <w:bCs/>
        </w:rPr>
        <w:tab/>
        <w:t>REI 120 DP1</w:t>
      </w:r>
      <w:r w:rsidRPr="00494261">
        <w:rPr>
          <w:b/>
          <w:bCs/>
        </w:rPr>
        <w:tab/>
        <w:t>pozn. 2</w:t>
      </w:r>
    </w:p>
    <w:p w14:paraId="19AA3B0F" w14:textId="17C8D712" w:rsidR="001B7FC8" w:rsidRPr="00494261" w:rsidRDefault="001B7FC8" w:rsidP="00F96939">
      <w:pPr>
        <w:spacing w:before="60" w:after="60"/>
        <w:rPr>
          <w:b/>
          <w:bCs/>
        </w:rPr>
      </w:pPr>
      <w:r w:rsidRPr="00494261">
        <w:rPr>
          <w:b/>
          <w:bCs/>
        </w:rPr>
        <w:tab/>
      </w:r>
      <w:r w:rsidRPr="00494261">
        <w:rPr>
          <w:b/>
          <w:bCs/>
        </w:rPr>
        <w:tab/>
      </w:r>
      <w:r w:rsidRPr="00494261">
        <w:rPr>
          <w:b/>
          <w:bCs/>
        </w:rPr>
        <w:tab/>
      </w:r>
      <w:r w:rsidRPr="00494261">
        <w:rPr>
          <w:b/>
          <w:bCs/>
        </w:rPr>
        <w:tab/>
      </w:r>
      <w:r w:rsidRPr="00494261">
        <w:rPr>
          <w:b/>
          <w:bCs/>
        </w:rPr>
        <w:tab/>
      </w:r>
      <w:r w:rsidRPr="00494261">
        <w:rPr>
          <w:b/>
          <w:bCs/>
        </w:rPr>
        <w:tab/>
      </w:r>
      <w:r w:rsidRPr="00494261">
        <w:rPr>
          <w:b/>
          <w:bCs/>
          <w:color w:val="004E9A"/>
        </w:rPr>
        <w:t>P1.34</w:t>
      </w:r>
      <w:r w:rsidRPr="00494261">
        <w:rPr>
          <w:b/>
          <w:bCs/>
          <w:color w:val="004E9A"/>
        </w:rPr>
        <w:tab/>
      </w:r>
      <w:r w:rsidRPr="00494261">
        <w:rPr>
          <w:b/>
          <w:bCs/>
          <w:color w:val="004E9A"/>
        </w:rPr>
        <w:tab/>
      </w:r>
      <w:r w:rsidRPr="00494261">
        <w:rPr>
          <w:b/>
          <w:bCs/>
          <w:color w:val="004E9A"/>
        </w:rPr>
        <w:tab/>
        <w:t xml:space="preserve">REI 120 DP1 </w:t>
      </w:r>
      <w:r w:rsidRPr="00494261">
        <w:rPr>
          <w:b/>
          <w:bCs/>
          <w:color w:val="004E9A"/>
        </w:rPr>
        <w:tab/>
        <w:t>pozn. 2</w:t>
      </w:r>
    </w:p>
    <w:p w14:paraId="3E55B389" w14:textId="77777777" w:rsidR="00F96939" w:rsidRPr="00494261" w:rsidRDefault="00F96939" w:rsidP="00F96939">
      <w:pPr>
        <w:spacing w:before="60" w:after="60"/>
        <w:rPr>
          <w:b/>
          <w:bCs/>
        </w:rPr>
      </w:pPr>
      <w:r w:rsidRPr="00494261">
        <w:rPr>
          <w:b/>
          <w:bCs/>
        </w:rPr>
        <w:tab/>
      </w:r>
      <w:r w:rsidRPr="00494261">
        <w:rPr>
          <w:b/>
          <w:bCs/>
        </w:rPr>
        <w:tab/>
      </w:r>
      <w:r w:rsidRPr="00494261">
        <w:rPr>
          <w:b/>
          <w:bCs/>
        </w:rPr>
        <w:tab/>
      </w:r>
      <w:r w:rsidRPr="00494261">
        <w:rPr>
          <w:b/>
          <w:bCs/>
        </w:rPr>
        <w:tab/>
      </w:r>
      <w:r w:rsidRPr="00494261">
        <w:rPr>
          <w:b/>
          <w:bCs/>
        </w:rPr>
        <w:tab/>
      </w:r>
      <w:r w:rsidRPr="00494261">
        <w:rPr>
          <w:b/>
          <w:bCs/>
        </w:rPr>
        <w:tab/>
        <w:t>P1.09a</w:t>
      </w:r>
      <w:r w:rsidRPr="00494261">
        <w:rPr>
          <w:b/>
          <w:bCs/>
        </w:rPr>
        <w:tab/>
      </w:r>
      <w:r w:rsidRPr="00494261">
        <w:rPr>
          <w:b/>
          <w:bCs/>
        </w:rPr>
        <w:tab/>
      </w:r>
      <w:r w:rsidRPr="00494261">
        <w:rPr>
          <w:b/>
          <w:bCs/>
        </w:rPr>
        <w:tab/>
        <w:t>REI 180 DP1</w:t>
      </w:r>
      <w:r w:rsidRPr="00494261">
        <w:rPr>
          <w:b/>
          <w:bCs/>
        </w:rPr>
        <w:tab/>
        <w:t>pozn. 3</w:t>
      </w:r>
    </w:p>
    <w:p w14:paraId="78D567A2" w14:textId="6113FB28" w:rsidR="00F96939" w:rsidRPr="00494261" w:rsidRDefault="00F96939" w:rsidP="00F96939">
      <w:pPr>
        <w:spacing w:before="60" w:after="60"/>
        <w:rPr>
          <w:b/>
          <w:bCs/>
        </w:rPr>
      </w:pPr>
      <w:r w:rsidRPr="00494261">
        <w:rPr>
          <w:b/>
          <w:bCs/>
        </w:rPr>
        <w:lastRenderedPageBreak/>
        <w:t>Pozn. 1</w:t>
      </w:r>
    </w:p>
    <w:p w14:paraId="2DF59C07" w14:textId="77777777" w:rsidR="00F96939" w:rsidRPr="00494261" w:rsidRDefault="00F96939" w:rsidP="00F96939">
      <w:pPr>
        <w:spacing w:before="60" w:after="60"/>
      </w:pPr>
      <w:r w:rsidRPr="00494261">
        <w:t xml:space="preserve">Skutečná požární odolnost ŽB stropů je stanovena dle tab. 2.6 publikace ,,Hodnoty požární odolnosti stavebních konstrukcí dle eurokódů“. Krytí výztuže typické ŽB desky vyhovuje požární odolnosti REI 90 DP1, a to bez ohledu na směry pnutí desky. </w:t>
      </w:r>
    </w:p>
    <w:p w14:paraId="426F7ADB" w14:textId="77777777" w:rsidR="00F96939" w:rsidRPr="00494261" w:rsidRDefault="00F96939" w:rsidP="00F96939">
      <w:pPr>
        <w:spacing w:before="60" w:after="60"/>
        <w:jc w:val="right"/>
      </w:pPr>
      <w:r w:rsidRPr="00494261">
        <w:rPr>
          <w:b/>
          <w:bCs/>
        </w:rPr>
        <w:t xml:space="preserve">   VYHOVUJE</w:t>
      </w:r>
    </w:p>
    <w:p w14:paraId="49C8F3E2" w14:textId="77777777" w:rsidR="00F96939" w:rsidRPr="00494261" w:rsidRDefault="00F96939" w:rsidP="00F96939">
      <w:pPr>
        <w:spacing w:before="60" w:after="60"/>
        <w:rPr>
          <w:b/>
          <w:bCs/>
        </w:rPr>
      </w:pPr>
      <w:r w:rsidRPr="00494261">
        <w:rPr>
          <w:b/>
          <w:bCs/>
        </w:rPr>
        <w:t>Pozn. 2</w:t>
      </w:r>
    </w:p>
    <w:p w14:paraId="3D40F427" w14:textId="714AD855" w:rsidR="00F96939" w:rsidRPr="00494261" w:rsidRDefault="00F96939" w:rsidP="00F96939">
      <w:pPr>
        <w:spacing w:before="60" w:after="60"/>
      </w:pPr>
      <w:r w:rsidRPr="00494261">
        <w:t xml:space="preserve">V případě PÚ </w:t>
      </w:r>
      <w:r w:rsidRPr="00494261">
        <w:rPr>
          <w:b/>
          <w:bCs/>
          <w:i/>
          <w:iCs/>
        </w:rPr>
        <w:t>P1.06 – PÚ s</w:t>
      </w:r>
      <w:r w:rsidR="001B7FC8" w:rsidRPr="00494261">
        <w:rPr>
          <w:b/>
          <w:bCs/>
          <w:i/>
          <w:iCs/>
        </w:rPr>
        <w:t> </w:t>
      </w:r>
      <w:r w:rsidRPr="00494261">
        <w:rPr>
          <w:b/>
          <w:bCs/>
          <w:i/>
          <w:iCs/>
        </w:rPr>
        <w:t>fotokomorou</w:t>
      </w:r>
      <w:r w:rsidR="001B7FC8" w:rsidRPr="00494261">
        <w:rPr>
          <w:b/>
          <w:bCs/>
          <w:i/>
          <w:iCs/>
        </w:rPr>
        <w:t>,</w:t>
      </w:r>
      <w:r w:rsidRPr="00494261">
        <w:rPr>
          <w:b/>
          <w:bCs/>
          <w:i/>
          <w:iCs/>
        </w:rPr>
        <w:t xml:space="preserve"> P1.09b – nářaďovna</w:t>
      </w:r>
      <w:r w:rsidR="001B7FC8" w:rsidRPr="00494261">
        <w:rPr>
          <w:b/>
          <w:bCs/>
          <w:i/>
          <w:iCs/>
        </w:rPr>
        <w:t xml:space="preserve"> </w:t>
      </w:r>
      <w:r w:rsidR="001B7FC8" w:rsidRPr="00494261">
        <w:rPr>
          <w:b/>
          <w:bCs/>
          <w:i/>
          <w:iCs/>
          <w:color w:val="004E9A"/>
        </w:rPr>
        <w:t>a P1.34 – sklady</w:t>
      </w:r>
      <w:r w:rsidRPr="00494261">
        <w:rPr>
          <w:b/>
          <w:bCs/>
          <w:i/>
          <w:iCs/>
          <w:color w:val="004E9A"/>
        </w:rPr>
        <w:t xml:space="preserve"> </w:t>
      </w:r>
      <w:r w:rsidRPr="00494261">
        <w:t xml:space="preserve">je železobetonová deska </w:t>
      </w:r>
      <w:r w:rsidRPr="00494261">
        <w:rPr>
          <w:u w:val="single"/>
        </w:rPr>
        <w:t>obousměrně pnutá</w:t>
      </w:r>
      <w:r w:rsidRPr="00494261">
        <w:t xml:space="preserve"> (poměr rozponů &lt; 1,5). Požadována </w:t>
      </w:r>
      <w:r w:rsidRPr="00494261">
        <w:rPr>
          <w:i/>
          <w:iCs/>
        </w:rPr>
        <w:t xml:space="preserve">osová vzdálenost nosné výztuže od spodního líce stropu </w:t>
      </w:r>
      <w:r w:rsidRPr="00494261">
        <w:t xml:space="preserve">alespoň </w:t>
      </w:r>
      <w:r w:rsidRPr="00494261">
        <w:rPr>
          <w:b/>
          <w:bCs/>
        </w:rPr>
        <w:t xml:space="preserve">25 mm </w:t>
      </w:r>
      <w:r w:rsidRPr="00494261">
        <w:t xml:space="preserve">a </w:t>
      </w:r>
      <w:proofErr w:type="spellStart"/>
      <w:r w:rsidRPr="00494261">
        <w:t>tl</w:t>
      </w:r>
      <w:proofErr w:type="spellEnd"/>
      <w:r w:rsidRPr="00494261">
        <w:t xml:space="preserve">. desky min. </w:t>
      </w:r>
      <w:r w:rsidRPr="00494261">
        <w:rPr>
          <w:b/>
          <w:bCs/>
        </w:rPr>
        <w:t>120 mm</w:t>
      </w:r>
      <w:r w:rsidRPr="00494261">
        <w:t>.</w:t>
      </w:r>
    </w:p>
    <w:p w14:paraId="7FE347D8" w14:textId="77777777" w:rsidR="00F96939" w:rsidRPr="00494261" w:rsidRDefault="00F96939" w:rsidP="00F96939">
      <w:pPr>
        <w:spacing w:before="60" w:after="60"/>
        <w:jc w:val="right"/>
        <w:rPr>
          <w:b/>
          <w:bCs/>
        </w:rPr>
      </w:pPr>
      <w:r w:rsidRPr="00494261">
        <w:rPr>
          <w:b/>
          <w:bCs/>
        </w:rPr>
        <w:t>VYHOVUJE</w:t>
      </w:r>
    </w:p>
    <w:p w14:paraId="4D4814D7" w14:textId="77777777" w:rsidR="00F96939" w:rsidRPr="00494261" w:rsidRDefault="00F96939" w:rsidP="001B7FC8">
      <w:pPr>
        <w:spacing w:after="60"/>
      </w:pPr>
      <w:r w:rsidRPr="00494261">
        <w:t xml:space="preserve">V případě PÚ </w:t>
      </w:r>
      <w:r w:rsidRPr="00494261">
        <w:rPr>
          <w:b/>
          <w:bCs/>
          <w:i/>
          <w:iCs/>
        </w:rPr>
        <w:t xml:space="preserve">P1.12 – sklad odpadů </w:t>
      </w:r>
      <w:r w:rsidRPr="00494261">
        <w:t xml:space="preserve">je železobetonová deska </w:t>
      </w:r>
      <w:r w:rsidRPr="00494261">
        <w:rPr>
          <w:u w:val="single"/>
        </w:rPr>
        <w:t>jednosměrně pnutá</w:t>
      </w:r>
      <w:r w:rsidRPr="00494261">
        <w:t xml:space="preserve">. Požadována </w:t>
      </w:r>
      <w:r w:rsidRPr="00494261">
        <w:rPr>
          <w:b/>
          <w:bCs/>
        </w:rPr>
        <w:t xml:space="preserve">zvětšená </w:t>
      </w:r>
      <w:r w:rsidRPr="00494261">
        <w:rPr>
          <w:b/>
          <w:bCs/>
          <w:i/>
          <w:iCs/>
        </w:rPr>
        <w:t>osová vzdálenost</w:t>
      </w:r>
      <w:r w:rsidRPr="00494261">
        <w:rPr>
          <w:i/>
          <w:iCs/>
        </w:rPr>
        <w:t xml:space="preserve"> nosné výztuže od spodního líce stropu </w:t>
      </w:r>
      <w:r w:rsidRPr="00494261">
        <w:t xml:space="preserve">alespoň </w:t>
      </w:r>
      <w:r w:rsidRPr="00494261">
        <w:rPr>
          <w:b/>
          <w:bCs/>
        </w:rPr>
        <w:t>40 mm.</w:t>
      </w:r>
    </w:p>
    <w:p w14:paraId="6154612F" w14:textId="77777777" w:rsidR="00F96939" w:rsidRPr="00494261" w:rsidRDefault="00F96939" w:rsidP="00F96939">
      <w:pPr>
        <w:spacing w:before="60" w:after="60"/>
        <w:jc w:val="right"/>
        <w:rPr>
          <w:b/>
          <w:bCs/>
        </w:rPr>
      </w:pPr>
      <w:r w:rsidRPr="00494261">
        <w:rPr>
          <w:b/>
          <w:bCs/>
        </w:rPr>
        <w:t>VYHOVUJE S PODMÍNKOU</w:t>
      </w:r>
    </w:p>
    <w:p w14:paraId="7D21232F" w14:textId="77777777" w:rsidR="00F96939" w:rsidRPr="00494261" w:rsidRDefault="00F96939" w:rsidP="00F96939">
      <w:pPr>
        <w:spacing w:before="60" w:after="60"/>
        <w:rPr>
          <w:b/>
          <w:bCs/>
        </w:rPr>
      </w:pPr>
      <w:r w:rsidRPr="00494261">
        <w:rPr>
          <w:b/>
          <w:bCs/>
        </w:rPr>
        <w:t>Pozn. 3</w:t>
      </w:r>
    </w:p>
    <w:p w14:paraId="7B4FBD7A" w14:textId="77777777" w:rsidR="00F96939" w:rsidRPr="00494261" w:rsidRDefault="00F96939" w:rsidP="00F96939">
      <w:pPr>
        <w:spacing w:before="60" w:after="60"/>
      </w:pPr>
      <w:r w:rsidRPr="00494261">
        <w:t xml:space="preserve">V případě PÚ </w:t>
      </w:r>
      <w:r w:rsidRPr="00494261">
        <w:rPr>
          <w:b/>
          <w:bCs/>
        </w:rPr>
        <w:t>P1.09a – sklad TV</w:t>
      </w:r>
      <w:r w:rsidRPr="00494261">
        <w:t xml:space="preserve"> je požadována požární odolnost </w:t>
      </w:r>
      <w:r w:rsidRPr="00494261">
        <w:rPr>
          <w:b/>
          <w:bCs/>
        </w:rPr>
        <w:t>REI 180 DP1</w:t>
      </w:r>
      <w:r w:rsidRPr="00494261">
        <w:t xml:space="preserve">. Železobetonová deska je v dané místnosti </w:t>
      </w:r>
      <w:r w:rsidRPr="00494261">
        <w:rPr>
          <w:u w:val="single"/>
        </w:rPr>
        <w:t>obousměrně pnutá</w:t>
      </w:r>
      <w:r w:rsidRPr="00494261">
        <w:t xml:space="preserve"> (poměr rozponů &lt; 1,5). Požadována </w:t>
      </w:r>
      <w:r w:rsidRPr="00494261">
        <w:rPr>
          <w:i/>
          <w:iCs/>
        </w:rPr>
        <w:t xml:space="preserve">osová vzdálenost nosné výztuže od spodního líce stropu </w:t>
      </w:r>
      <w:r w:rsidRPr="00494261">
        <w:t xml:space="preserve">alespoň </w:t>
      </w:r>
      <w:r w:rsidRPr="00494261">
        <w:rPr>
          <w:b/>
          <w:bCs/>
        </w:rPr>
        <w:t xml:space="preserve">30 mm </w:t>
      </w:r>
      <w:r w:rsidRPr="00494261">
        <w:t xml:space="preserve">a </w:t>
      </w:r>
      <w:proofErr w:type="spellStart"/>
      <w:r w:rsidRPr="00494261">
        <w:t>tl</w:t>
      </w:r>
      <w:proofErr w:type="spellEnd"/>
      <w:r w:rsidRPr="00494261">
        <w:t xml:space="preserve">. desky min. </w:t>
      </w:r>
      <w:r w:rsidRPr="00494261">
        <w:rPr>
          <w:b/>
          <w:bCs/>
        </w:rPr>
        <w:t>120 mm</w:t>
      </w:r>
      <w:r w:rsidRPr="00494261">
        <w:t>.</w:t>
      </w:r>
    </w:p>
    <w:p w14:paraId="3D24F7D1" w14:textId="77777777" w:rsidR="00F96939" w:rsidRPr="00494261" w:rsidRDefault="00F96939" w:rsidP="00F96939">
      <w:pPr>
        <w:spacing w:before="60" w:after="60"/>
        <w:jc w:val="right"/>
        <w:rPr>
          <w:b/>
          <w:bCs/>
        </w:rPr>
      </w:pPr>
      <w:r w:rsidRPr="00494261">
        <w:rPr>
          <w:b/>
          <w:bCs/>
        </w:rPr>
        <w:t>VYHOVUJE</w:t>
      </w:r>
    </w:p>
    <w:p w14:paraId="4E43E890" w14:textId="77777777" w:rsidR="00F96939" w:rsidRPr="00494261" w:rsidRDefault="00F96939" w:rsidP="00F96939">
      <w:pPr>
        <w:spacing w:before="240" w:after="160" w:line="259" w:lineRule="auto"/>
        <w:jc w:val="left"/>
        <w:rPr>
          <w:u w:val="single"/>
        </w:rPr>
      </w:pPr>
      <w:r w:rsidRPr="00494261">
        <w:rPr>
          <w:b/>
          <w:bCs/>
          <w:u w:val="single"/>
        </w:rPr>
        <w:t xml:space="preserve">Nová </w:t>
      </w:r>
      <w:proofErr w:type="gramStart"/>
      <w:r w:rsidRPr="00494261">
        <w:rPr>
          <w:b/>
          <w:bCs/>
          <w:u w:val="single"/>
        </w:rPr>
        <w:t>budova -</w:t>
      </w:r>
      <w:r w:rsidRPr="00494261">
        <w:rPr>
          <w:u w:val="single"/>
        </w:rPr>
        <w:t xml:space="preserve"> železobetonové</w:t>
      </w:r>
      <w:proofErr w:type="gramEnd"/>
      <w:r w:rsidRPr="00494261">
        <w:rPr>
          <w:u w:val="single"/>
        </w:rPr>
        <w:t xml:space="preserve"> průvlaky</w:t>
      </w:r>
    </w:p>
    <w:p w14:paraId="1E3DBBC6" w14:textId="77777777" w:rsidR="00F96939" w:rsidRPr="00494261" w:rsidRDefault="00F96939" w:rsidP="00F96939">
      <w:pPr>
        <w:spacing w:before="60" w:after="60"/>
      </w:pPr>
      <w:r w:rsidRPr="00494261">
        <w:rPr>
          <w:b/>
          <w:bCs/>
          <w:i/>
          <w:iCs/>
        </w:rPr>
        <w:t>Typický</w:t>
      </w:r>
      <w:r w:rsidRPr="00494261">
        <w:t xml:space="preserve"> železobetonový průvlak v posuzovaném objektu bude mít šířku </w:t>
      </w:r>
      <w:proofErr w:type="gramStart"/>
      <w:r w:rsidRPr="00494261">
        <w:t>250 - 500</w:t>
      </w:r>
      <w:proofErr w:type="gramEnd"/>
      <w:r w:rsidRPr="00494261">
        <w:t xml:space="preserve"> mm. </w:t>
      </w:r>
      <w:r w:rsidRPr="00494261">
        <w:br/>
        <w:t>Min. krytí hlavní výztuže průvlaku bude 42 mm (boční i spodní).</w:t>
      </w:r>
    </w:p>
    <w:p w14:paraId="41595E24" w14:textId="77777777" w:rsidR="00F96939" w:rsidRPr="00494261" w:rsidRDefault="00F96939" w:rsidP="00F96939">
      <w:pPr>
        <w:spacing w:after="0"/>
        <w:rPr>
          <w:b/>
          <w:bCs/>
        </w:rPr>
      </w:pPr>
      <w:r w:rsidRPr="00494261">
        <w:rPr>
          <w:b/>
          <w:bCs/>
        </w:rPr>
        <w:t>Požadovaná požární odolnost:</w:t>
      </w:r>
      <w:r w:rsidRPr="00494261">
        <w:rPr>
          <w:b/>
          <w:bCs/>
        </w:rPr>
        <w:tab/>
      </w:r>
      <w:r w:rsidRPr="00494261">
        <w:rPr>
          <w:b/>
          <w:bCs/>
        </w:rPr>
        <w:tab/>
        <w:t>typicky</w:t>
      </w:r>
      <w:r w:rsidRPr="00494261">
        <w:rPr>
          <w:b/>
          <w:bCs/>
        </w:rPr>
        <w:tab/>
      </w:r>
      <w:r w:rsidRPr="00494261">
        <w:rPr>
          <w:b/>
          <w:bCs/>
        </w:rPr>
        <w:tab/>
      </w:r>
      <w:r w:rsidRPr="00494261">
        <w:rPr>
          <w:b/>
          <w:bCs/>
        </w:rPr>
        <w:tab/>
        <w:t>R 30 DP1 – R 60 DP1</w:t>
      </w:r>
    </w:p>
    <w:p w14:paraId="1C7D624C" w14:textId="2BF9D5D5" w:rsidR="00F96939" w:rsidRPr="00494261" w:rsidRDefault="00F96939" w:rsidP="00F96939">
      <w:pPr>
        <w:spacing w:after="0"/>
        <w:rPr>
          <w:b/>
          <w:bCs/>
        </w:rPr>
      </w:pPr>
      <w:r w:rsidRPr="00494261">
        <w:rPr>
          <w:b/>
          <w:bCs/>
        </w:rPr>
        <w:tab/>
      </w:r>
      <w:r w:rsidRPr="00494261">
        <w:rPr>
          <w:b/>
          <w:bCs/>
        </w:rPr>
        <w:tab/>
      </w:r>
      <w:r w:rsidRPr="00494261">
        <w:rPr>
          <w:b/>
          <w:bCs/>
        </w:rPr>
        <w:tab/>
      </w:r>
      <w:r w:rsidRPr="00494261">
        <w:rPr>
          <w:b/>
          <w:bCs/>
        </w:rPr>
        <w:tab/>
      </w:r>
      <w:r w:rsidRPr="00494261">
        <w:rPr>
          <w:b/>
          <w:bCs/>
        </w:rPr>
        <w:tab/>
      </w:r>
      <w:r w:rsidRPr="00494261">
        <w:rPr>
          <w:b/>
          <w:bCs/>
        </w:rPr>
        <w:tab/>
        <w:t>P1.06, P1.09</w:t>
      </w:r>
      <w:r w:rsidR="001B7FC8" w:rsidRPr="00494261">
        <w:rPr>
          <w:b/>
          <w:bCs/>
        </w:rPr>
        <w:t xml:space="preserve">b, </w:t>
      </w:r>
      <w:r w:rsidR="001B7FC8" w:rsidRPr="00494261">
        <w:rPr>
          <w:b/>
          <w:bCs/>
          <w:color w:val="004E9A"/>
        </w:rPr>
        <w:t>P1.34</w:t>
      </w:r>
      <w:r w:rsidRPr="00494261">
        <w:rPr>
          <w:b/>
          <w:bCs/>
        </w:rPr>
        <w:tab/>
        <w:t>R 120 DP1</w:t>
      </w:r>
    </w:p>
    <w:p w14:paraId="1130C193" w14:textId="77777777" w:rsidR="00F96939" w:rsidRPr="00494261" w:rsidRDefault="00F96939" w:rsidP="00F96939">
      <w:pPr>
        <w:spacing w:after="0"/>
        <w:rPr>
          <w:b/>
          <w:bCs/>
        </w:rPr>
      </w:pPr>
      <w:r w:rsidRPr="00494261">
        <w:rPr>
          <w:b/>
          <w:bCs/>
        </w:rPr>
        <w:tab/>
      </w:r>
      <w:r w:rsidRPr="00494261">
        <w:rPr>
          <w:b/>
          <w:bCs/>
        </w:rPr>
        <w:tab/>
      </w:r>
      <w:r w:rsidRPr="00494261">
        <w:rPr>
          <w:b/>
          <w:bCs/>
        </w:rPr>
        <w:tab/>
      </w:r>
      <w:r w:rsidRPr="00494261">
        <w:rPr>
          <w:b/>
          <w:bCs/>
        </w:rPr>
        <w:tab/>
      </w:r>
      <w:r w:rsidRPr="00494261">
        <w:rPr>
          <w:b/>
          <w:bCs/>
        </w:rPr>
        <w:tab/>
      </w:r>
      <w:r w:rsidRPr="00494261">
        <w:rPr>
          <w:b/>
          <w:bCs/>
        </w:rPr>
        <w:tab/>
        <w:t>P1.09a</w:t>
      </w:r>
      <w:r w:rsidRPr="00494261">
        <w:rPr>
          <w:b/>
          <w:bCs/>
        </w:rPr>
        <w:tab/>
      </w:r>
      <w:r w:rsidRPr="00494261">
        <w:rPr>
          <w:b/>
          <w:bCs/>
        </w:rPr>
        <w:tab/>
      </w:r>
      <w:r w:rsidRPr="00494261">
        <w:rPr>
          <w:b/>
          <w:bCs/>
        </w:rPr>
        <w:tab/>
        <w:t>R 180 DP1</w:t>
      </w:r>
    </w:p>
    <w:p w14:paraId="167ECE37" w14:textId="77777777" w:rsidR="00F96939" w:rsidRPr="00494261" w:rsidRDefault="00F96939" w:rsidP="00F96939">
      <w:pPr>
        <w:spacing w:before="60" w:after="60"/>
        <w:rPr>
          <w:b/>
          <w:bCs/>
        </w:rPr>
      </w:pPr>
      <w:r w:rsidRPr="00494261">
        <w:rPr>
          <w:b/>
          <w:bCs/>
        </w:rPr>
        <w:t>Skutečná požární odolnost:</w:t>
      </w:r>
      <w:r w:rsidRPr="00494261">
        <w:rPr>
          <w:b/>
          <w:bCs/>
        </w:rPr>
        <w:tab/>
      </w:r>
      <w:r w:rsidRPr="00494261">
        <w:rPr>
          <w:b/>
          <w:bCs/>
        </w:rPr>
        <w:tab/>
      </w:r>
      <w:r w:rsidRPr="00494261">
        <w:rPr>
          <w:b/>
          <w:bCs/>
        </w:rPr>
        <w:tab/>
        <w:t>typicky</w:t>
      </w:r>
      <w:r w:rsidRPr="00494261">
        <w:rPr>
          <w:b/>
          <w:bCs/>
        </w:rPr>
        <w:tab/>
      </w:r>
      <w:r w:rsidRPr="00494261">
        <w:rPr>
          <w:b/>
          <w:bCs/>
        </w:rPr>
        <w:tab/>
      </w:r>
      <w:r w:rsidRPr="00494261">
        <w:rPr>
          <w:b/>
          <w:bCs/>
        </w:rPr>
        <w:tab/>
        <w:t>R 60 DP1      Pozn. 1</w:t>
      </w:r>
    </w:p>
    <w:p w14:paraId="19B9D519" w14:textId="41E30E52" w:rsidR="00F96939" w:rsidRPr="00494261" w:rsidRDefault="00F96939" w:rsidP="00F96939">
      <w:pPr>
        <w:spacing w:before="60" w:after="60"/>
        <w:ind w:left="3540" w:firstLine="708"/>
        <w:rPr>
          <w:b/>
          <w:bCs/>
        </w:rPr>
      </w:pPr>
      <w:r w:rsidRPr="00494261">
        <w:rPr>
          <w:b/>
          <w:bCs/>
        </w:rPr>
        <w:t>P1.06, P1.09b</w:t>
      </w:r>
      <w:r w:rsidR="001B7FC8" w:rsidRPr="00494261">
        <w:rPr>
          <w:b/>
          <w:bCs/>
        </w:rPr>
        <w:t xml:space="preserve">, </w:t>
      </w:r>
      <w:r w:rsidR="001B7FC8" w:rsidRPr="00494261">
        <w:rPr>
          <w:b/>
          <w:bCs/>
          <w:color w:val="004E9A"/>
        </w:rPr>
        <w:t>P1.34</w:t>
      </w:r>
      <w:r w:rsidRPr="00494261">
        <w:rPr>
          <w:b/>
          <w:bCs/>
        </w:rPr>
        <w:tab/>
        <w:t>R 120 DP1    Pozn. 2</w:t>
      </w:r>
    </w:p>
    <w:p w14:paraId="0930CDA4" w14:textId="77777777" w:rsidR="00F96939" w:rsidRPr="00494261" w:rsidRDefault="00F96939" w:rsidP="00F96939">
      <w:pPr>
        <w:spacing w:after="0"/>
        <w:rPr>
          <w:b/>
          <w:bCs/>
        </w:rPr>
      </w:pPr>
      <w:r w:rsidRPr="00494261">
        <w:rPr>
          <w:b/>
          <w:bCs/>
        </w:rPr>
        <w:tab/>
      </w:r>
      <w:r w:rsidRPr="00494261">
        <w:rPr>
          <w:b/>
          <w:bCs/>
        </w:rPr>
        <w:tab/>
      </w:r>
      <w:r w:rsidRPr="00494261">
        <w:rPr>
          <w:b/>
          <w:bCs/>
        </w:rPr>
        <w:tab/>
      </w:r>
      <w:r w:rsidRPr="00494261">
        <w:rPr>
          <w:b/>
          <w:bCs/>
        </w:rPr>
        <w:tab/>
      </w:r>
      <w:r w:rsidRPr="00494261">
        <w:rPr>
          <w:b/>
          <w:bCs/>
        </w:rPr>
        <w:tab/>
      </w:r>
      <w:r w:rsidRPr="00494261">
        <w:rPr>
          <w:b/>
          <w:bCs/>
        </w:rPr>
        <w:tab/>
        <w:t>P1.09a</w:t>
      </w:r>
      <w:r w:rsidRPr="00494261">
        <w:rPr>
          <w:b/>
          <w:bCs/>
        </w:rPr>
        <w:tab/>
      </w:r>
      <w:r w:rsidRPr="00494261">
        <w:rPr>
          <w:b/>
          <w:bCs/>
        </w:rPr>
        <w:tab/>
      </w:r>
      <w:r w:rsidRPr="00494261">
        <w:rPr>
          <w:b/>
          <w:bCs/>
        </w:rPr>
        <w:tab/>
        <w:t>R 180 DP1    Pozn. 3</w:t>
      </w:r>
    </w:p>
    <w:p w14:paraId="304DD0D7" w14:textId="77777777" w:rsidR="00F96939" w:rsidRPr="00494261" w:rsidRDefault="00F96939" w:rsidP="00F96939">
      <w:pPr>
        <w:spacing w:before="60" w:after="60"/>
        <w:rPr>
          <w:b/>
          <w:bCs/>
        </w:rPr>
      </w:pPr>
      <w:r w:rsidRPr="00494261">
        <w:rPr>
          <w:b/>
          <w:bCs/>
        </w:rPr>
        <w:t>Pozn. 1</w:t>
      </w:r>
    </w:p>
    <w:p w14:paraId="34518DCA" w14:textId="77777777" w:rsidR="00F96939" w:rsidRPr="00494261" w:rsidRDefault="00F96939" w:rsidP="00F96939">
      <w:pPr>
        <w:spacing w:before="60" w:after="60"/>
      </w:pPr>
      <w:r w:rsidRPr="00494261">
        <w:t xml:space="preserve">Skutečná požární odolnost ŽB nosníků je stanovena dle tab. 2.4 publikace ,,Hodnoty požární odolnosti stavebních konstrukcí dle eurokódů“. </w:t>
      </w:r>
    </w:p>
    <w:p w14:paraId="37B95560" w14:textId="77777777" w:rsidR="00F96939" w:rsidRPr="00494261" w:rsidRDefault="00F96939" w:rsidP="00F96939">
      <w:pPr>
        <w:spacing w:before="60" w:after="0"/>
      </w:pPr>
      <w:r w:rsidRPr="00494261">
        <w:t xml:space="preserve">Typická konstrukce bezpečně vyhoví požadavku </w:t>
      </w:r>
      <w:r w:rsidRPr="00494261">
        <w:rPr>
          <w:b/>
          <w:bCs/>
        </w:rPr>
        <w:t>R 60 DP1</w:t>
      </w:r>
      <w:r w:rsidRPr="00494261">
        <w:t xml:space="preserve">. </w:t>
      </w:r>
    </w:p>
    <w:p w14:paraId="5C0D194B" w14:textId="77777777" w:rsidR="00F96939" w:rsidRPr="00494261" w:rsidRDefault="00F96939" w:rsidP="00F96939">
      <w:pPr>
        <w:spacing w:before="0" w:after="60"/>
        <w:jc w:val="right"/>
        <w:rPr>
          <w:b/>
          <w:bCs/>
        </w:rPr>
      </w:pPr>
      <w:r w:rsidRPr="00494261">
        <w:rPr>
          <w:b/>
          <w:bCs/>
        </w:rPr>
        <w:tab/>
      </w:r>
      <w:r w:rsidRPr="00494261">
        <w:rPr>
          <w:b/>
          <w:bCs/>
        </w:rPr>
        <w:tab/>
        <w:t xml:space="preserve">   VYHOVUJE</w:t>
      </w:r>
    </w:p>
    <w:p w14:paraId="7D902EC7" w14:textId="77777777" w:rsidR="00F96939" w:rsidRPr="00494261" w:rsidRDefault="00F96939" w:rsidP="00F96939">
      <w:pPr>
        <w:spacing w:before="60" w:after="60"/>
        <w:rPr>
          <w:b/>
          <w:bCs/>
        </w:rPr>
      </w:pPr>
      <w:r w:rsidRPr="00494261">
        <w:rPr>
          <w:b/>
          <w:bCs/>
        </w:rPr>
        <w:t>Pozn. 2</w:t>
      </w:r>
    </w:p>
    <w:p w14:paraId="1F5F9503" w14:textId="3E9E7358" w:rsidR="00F96939" w:rsidRPr="00494261" w:rsidRDefault="00F96939" w:rsidP="00F96939">
      <w:pPr>
        <w:spacing w:before="60" w:after="60"/>
      </w:pPr>
      <w:r w:rsidRPr="00494261">
        <w:t xml:space="preserve">V případě PÚ </w:t>
      </w:r>
      <w:r w:rsidRPr="00494261">
        <w:rPr>
          <w:b/>
          <w:bCs/>
        </w:rPr>
        <w:t>P1.06 – PÚ s</w:t>
      </w:r>
      <w:r w:rsidR="001B7FC8" w:rsidRPr="00494261">
        <w:rPr>
          <w:b/>
          <w:bCs/>
        </w:rPr>
        <w:t> </w:t>
      </w:r>
      <w:r w:rsidRPr="00494261">
        <w:rPr>
          <w:b/>
          <w:bCs/>
        </w:rPr>
        <w:t>fotokomorou</w:t>
      </w:r>
      <w:r w:rsidR="001B7FC8" w:rsidRPr="00494261">
        <w:rPr>
          <w:b/>
          <w:bCs/>
        </w:rPr>
        <w:t xml:space="preserve">, </w:t>
      </w:r>
      <w:r w:rsidRPr="00494261">
        <w:rPr>
          <w:b/>
          <w:bCs/>
        </w:rPr>
        <w:t>P1.09b – nářaďovna</w:t>
      </w:r>
      <w:r w:rsidR="001B7FC8" w:rsidRPr="00494261">
        <w:rPr>
          <w:b/>
          <w:bCs/>
        </w:rPr>
        <w:t xml:space="preserve"> a </w:t>
      </w:r>
      <w:r w:rsidR="001B7FC8" w:rsidRPr="00494261">
        <w:rPr>
          <w:b/>
          <w:bCs/>
          <w:color w:val="004E9A"/>
        </w:rPr>
        <w:t>P1.34 - sklady</w:t>
      </w:r>
      <w:r w:rsidRPr="00494261">
        <w:rPr>
          <w:color w:val="004E9A"/>
        </w:rPr>
        <w:t xml:space="preserve"> </w:t>
      </w:r>
      <w:r w:rsidRPr="00494261">
        <w:t xml:space="preserve">je požadována požární odolnost </w:t>
      </w:r>
      <w:r w:rsidRPr="00494261">
        <w:rPr>
          <w:b/>
          <w:bCs/>
        </w:rPr>
        <w:t>R 120 DP1</w:t>
      </w:r>
      <w:r w:rsidRPr="00494261">
        <w:t xml:space="preserve">. Průvlaky </w:t>
      </w:r>
      <w:r w:rsidR="001B7FC8" w:rsidRPr="00494261">
        <w:t>zde budou</w:t>
      </w:r>
      <w:r w:rsidRPr="00494261">
        <w:t xml:space="preserve"> široké 500 mm. Požadována </w:t>
      </w:r>
      <w:r w:rsidRPr="00494261">
        <w:rPr>
          <w:i/>
          <w:iCs/>
        </w:rPr>
        <w:t xml:space="preserve">osová vzdálenost nosné výztuže od spodního a bočního líce průvlaku činí </w:t>
      </w:r>
      <w:r w:rsidRPr="00494261">
        <w:t xml:space="preserve">alespoň </w:t>
      </w:r>
      <w:r w:rsidRPr="00494261">
        <w:rPr>
          <w:b/>
          <w:bCs/>
        </w:rPr>
        <w:t xml:space="preserve">50 mm. Krytí výztuže nad těmito PÚ musí být tedy navýšeno. </w:t>
      </w:r>
    </w:p>
    <w:p w14:paraId="30E44C5D" w14:textId="77777777" w:rsidR="00F96939" w:rsidRPr="00494261" w:rsidRDefault="00F96939" w:rsidP="00F96939">
      <w:pPr>
        <w:spacing w:before="60" w:after="60"/>
        <w:jc w:val="right"/>
        <w:rPr>
          <w:b/>
          <w:bCs/>
        </w:rPr>
      </w:pPr>
      <w:r w:rsidRPr="00494261">
        <w:rPr>
          <w:b/>
          <w:bCs/>
        </w:rPr>
        <w:t>VYHOVUJE S PODMÍNKOU</w:t>
      </w:r>
    </w:p>
    <w:p w14:paraId="6084E34C" w14:textId="77777777" w:rsidR="00B36AF6" w:rsidRDefault="00B36AF6">
      <w:pPr>
        <w:spacing w:before="0" w:after="160" w:line="259" w:lineRule="auto"/>
        <w:jc w:val="left"/>
        <w:rPr>
          <w:b/>
          <w:bCs/>
        </w:rPr>
      </w:pPr>
      <w:r>
        <w:rPr>
          <w:b/>
          <w:bCs/>
        </w:rPr>
        <w:br w:type="page"/>
      </w:r>
    </w:p>
    <w:p w14:paraId="41524F12" w14:textId="7D7DDC99" w:rsidR="00F96939" w:rsidRPr="00494261" w:rsidRDefault="00F96939" w:rsidP="00F96939">
      <w:pPr>
        <w:spacing w:before="60" w:after="60"/>
        <w:rPr>
          <w:b/>
          <w:bCs/>
        </w:rPr>
      </w:pPr>
      <w:r w:rsidRPr="00494261">
        <w:rPr>
          <w:b/>
          <w:bCs/>
        </w:rPr>
        <w:lastRenderedPageBreak/>
        <w:t>Pozn. 3</w:t>
      </w:r>
    </w:p>
    <w:p w14:paraId="0DB043BA" w14:textId="77777777" w:rsidR="00F96939" w:rsidRPr="00494261" w:rsidRDefault="00F96939" w:rsidP="00F96939">
      <w:pPr>
        <w:spacing w:before="60" w:after="60"/>
      </w:pPr>
      <w:r w:rsidRPr="00494261">
        <w:t xml:space="preserve">V případě PÚ </w:t>
      </w:r>
      <w:r w:rsidRPr="00494261">
        <w:rPr>
          <w:b/>
          <w:bCs/>
        </w:rPr>
        <w:t>P1.09a – sklad TV</w:t>
      </w:r>
      <w:r w:rsidRPr="00494261">
        <w:t xml:space="preserve"> je požadována požární odolnost </w:t>
      </w:r>
      <w:r w:rsidRPr="00494261">
        <w:rPr>
          <w:b/>
          <w:bCs/>
        </w:rPr>
        <w:t>R 180 DP1</w:t>
      </w:r>
      <w:r w:rsidRPr="00494261">
        <w:t xml:space="preserve">. Průvlaky jsou zde široké 500 mm. Požadována </w:t>
      </w:r>
      <w:r w:rsidRPr="00494261">
        <w:rPr>
          <w:i/>
          <w:iCs/>
        </w:rPr>
        <w:t xml:space="preserve">osová vzdálenost nosné výztuže od spodního a bočního líce průvlaku činí </w:t>
      </w:r>
      <w:r w:rsidRPr="00494261">
        <w:t xml:space="preserve">alespoň </w:t>
      </w:r>
      <w:r w:rsidRPr="00494261">
        <w:rPr>
          <w:b/>
          <w:bCs/>
        </w:rPr>
        <w:t xml:space="preserve">65 mm. Krytí výztuže nad tímto PÚ musí být tedy navýšeno. </w:t>
      </w:r>
    </w:p>
    <w:p w14:paraId="5E53EAB1" w14:textId="5F0BC982" w:rsidR="00F96939" w:rsidRDefault="00F96939" w:rsidP="001B7FC8">
      <w:pPr>
        <w:spacing w:after="60"/>
        <w:jc w:val="right"/>
        <w:rPr>
          <w:b/>
          <w:bCs/>
        </w:rPr>
      </w:pPr>
      <w:r w:rsidRPr="00494261">
        <w:rPr>
          <w:b/>
          <w:bCs/>
        </w:rPr>
        <w:t>VYHOVUJE S PODMÍNKOU</w:t>
      </w:r>
    </w:p>
    <w:p w14:paraId="545F6C41" w14:textId="77777777" w:rsidR="00F96939" w:rsidRPr="00C3368A" w:rsidRDefault="00F96939" w:rsidP="00F96939">
      <w:pPr>
        <w:spacing w:before="0" w:after="60"/>
        <w:rPr>
          <w:b/>
          <w:bCs/>
        </w:rPr>
      </w:pPr>
    </w:p>
    <w:p w14:paraId="6BC8DF4A" w14:textId="77777777" w:rsidR="00F96939" w:rsidRPr="00C3368A" w:rsidRDefault="00F96939" w:rsidP="00F96939">
      <w:pPr>
        <w:spacing w:before="60" w:after="60"/>
        <w:rPr>
          <w:u w:val="single"/>
        </w:rPr>
      </w:pPr>
      <w:bookmarkStart w:id="23" w:name="_Hlk138251249"/>
      <w:r w:rsidRPr="00D26CF0">
        <w:rPr>
          <w:b/>
          <w:bCs/>
          <w:u w:val="single"/>
        </w:rPr>
        <w:t xml:space="preserve">Nová </w:t>
      </w:r>
      <w:proofErr w:type="gramStart"/>
      <w:r w:rsidRPr="00D26CF0">
        <w:rPr>
          <w:b/>
          <w:bCs/>
          <w:u w:val="single"/>
        </w:rPr>
        <w:t>budova -</w:t>
      </w:r>
      <w:r w:rsidRPr="00D26CF0">
        <w:rPr>
          <w:u w:val="single"/>
        </w:rPr>
        <w:t xml:space="preserve"> železobetonov</w:t>
      </w:r>
      <w:r>
        <w:rPr>
          <w:u w:val="single"/>
        </w:rPr>
        <w:t>á</w:t>
      </w:r>
      <w:proofErr w:type="gramEnd"/>
      <w:r w:rsidRPr="00D26CF0">
        <w:rPr>
          <w:u w:val="single"/>
        </w:rPr>
        <w:t xml:space="preserve"> </w:t>
      </w:r>
      <w:r>
        <w:rPr>
          <w:u w:val="single"/>
        </w:rPr>
        <w:t>deska</w:t>
      </w:r>
      <w:r w:rsidRPr="00D26CF0">
        <w:rPr>
          <w:u w:val="single"/>
        </w:rPr>
        <w:t xml:space="preserve"> nad tělocvičnou</w:t>
      </w:r>
    </w:p>
    <w:p w14:paraId="142B0662" w14:textId="77777777" w:rsidR="00F96939" w:rsidRDefault="00F96939" w:rsidP="00F96939">
      <w:r w:rsidRPr="00D26CF0">
        <w:t xml:space="preserve">Nad tělocvičnou bude strop ve formě železobetonové desky. </w:t>
      </w:r>
      <w:r>
        <w:t xml:space="preserve">Deska bude uložena do stěn kolem tělocvičny a do stěnových nosníků tvořící současně stěny v úrovni 2.NP. </w:t>
      </w:r>
    </w:p>
    <w:p w14:paraId="51A091AD" w14:textId="77777777" w:rsidR="00F96939" w:rsidRDefault="00F96939" w:rsidP="00F96939">
      <w:r>
        <w:t>Ž</w:t>
      </w:r>
      <w:r w:rsidRPr="00F0262C">
        <w:t xml:space="preserve">elezobetonový deskový strop </w:t>
      </w:r>
      <w:r>
        <w:t>nad tělocvičnou</w:t>
      </w:r>
      <w:r w:rsidRPr="00F0262C">
        <w:t xml:space="preserve"> bude mít krytí výztuže desky </w:t>
      </w:r>
      <w:r>
        <w:t xml:space="preserve">alespoň </w:t>
      </w:r>
      <w:r w:rsidRPr="00F0262C">
        <w:t xml:space="preserve">25 mm. Min. tloušťka desky bude </w:t>
      </w:r>
      <w:r>
        <w:t>180</w:t>
      </w:r>
      <w:r w:rsidRPr="00F0262C">
        <w:t xml:space="preserve"> mm.</w:t>
      </w:r>
    </w:p>
    <w:p w14:paraId="18017CE8" w14:textId="77777777" w:rsidR="00F96939" w:rsidRPr="00F0262C" w:rsidRDefault="00F96939" w:rsidP="00F96939">
      <w:pPr>
        <w:spacing w:before="60" w:after="60"/>
      </w:pPr>
      <w:r>
        <w:t>Ž</w:t>
      </w:r>
      <w:r w:rsidRPr="00F0262C">
        <w:t>elezobetonov</w:t>
      </w:r>
      <w:r>
        <w:t xml:space="preserve">ý stěnový nosník má </w:t>
      </w:r>
      <w:proofErr w:type="spellStart"/>
      <w:r>
        <w:t>tl</w:t>
      </w:r>
      <w:proofErr w:type="spellEnd"/>
      <w:r>
        <w:t>.</w:t>
      </w:r>
      <w:r w:rsidRPr="00F0262C">
        <w:t xml:space="preserve"> &gt; 170 mm. Min. krytí výztuže železobetonov</w:t>
      </w:r>
      <w:r>
        <w:t xml:space="preserve">é stěny </w:t>
      </w:r>
      <w:r w:rsidRPr="00F0262C">
        <w:t xml:space="preserve">bude 25 mm. </w:t>
      </w:r>
      <w:r>
        <w:t xml:space="preserve">Namáhání požárem se předpokládá s obou stran. </w:t>
      </w:r>
    </w:p>
    <w:p w14:paraId="0C2188B5" w14:textId="77777777" w:rsidR="00F96939" w:rsidRPr="00F0262C" w:rsidRDefault="00F96939" w:rsidP="00F96939">
      <w:pPr>
        <w:spacing w:after="0"/>
        <w:rPr>
          <w:b/>
          <w:bCs/>
        </w:rPr>
      </w:pPr>
      <w:r w:rsidRPr="00F0262C">
        <w:rPr>
          <w:b/>
          <w:bCs/>
        </w:rPr>
        <w:t>Požadovaná požární odolnost</w:t>
      </w:r>
      <w:r>
        <w:rPr>
          <w:b/>
          <w:bCs/>
        </w:rPr>
        <w:t xml:space="preserve"> stěnového nosníku</w:t>
      </w:r>
      <w:r w:rsidRPr="00F0262C">
        <w:rPr>
          <w:b/>
          <w:bCs/>
        </w:rPr>
        <w:t>:</w:t>
      </w:r>
      <w:r w:rsidRPr="00F0262C">
        <w:rPr>
          <w:b/>
          <w:bCs/>
        </w:rPr>
        <w:tab/>
      </w:r>
      <w:r>
        <w:rPr>
          <w:b/>
          <w:bCs/>
        </w:rPr>
        <w:tab/>
      </w:r>
      <w:r w:rsidRPr="00F0262C">
        <w:rPr>
          <w:b/>
          <w:bCs/>
        </w:rPr>
        <w:tab/>
      </w:r>
      <w:r>
        <w:rPr>
          <w:b/>
          <w:bCs/>
        </w:rPr>
        <w:t>R 45 DP1</w:t>
      </w:r>
      <w:r w:rsidRPr="00F0262C">
        <w:rPr>
          <w:b/>
          <w:bCs/>
        </w:rPr>
        <w:tab/>
      </w:r>
    </w:p>
    <w:p w14:paraId="7D86329C" w14:textId="77777777" w:rsidR="00F96939" w:rsidRPr="00F0262C" w:rsidRDefault="00F96939" w:rsidP="00F96939">
      <w:pPr>
        <w:spacing w:before="60" w:after="60"/>
        <w:rPr>
          <w:b/>
          <w:bCs/>
        </w:rPr>
      </w:pPr>
      <w:r w:rsidRPr="00F0262C">
        <w:rPr>
          <w:b/>
          <w:bCs/>
        </w:rPr>
        <w:t>Skutečná požární odolnost</w:t>
      </w:r>
      <w:r>
        <w:rPr>
          <w:b/>
          <w:bCs/>
        </w:rPr>
        <w:t xml:space="preserve"> stěnového nosníku</w:t>
      </w:r>
      <w:r w:rsidRPr="00F0262C">
        <w:rPr>
          <w:b/>
          <w:bCs/>
        </w:rPr>
        <w:t>:</w:t>
      </w:r>
      <w:r w:rsidRPr="00F0262C">
        <w:rPr>
          <w:b/>
          <w:bCs/>
        </w:rPr>
        <w:tab/>
      </w:r>
      <w:r w:rsidRPr="00F0262C">
        <w:rPr>
          <w:b/>
          <w:bCs/>
        </w:rPr>
        <w:tab/>
      </w:r>
      <w:r w:rsidRPr="00F0262C">
        <w:rPr>
          <w:b/>
          <w:bCs/>
        </w:rPr>
        <w:tab/>
      </w:r>
      <w:r>
        <w:rPr>
          <w:b/>
          <w:bCs/>
        </w:rPr>
        <w:t>R 60 DP1</w:t>
      </w:r>
      <w:r w:rsidRPr="00F0262C">
        <w:rPr>
          <w:b/>
          <w:bCs/>
        </w:rPr>
        <w:tab/>
      </w:r>
      <w:r w:rsidRPr="00F0262C">
        <w:rPr>
          <w:b/>
          <w:bCs/>
        </w:rPr>
        <w:tab/>
      </w:r>
    </w:p>
    <w:p w14:paraId="205086FB" w14:textId="77777777" w:rsidR="00F96939" w:rsidRPr="00F0262C" w:rsidRDefault="00F96939" w:rsidP="00F96939">
      <w:pPr>
        <w:spacing w:before="60" w:after="0"/>
      </w:pPr>
      <w:r w:rsidRPr="00F0262C">
        <w:t>Skutečná požární odolnost ŽB stěny je stanovena dle tab. 2.3 publikace ,,Hodnoty požární odolnosti stavebních konstrukcí dle eurokódů“.</w:t>
      </w:r>
    </w:p>
    <w:p w14:paraId="4C570BD9" w14:textId="77777777" w:rsidR="00F96939" w:rsidRPr="00F0262C" w:rsidRDefault="00F96939" w:rsidP="00F96939">
      <w:pPr>
        <w:spacing w:before="240" w:after="0"/>
        <w:rPr>
          <w:b/>
          <w:bCs/>
        </w:rPr>
      </w:pPr>
      <w:r w:rsidRPr="00F0262C">
        <w:rPr>
          <w:b/>
          <w:bCs/>
        </w:rPr>
        <w:t>Požadovaná požární odolnost</w:t>
      </w:r>
      <w:r>
        <w:rPr>
          <w:b/>
          <w:bCs/>
        </w:rPr>
        <w:t xml:space="preserve"> desky</w:t>
      </w:r>
      <w:r w:rsidRPr="00F0262C">
        <w:rPr>
          <w:b/>
          <w:bCs/>
        </w:rPr>
        <w:t>:</w:t>
      </w:r>
      <w:r w:rsidRPr="00F0262C">
        <w:rPr>
          <w:b/>
          <w:bCs/>
        </w:rPr>
        <w:tab/>
      </w:r>
      <w:r w:rsidRPr="00F0262C">
        <w:rPr>
          <w:b/>
          <w:bCs/>
        </w:rPr>
        <w:tab/>
      </w:r>
      <w:r>
        <w:rPr>
          <w:b/>
          <w:bCs/>
        </w:rPr>
        <w:tab/>
        <w:t>REI 45 DP1</w:t>
      </w:r>
    </w:p>
    <w:p w14:paraId="426E544E" w14:textId="77777777" w:rsidR="00F96939" w:rsidRPr="00F0262C" w:rsidRDefault="00F96939" w:rsidP="00F96939">
      <w:pPr>
        <w:spacing w:before="60" w:after="60"/>
        <w:rPr>
          <w:b/>
          <w:bCs/>
        </w:rPr>
      </w:pPr>
      <w:r w:rsidRPr="00F0262C">
        <w:rPr>
          <w:b/>
          <w:bCs/>
        </w:rPr>
        <w:t>Skutečná požární odolnost</w:t>
      </w:r>
      <w:r>
        <w:rPr>
          <w:b/>
          <w:bCs/>
        </w:rPr>
        <w:t xml:space="preserve"> desky</w:t>
      </w:r>
      <w:r w:rsidRPr="00F0262C">
        <w:rPr>
          <w:b/>
          <w:bCs/>
        </w:rPr>
        <w:t>:</w:t>
      </w:r>
      <w:r w:rsidRPr="00F0262C">
        <w:rPr>
          <w:b/>
          <w:bCs/>
        </w:rPr>
        <w:tab/>
      </w:r>
      <w:r w:rsidRPr="00F0262C">
        <w:rPr>
          <w:b/>
          <w:bCs/>
        </w:rPr>
        <w:tab/>
      </w:r>
      <w:r w:rsidRPr="00F0262C">
        <w:rPr>
          <w:b/>
          <w:bCs/>
        </w:rPr>
        <w:tab/>
      </w:r>
      <w:r>
        <w:rPr>
          <w:b/>
          <w:bCs/>
        </w:rPr>
        <w:t>REI 90 DP1</w:t>
      </w:r>
    </w:p>
    <w:p w14:paraId="1DA51153" w14:textId="77777777" w:rsidR="00F96939" w:rsidRPr="00F0262C" w:rsidRDefault="00F96939" w:rsidP="00F96939">
      <w:pPr>
        <w:spacing w:before="60" w:after="60"/>
      </w:pPr>
      <w:r w:rsidRPr="00F0262C">
        <w:t xml:space="preserve">Skutečná požární odolnost ŽB stropů je stanovena dle tab. 2.6 publikace ,,Hodnoty požární odolnosti stavebních konstrukcí dle eurokódů“.   </w:t>
      </w:r>
    </w:p>
    <w:p w14:paraId="60966096" w14:textId="77777777" w:rsidR="00F96939" w:rsidRPr="00D26CF0" w:rsidRDefault="00F96939" w:rsidP="00F96939">
      <w:pPr>
        <w:jc w:val="right"/>
      </w:pPr>
      <w:r w:rsidRPr="00C3368A">
        <w:rPr>
          <w:b/>
          <w:bCs/>
        </w:rPr>
        <w:t xml:space="preserve">   VYHOVUJE</w:t>
      </w:r>
    </w:p>
    <w:bookmarkEnd w:id="23"/>
    <w:p w14:paraId="41B230D7" w14:textId="77777777" w:rsidR="00E54EC2" w:rsidRPr="00F0262C" w:rsidRDefault="00E54EC2" w:rsidP="00E54EC2">
      <w:pPr>
        <w:rPr>
          <w:b/>
          <w:bCs/>
          <w:u w:val="single"/>
        </w:rPr>
      </w:pPr>
      <w:r w:rsidRPr="00F0262C">
        <w:rPr>
          <w:b/>
          <w:bCs/>
          <w:u w:val="single"/>
        </w:rPr>
        <w:t xml:space="preserve">Stará budova </w:t>
      </w:r>
      <w:r w:rsidRPr="00F0262C">
        <w:rPr>
          <w:u w:val="single"/>
        </w:rPr>
        <w:t>– NOVÉ ocelobetonové stropy</w:t>
      </w:r>
    </w:p>
    <w:p w14:paraId="6C087D85" w14:textId="77777777" w:rsidR="00E54EC2" w:rsidRPr="00F0262C" w:rsidRDefault="00E54EC2" w:rsidP="00E54EC2">
      <w:r w:rsidRPr="00F0262C">
        <w:t xml:space="preserve">Nové ocelobetonové stropy budou tvořeny ocelovými nosníky a ocelobetonovou deskou </w:t>
      </w:r>
      <w:r w:rsidRPr="00F0262C">
        <w:br/>
        <w:t xml:space="preserve">na TR plechu. ŽB deska bude spřažena s nosníky. Z hlediska statiky půjde </w:t>
      </w:r>
      <w:r w:rsidRPr="00F0262C">
        <w:br/>
        <w:t xml:space="preserve">o </w:t>
      </w:r>
      <w:proofErr w:type="spellStart"/>
      <w:r w:rsidRPr="00F0262C">
        <w:t>žebírkový</w:t>
      </w:r>
      <w:proofErr w:type="spellEnd"/>
      <w:r w:rsidRPr="00F0262C">
        <w:t xml:space="preserve"> železobetonový strop podepřený ocelovými nosníky. Trapézový plech lze při posouzení požární odolnosti zanedbat. Plech nemá nosnou funkci. </w:t>
      </w:r>
    </w:p>
    <w:p w14:paraId="1CC45A38" w14:textId="77777777" w:rsidR="00E54EC2" w:rsidRPr="00F0262C" w:rsidRDefault="00E54EC2" w:rsidP="00E54EC2">
      <w:pPr>
        <w:spacing w:before="60" w:after="60"/>
      </w:pPr>
      <w:r w:rsidRPr="00F0262C">
        <w:rPr>
          <w:i/>
          <w:iCs/>
        </w:rPr>
        <w:t xml:space="preserve">Žebra ve spodní vlně TR plechu musí splňovat šířku min. 120 mm. </w:t>
      </w:r>
      <w:r w:rsidRPr="00F0262C">
        <w:t xml:space="preserve"> Min. krytí výztuže žeber </w:t>
      </w:r>
      <w:r w:rsidRPr="00F0262C">
        <w:br/>
        <w:t xml:space="preserve">i desky bude 25 mm (35 mm z boku žebra). Min. tloušťka desky bude 80 mm. </w:t>
      </w:r>
    </w:p>
    <w:p w14:paraId="33C5D669" w14:textId="77777777" w:rsidR="00E54EC2" w:rsidRPr="00F0262C" w:rsidRDefault="00E54EC2" w:rsidP="00E54EC2">
      <w:pPr>
        <w:spacing w:after="0"/>
        <w:rPr>
          <w:b/>
          <w:bCs/>
        </w:rPr>
      </w:pPr>
      <w:r w:rsidRPr="00F0262C">
        <w:rPr>
          <w:b/>
          <w:bCs/>
        </w:rPr>
        <w:t>Požadovaná požární odolnost:</w:t>
      </w:r>
      <w:r w:rsidRPr="00F0262C">
        <w:rPr>
          <w:b/>
          <w:bCs/>
        </w:rPr>
        <w:tab/>
      </w:r>
      <w:r w:rsidRPr="00F0262C">
        <w:rPr>
          <w:b/>
          <w:bCs/>
        </w:rPr>
        <w:tab/>
        <w:t>REI 30 DP1 – REI 60 DP1</w:t>
      </w:r>
      <w:r w:rsidRPr="00F0262C">
        <w:rPr>
          <w:b/>
          <w:bCs/>
        </w:rPr>
        <w:tab/>
      </w:r>
    </w:p>
    <w:p w14:paraId="47BF393C" w14:textId="77777777" w:rsidR="00E54EC2" w:rsidRPr="00F0262C" w:rsidRDefault="00E54EC2" w:rsidP="00E54EC2">
      <w:pPr>
        <w:spacing w:before="60" w:after="60"/>
        <w:rPr>
          <w:b/>
          <w:bCs/>
        </w:rPr>
      </w:pPr>
      <w:r w:rsidRPr="00F0262C">
        <w:rPr>
          <w:b/>
          <w:bCs/>
        </w:rPr>
        <w:t>Skutečná požární odolnost:</w:t>
      </w:r>
      <w:r w:rsidRPr="00F0262C">
        <w:rPr>
          <w:b/>
          <w:bCs/>
        </w:rPr>
        <w:tab/>
      </w:r>
      <w:r w:rsidRPr="00F0262C">
        <w:rPr>
          <w:b/>
          <w:bCs/>
        </w:rPr>
        <w:tab/>
      </w:r>
      <w:r w:rsidRPr="00F0262C">
        <w:rPr>
          <w:b/>
          <w:bCs/>
        </w:rPr>
        <w:tab/>
        <w:t>REI 60 DP</w:t>
      </w:r>
      <w:proofErr w:type="gramStart"/>
      <w:r w:rsidRPr="00F0262C">
        <w:rPr>
          <w:b/>
          <w:bCs/>
        </w:rPr>
        <w:t xml:space="preserve">1  </w:t>
      </w:r>
      <w:r w:rsidRPr="00F0262C">
        <w:rPr>
          <w:b/>
          <w:bCs/>
        </w:rPr>
        <w:tab/>
      </w:r>
      <w:proofErr w:type="gramEnd"/>
      <w:r w:rsidRPr="00F0262C">
        <w:rPr>
          <w:b/>
          <w:bCs/>
        </w:rPr>
        <w:t>pozn. 1</w:t>
      </w:r>
    </w:p>
    <w:p w14:paraId="0E038A64" w14:textId="77777777" w:rsidR="00E54EC2" w:rsidRDefault="00E54EC2" w:rsidP="00E54EC2">
      <w:pPr>
        <w:spacing w:after="60"/>
        <w:rPr>
          <w:b/>
          <w:bCs/>
        </w:rPr>
      </w:pPr>
      <w:r w:rsidRPr="00F0262C">
        <w:rPr>
          <w:b/>
          <w:bCs/>
        </w:rPr>
        <w:t>Pozn. 1</w:t>
      </w:r>
    </w:p>
    <w:p w14:paraId="38E0DEC4" w14:textId="77777777" w:rsidR="00E54EC2" w:rsidRPr="00F0262C" w:rsidRDefault="00E54EC2" w:rsidP="00E54EC2">
      <w:pPr>
        <w:spacing w:after="60"/>
      </w:pPr>
      <w:r w:rsidRPr="00F0262C">
        <w:t xml:space="preserve">Skutečná požární odolnost ŽB stropů je stanovena dle tab. 2.8 publikace ,,Hodnoty požární odolnosti stavebních konstrukcí dle eurokódů“. </w:t>
      </w:r>
    </w:p>
    <w:p w14:paraId="25CEE723" w14:textId="77777777" w:rsidR="00E54EC2" w:rsidRDefault="00E54EC2" w:rsidP="00E54EC2">
      <w:r w:rsidRPr="00F0262C">
        <w:t xml:space="preserve">Podpůrné ocelové </w:t>
      </w:r>
      <w:r>
        <w:t>stropnice a průvlaky</w:t>
      </w:r>
      <w:r w:rsidRPr="00F0262C">
        <w:t xml:space="preserve"> budou opatřeny</w:t>
      </w:r>
      <w:r w:rsidRPr="00D26CF0">
        <w:rPr>
          <w:u w:val="single"/>
        </w:rPr>
        <w:t xml:space="preserve"> nástřikem</w:t>
      </w:r>
      <w:r w:rsidRPr="00F0262C">
        <w:t xml:space="preserve"> s cílem zajistit požadovanou požární odolnost. Požární</w:t>
      </w:r>
      <w:r>
        <w:t xml:space="preserve"> nástřik (omítkovina)</w:t>
      </w:r>
      <w:r w:rsidRPr="00F0262C">
        <w:t xml:space="preserve"> musí být prováděn odborně způsobilou osobou.  </w:t>
      </w:r>
    </w:p>
    <w:p w14:paraId="51D8388C" w14:textId="77777777" w:rsidR="00B36AF6" w:rsidRDefault="00B36AF6">
      <w:pPr>
        <w:spacing w:before="0" w:after="160" w:line="259" w:lineRule="auto"/>
        <w:jc w:val="left"/>
      </w:pPr>
      <w:r>
        <w:br w:type="page"/>
      </w:r>
    </w:p>
    <w:p w14:paraId="0D85ECB4" w14:textId="6510D56A" w:rsidR="00E54EC2" w:rsidRPr="00F0262C" w:rsidRDefault="00E54EC2" w:rsidP="00B36AF6">
      <w:pPr>
        <w:spacing w:after="0"/>
      </w:pPr>
      <w:r w:rsidRPr="00F0262C">
        <w:lastRenderedPageBreak/>
        <w:t xml:space="preserve">Skutečná požární odolnost musí být doložena následujícími doklady: </w:t>
      </w:r>
    </w:p>
    <w:p w14:paraId="65D677B3" w14:textId="77777777" w:rsidR="00E54EC2" w:rsidRPr="00F0262C" w:rsidRDefault="00E54EC2" w:rsidP="00B36AF6">
      <w:pPr>
        <w:pStyle w:val="Odrky"/>
        <w:numPr>
          <w:ilvl w:val="0"/>
          <w:numId w:val="1"/>
        </w:numPr>
        <w:spacing w:after="0"/>
      </w:pPr>
      <w:r w:rsidRPr="00F0262C">
        <w:t xml:space="preserve">prohlášením zhotovitele o montáži, </w:t>
      </w:r>
    </w:p>
    <w:p w14:paraId="6FBB04B6" w14:textId="77777777" w:rsidR="00E54EC2" w:rsidRPr="00F0262C" w:rsidRDefault="00E54EC2" w:rsidP="00B36AF6">
      <w:pPr>
        <w:pStyle w:val="Odrky"/>
        <w:numPr>
          <w:ilvl w:val="0"/>
          <w:numId w:val="1"/>
        </w:numPr>
        <w:spacing w:after="0"/>
      </w:pPr>
      <w:r w:rsidRPr="00F0262C">
        <w:t>oprávněním zhotovitele k montáži (proškolení výrobcem),</w:t>
      </w:r>
    </w:p>
    <w:p w14:paraId="74B0AF87" w14:textId="77777777" w:rsidR="00E54EC2" w:rsidRPr="00F0262C" w:rsidRDefault="00E54EC2" w:rsidP="00B36AF6">
      <w:pPr>
        <w:pStyle w:val="Odrky"/>
        <w:numPr>
          <w:ilvl w:val="0"/>
          <w:numId w:val="1"/>
        </w:numPr>
        <w:spacing w:after="0"/>
      </w:pPr>
      <w:r w:rsidRPr="00F0262C">
        <w:t>prohlášením o vlastnostech použitých hmot,</w:t>
      </w:r>
    </w:p>
    <w:p w14:paraId="394AC029" w14:textId="77777777" w:rsidR="00E54EC2" w:rsidRPr="00F0262C" w:rsidRDefault="00E54EC2" w:rsidP="00B36AF6">
      <w:pPr>
        <w:pStyle w:val="Odrky"/>
        <w:numPr>
          <w:ilvl w:val="0"/>
          <w:numId w:val="1"/>
        </w:numPr>
        <w:spacing w:after="0"/>
      </w:pPr>
      <w:r w:rsidRPr="00F0262C">
        <w:t>výchozí kontrolou provozuschopnosti požárně bezpečnostního zařízení</w:t>
      </w:r>
    </w:p>
    <w:p w14:paraId="03BAB0F3" w14:textId="77777777" w:rsidR="00E54EC2" w:rsidRPr="00F0262C" w:rsidRDefault="00E54EC2" w:rsidP="00E54EC2">
      <w:pPr>
        <w:jc w:val="right"/>
        <w:rPr>
          <w:b/>
          <w:bCs/>
          <w:u w:val="single"/>
        </w:rPr>
      </w:pPr>
      <w:r w:rsidRPr="00F0262C">
        <w:rPr>
          <w:b/>
          <w:bCs/>
        </w:rPr>
        <w:t>VYHOVUJE S PODMÍNKOU</w:t>
      </w:r>
    </w:p>
    <w:p w14:paraId="2C231BC4" w14:textId="77777777" w:rsidR="00E54EC2" w:rsidRDefault="00E54EC2" w:rsidP="00E54EC2">
      <w:pPr>
        <w:spacing w:before="240"/>
        <w:rPr>
          <w:u w:val="single"/>
        </w:rPr>
      </w:pPr>
      <w:r w:rsidRPr="00F0262C">
        <w:rPr>
          <w:b/>
          <w:bCs/>
          <w:u w:val="single"/>
        </w:rPr>
        <w:t xml:space="preserve">Stará budova </w:t>
      </w:r>
      <w:r w:rsidRPr="00F0262C">
        <w:rPr>
          <w:u w:val="single"/>
        </w:rPr>
        <w:t>– Stávající železobetonové stropy</w:t>
      </w:r>
    </w:p>
    <w:p w14:paraId="59ECFE9A" w14:textId="77777777" w:rsidR="00E54EC2" w:rsidRPr="00D26CF0" w:rsidRDefault="00E54EC2" w:rsidP="00E54EC2">
      <w:pPr>
        <w:spacing w:before="240"/>
        <w:rPr>
          <w:b/>
          <w:bCs/>
        </w:rPr>
      </w:pPr>
      <w:r w:rsidRPr="00D26CF0">
        <w:t>Stávající železobetonové stropy jsou ponechávány pouze v chodbách nad 1.PP až 3.NP.</w:t>
      </w:r>
    </w:p>
    <w:p w14:paraId="73F02FF6" w14:textId="77777777" w:rsidR="00E54EC2" w:rsidRPr="00494261" w:rsidRDefault="00E54EC2" w:rsidP="00E54EC2">
      <w:pPr>
        <w:spacing w:before="60" w:after="60"/>
      </w:pPr>
      <w:r w:rsidRPr="00494261">
        <w:t xml:space="preserve">Stávající železobetonové stropy v posuzovaném objektu budou mít šířku žebra 450 mm. </w:t>
      </w:r>
      <w:r w:rsidRPr="00494261">
        <w:br/>
        <w:t xml:space="preserve">Min. osová vzdálenost hlavní nosné výztuže k bočnímu i spodnímu líci žebra je 25 mm (krytí min 20 mm). </w:t>
      </w:r>
    </w:p>
    <w:p w14:paraId="606CDE49" w14:textId="77777777" w:rsidR="00E54EC2" w:rsidRPr="00F0262C" w:rsidRDefault="00E54EC2" w:rsidP="00E54EC2">
      <w:pPr>
        <w:spacing w:before="60" w:after="60"/>
      </w:pPr>
      <w:r w:rsidRPr="00494261">
        <w:t xml:space="preserve">Min. osová vzdálenost výztuže ke spodnímu líci desky je 20 mm (krytí min. 15 mm). </w:t>
      </w:r>
      <w:r w:rsidRPr="00494261">
        <w:br/>
        <w:t>Min. tloušťka desky bude 80 mm.</w:t>
      </w:r>
      <w:r w:rsidRPr="00F0262C">
        <w:t xml:space="preserve"> </w:t>
      </w:r>
    </w:p>
    <w:p w14:paraId="4B988257" w14:textId="77777777" w:rsidR="00E54EC2" w:rsidRPr="00F0262C" w:rsidRDefault="00E54EC2" w:rsidP="00E54EC2">
      <w:pPr>
        <w:spacing w:after="0"/>
        <w:rPr>
          <w:b/>
          <w:bCs/>
        </w:rPr>
      </w:pPr>
      <w:r w:rsidRPr="00F0262C">
        <w:rPr>
          <w:b/>
          <w:bCs/>
        </w:rPr>
        <w:t>Požadovaná požární odolnost:</w:t>
      </w:r>
      <w:r w:rsidRPr="00F0262C">
        <w:rPr>
          <w:b/>
          <w:bCs/>
        </w:rPr>
        <w:tab/>
      </w:r>
      <w:r w:rsidRPr="00F0262C">
        <w:rPr>
          <w:b/>
          <w:bCs/>
        </w:rPr>
        <w:tab/>
        <w:t>REI 30 DP1 – REI 60 DP1</w:t>
      </w:r>
      <w:r w:rsidRPr="00F0262C">
        <w:rPr>
          <w:b/>
          <w:bCs/>
        </w:rPr>
        <w:tab/>
      </w:r>
    </w:p>
    <w:p w14:paraId="34CD2C0E" w14:textId="77777777" w:rsidR="00E54EC2" w:rsidRPr="00F0262C" w:rsidRDefault="00E54EC2" w:rsidP="00E54EC2">
      <w:pPr>
        <w:spacing w:before="60" w:after="60"/>
        <w:rPr>
          <w:b/>
          <w:bCs/>
        </w:rPr>
      </w:pPr>
      <w:r w:rsidRPr="00F0262C">
        <w:rPr>
          <w:b/>
          <w:bCs/>
        </w:rPr>
        <w:t>Skutečná požární odolnost:</w:t>
      </w:r>
      <w:r w:rsidRPr="00F0262C">
        <w:rPr>
          <w:b/>
          <w:bCs/>
        </w:rPr>
        <w:tab/>
      </w:r>
      <w:r w:rsidRPr="00F0262C">
        <w:rPr>
          <w:b/>
          <w:bCs/>
        </w:rPr>
        <w:tab/>
      </w:r>
      <w:r w:rsidRPr="00F0262C">
        <w:rPr>
          <w:b/>
          <w:bCs/>
        </w:rPr>
        <w:tab/>
        <w:t>REI 60 DP1</w:t>
      </w:r>
      <w:r w:rsidRPr="00F0262C">
        <w:rPr>
          <w:b/>
          <w:bCs/>
        </w:rPr>
        <w:tab/>
      </w:r>
      <w:r>
        <w:rPr>
          <w:b/>
          <w:bCs/>
        </w:rPr>
        <w:tab/>
      </w:r>
      <w:r>
        <w:rPr>
          <w:b/>
          <w:bCs/>
        </w:rPr>
        <w:tab/>
      </w:r>
      <w:r w:rsidRPr="00F0262C">
        <w:rPr>
          <w:b/>
          <w:bCs/>
        </w:rPr>
        <w:t>pozn. 1</w:t>
      </w:r>
    </w:p>
    <w:p w14:paraId="3E1FF6DE" w14:textId="77777777" w:rsidR="00E54EC2" w:rsidRDefault="00E54EC2" w:rsidP="00E54EC2">
      <w:pPr>
        <w:spacing w:after="0" w:line="259" w:lineRule="auto"/>
        <w:jc w:val="left"/>
        <w:rPr>
          <w:b/>
          <w:bCs/>
        </w:rPr>
      </w:pPr>
      <w:r w:rsidRPr="00F0262C">
        <w:rPr>
          <w:b/>
          <w:bCs/>
        </w:rPr>
        <w:t>Pozn. 1</w:t>
      </w:r>
    </w:p>
    <w:p w14:paraId="6B4E7E0F" w14:textId="77777777" w:rsidR="00E54EC2" w:rsidRDefault="00E54EC2" w:rsidP="00E54EC2">
      <w:pPr>
        <w:spacing w:before="60" w:after="60"/>
      </w:pPr>
      <w:r w:rsidRPr="00F0262C">
        <w:t xml:space="preserve">Skutečná požární odolnost ŽB stropů je stanovena dle tab. 2.8 publikace ,,Hodnoty požární odolnosti stavebních konstrukcí dle eurokódů“. </w:t>
      </w:r>
    </w:p>
    <w:p w14:paraId="3D46F65E" w14:textId="77777777" w:rsidR="00E54EC2" w:rsidRDefault="00E54EC2" w:rsidP="00E54EC2">
      <w:r w:rsidRPr="00F0262C">
        <w:t xml:space="preserve">Podpůrné </w:t>
      </w:r>
      <w:r w:rsidRPr="00D26CF0">
        <w:rPr>
          <w:b/>
          <w:bCs/>
        </w:rPr>
        <w:t xml:space="preserve">ocelové stropnice a průvlaky </w:t>
      </w:r>
      <w:r w:rsidRPr="00F0262C">
        <w:t xml:space="preserve">budou opatřeny </w:t>
      </w:r>
      <w:r w:rsidRPr="00D26CF0">
        <w:rPr>
          <w:u w:val="single"/>
        </w:rPr>
        <w:t>nástřikem</w:t>
      </w:r>
      <w:r w:rsidRPr="00F0262C">
        <w:t xml:space="preserve"> s cílem zajistit požadovanou požární odolnost. Požární</w:t>
      </w:r>
      <w:r>
        <w:t xml:space="preserve"> nástřik (omítkovina)</w:t>
      </w:r>
      <w:r w:rsidRPr="00F0262C">
        <w:t xml:space="preserve"> musí být prováděn odborně způsobilou osobou.  </w:t>
      </w:r>
    </w:p>
    <w:p w14:paraId="666643CC" w14:textId="77777777" w:rsidR="00E54EC2" w:rsidRPr="00F0262C" w:rsidRDefault="00E54EC2" w:rsidP="00E54EC2">
      <w:r w:rsidRPr="00F0262C">
        <w:t xml:space="preserve">Skutečná požární odolnost musí být doložena následujícími doklady: </w:t>
      </w:r>
    </w:p>
    <w:p w14:paraId="7C43C62B" w14:textId="77777777" w:rsidR="00E54EC2" w:rsidRPr="00F0262C" w:rsidRDefault="00E54EC2" w:rsidP="00B36AF6">
      <w:pPr>
        <w:pStyle w:val="Odrky"/>
        <w:numPr>
          <w:ilvl w:val="0"/>
          <w:numId w:val="1"/>
        </w:numPr>
        <w:spacing w:after="40"/>
      </w:pPr>
      <w:r w:rsidRPr="00F0262C">
        <w:t xml:space="preserve">prohlášením zhotovitele o montáži, </w:t>
      </w:r>
    </w:p>
    <w:p w14:paraId="4F165063" w14:textId="77777777" w:rsidR="00E54EC2" w:rsidRPr="00F0262C" w:rsidRDefault="00E54EC2" w:rsidP="00B36AF6">
      <w:pPr>
        <w:pStyle w:val="Odrky"/>
        <w:numPr>
          <w:ilvl w:val="0"/>
          <w:numId w:val="1"/>
        </w:numPr>
        <w:spacing w:after="40"/>
      </w:pPr>
      <w:r w:rsidRPr="00F0262C">
        <w:t>oprávněním zhotovitele k montáži (proškolení výrobcem),</w:t>
      </w:r>
    </w:p>
    <w:p w14:paraId="2616CE0B" w14:textId="77777777" w:rsidR="00E54EC2" w:rsidRPr="00F0262C" w:rsidRDefault="00E54EC2" w:rsidP="00B36AF6">
      <w:pPr>
        <w:pStyle w:val="Odrky"/>
        <w:numPr>
          <w:ilvl w:val="0"/>
          <w:numId w:val="1"/>
        </w:numPr>
        <w:spacing w:after="40"/>
      </w:pPr>
      <w:r w:rsidRPr="00F0262C">
        <w:t>prohlášením o vlastnostech použitých hmot,</w:t>
      </w:r>
    </w:p>
    <w:p w14:paraId="53EB3AEF" w14:textId="77777777" w:rsidR="00E54EC2" w:rsidRPr="00F0262C" w:rsidRDefault="00E54EC2" w:rsidP="00B36AF6">
      <w:pPr>
        <w:pStyle w:val="Odrky"/>
        <w:numPr>
          <w:ilvl w:val="0"/>
          <w:numId w:val="1"/>
        </w:numPr>
        <w:spacing w:after="40"/>
      </w:pPr>
      <w:r w:rsidRPr="00F0262C">
        <w:t>výchozí kontrolou provozuschopnosti požárně bezpečnostního zařízení</w:t>
      </w:r>
    </w:p>
    <w:p w14:paraId="0240D2D9" w14:textId="77777777" w:rsidR="00E54EC2" w:rsidRDefault="00E54EC2" w:rsidP="00E54EC2">
      <w:pPr>
        <w:spacing w:before="60" w:after="60"/>
        <w:jc w:val="right"/>
        <w:rPr>
          <w:b/>
          <w:bCs/>
        </w:rPr>
      </w:pPr>
      <w:r w:rsidRPr="00F0262C">
        <w:rPr>
          <w:b/>
          <w:bCs/>
        </w:rPr>
        <w:t>VYHOVUJE S</w:t>
      </w:r>
      <w:r>
        <w:rPr>
          <w:b/>
          <w:bCs/>
        </w:rPr>
        <w:t> </w:t>
      </w:r>
      <w:r w:rsidRPr="00F0262C">
        <w:rPr>
          <w:b/>
          <w:bCs/>
        </w:rPr>
        <w:t>PODMÍNKOU</w:t>
      </w:r>
    </w:p>
    <w:p w14:paraId="0BE57127" w14:textId="77777777" w:rsidR="00E54EC2" w:rsidRDefault="00E54EC2" w:rsidP="00E54EC2">
      <w:pPr>
        <w:spacing w:before="60" w:after="60"/>
        <w:rPr>
          <w:u w:val="single"/>
        </w:rPr>
      </w:pPr>
      <w:r w:rsidRPr="00D26CF0">
        <w:rPr>
          <w:u w:val="single"/>
        </w:rPr>
        <w:t>Ocelové průvlaky nesoucí hlavní a vedlejší podesty schodiště</w:t>
      </w:r>
    </w:p>
    <w:p w14:paraId="7C329FFC" w14:textId="77777777" w:rsidR="00E54EC2" w:rsidRPr="00A0284B" w:rsidRDefault="00E54EC2" w:rsidP="00E54EC2">
      <w:pPr>
        <w:spacing w:before="60" w:after="60"/>
      </w:pPr>
      <w:r w:rsidRPr="00D26CF0">
        <w:t xml:space="preserve">Jedná se o HEB nosníky nesoucí schodišťové podesty v nadzemní části objektu. </w:t>
      </w:r>
    </w:p>
    <w:p w14:paraId="3D308DEF" w14:textId="77777777" w:rsidR="00E54EC2" w:rsidRPr="00F0262C" w:rsidRDefault="00E54EC2" w:rsidP="00E54EC2">
      <w:pPr>
        <w:spacing w:after="0"/>
        <w:rPr>
          <w:b/>
          <w:bCs/>
        </w:rPr>
      </w:pPr>
      <w:r w:rsidRPr="00F0262C">
        <w:rPr>
          <w:b/>
          <w:bCs/>
        </w:rPr>
        <w:t>Požadovaná požární odolnost:</w:t>
      </w:r>
      <w:r w:rsidRPr="00F0262C">
        <w:rPr>
          <w:b/>
          <w:bCs/>
        </w:rPr>
        <w:tab/>
      </w:r>
      <w:r w:rsidRPr="00F0262C">
        <w:rPr>
          <w:b/>
          <w:bCs/>
        </w:rPr>
        <w:tab/>
      </w:r>
      <w:r>
        <w:rPr>
          <w:b/>
          <w:bCs/>
        </w:rPr>
        <w:t>R 30 DP1</w:t>
      </w:r>
    </w:p>
    <w:p w14:paraId="0AC1DD13" w14:textId="77777777" w:rsidR="00E54EC2" w:rsidRPr="00F0262C" w:rsidRDefault="00E54EC2" w:rsidP="00E54EC2">
      <w:pPr>
        <w:spacing w:before="60" w:after="60"/>
        <w:rPr>
          <w:b/>
          <w:bCs/>
        </w:rPr>
      </w:pPr>
      <w:r w:rsidRPr="00F0262C">
        <w:rPr>
          <w:b/>
          <w:bCs/>
        </w:rPr>
        <w:t>Skutečná požární odolnost:</w:t>
      </w:r>
      <w:r w:rsidRPr="00F0262C">
        <w:rPr>
          <w:b/>
          <w:bCs/>
        </w:rPr>
        <w:tab/>
      </w:r>
      <w:r w:rsidRPr="00F0262C">
        <w:rPr>
          <w:b/>
          <w:bCs/>
        </w:rPr>
        <w:tab/>
      </w:r>
      <w:r w:rsidRPr="00F0262C">
        <w:rPr>
          <w:b/>
          <w:bCs/>
        </w:rPr>
        <w:tab/>
        <w:t>R</w:t>
      </w:r>
      <w:r>
        <w:rPr>
          <w:b/>
          <w:bCs/>
        </w:rPr>
        <w:t xml:space="preserve"> 3</w:t>
      </w:r>
      <w:r w:rsidRPr="00F0262C">
        <w:rPr>
          <w:b/>
          <w:bCs/>
        </w:rPr>
        <w:t>0 DP1</w:t>
      </w:r>
      <w:r w:rsidRPr="00F0262C">
        <w:rPr>
          <w:b/>
          <w:bCs/>
        </w:rPr>
        <w:tab/>
      </w:r>
      <w:r>
        <w:rPr>
          <w:b/>
          <w:bCs/>
        </w:rPr>
        <w:tab/>
      </w:r>
      <w:r>
        <w:rPr>
          <w:b/>
          <w:bCs/>
        </w:rPr>
        <w:tab/>
      </w:r>
      <w:r w:rsidRPr="00F0262C">
        <w:rPr>
          <w:b/>
          <w:bCs/>
        </w:rPr>
        <w:t>pozn. 1</w:t>
      </w:r>
    </w:p>
    <w:p w14:paraId="4A4ACDCF" w14:textId="77777777" w:rsidR="00E54EC2" w:rsidRDefault="00E54EC2" w:rsidP="00E54EC2">
      <w:pPr>
        <w:spacing w:after="0" w:line="259" w:lineRule="auto"/>
        <w:jc w:val="left"/>
        <w:rPr>
          <w:b/>
          <w:bCs/>
        </w:rPr>
      </w:pPr>
      <w:r w:rsidRPr="00F0262C">
        <w:rPr>
          <w:b/>
          <w:bCs/>
        </w:rPr>
        <w:t>Pozn. 1</w:t>
      </w:r>
    </w:p>
    <w:p w14:paraId="32C668F9" w14:textId="77777777" w:rsidR="00E54EC2" w:rsidRDefault="00E54EC2" w:rsidP="00E54EC2">
      <w:r>
        <w:t>Ocelové</w:t>
      </w:r>
      <w:r w:rsidRPr="00D26CF0">
        <w:rPr>
          <w:b/>
          <w:bCs/>
        </w:rPr>
        <w:t xml:space="preserve"> průvlaky </w:t>
      </w:r>
      <w:r w:rsidRPr="00F0262C">
        <w:t xml:space="preserve">budou opatřeny </w:t>
      </w:r>
      <w:r>
        <w:rPr>
          <w:u w:val="single"/>
        </w:rPr>
        <w:t xml:space="preserve">SDK obkladem </w:t>
      </w:r>
      <w:r w:rsidRPr="00F0262C">
        <w:t>s cílem zajistit požadovanou požární odolnost. Požární</w:t>
      </w:r>
      <w:r>
        <w:t xml:space="preserve"> nástřik (omítkovina)</w:t>
      </w:r>
      <w:r w:rsidRPr="00F0262C">
        <w:t xml:space="preserve"> musí být prováděn odborně způsobilou osobou.  </w:t>
      </w:r>
    </w:p>
    <w:p w14:paraId="00B5EC15" w14:textId="77777777" w:rsidR="00E54EC2" w:rsidRPr="00F0262C" w:rsidRDefault="00E54EC2" w:rsidP="00E54EC2">
      <w:r w:rsidRPr="00F0262C">
        <w:t xml:space="preserve">Skutečná požární odolnost musí být doložena následujícími doklady: </w:t>
      </w:r>
    </w:p>
    <w:p w14:paraId="5E2E8A04" w14:textId="77777777" w:rsidR="00E54EC2" w:rsidRPr="00F0262C" w:rsidRDefault="00E54EC2" w:rsidP="00B36AF6">
      <w:pPr>
        <w:pStyle w:val="Odrky"/>
        <w:numPr>
          <w:ilvl w:val="0"/>
          <w:numId w:val="1"/>
        </w:numPr>
        <w:spacing w:after="0"/>
      </w:pPr>
      <w:r w:rsidRPr="00F0262C">
        <w:t xml:space="preserve">prohlášením zhotovitele o montáži, </w:t>
      </w:r>
    </w:p>
    <w:p w14:paraId="3A71919F" w14:textId="77777777" w:rsidR="00E54EC2" w:rsidRPr="00F0262C" w:rsidRDefault="00E54EC2" w:rsidP="00B36AF6">
      <w:pPr>
        <w:pStyle w:val="Odrky"/>
        <w:numPr>
          <w:ilvl w:val="0"/>
          <w:numId w:val="1"/>
        </w:numPr>
        <w:spacing w:after="0"/>
      </w:pPr>
      <w:r w:rsidRPr="00F0262C">
        <w:t>oprávněním zhotovitele k montáži (proškolení výrobcem),</w:t>
      </w:r>
    </w:p>
    <w:p w14:paraId="31EC61B8" w14:textId="77777777" w:rsidR="00E54EC2" w:rsidRPr="00F0262C" w:rsidRDefault="00E54EC2" w:rsidP="00B36AF6">
      <w:pPr>
        <w:pStyle w:val="Odrky"/>
        <w:numPr>
          <w:ilvl w:val="0"/>
          <w:numId w:val="1"/>
        </w:numPr>
        <w:spacing w:after="0"/>
      </w:pPr>
      <w:r w:rsidRPr="00F0262C">
        <w:t>prohlášením o vlastnostech použitých hmot,</w:t>
      </w:r>
    </w:p>
    <w:p w14:paraId="546DAB55" w14:textId="77777777" w:rsidR="00E54EC2" w:rsidRPr="00F0262C" w:rsidRDefault="00E54EC2" w:rsidP="00B36AF6">
      <w:pPr>
        <w:pStyle w:val="Odrky"/>
        <w:numPr>
          <w:ilvl w:val="0"/>
          <w:numId w:val="1"/>
        </w:numPr>
        <w:spacing w:after="0"/>
      </w:pPr>
      <w:r w:rsidRPr="00F0262C">
        <w:t>výchozí kontrolou provozuschopnosti požárně bezpečnostního zařízení</w:t>
      </w:r>
    </w:p>
    <w:p w14:paraId="0E52AD67" w14:textId="585BDDBA" w:rsidR="00E54EC2" w:rsidRDefault="00E54EC2" w:rsidP="00B36AF6">
      <w:pPr>
        <w:spacing w:before="0" w:after="0"/>
        <w:jc w:val="right"/>
        <w:rPr>
          <w:b/>
          <w:bCs/>
        </w:rPr>
      </w:pPr>
      <w:r w:rsidRPr="00F0262C">
        <w:rPr>
          <w:b/>
          <w:bCs/>
        </w:rPr>
        <w:t>VYHOVUJE S</w:t>
      </w:r>
      <w:r w:rsidR="00545062">
        <w:rPr>
          <w:b/>
          <w:bCs/>
        </w:rPr>
        <w:t> </w:t>
      </w:r>
      <w:r w:rsidRPr="00F0262C">
        <w:rPr>
          <w:b/>
          <w:bCs/>
        </w:rPr>
        <w:t>PODMÍNKOU</w:t>
      </w:r>
    </w:p>
    <w:p w14:paraId="34B29EFB" w14:textId="77777777" w:rsidR="00545062" w:rsidRPr="003866A4" w:rsidRDefault="00545062" w:rsidP="00545062">
      <w:pPr>
        <w:spacing w:before="60" w:after="60"/>
        <w:rPr>
          <w:u w:val="single"/>
        </w:rPr>
      </w:pPr>
      <w:r w:rsidRPr="00314DC6">
        <w:rPr>
          <w:b/>
          <w:bCs/>
          <w:u w:val="single"/>
        </w:rPr>
        <w:lastRenderedPageBreak/>
        <w:t xml:space="preserve">Stará </w:t>
      </w:r>
      <w:proofErr w:type="gramStart"/>
      <w:r w:rsidRPr="00314DC6">
        <w:rPr>
          <w:b/>
          <w:bCs/>
          <w:u w:val="single"/>
        </w:rPr>
        <w:t xml:space="preserve">budova </w:t>
      </w:r>
      <w:r w:rsidRPr="00314DC6">
        <w:rPr>
          <w:u w:val="single"/>
        </w:rPr>
        <w:t>- Požární</w:t>
      </w:r>
      <w:proofErr w:type="gramEnd"/>
      <w:r w:rsidRPr="00314DC6">
        <w:rPr>
          <w:u w:val="single"/>
        </w:rPr>
        <w:t xml:space="preserve"> podhled nad schodištěm</w:t>
      </w:r>
    </w:p>
    <w:p w14:paraId="4389C678" w14:textId="77777777" w:rsidR="00545062" w:rsidRPr="003866A4" w:rsidRDefault="00545062" w:rsidP="00545062">
      <w:pPr>
        <w:spacing w:before="60" w:after="60"/>
      </w:pPr>
      <w:r w:rsidRPr="00314DC6">
        <w:t xml:space="preserve">Nad schodištěm vedoucím do 4.NP </w:t>
      </w:r>
      <w:r w:rsidRPr="003866A4">
        <w:t xml:space="preserve">bude instalován šikmý požární podhled </w:t>
      </w:r>
      <w:r w:rsidRPr="00314DC6">
        <w:rPr>
          <w:b/>
          <w:bCs/>
        </w:rPr>
        <w:t xml:space="preserve">zcela nezávislý </w:t>
      </w:r>
      <w:r w:rsidRPr="00314DC6">
        <w:rPr>
          <w:b/>
          <w:bCs/>
        </w:rPr>
        <w:br/>
        <w:t>na konstrukci střechy</w:t>
      </w:r>
      <w:r w:rsidRPr="003866A4">
        <w:t xml:space="preserve">. Požární podhled bude nesen nosníky kotvenými do stěn kolem schodiště. </w:t>
      </w:r>
    </w:p>
    <w:p w14:paraId="178FC7C8" w14:textId="77777777" w:rsidR="00545062" w:rsidRPr="003866A4" w:rsidRDefault="00545062" w:rsidP="00545062">
      <w:pPr>
        <w:spacing w:after="0"/>
        <w:rPr>
          <w:b/>
          <w:bCs/>
        </w:rPr>
      </w:pPr>
      <w:r w:rsidRPr="003866A4">
        <w:rPr>
          <w:b/>
          <w:bCs/>
        </w:rPr>
        <w:t>Požadovaná požární odolnost:</w:t>
      </w:r>
      <w:r w:rsidRPr="003866A4">
        <w:rPr>
          <w:b/>
          <w:bCs/>
        </w:rPr>
        <w:tab/>
      </w:r>
      <w:r w:rsidRPr="003866A4">
        <w:rPr>
          <w:b/>
          <w:bCs/>
        </w:rPr>
        <w:tab/>
        <w:t>EI 30 DP1   oboustranně</w:t>
      </w:r>
      <w:r w:rsidRPr="003866A4">
        <w:rPr>
          <w:b/>
          <w:bCs/>
        </w:rPr>
        <w:tab/>
      </w:r>
      <w:r w:rsidRPr="003866A4">
        <w:rPr>
          <w:b/>
          <w:bCs/>
        </w:rPr>
        <w:tab/>
        <w:t>Pozn. 1</w:t>
      </w:r>
    </w:p>
    <w:p w14:paraId="01F00380" w14:textId="77777777" w:rsidR="00545062" w:rsidRPr="003866A4" w:rsidRDefault="00545062" w:rsidP="00545062">
      <w:pPr>
        <w:spacing w:before="60" w:after="60"/>
        <w:rPr>
          <w:b/>
          <w:bCs/>
        </w:rPr>
      </w:pPr>
      <w:r w:rsidRPr="003866A4">
        <w:rPr>
          <w:b/>
          <w:bCs/>
        </w:rPr>
        <w:t>Pozn. 1</w:t>
      </w:r>
    </w:p>
    <w:p w14:paraId="6FC2EFAF" w14:textId="77777777" w:rsidR="00545062" w:rsidRPr="003866A4" w:rsidRDefault="00545062" w:rsidP="00545062">
      <w:pPr>
        <w:spacing w:before="60" w:after="60"/>
      </w:pPr>
      <w:r w:rsidRPr="00314DC6">
        <w:t xml:space="preserve">Požární podhled musí požární odolnost splňovat </w:t>
      </w:r>
      <w:r w:rsidRPr="003866A4">
        <w:rPr>
          <w:b/>
          <w:bCs/>
        </w:rPr>
        <w:t>oboustranně</w:t>
      </w:r>
      <w:r w:rsidRPr="00314DC6">
        <w:rPr>
          <w:b/>
          <w:bCs/>
        </w:rPr>
        <w:t>,</w:t>
      </w:r>
      <w:r w:rsidRPr="003866A4">
        <w:t xml:space="preserve"> tedy i shora dolů. </w:t>
      </w:r>
    </w:p>
    <w:p w14:paraId="2471F088" w14:textId="77777777" w:rsidR="00545062" w:rsidRPr="00314DC6" w:rsidRDefault="00545062" w:rsidP="00545062">
      <w:r w:rsidRPr="00314DC6">
        <w:t xml:space="preserve">Systémový podhled musí být prováděn odborně způsobilou osobou dle přesných pracovních postupů daných výrobcem. Prostupy instalací musí být požárně utěsněné v souladu </w:t>
      </w:r>
      <w:r w:rsidRPr="003866A4">
        <w:br/>
      </w:r>
      <w:r w:rsidRPr="00314DC6">
        <w:t>s ČSN 73 0810. Vestavěné prvky (svítidla apod.) musí být řešeny systémovými detaily.</w:t>
      </w:r>
    </w:p>
    <w:p w14:paraId="422567CC" w14:textId="77777777" w:rsidR="00545062" w:rsidRPr="003866A4" w:rsidRDefault="00545062" w:rsidP="00545062">
      <w:r w:rsidRPr="003866A4">
        <w:t xml:space="preserve">Skutečná požární odolnost musí být doložena prohlášením zhotovitele o montáži, oprávněním zhotovitele k montáži a prohlášením o vlastnostech. </w:t>
      </w:r>
    </w:p>
    <w:p w14:paraId="300BE782" w14:textId="77777777" w:rsidR="00545062" w:rsidRPr="003866A4" w:rsidRDefault="00545062" w:rsidP="00545062">
      <w:pPr>
        <w:spacing w:after="60"/>
        <w:jc w:val="right"/>
        <w:rPr>
          <w:b/>
          <w:bCs/>
        </w:rPr>
      </w:pPr>
      <w:r w:rsidRPr="003866A4">
        <w:rPr>
          <w:b/>
          <w:bCs/>
        </w:rPr>
        <w:t>VYHOVUJE S PODMÍNKOU</w:t>
      </w:r>
    </w:p>
    <w:p w14:paraId="5755FCA4" w14:textId="7A9EC553" w:rsidR="00545062" w:rsidRPr="003866A4" w:rsidRDefault="00545062" w:rsidP="00545062">
      <w:pPr>
        <w:spacing w:before="60" w:after="60"/>
        <w:rPr>
          <w:u w:val="single"/>
        </w:rPr>
      </w:pPr>
      <w:r w:rsidRPr="00314DC6">
        <w:rPr>
          <w:b/>
          <w:bCs/>
          <w:u w:val="single"/>
        </w:rPr>
        <w:t xml:space="preserve">Stará </w:t>
      </w:r>
      <w:proofErr w:type="gramStart"/>
      <w:r w:rsidRPr="00314DC6">
        <w:rPr>
          <w:b/>
          <w:bCs/>
          <w:u w:val="single"/>
        </w:rPr>
        <w:t xml:space="preserve">budova </w:t>
      </w:r>
      <w:r w:rsidRPr="00314DC6">
        <w:rPr>
          <w:u w:val="single"/>
        </w:rPr>
        <w:t>- Požární</w:t>
      </w:r>
      <w:proofErr w:type="gramEnd"/>
      <w:r w:rsidRPr="00314DC6">
        <w:rPr>
          <w:u w:val="single"/>
        </w:rPr>
        <w:t xml:space="preserve"> podhled </w:t>
      </w:r>
      <w:r>
        <w:rPr>
          <w:u w:val="single"/>
        </w:rPr>
        <w:t>pod</w:t>
      </w:r>
      <w:r w:rsidRPr="00314DC6">
        <w:rPr>
          <w:u w:val="single"/>
        </w:rPr>
        <w:t xml:space="preserve"> schodištěm</w:t>
      </w:r>
    </w:p>
    <w:p w14:paraId="18C9F1C7" w14:textId="77777777" w:rsidR="00545062" w:rsidRPr="003866A4" w:rsidRDefault="00545062" w:rsidP="00545062">
      <w:pPr>
        <w:spacing w:before="60" w:after="60"/>
      </w:pPr>
      <w:r>
        <w:t xml:space="preserve">Pod </w:t>
      </w:r>
      <w:r w:rsidRPr="00314DC6">
        <w:t xml:space="preserve">schodištěm vedoucím do 4.NP </w:t>
      </w:r>
      <w:r w:rsidRPr="003866A4">
        <w:t xml:space="preserve">bude instalován šikmý požární podhled </w:t>
      </w:r>
      <w:r>
        <w:rPr>
          <w:b/>
          <w:bCs/>
        </w:rPr>
        <w:t>montovaný</w:t>
      </w:r>
      <w:r w:rsidRPr="00314DC6">
        <w:rPr>
          <w:b/>
          <w:bCs/>
        </w:rPr>
        <w:t xml:space="preserve"> </w:t>
      </w:r>
      <w:r w:rsidRPr="00314DC6">
        <w:rPr>
          <w:b/>
          <w:bCs/>
        </w:rPr>
        <w:br/>
        <w:t xml:space="preserve">na konstrukci </w:t>
      </w:r>
      <w:r>
        <w:rPr>
          <w:b/>
          <w:bCs/>
        </w:rPr>
        <w:t>schodiště</w:t>
      </w:r>
      <w:r w:rsidRPr="003866A4">
        <w:t xml:space="preserve">. </w:t>
      </w:r>
    </w:p>
    <w:p w14:paraId="2754300A" w14:textId="329748F3" w:rsidR="00545062" w:rsidRDefault="00545062" w:rsidP="00545062">
      <w:pPr>
        <w:spacing w:after="0"/>
        <w:rPr>
          <w:b/>
          <w:bCs/>
        </w:rPr>
      </w:pPr>
      <w:r w:rsidRPr="003866A4">
        <w:rPr>
          <w:b/>
          <w:bCs/>
        </w:rPr>
        <w:t>Požadovaná požární odolnost:</w:t>
      </w:r>
      <w:r w:rsidRPr="003866A4">
        <w:rPr>
          <w:b/>
          <w:bCs/>
        </w:rPr>
        <w:tab/>
      </w:r>
      <w:r w:rsidRPr="003866A4">
        <w:rPr>
          <w:b/>
          <w:bCs/>
        </w:rPr>
        <w:tab/>
        <w:t xml:space="preserve">EI </w:t>
      </w:r>
      <w:r>
        <w:rPr>
          <w:b/>
          <w:bCs/>
        </w:rPr>
        <w:t>45</w:t>
      </w:r>
      <w:r w:rsidRPr="003866A4">
        <w:rPr>
          <w:b/>
          <w:bCs/>
        </w:rPr>
        <w:t xml:space="preserve"> DP1   </w:t>
      </w:r>
      <w:r>
        <w:rPr>
          <w:b/>
          <w:bCs/>
        </w:rPr>
        <w:t>zespodu</w:t>
      </w:r>
      <w:r>
        <w:rPr>
          <w:b/>
          <w:bCs/>
        </w:rPr>
        <w:tab/>
      </w:r>
      <w:r>
        <w:rPr>
          <w:b/>
          <w:bCs/>
        </w:rPr>
        <w:tab/>
      </w:r>
      <w:r w:rsidRPr="003866A4">
        <w:rPr>
          <w:b/>
          <w:bCs/>
        </w:rPr>
        <w:tab/>
        <w:t>Pozn. 1</w:t>
      </w:r>
    </w:p>
    <w:p w14:paraId="63C3BE02" w14:textId="77777777" w:rsidR="00545062" w:rsidRPr="003866A4" w:rsidRDefault="00545062" w:rsidP="00545062">
      <w:pPr>
        <w:spacing w:before="60" w:after="60"/>
        <w:rPr>
          <w:b/>
          <w:bCs/>
        </w:rPr>
      </w:pPr>
      <w:r w:rsidRPr="003866A4">
        <w:rPr>
          <w:b/>
          <w:bCs/>
        </w:rPr>
        <w:t>Pozn. 1</w:t>
      </w:r>
    </w:p>
    <w:p w14:paraId="675D2C6A" w14:textId="77777777" w:rsidR="00545062" w:rsidRPr="00314DC6" w:rsidRDefault="00545062" w:rsidP="00545062">
      <w:pPr>
        <w:spacing w:before="0"/>
      </w:pPr>
      <w:r w:rsidRPr="00314DC6">
        <w:t xml:space="preserve">Systémový podhled musí být prováděn odborně způsobilou osobou dle přesných pracovních postupů daných výrobcem. Prostupy instalací musí být požárně utěsněné v souladu </w:t>
      </w:r>
      <w:r w:rsidRPr="003866A4">
        <w:br/>
      </w:r>
      <w:r w:rsidRPr="00314DC6">
        <w:t>s ČSN 73 0810. Vestavěné prvky (svítidla apod.) musí být řešeny systémovými detaily.</w:t>
      </w:r>
    </w:p>
    <w:p w14:paraId="7C7DC89A" w14:textId="77777777" w:rsidR="00545062" w:rsidRPr="003866A4" w:rsidRDefault="00545062" w:rsidP="00545062">
      <w:r w:rsidRPr="003866A4">
        <w:t xml:space="preserve">Skutečná požární odolnost musí být doložena prohlášením zhotovitele o montáži, oprávněním zhotovitele k montáži a prohlášením o vlastnostech. </w:t>
      </w:r>
    </w:p>
    <w:p w14:paraId="0085C3F2" w14:textId="77777777" w:rsidR="00545062" w:rsidRPr="003866A4" w:rsidRDefault="00545062" w:rsidP="00545062">
      <w:pPr>
        <w:spacing w:after="60"/>
        <w:jc w:val="right"/>
        <w:rPr>
          <w:b/>
          <w:bCs/>
        </w:rPr>
      </w:pPr>
      <w:r w:rsidRPr="003866A4">
        <w:rPr>
          <w:b/>
          <w:bCs/>
        </w:rPr>
        <w:t>VYHOVUJE S PODMÍNKOU</w:t>
      </w:r>
    </w:p>
    <w:p w14:paraId="2C3F00D9" w14:textId="0B8BAFCE" w:rsidR="00B20784" w:rsidRPr="009D7388" w:rsidRDefault="00B20784" w:rsidP="00533E79">
      <w:pPr>
        <w:pStyle w:val="Heading2"/>
        <w:spacing w:before="240"/>
        <w:rPr>
          <w:color w:val="auto"/>
        </w:rPr>
      </w:pPr>
      <w:bookmarkStart w:id="24" w:name="_Toc181060737"/>
      <w:r w:rsidRPr="009D7388">
        <w:rPr>
          <w:color w:val="auto"/>
        </w:rPr>
        <w:t>požární uzávěry</w:t>
      </w:r>
      <w:bookmarkEnd w:id="24"/>
    </w:p>
    <w:p w14:paraId="06C43348" w14:textId="77777777" w:rsidR="0066516E" w:rsidRDefault="0066516E" w:rsidP="0066516E">
      <w:r w:rsidRPr="00C57DAF">
        <w:t>Požadovaná požární odolnost je stanovena v souladu s ČSN 73 0802</w:t>
      </w:r>
      <w:r>
        <w:t>, ČSN 73 0804</w:t>
      </w:r>
      <w:r w:rsidRPr="00C57DAF">
        <w:t xml:space="preserve"> </w:t>
      </w:r>
      <w:r>
        <w:br/>
      </w:r>
      <w:r w:rsidRPr="00C57DAF">
        <w:t xml:space="preserve">a ČSN 73 0831. </w:t>
      </w:r>
    </w:p>
    <w:p w14:paraId="2FF00409" w14:textId="77777777" w:rsidR="0066516E" w:rsidRDefault="0066516E" w:rsidP="0066516E">
      <w:r>
        <w:t xml:space="preserve">Standartní požární uzávěr bude splňovat mezní stavy </w:t>
      </w:r>
      <w:r w:rsidRPr="00D028C2">
        <w:rPr>
          <w:b/>
          <w:bCs/>
        </w:rPr>
        <w:t>EW</w:t>
      </w:r>
      <w:r>
        <w:rPr>
          <w:b/>
          <w:bCs/>
        </w:rPr>
        <w:t xml:space="preserve">, </w:t>
      </w:r>
      <w:r w:rsidRPr="00115173">
        <w:t>pokud není dále určeno jinak.</w:t>
      </w:r>
      <w:r>
        <w:t xml:space="preserve"> </w:t>
      </w:r>
    </w:p>
    <w:p w14:paraId="0646A30D" w14:textId="77777777" w:rsidR="00253B54" w:rsidRPr="00DD79B8" w:rsidRDefault="00253B54" w:rsidP="00253B54">
      <w:r w:rsidRPr="00DD79B8">
        <w:t xml:space="preserve">Požární uzávěry </w:t>
      </w:r>
      <w:r w:rsidRPr="00DD79B8">
        <w:rPr>
          <w:u w:val="single"/>
        </w:rPr>
        <w:t>na hranici chráněných únikových cest</w:t>
      </w:r>
      <w:r w:rsidRPr="00DD79B8">
        <w:t xml:space="preserve"> budou splňovat mezní stavy </w:t>
      </w:r>
      <w:r w:rsidRPr="00DD79B8">
        <w:rPr>
          <w:b/>
          <w:bCs/>
        </w:rPr>
        <w:t>EI-S</w:t>
      </w:r>
      <w:r w:rsidRPr="00DD79B8">
        <w:rPr>
          <w:b/>
          <w:bCs/>
          <w:vertAlign w:val="subscript"/>
        </w:rPr>
        <w:t>200</w:t>
      </w:r>
      <w:r w:rsidRPr="00DD79B8">
        <w:t>.</w:t>
      </w:r>
    </w:p>
    <w:p w14:paraId="04995634" w14:textId="56664C54" w:rsidR="009D7388" w:rsidRPr="00DD79B8" w:rsidRDefault="009D7388" w:rsidP="0066516E">
      <w:r w:rsidRPr="00DD79B8">
        <w:t xml:space="preserve">Dveře </w:t>
      </w:r>
      <w:r w:rsidRPr="00DD79B8">
        <w:rPr>
          <w:u w:val="single"/>
        </w:rPr>
        <w:t>na hranici ČCHÚC</w:t>
      </w:r>
      <w:r w:rsidRPr="00DD79B8">
        <w:t xml:space="preserve"> budou splňovat mezní stavy </w:t>
      </w:r>
      <w:r w:rsidRPr="00DD79B8">
        <w:rPr>
          <w:b/>
          <w:bCs/>
        </w:rPr>
        <w:t>EW</w:t>
      </w:r>
      <w:r w:rsidRPr="00DD79B8">
        <w:t>.</w:t>
      </w:r>
    </w:p>
    <w:p w14:paraId="058B1AD6" w14:textId="29054766" w:rsidR="0066516E" w:rsidRDefault="0066516E" w:rsidP="0066516E">
      <w:r w:rsidRPr="00DD79B8">
        <w:t xml:space="preserve">Požární uzávěry v 1.PP, které jsou zaústěny do PÚ P1.05/N4 musí být kouřotěsné – </w:t>
      </w:r>
      <w:r w:rsidRPr="00DD79B8">
        <w:rPr>
          <w:b/>
          <w:bCs/>
        </w:rPr>
        <w:t>S</w:t>
      </w:r>
      <w:r w:rsidRPr="00DD79B8">
        <w:rPr>
          <w:b/>
          <w:bCs/>
          <w:vertAlign w:val="subscript"/>
        </w:rPr>
        <w:t>20</w:t>
      </w:r>
      <w:r w:rsidRPr="00DD79B8">
        <w:rPr>
          <w:vertAlign w:val="subscript"/>
        </w:rPr>
        <w:t>0</w:t>
      </w:r>
      <w:r>
        <w:t xml:space="preserve">, </w:t>
      </w:r>
      <w:r>
        <w:br/>
        <w:t xml:space="preserve">a to z důvodu osob unikajících z prostoru centrálních šaten. </w:t>
      </w:r>
    </w:p>
    <w:p w14:paraId="0162CAFE" w14:textId="77777777" w:rsidR="00B069DB" w:rsidRPr="003866A4" w:rsidRDefault="00B069DB" w:rsidP="00B069DB">
      <w:r w:rsidRPr="003866A4">
        <w:t xml:space="preserve">Veškeré </w:t>
      </w:r>
      <w:r w:rsidRPr="003866A4">
        <w:rPr>
          <w:u w:val="single"/>
        </w:rPr>
        <w:t>požární uzávěry instalačních šachet</w:t>
      </w:r>
      <w:r w:rsidRPr="003866A4">
        <w:t xml:space="preserve"> musí splňovat požární odolnost alespoň </w:t>
      </w:r>
      <w:r w:rsidRPr="003866A4">
        <w:br/>
      </w:r>
      <w:r w:rsidRPr="003866A4">
        <w:rPr>
          <w:b/>
          <w:bCs/>
        </w:rPr>
        <w:t>EW 30 DP1</w:t>
      </w:r>
      <w:r w:rsidRPr="003866A4">
        <w:t xml:space="preserve">. V případě požárních uzávěrů ústících do prostoru CHÚC či </w:t>
      </w:r>
      <w:r>
        <w:t>ČCHÚC</w:t>
      </w:r>
      <w:r w:rsidRPr="003866A4">
        <w:t xml:space="preserve"> musí být tyto s požární odolností </w:t>
      </w:r>
      <w:r w:rsidRPr="003866A4">
        <w:rPr>
          <w:b/>
          <w:bCs/>
        </w:rPr>
        <w:t>EI 30 DP1-S</w:t>
      </w:r>
      <w:r w:rsidRPr="003866A4">
        <w:rPr>
          <w:b/>
          <w:bCs/>
          <w:vertAlign w:val="subscript"/>
        </w:rPr>
        <w:t>200</w:t>
      </w:r>
      <w:r w:rsidRPr="003866A4">
        <w:t xml:space="preserve">. </w:t>
      </w:r>
      <w:bookmarkStart w:id="25" w:name="_Hlk138251301"/>
    </w:p>
    <w:bookmarkEnd w:id="25"/>
    <w:p w14:paraId="0F512FEE" w14:textId="77777777" w:rsidR="0066516E" w:rsidRDefault="0066516E" w:rsidP="0066516E">
      <w:pPr>
        <w:rPr>
          <w:b/>
          <w:bCs/>
        </w:rPr>
      </w:pPr>
      <w:r>
        <w:t xml:space="preserve">Veškeré </w:t>
      </w:r>
      <w:r w:rsidRPr="005626D3">
        <w:rPr>
          <w:u w:val="single"/>
        </w:rPr>
        <w:t>požární uzávěry výtahových šachet</w:t>
      </w:r>
      <w:r>
        <w:t xml:space="preserve"> musí splňovat požární odolnost </w:t>
      </w:r>
      <w:r w:rsidRPr="005626D3">
        <w:rPr>
          <w:b/>
          <w:bCs/>
        </w:rPr>
        <w:t>EW 30 DP1</w:t>
      </w:r>
      <w:r>
        <w:rPr>
          <w:b/>
          <w:bCs/>
        </w:rPr>
        <w:t>.</w:t>
      </w:r>
    </w:p>
    <w:p w14:paraId="1AF185B4" w14:textId="77777777" w:rsidR="00B069DB" w:rsidRPr="006C6253" w:rsidRDefault="00B069DB" w:rsidP="00B069DB">
      <w:r w:rsidRPr="0057439D">
        <w:t xml:space="preserve">Požadavky na případné požární uzávěry rozvaděčů jsou uvedeny v kap. 11.1.6. </w:t>
      </w:r>
    </w:p>
    <w:p w14:paraId="42E3D2E0" w14:textId="7F91B8B9" w:rsidR="00B43DBF" w:rsidRPr="00E54EC2" w:rsidRDefault="00B43DBF" w:rsidP="0066516E">
      <w:pPr>
        <w:rPr>
          <w:color w:val="004E9A"/>
        </w:rPr>
      </w:pPr>
      <w:r w:rsidRPr="00E54EC2">
        <w:rPr>
          <w:color w:val="004E9A"/>
        </w:rPr>
        <w:t xml:space="preserve">Mezi osami </w:t>
      </w:r>
      <w:proofErr w:type="gramStart"/>
      <w:r w:rsidRPr="00E54EC2">
        <w:rPr>
          <w:color w:val="004E9A"/>
        </w:rPr>
        <w:t>7 – 8</w:t>
      </w:r>
      <w:proofErr w:type="gramEnd"/>
      <w:r w:rsidRPr="00E54EC2">
        <w:rPr>
          <w:color w:val="004E9A"/>
        </w:rPr>
        <w:t xml:space="preserve">, </w:t>
      </w:r>
      <w:proofErr w:type="gramStart"/>
      <w:r w:rsidRPr="00E54EC2">
        <w:rPr>
          <w:color w:val="004E9A"/>
        </w:rPr>
        <w:t>B – C</w:t>
      </w:r>
      <w:proofErr w:type="gramEnd"/>
      <w:r w:rsidRPr="00E54EC2">
        <w:rPr>
          <w:color w:val="004E9A"/>
        </w:rPr>
        <w:t xml:space="preserve"> budou instalovány 2 </w:t>
      </w:r>
      <w:r w:rsidRPr="00E54EC2">
        <w:rPr>
          <w:color w:val="004E9A"/>
          <w:u w:val="single"/>
        </w:rPr>
        <w:t>horizontální požární rolety</w:t>
      </w:r>
      <w:r w:rsidRPr="00E54EC2">
        <w:rPr>
          <w:color w:val="004E9A"/>
        </w:rPr>
        <w:t xml:space="preserve"> v úrovni stropu 2.NP </w:t>
      </w:r>
      <w:r w:rsidRPr="00E54EC2">
        <w:rPr>
          <w:color w:val="004E9A"/>
        </w:rPr>
        <w:br/>
        <w:t xml:space="preserve">a 3.NP. Požární rolety musí mít požární odolnost </w:t>
      </w:r>
      <w:r w:rsidRPr="00E54EC2">
        <w:rPr>
          <w:b/>
          <w:bCs/>
          <w:color w:val="004E9A"/>
        </w:rPr>
        <w:t>EW 30 DP3</w:t>
      </w:r>
      <w:r w:rsidRPr="00E54EC2">
        <w:rPr>
          <w:color w:val="004E9A"/>
        </w:rPr>
        <w:t xml:space="preserve">.  </w:t>
      </w:r>
    </w:p>
    <w:p w14:paraId="2F102F3C" w14:textId="05E39324" w:rsidR="0066516E" w:rsidRDefault="0066516E" w:rsidP="0066516E">
      <w:r w:rsidRPr="00D028C2">
        <w:rPr>
          <w:u w:val="single"/>
        </w:rPr>
        <w:lastRenderedPageBreak/>
        <w:t>Samozavírače</w:t>
      </w:r>
      <w:r>
        <w:t xml:space="preserve"> nejsou požadovány zcela výjimečně, a to pouze tam, kde není vyhodnoceno zvýšené riziko a současně lze předpokládat, že daný uzávěr bude při provozu trvale uzavřený (revizní otvory, technické místnosti, apod.). V případech, kde je samozavírač požadován, </w:t>
      </w:r>
      <w:r>
        <w:br/>
        <w:t xml:space="preserve">musí být dodán samozavírač s odolností min. </w:t>
      </w:r>
      <w:r w:rsidRPr="0060068F">
        <w:rPr>
          <w:b/>
          <w:bCs/>
        </w:rPr>
        <w:t>C3</w:t>
      </w:r>
      <w:r>
        <w:t xml:space="preserve"> ve smyslu ČSN EN 13501-2 (odzkoušený </w:t>
      </w:r>
      <w:r>
        <w:br/>
        <w:t>na 50 000 cyklů).</w:t>
      </w:r>
    </w:p>
    <w:p w14:paraId="4C1F6278" w14:textId="77777777" w:rsidR="00B069DB" w:rsidRPr="003866A4" w:rsidRDefault="00B069DB" w:rsidP="00B069DB">
      <w:r>
        <w:t xml:space="preserve">Dvoukřídlé dveře na hranici ČCHÚC a CHÚC, popřípadě jiné dvoukřídlé, u nichž se předpokládá používání obou dveřních křídel při provozu, musí být opatřeny </w:t>
      </w:r>
      <w:r w:rsidRPr="0057439D">
        <w:rPr>
          <w:u w:val="single"/>
        </w:rPr>
        <w:t>koordinátorem zavírání dveřních křídel</w:t>
      </w:r>
      <w:r>
        <w:t xml:space="preserve">. </w:t>
      </w:r>
    </w:p>
    <w:p w14:paraId="29160EF8" w14:textId="6EB78B3F" w:rsidR="009D7388" w:rsidRDefault="009D7388" w:rsidP="009D7388">
      <w:r>
        <w:t>Za součást požárního uzávěru lze v souladu s čl. 8.5.2 ČSN 73 0802 považovat i dveřní nadsvětlík, popř. část příčky (pevná boční část vedle dveří), pokud plocha těchto konstrukcí není větší než 1,5násobek plochy otevíratelného požárního uzávěru, nejvýše však 6 m</w:t>
      </w:r>
      <w:r>
        <w:rPr>
          <w:vertAlign w:val="superscript"/>
        </w:rPr>
        <w:t>2</w:t>
      </w:r>
      <w:r>
        <w:t>.</w:t>
      </w:r>
    </w:p>
    <w:p w14:paraId="46522CC7" w14:textId="2124E9E5" w:rsidR="009D7388" w:rsidRDefault="009D7388" w:rsidP="009D7388">
      <w:r>
        <w:t xml:space="preserve">V objektu se budou vyskytovat požární uzávěry, které budou v provozní obě trvale otevřeny a uzavřou se samočinně až v případě všeobecného poplachu na základě pokynu od EPS (odpojení přídržných magnetů). </w:t>
      </w:r>
    </w:p>
    <w:p w14:paraId="2903A566" w14:textId="77777777" w:rsidR="0066516E" w:rsidRPr="00C57DAF" w:rsidRDefault="0066516E" w:rsidP="0066516E">
      <w:pPr>
        <w:spacing w:before="60" w:after="60"/>
      </w:pPr>
      <w:r w:rsidRPr="00DD46A6">
        <w:t>Každý požární uzávěr musí být fyzicky označen</w:t>
      </w:r>
      <w:r w:rsidRPr="00C57DAF">
        <w:t xml:space="preserve"> v souladu s </w:t>
      </w:r>
      <w:proofErr w:type="spellStart"/>
      <w:r w:rsidRPr="00C57DAF">
        <w:t>vyhl</w:t>
      </w:r>
      <w:proofErr w:type="spellEnd"/>
      <w:r w:rsidRPr="00C57DAF">
        <w:t xml:space="preserve">. č. 202/1999 Sb., o technických podmínkách požárních dveří. </w:t>
      </w:r>
    </w:p>
    <w:p w14:paraId="0BED0057" w14:textId="473211E8" w:rsidR="0066516E" w:rsidRDefault="0066516E" w:rsidP="0066516E">
      <w:r w:rsidRPr="00C57DAF">
        <w:t xml:space="preserve">Skutečná požární odolnost dveří musí být doložena zejména </w:t>
      </w:r>
      <w:r w:rsidRPr="0060068F">
        <w:rPr>
          <w:i/>
          <w:iCs/>
        </w:rPr>
        <w:t>prohlášením o montáži požárně bezpečnostních zařízení</w:t>
      </w:r>
      <w:r w:rsidRPr="00C57DAF">
        <w:t xml:space="preserve">, </w:t>
      </w:r>
      <w:r w:rsidRPr="0060068F">
        <w:rPr>
          <w:i/>
          <w:iCs/>
        </w:rPr>
        <w:t>prohlášením o vlastnostech</w:t>
      </w:r>
      <w:r>
        <w:t xml:space="preserve">, </w:t>
      </w:r>
      <w:r w:rsidRPr="00C57DAF">
        <w:t xml:space="preserve">oprávněním k montáži (pokud </w:t>
      </w:r>
      <w:r>
        <w:br/>
      </w:r>
      <w:r w:rsidRPr="00C57DAF">
        <w:t>je výrobcem dveří požadováno)</w:t>
      </w:r>
      <w:r>
        <w:t xml:space="preserve"> a výchozí </w:t>
      </w:r>
      <w:r w:rsidRPr="0060068F">
        <w:rPr>
          <w:i/>
          <w:iCs/>
        </w:rPr>
        <w:t>kontrolou provozuschopnosti</w:t>
      </w:r>
      <w:r w:rsidRPr="00C57DAF">
        <w:t xml:space="preserve">. Požární uzávěry musí být zabudovány dle přesných pracovních postupů výrobce. Uzávěry musí být do stavby zabudovány jako odzkoušena sestava (dveřní křídlo, zárubeň, kování). </w:t>
      </w:r>
    </w:p>
    <w:p w14:paraId="7F3D5B22" w14:textId="77777777" w:rsidR="00E54EC2" w:rsidRPr="00F0262C" w:rsidRDefault="00E54EC2" w:rsidP="00E54EC2">
      <w:pPr>
        <w:rPr>
          <w:b/>
          <w:bCs/>
        </w:rPr>
      </w:pPr>
      <w:r w:rsidRPr="00F0262C">
        <w:rPr>
          <w:b/>
          <w:bCs/>
        </w:rPr>
        <w:t xml:space="preserve">V grafické příloze jsou požadavky na požární odolnost dveří uvedené </w:t>
      </w:r>
      <w:r>
        <w:rPr>
          <w:b/>
          <w:bCs/>
        </w:rPr>
        <w:t>jednotlivě.</w:t>
      </w:r>
      <w:r w:rsidRPr="00F0262C">
        <w:rPr>
          <w:b/>
          <w:bCs/>
        </w:rPr>
        <w:t xml:space="preserve"> </w:t>
      </w:r>
    </w:p>
    <w:p w14:paraId="767744E1" w14:textId="7C080167" w:rsidR="00B20784" w:rsidRPr="00E20092" w:rsidRDefault="00B20784" w:rsidP="009D7388">
      <w:pPr>
        <w:pStyle w:val="Heading2"/>
        <w:spacing w:before="240"/>
      </w:pPr>
      <w:bookmarkStart w:id="26" w:name="_Toc181060738"/>
      <w:r w:rsidRPr="00E20092">
        <w:t>obvodové konstrukce zajišťující stabilitu</w:t>
      </w:r>
      <w:bookmarkEnd w:id="26"/>
    </w:p>
    <w:p w14:paraId="6047EB73" w14:textId="77777777" w:rsidR="00CF6612" w:rsidRPr="00F0262C" w:rsidRDefault="00CF6612" w:rsidP="008E2D79">
      <w:pPr>
        <w:spacing w:before="60" w:after="60"/>
        <w:rPr>
          <w:u w:val="single"/>
        </w:rPr>
      </w:pPr>
      <w:bookmarkStart w:id="27" w:name="_Hlk37970943"/>
      <w:r w:rsidRPr="00F0262C">
        <w:rPr>
          <w:b/>
          <w:bCs/>
          <w:u w:val="single"/>
        </w:rPr>
        <w:t xml:space="preserve">Nová </w:t>
      </w:r>
      <w:proofErr w:type="gramStart"/>
      <w:r w:rsidRPr="00F0262C">
        <w:rPr>
          <w:b/>
          <w:bCs/>
          <w:u w:val="single"/>
        </w:rPr>
        <w:t>budova -</w:t>
      </w:r>
      <w:r w:rsidRPr="00F0262C">
        <w:rPr>
          <w:u w:val="single"/>
        </w:rPr>
        <w:t xml:space="preserve"> železobetonové</w:t>
      </w:r>
      <w:proofErr w:type="gramEnd"/>
      <w:r w:rsidRPr="00F0262C">
        <w:rPr>
          <w:u w:val="single"/>
        </w:rPr>
        <w:t xml:space="preserve"> nosné stěny</w:t>
      </w:r>
    </w:p>
    <w:p w14:paraId="42207810" w14:textId="77777777" w:rsidR="00CF6612" w:rsidRPr="00F0262C" w:rsidRDefault="00CF6612" w:rsidP="008E2D79">
      <w:pPr>
        <w:spacing w:before="60" w:after="60"/>
      </w:pPr>
      <w:r w:rsidRPr="00F0262C">
        <w:rPr>
          <w:b/>
          <w:bCs/>
          <w:i/>
          <w:iCs/>
        </w:rPr>
        <w:t>Typická</w:t>
      </w:r>
      <w:r w:rsidRPr="00F0262C">
        <w:t xml:space="preserve"> železobetonová stěna v posuzovaném objektu má tloušťku &gt; 170 mm. Min. krytí výztuže železobetonových stěn bude 25 mm. </w:t>
      </w:r>
    </w:p>
    <w:p w14:paraId="72AADD1E" w14:textId="77777777" w:rsidR="00CF6612" w:rsidRPr="00F0262C" w:rsidRDefault="00CF6612" w:rsidP="008E2D79">
      <w:pPr>
        <w:spacing w:after="0"/>
        <w:rPr>
          <w:b/>
          <w:bCs/>
        </w:rPr>
      </w:pPr>
      <w:r w:rsidRPr="00F0262C">
        <w:rPr>
          <w:b/>
          <w:bCs/>
        </w:rPr>
        <w:t>Požadovaná požární odolnost:</w:t>
      </w:r>
      <w:r w:rsidRPr="00F0262C">
        <w:rPr>
          <w:b/>
          <w:bCs/>
        </w:rPr>
        <w:tab/>
      </w:r>
      <w:r w:rsidRPr="00F0262C">
        <w:rPr>
          <w:b/>
          <w:bCs/>
        </w:rPr>
        <w:tab/>
        <w:t xml:space="preserve">typicky </w:t>
      </w:r>
      <w:r w:rsidRPr="00F0262C">
        <w:rPr>
          <w:b/>
          <w:bCs/>
        </w:rPr>
        <w:tab/>
        <w:t>REW 30 DP1 – REW 60 DP1</w:t>
      </w:r>
      <w:r w:rsidRPr="00F0262C">
        <w:rPr>
          <w:b/>
          <w:bCs/>
        </w:rPr>
        <w:tab/>
      </w:r>
      <w:r w:rsidRPr="00F0262C">
        <w:rPr>
          <w:b/>
          <w:bCs/>
        </w:rPr>
        <w:tab/>
      </w:r>
      <w:r w:rsidRPr="00F0262C">
        <w:rPr>
          <w:b/>
          <w:bCs/>
        </w:rPr>
        <w:tab/>
      </w:r>
      <w:r w:rsidRPr="00F0262C">
        <w:rPr>
          <w:b/>
          <w:bCs/>
        </w:rPr>
        <w:tab/>
      </w:r>
      <w:r w:rsidRPr="00F0262C">
        <w:rPr>
          <w:b/>
          <w:bCs/>
        </w:rPr>
        <w:tab/>
      </w:r>
      <w:r w:rsidRPr="00F0262C">
        <w:rPr>
          <w:b/>
          <w:bCs/>
        </w:rPr>
        <w:tab/>
      </w:r>
      <w:r w:rsidRPr="00F0262C">
        <w:rPr>
          <w:b/>
          <w:bCs/>
        </w:rPr>
        <w:tab/>
        <w:t>P1.12</w:t>
      </w:r>
      <w:r w:rsidRPr="00F0262C">
        <w:rPr>
          <w:b/>
          <w:bCs/>
        </w:rPr>
        <w:tab/>
      </w:r>
      <w:r w:rsidRPr="00F0262C">
        <w:rPr>
          <w:b/>
          <w:bCs/>
        </w:rPr>
        <w:tab/>
        <w:t>REW 120 DP1</w:t>
      </w:r>
    </w:p>
    <w:p w14:paraId="1FF1C9E7" w14:textId="77777777" w:rsidR="00CF6612" w:rsidRPr="00F0262C" w:rsidRDefault="00CF6612" w:rsidP="008E2D79">
      <w:pPr>
        <w:spacing w:before="60" w:after="60"/>
        <w:rPr>
          <w:b/>
          <w:bCs/>
        </w:rPr>
      </w:pPr>
      <w:r w:rsidRPr="00F0262C">
        <w:rPr>
          <w:b/>
          <w:bCs/>
        </w:rPr>
        <w:t>Skutečná požární odolnost:</w:t>
      </w:r>
      <w:r w:rsidRPr="00F0262C">
        <w:rPr>
          <w:b/>
          <w:bCs/>
        </w:rPr>
        <w:tab/>
      </w:r>
      <w:r w:rsidRPr="00F0262C">
        <w:rPr>
          <w:b/>
          <w:bCs/>
        </w:rPr>
        <w:tab/>
      </w:r>
      <w:r w:rsidRPr="00F0262C">
        <w:rPr>
          <w:b/>
          <w:bCs/>
        </w:rPr>
        <w:tab/>
        <w:t>typicky</w:t>
      </w:r>
      <w:r w:rsidRPr="00F0262C">
        <w:rPr>
          <w:b/>
          <w:bCs/>
        </w:rPr>
        <w:tab/>
      </w:r>
      <w:r w:rsidRPr="00F0262C">
        <w:rPr>
          <w:b/>
          <w:bCs/>
        </w:rPr>
        <w:tab/>
        <w:t>REI 90 DP1</w:t>
      </w:r>
      <w:r w:rsidRPr="00F0262C">
        <w:rPr>
          <w:b/>
          <w:bCs/>
        </w:rPr>
        <w:tab/>
      </w:r>
      <w:r w:rsidRPr="00F0262C">
        <w:rPr>
          <w:b/>
          <w:bCs/>
        </w:rPr>
        <w:tab/>
      </w:r>
      <w:r>
        <w:rPr>
          <w:b/>
          <w:bCs/>
        </w:rPr>
        <w:t>Pozn. 1</w:t>
      </w:r>
    </w:p>
    <w:p w14:paraId="19DB5C17" w14:textId="77777777" w:rsidR="00CF6612" w:rsidRPr="00F0262C" w:rsidRDefault="00CF6612" w:rsidP="008E2D79">
      <w:pPr>
        <w:spacing w:before="60" w:after="60"/>
        <w:rPr>
          <w:b/>
          <w:bCs/>
        </w:rPr>
      </w:pPr>
      <w:r w:rsidRPr="00F0262C">
        <w:rPr>
          <w:b/>
          <w:bCs/>
        </w:rPr>
        <w:tab/>
      </w:r>
      <w:r w:rsidRPr="00F0262C">
        <w:rPr>
          <w:b/>
          <w:bCs/>
        </w:rPr>
        <w:tab/>
      </w:r>
      <w:r w:rsidRPr="00F0262C">
        <w:rPr>
          <w:b/>
          <w:bCs/>
        </w:rPr>
        <w:tab/>
      </w:r>
      <w:r w:rsidRPr="00F0262C">
        <w:rPr>
          <w:b/>
          <w:bCs/>
        </w:rPr>
        <w:tab/>
      </w:r>
      <w:r w:rsidRPr="00F0262C">
        <w:rPr>
          <w:b/>
          <w:bCs/>
        </w:rPr>
        <w:tab/>
      </w:r>
      <w:r w:rsidRPr="00F0262C">
        <w:rPr>
          <w:b/>
          <w:bCs/>
        </w:rPr>
        <w:tab/>
        <w:t>P1.12</w:t>
      </w:r>
      <w:r w:rsidRPr="00F0262C">
        <w:rPr>
          <w:b/>
          <w:bCs/>
        </w:rPr>
        <w:tab/>
      </w:r>
      <w:r w:rsidRPr="00F0262C">
        <w:rPr>
          <w:b/>
          <w:bCs/>
        </w:rPr>
        <w:tab/>
        <w:t>RE</w:t>
      </w:r>
      <w:r>
        <w:rPr>
          <w:b/>
          <w:bCs/>
        </w:rPr>
        <w:t>I</w:t>
      </w:r>
      <w:r w:rsidRPr="00F0262C">
        <w:rPr>
          <w:b/>
          <w:bCs/>
        </w:rPr>
        <w:t xml:space="preserve"> 120 DP1</w:t>
      </w:r>
      <w:r>
        <w:rPr>
          <w:b/>
          <w:bCs/>
        </w:rPr>
        <w:tab/>
      </w:r>
      <w:r>
        <w:rPr>
          <w:b/>
          <w:bCs/>
        </w:rPr>
        <w:tab/>
        <w:t>Pozn. 2</w:t>
      </w:r>
    </w:p>
    <w:p w14:paraId="0F68A88A" w14:textId="77777777" w:rsidR="00CF6612" w:rsidRPr="00F0262C" w:rsidRDefault="00CF6612" w:rsidP="008E2D79">
      <w:pPr>
        <w:spacing w:after="0"/>
        <w:rPr>
          <w:b/>
          <w:bCs/>
        </w:rPr>
      </w:pPr>
      <w:r>
        <w:rPr>
          <w:b/>
          <w:bCs/>
        </w:rPr>
        <w:t>Pozn. 1</w:t>
      </w:r>
    </w:p>
    <w:p w14:paraId="3D1662DE" w14:textId="77777777" w:rsidR="00CF6612" w:rsidRDefault="00CF6612" w:rsidP="008E2D79">
      <w:pPr>
        <w:spacing w:before="60" w:after="60"/>
      </w:pPr>
      <w:r w:rsidRPr="00F0262C">
        <w:t xml:space="preserve">Skutečná požární odolnost </w:t>
      </w:r>
      <w:r w:rsidRPr="00F0262C">
        <w:rPr>
          <w:b/>
          <w:bCs/>
          <w:i/>
          <w:iCs/>
        </w:rPr>
        <w:t>typické</w:t>
      </w:r>
      <w:r w:rsidRPr="00F0262C">
        <w:t xml:space="preserve"> ŽB stěny je stanovena dle tab. 2.3 publikace ,,Hodnoty požární odolnosti stavebních konstrukcí dle eurokódů“. </w:t>
      </w:r>
      <w:r>
        <w:t>Min. požadovaná osová vzdálenost výztuže od povrchu stěny činí 25 mm. Tato hodnota bude typicky bezpečně splněna.</w:t>
      </w:r>
    </w:p>
    <w:p w14:paraId="1EDBA2FC" w14:textId="77777777" w:rsidR="00CF6612" w:rsidRPr="00F0262C" w:rsidRDefault="00CF6612" w:rsidP="008E2D79">
      <w:pPr>
        <w:spacing w:before="60" w:after="60"/>
        <w:jc w:val="right"/>
      </w:pPr>
      <w:r>
        <w:rPr>
          <w:b/>
          <w:bCs/>
        </w:rPr>
        <w:t>VYHOVUJE</w:t>
      </w:r>
    </w:p>
    <w:p w14:paraId="6B086A32" w14:textId="77777777" w:rsidR="00CF6612" w:rsidRPr="00F0262C" w:rsidRDefault="00CF6612" w:rsidP="008E2D79">
      <w:pPr>
        <w:spacing w:after="60"/>
        <w:rPr>
          <w:b/>
          <w:bCs/>
        </w:rPr>
      </w:pPr>
      <w:r w:rsidRPr="00F0262C">
        <w:rPr>
          <w:b/>
          <w:bCs/>
        </w:rPr>
        <w:t xml:space="preserve">Pozn. </w:t>
      </w:r>
      <w:r>
        <w:rPr>
          <w:b/>
          <w:bCs/>
        </w:rPr>
        <w:t>2</w:t>
      </w:r>
    </w:p>
    <w:p w14:paraId="3CDEF966" w14:textId="77777777" w:rsidR="00CF6612" w:rsidRPr="00AE30B7" w:rsidRDefault="00CF6612" w:rsidP="008E2D79">
      <w:pPr>
        <w:spacing w:before="60" w:after="60"/>
      </w:pPr>
      <w:r w:rsidRPr="00AE30B7">
        <w:t xml:space="preserve">V případě PÚ P1.06 </w:t>
      </w:r>
      <w:r w:rsidRPr="00D26CF0">
        <w:t>–</w:t>
      </w:r>
      <w:r w:rsidRPr="00AE30B7">
        <w:t xml:space="preserve"> fotokomora</w:t>
      </w:r>
      <w:r w:rsidRPr="00D26CF0">
        <w:t>, P1.</w:t>
      </w:r>
      <w:proofErr w:type="gramStart"/>
      <w:r w:rsidRPr="00D26CF0">
        <w:t>09b - nářaďovna</w:t>
      </w:r>
      <w:proofErr w:type="gramEnd"/>
      <w:r w:rsidRPr="00AE30B7">
        <w:t xml:space="preserve"> a PÚ P1.12 – </w:t>
      </w:r>
      <w:r w:rsidRPr="00D26CF0">
        <w:t>sklad odpadů</w:t>
      </w:r>
      <w:r w:rsidRPr="00AE30B7">
        <w:t xml:space="preserve"> je požadována zvýšená </w:t>
      </w:r>
      <w:r w:rsidRPr="00D26CF0">
        <w:rPr>
          <w:b/>
          <w:bCs/>
        </w:rPr>
        <w:t>osová vzdálenost nosné výztuže</w:t>
      </w:r>
      <w:r w:rsidRPr="00D26CF0">
        <w:t xml:space="preserve"> od povrchu stěny</w:t>
      </w:r>
      <w:r w:rsidRPr="00AE30B7">
        <w:t xml:space="preserve"> alespoň </w:t>
      </w:r>
      <w:r w:rsidRPr="00D26CF0">
        <w:rPr>
          <w:b/>
          <w:bCs/>
          <w:u w:val="single"/>
        </w:rPr>
        <w:t>35 mm</w:t>
      </w:r>
      <w:r w:rsidRPr="00AE30B7">
        <w:rPr>
          <w:b/>
          <w:bCs/>
        </w:rPr>
        <w:t xml:space="preserve"> </w:t>
      </w:r>
      <w:r w:rsidRPr="00AE30B7">
        <w:t xml:space="preserve">(navýšení o 10 mm oproti typické konstrukci). </w:t>
      </w:r>
    </w:p>
    <w:p w14:paraId="511293FF" w14:textId="77777777" w:rsidR="00CF6612" w:rsidRPr="00F0262C" w:rsidRDefault="00CF6612" w:rsidP="008E2D79">
      <w:pPr>
        <w:spacing w:before="60" w:after="60"/>
        <w:jc w:val="right"/>
        <w:rPr>
          <w:b/>
          <w:bCs/>
        </w:rPr>
      </w:pPr>
      <w:r w:rsidRPr="00F0262C">
        <w:rPr>
          <w:b/>
          <w:bCs/>
        </w:rPr>
        <w:t>VYHOVUJE S PODMÍNKOU</w:t>
      </w:r>
    </w:p>
    <w:p w14:paraId="50C48496" w14:textId="6EFE220E" w:rsidR="00CF6612" w:rsidRPr="00F0262C" w:rsidRDefault="00CF6612" w:rsidP="008E2D79">
      <w:pPr>
        <w:spacing w:before="60" w:after="60"/>
        <w:rPr>
          <w:u w:val="single"/>
        </w:rPr>
      </w:pPr>
      <w:r w:rsidRPr="00F0262C">
        <w:rPr>
          <w:b/>
          <w:bCs/>
          <w:u w:val="single"/>
        </w:rPr>
        <w:lastRenderedPageBreak/>
        <w:t xml:space="preserve">Nová budova </w:t>
      </w:r>
      <w:r>
        <w:rPr>
          <w:b/>
          <w:bCs/>
          <w:u w:val="single"/>
        </w:rPr>
        <w:t>–</w:t>
      </w:r>
      <w:r w:rsidRPr="00F0262C">
        <w:rPr>
          <w:u w:val="single"/>
        </w:rPr>
        <w:t xml:space="preserve"> železobetonov</w:t>
      </w:r>
      <w:r>
        <w:rPr>
          <w:u w:val="single"/>
        </w:rPr>
        <w:t>á obvodová</w:t>
      </w:r>
      <w:r w:rsidRPr="00F0262C">
        <w:rPr>
          <w:u w:val="single"/>
        </w:rPr>
        <w:t xml:space="preserve"> stěn</w:t>
      </w:r>
      <w:r>
        <w:rPr>
          <w:u w:val="single"/>
        </w:rPr>
        <w:t>a na hranici P1.09a</w:t>
      </w:r>
    </w:p>
    <w:p w14:paraId="1E1F5E5D" w14:textId="77777777" w:rsidR="00CF6612" w:rsidRPr="00F0262C" w:rsidRDefault="00CF6612" w:rsidP="008E2D79">
      <w:pPr>
        <w:spacing w:before="60" w:after="60"/>
      </w:pPr>
      <w:r w:rsidRPr="00494261">
        <w:t xml:space="preserve">Železobetonová stěna v posuzovaném PÚ má tloušťku </w:t>
      </w:r>
      <w:r w:rsidRPr="00494261">
        <w:rPr>
          <w:b/>
          <w:bCs/>
        </w:rPr>
        <w:t>300 mm</w:t>
      </w:r>
      <w:r w:rsidRPr="00494261">
        <w:t xml:space="preserve">. Min. osová vzdálenost nosné výztuže od povrchu stěny na straně PÚ P1.09a musí být min. </w:t>
      </w:r>
      <w:r w:rsidRPr="00494261">
        <w:rPr>
          <w:b/>
          <w:bCs/>
          <w:u w:val="single"/>
        </w:rPr>
        <w:t>50 mm</w:t>
      </w:r>
      <w:r w:rsidRPr="00494261">
        <w:t>.</w:t>
      </w:r>
      <w:r w:rsidRPr="00F0262C">
        <w:t xml:space="preserve"> </w:t>
      </w:r>
    </w:p>
    <w:p w14:paraId="3473D088" w14:textId="77777777" w:rsidR="00CF6612" w:rsidRDefault="00CF6612" w:rsidP="008E2D79">
      <w:pPr>
        <w:spacing w:after="0"/>
        <w:rPr>
          <w:b/>
          <w:bCs/>
        </w:rPr>
      </w:pPr>
      <w:r w:rsidRPr="00976E09">
        <w:rPr>
          <w:b/>
          <w:bCs/>
        </w:rPr>
        <w:t>Požadovaná požární odolnost:</w:t>
      </w:r>
      <w:r w:rsidRPr="00976E09">
        <w:rPr>
          <w:b/>
          <w:bCs/>
        </w:rPr>
        <w:tab/>
      </w:r>
      <w:r w:rsidRPr="00976E09">
        <w:rPr>
          <w:b/>
          <w:bCs/>
        </w:rPr>
        <w:tab/>
      </w:r>
      <w:r>
        <w:rPr>
          <w:b/>
          <w:bCs/>
        </w:rPr>
        <w:t>P1.09a</w:t>
      </w:r>
      <w:r>
        <w:rPr>
          <w:b/>
          <w:bCs/>
        </w:rPr>
        <w:tab/>
      </w:r>
      <w:r>
        <w:rPr>
          <w:b/>
          <w:bCs/>
        </w:rPr>
        <w:tab/>
      </w:r>
      <w:r>
        <w:rPr>
          <w:b/>
          <w:bCs/>
        </w:rPr>
        <w:tab/>
        <w:t>REI 180 DP1</w:t>
      </w:r>
    </w:p>
    <w:p w14:paraId="5A13B477" w14:textId="77777777" w:rsidR="00CF6612" w:rsidRDefault="00CF6612" w:rsidP="008E2D79">
      <w:pPr>
        <w:spacing w:before="60" w:after="60"/>
        <w:rPr>
          <w:b/>
          <w:bCs/>
        </w:rPr>
      </w:pPr>
      <w:r w:rsidRPr="000F5B5F">
        <w:rPr>
          <w:b/>
          <w:bCs/>
        </w:rPr>
        <w:t>Skutečná požární odolnost:</w:t>
      </w:r>
      <w:r w:rsidRPr="000F5B5F">
        <w:rPr>
          <w:b/>
          <w:bCs/>
        </w:rPr>
        <w:tab/>
      </w:r>
      <w:r w:rsidRPr="000F5B5F">
        <w:rPr>
          <w:b/>
          <w:bCs/>
        </w:rPr>
        <w:tab/>
      </w:r>
      <w:r w:rsidRPr="000F5B5F">
        <w:rPr>
          <w:b/>
          <w:bCs/>
        </w:rPr>
        <w:tab/>
        <w:t>P1.</w:t>
      </w:r>
      <w:r>
        <w:rPr>
          <w:b/>
          <w:bCs/>
        </w:rPr>
        <w:t>09a</w:t>
      </w:r>
      <w:r w:rsidRPr="000F5B5F">
        <w:rPr>
          <w:b/>
          <w:bCs/>
        </w:rPr>
        <w:tab/>
      </w:r>
      <w:r w:rsidRPr="000F5B5F">
        <w:rPr>
          <w:b/>
          <w:bCs/>
        </w:rPr>
        <w:tab/>
      </w:r>
      <w:r>
        <w:rPr>
          <w:b/>
          <w:bCs/>
        </w:rPr>
        <w:tab/>
        <w:t>REI 180 DP1</w:t>
      </w:r>
    </w:p>
    <w:p w14:paraId="40FF28E0" w14:textId="77777777" w:rsidR="00CF6612" w:rsidRPr="000F5B5F" w:rsidRDefault="00CF6612" w:rsidP="008E2D79">
      <w:pPr>
        <w:spacing w:before="240" w:after="60"/>
        <w:rPr>
          <w:b/>
          <w:bCs/>
        </w:rPr>
      </w:pPr>
      <w:r w:rsidRPr="00F0262C">
        <w:t>Skutečná požární odolnost ŽB stěny je stanovena dle tab. 2.3 publikace ,,Hodnoty požární odolnosti stavebních konstrukcí dle eurokódů“.</w:t>
      </w:r>
    </w:p>
    <w:p w14:paraId="17CFE594" w14:textId="77777777" w:rsidR="00CF6612" w:rsidRPr="00F0262C" w:rsidRDefault="00CF6612" w:rsidP="008E2D79">
      <w:pPr>
        <w:spacing w:before="60" w:after="60"/>
        <w:jc w:val="right"/>
        <w:rPr>
          <w:b/>
          <w:bCs/>
        </w:rPr>
      </w:pPr>
      <w:r w:rsidRPr="00F0262C">
        <w:rPr>
          <w:b/>
          <w:bCs/>
        </w:rPr>
        <w:t>VYHOVUJE S PODMÍNKOU</w:t>
      </w:r>
    </w:p>
    <w:p w14:paraId="1DA72E31" w14:textId="77777777" w:rsidR="00CF6612" w:rsidRPr="00F0262C" w:rsidRDefault="00CF6612" w:rsidP="008E2D79">
      <w:pPr>
        <w:rPr>
          <w:u w:val="single"/>
        </w:rPr>
      </w:pPr>
      <w:r w:rsidRPr="00F0262C">
        <w:rPr>
          <w:b/>
          <w:bCs/>
          <w:u w:val="single"/>
        </w:rPr>
        <w:t>Stará budova –</w:t>
      </w:r>
      <w:r w:rsidRPr="00F0262C">
        <w:rPr>
          <w:u w:val="single"/>
        </w:rPr>
        <w:t xml:space="preserve"> </w:t>
      </w:r>
      <w:bookmarkStart w:id="28" w:name="_Hlk39471879"/>
      <w:r w:rsidRPr="00F0262C">
        <w:rPr>
          <w:u w:val="single"/>
        </w:rPr>
        <w:t xml:space="preserve">zděné stěny z cihel pálených; </w:t>
      </w:r>
      <w:proofErr w:type="spellStart"/>
      <w:r w:rsidRPr="00F0262C">
        <w:rPr>
          <w:u w:val="single"/>
        </w:rPr>
        <w:t>tl</w:t>
      </w:r>
      <w:proofErr w:type="spellEnd"/>
      <w:r w:rsidRPr="00F0262C">
        <w:rPr>
          <w:u w:val="single"/>
        </w:rPr>
        <w:t>. ≥ 250 mm</w:t>
      </w:r>
    </w:p>
    <w:p w14:paraId="31A3D5F5" w14:textId="77777777" w:rsidR="00CF6612" w:rsidRPr="00F0262C" w:rsidRDefault="00CF6612" w:rsidP="008E2D79">
      <w:pPr>
        <w:rPr>
          <w:highlight w:val="yellow"/>
        </w:rPr>
      </w:pPr>
      <w:r w:rsidRPr="00F0262C">
        <w:t xml:space="preserve">Nosné obvodové stěny Staré budovy jsou původní zděné z cihel plných pálených. Tloušťka zdiva je v každém případě &gt; 250 mm. </w:t>
      </w:r>
    </w:p>
    <w:p w14:paraId="7553EEC5" w14:textId="77777777" w:rsidR="00CF6612" w:rsidRPr="00F0262C" w:rsidRDefault="00CF6612" w:rsidP="008E2D79">
      <w:pPr>
        <w:rPr>
          <w:b/>
          <w:bCs/>
        </w:rPr>
      </w:pPr>
      <w:r w:rsidRPr="00F0262C">
        <w:rPr>
          <w:b/>
          <w:bCs/>
        </w:rPr>
        <w:t>Požadovaná požární odolnost:</w:t>
      </w:r>
      <w:r w:rsidRPr="00F0262C">
        <w:rPr>
          <w:b/>
          <w:bCs/>
        </w:rPr>
        <w:tab/>
      </w:r>
      <w:r w:rsidRPr="00F0262C">
        <w:rPr>
          <w:b/>
          <w:bCs/>
        </w:rPr>
        <w:tab/>
        <w:t>REW 30 DP1 – REW 60 DP1</w:t>
      </w:r>
    </w:p>
    <w:p w14:paraId="2FFBE272" w14:textId="77777777" w:rsidR="00CF6612" w:rsidRPr="00F0262C" w:rsidRDefault="00CF6612" w:rsidP="008E2D79">
      <w:r w:rsidRPr="00F0262C">
        <w:t>Skutečná požární odolnost:</w:t>
      </w:r>
      <w:r w:rsidRPr="00F0262C">
        <w:tab/>
      </w:r>
      <w:r w:rsidRPr="00F0262C">
        <w:tab/>
      </w:r>
      <w:r w:rsidRPr="00F0262C">
        <w:tab/>
        <w:t>REI 180 DP1</w:t>
      </w:r>
    </w:p>
    <w:p w14:paraId="6D2AF206" w14:textId="77777777" w:rsidR="00CF6612" w:rsidRPr="00F0262C" w:rsidRDefault="00CF6612" w:rsidP="008E2D79">
      <w:pPr>
        <w:spacing w:after="0"/>
      </w:pPr>
      <w:r w:rsidRPr="00F0262C">
        <w:t xml:space="preserve">Skutečná požární odolnost stěn je stanovena pomocí tabulky 6.1.2 publikace ,,Hodnoty požární odolnosti stavebních konstrukcí podle eurokódů”. </w:t>
      </w:r>
    </w:p>
    <w:p w14:paraId="2393BC61" w14:textId="77777777" w:rsidR="00CF6612" w:rsidRPr="00F0262C" w:rsidRDefault="00CF6612" w:rsidP="008E2D79">
      <w:pPr>
        <w:spacing w:before="0"/>
        <w:jc w:val="right"/>
        <w:rPr>
          <w:rFonts w:eastAsiaTheme="majorEastAsia" w:cstheme="majorBidi"/>
          <w:b/>
          <w:bCs/>
          <w:caps/>
          <w:sz w:val="28"/>
          <w:szCs w:val="28"/>
          <w:highlight w:val="yellow"/>
        </w:rPr>
      </w:pPr>
      <w:r w:rsidRPr="00F0262C">
        <w:rPr>
          <w:b/>
          <w:bCs/>
        </w:rPr>
        <w:t>VYHOVUJE</w:t>
      </w:r>
      <w:bookmarkEnd w:id="28"/>
    </w:p>
    <w:p w14:paraId="75AE93CD" w14:textId="77777777" w:rsidR="00CF6612" w:rsidRPr="00F0262C" w:rsidRDefault="00CF6612" w:rsidP="008E2D79">
      <w:pPr>
        <w:pStyle w:val="Heading2"/>
        <w:spacing w:before="240"/>
        <w:rPr>
          <w:color w:val="auto"/>
        </w:rPr>
      </w:pPr>
      <w:bookmarkStart w:id="29" w:name="_Toc141427144"/>
      <w:bookmarkStart w:id="30" w:name="_Toc181060739"/>
      <w:r w:rsidRPr="00F0262C">
        <w:rPr>
          <w:color w:val="auto"/>
        </w:rPr>
        <w:t>obvodové konstrukce nezajišťující stabilitu</w:t>
      </w:r>
      <w:bookmarkEnd w:id="29"/>
      <w:bookmarkEnd w:id="30"/>
    </w:p>
    <w:p w14:paraId="45691303" w14:textId="77777777" w:rsidR="00CF6612" w:rsidRPr="00EB5763" w:rsidRDefault="00CF6612" w:rsidP="008E2D79">
      <w:pPr>
        <w:rPr>
          <w:u w:val="single"/>
        </w:rPr>
      </w:pPr>
      <w:r w:rsidRPr="00D26CF0">
        <w:rPr>
          <w:b/>
          <w:bCs/>
          <w:u w:val="single"/>
        </w:rPr>
        <w:t xml:space="preserve">Nová a Stará </w:t>
      </w:r>
      <w:proofErr w:type="gramStart"/>
      <w:r w:rsidRPr="00D26CF0">
        <w:rPr>
          <w:b/>
          <w:bCs/>
          <w:u w:val="single"/>
        </w:rPr>
        <w:t>budova</w:t>
      </w:r>
      <w:r w:rsidRPr="00EB5763">
        <w:rPr>
          <w:u w:val="single"/>
        </w:rPr>
        <w:t xml:space="preserve"> - prosklené</w:t>
      </w:r>
      <w:proofErr w:type="gramEnd"/>
      <w:r w:rsidRPr="00EB5763">
        <w:rPr>
          <w:u w:val="single"/>
        </w:rPr>
        <w:t xml:space="preserve"> lehké obvodové pláště a okna s PO</w:t>
      </w:r>
    </w:p>
    <w:p w14:paraId="6B0B3786" w14:textId="77777777" w:rsidR="00CF6612" w:rsidRDefault="00CF6612" w:rsidP="008E2D79">
      <w:pPr>
        <w:spacing w:after="0"/>
      </w:pPr>
      <w:r w:rsidRPr="00F0262C">
        <w:t xml:space="preserve">Požárně odolné prosklené obvodové stěny (popř. okna s PO) musí být neotvíratelná. Konstrukce musí být dodána ve shodě s požadovanou odolností. Konstrukce bude dodána jako odzkoušená sestava (rám + zasklení). </w:t>
      </w:r>
    </w:p>
    <w:p w14:paraId="285DFCED" w14:textId="77777777" w:rsidR="00CF6612" w:rsidRPr="00F0262C" w:rsidRDefault="00CF6612" w:rsidP="008E2D79">
      <w:pPr>
        <w:spacing w:after="0"/>
      </w:pPr>
      <w:r w:rsidRPr="00F0262C">
        <w:t xml:space="preserve">Skutečná požární odolnost musí být doložena zejména </w:t>
      </w:r>
      <w:r w:rsidRPr="00F0262C">
        <w:rPr>
          <w:i/>
          <w:iCs/>
        </w:rPr>
        <w:t>prohlášením o montáži požárně bezpečnostního zařízení</w:t>
      </w:r>
      <w:r w:rsidRPr="00F0262C">
        <w:t xml:space="preserve">, </w:t>
      </w:r>
      <w:r w:rsidRPr="00F0262C">
        <w:rPr>
          <w:i/>
          <w:iCs/>
        </w:rPr>
        <w:t>prohlášením o vlastnostech</w:t>
      </w:r>
      <w:r w:rsidRPr="00F0262C">
        <w:t xml:space="preserve"> a </w:t>
      </w:r>
      <w:r w:rsidRPr="00F0262C">
        <w:rPr>
          <w:i/>
          <w:iCs/>
        </w:rPr>
        <w:t>oprávněním k montáži</w:t>
      </w:r>
      <w:r w:rsidRPr="00F0262C">
        <w:t xml:space="preserve"> (pokud </w:t>
      </w:r>
      <w:r>
        <w:br/>
      </w:r>
      <w:r w:rsidRPr="00F0262C">
        <w:t xml:space="preserve">je výrobcem okna požadováno). Konstrukce musí být zabudována dle přesných pracovních postupů výrobce. Skutečná požární odolnost musí být nesmazatelně uvedena </w:t>
      </w:r>
      <w:r>
        <w:br/>
      </w:r>
      <w:r w:rsidRPr="00F0262C">
        <w:t xml:space="preserve">na orámování i okenním zasklení. </w:t>
      </w:r>
    </w:p>
    <w:p w14:paraId="38BCE3A5" w14:textId="77777777" w:rsidR="00CF6612" w:rsidRPr="00F0262C" w:rsidRDefault="00CF6612" w:rsidP="008E2D79">
      <w:pPr>
        <w:spacing w:after="60"/>
      </w:pPr>
      <w:r w:rsidRPr="00F0262C">
        <w:t>Požárně odolné prosklené pláště jsou požadovány v následujících případech:</w:t>
      </w:r>
    </w:p>
    <w:tbl>
      <w:tblPr>
        <w:tblStyle w:val="TableGrid"/>
        <w:tblW w:w="9067" w:type="dxa"/>
        <w:tblLook w:val="04A0" w:firstRow="1" w:lastRow="0" w:firstColumn="1" w:lastColumn="0" w:noHBand="0" w:noVBand="1"/>
      </w:tblPr>
      <w:tblGrid>
        <w:gridCol w:w="3964"/>
        <w:gridCol w:w="1701"/>
        <w:gridCol w:w="3402"/>
      </w:tblGrid>
      <w:tr w:rsidR="00CF6612" w:rsidRPr="00F0262C" w14:paraId="7DE830A3" w14:textId="77777777" w:rsidTr="008E2D79">
        <w:trPr>
          <w:tblHeader/>
        </w:trPr>
        <w:tc>
          <w:tcPr>
            <w:tcW w:w="3964" w:type="dxa"/>
            <w:shd w:val="clear" w:color="auto" w:fill="D9D9D9" w:themeFill="background1" w:themeFillShade="D9"/>
          </w:tcPr>
          <w:p w14:paraId="4175F8B9" w14:textId="77777777" w:rsidR="00CF6612" w:rsidRPr="00F0262C" w:rsidRDefault="00CF6612" w:rsidP="00CF6612">
            <w:pPr>
              <w:spacing w:before="60" w:after="60"/>
              <w:jc w:val="center"/>
              <w:rPr>
                <w:b/>
                <w:bCs/>
                <w:sz w:val="20"/>
                <w:szCs w:val="18"/>
              </w:rPr>
            </w:pPr>
            <w:r w:rsidRPr="00F0262C">
              <w:rPr>
                <w:b/>
                <w:bCs/>
                <w:sz w:val="20"/>
                <w:szCs w:val="18"/>
              </w:rPr>
              <w:t>Umístění</w:t>
            </w:r>
          </w:p>
        </w:tc>
        <w:tc>
          <w:tcPr>
            <w:tcW w:w="1701" w:type="dxa"/>
            <w:shd w:val="clear" w:color="auto" w:fill="D9D9D9" w:themeFill="background1" w:themeFillShade="D9"/>
          </w:tcPr>
          <w:p w14:paraId="65D3AB7E" w14:textId="77777777" w:rsidR="00CF6612" w:rsidRPr="00F0262C" w:rsidRDefault="00CF6612" w:rsidP="00CF6612">
            <w:pPr>
              <w:spacing w:before="60" w:after="60"/>
              <w:jc w:val="center"/>
              <w:rPr>
                <w:b/>
                <w:bCs/>
                <w:sz w:val="20"/>
                <w:szCs w:val="18"/>
              </w:rPr>
            </w:pPr>
            <w:r>
              <w:rPr>
                <w:b/>
                <w:bCs/>
                <w:sz w:val="20"/>
                <w:szCs w:val="18"/>
              </w:rPr>
              <w:t>Požadovaná požární odolnost</w:t>
            </w:r>
          </w:p>
        </w:tc>
        <w:tc>
          <w:tcPr>
            <w:tcW w:w="3402" w:type="dxa"/>
            <w:shd w:val="clear" w:color="auto" w:fill="D9D9D9" w:themeFill="background1" w:themeFillShade="D9"/>
          </w:tcPr>
          <w:p w14:paraId="0466FC42" w14:textId="77777777" w:rsidR="00CF6612" w:rsidRPr="00F0262C" w:rsidRDefault="00CF6612" w:rsidP="00CF6612">
            <w:pPr>
              <w:spacing w:before="60" w:after="60"/>
              <w:jc w:val="center"/>
              <w:rPr>
                <w:b/>
                <w:bCs/>
                <w:sz w:val="20"/>
                <w:szCs w:val="18"/>
              </w:rPr>
            </w:pPr>
            <w:r w:rsidRPr="00F0262C">
              <w:rPr>
                <w:b/>
                <w:bCs/>
                <w:sz w:val="20"/>
                <w:szCs w:val="18"/>
              </w:rPr>
              <w:t>Popis</w:t>
            </w:r>
          </w:p>
        </w:tc>
      </w:tr>
      <w:tr w:rsidR="00CF6612" w:rsidRPr="00F0262C" w14:paraId="1B39D3DC" w14:textId="77777777" w:rsidTr="008E2D79">
        <w:tc>
          <w:tcPr>
            <w:tcW w:w="9067" w:type="dxa"/>
            <w:gridSpan w:val="3"/>
          </w:tcPr>
          <w:p w14:paraId="4F9ED40D" w14:textId="77777777" w:rsidR="00CF6612" w:rsidRPr="00D26CF0" w:rsidRDefault="00CF6612" w:rsidP="00CF6612">
            <w:pPr>
              <w:spacing w:before="60" w:after="60"/>
              <w:jc w:val="center"/>
              <w:rPr>
                <w:b/>
                <w:bCs/>
                <w:sz w:val="20"/>
                <w:szCs w:val="18"/>
              </w:rPr>
            </w:pPr>
            <w:r w:rsidRPr="00D26CF0">
              <w:rPr>
                <w:b/>
                <w:bCs/>
                <w:sz w:val="20"/>
                <w:szCs w:val="18"/>
              </w:rPr>
              <w:t>NOVÁ BUDOVA</w:t>
            </w:r>
          </w:p>
        </w:tc>
      </w:tr>
      <w:tr w:rsidR="00CF6612" w:rsidRPr="00F0262C" w14:paraId="1B168880" w14:textId="77777777" w:rsidTr="008E2D79">
        <w:tc>
          <w:tcPr>
            <w:tcW w:w="3964" w:type="dxa"/>
            <w:vAlign w:val="center"/>
          </w:tcPr>
          <w:p w14:paraId="1481704C" w14:textId="77777777" w:rsidR="00CF6612" w:rsidRPr="00F0262C" w:rsidRDefault="00CF6612" w:rsidP="00CF6612">
            <w:pPr>
              <w:spacing w:before="60" w:after="60"/>
              <w:jc w:val="center"/>
              <w:rPr>
                <w:sz w:val="20"/>
                <w:szCs w:val="18"/>
              </w:rPr>
            </w:pPr>
            <w:r w:rsidRPr="00F0262C">
              <w:rPr>
                <w:sz w:val="20"/>
                <w:szCs w:val="18"/>
              </w:rPr>
              <w:t>P1.0</w:t>
            </w:r>
            <w:r>
              <w:rPr>
                <w:sz w:val="20"/>
                <w:szCs w:val="18"/>
              </w:rPr>
              <w:t>5</w:t>
            </w:r>
            <w:r w:rsidRPr="00F0262C">
              <w:rPr>
                <w:sz w:val="20"/>
                <w:szCs w:val="18"/>
              </w:rPr>
              <w:t xml:space="preserve">/N4 – učebny;1.NP; </w:t>
            </w:r>
            <w:proofErr w:type="gramStart"/>
            <w:r w:rsidRPr="00F0262C">
              <w:rPr>
                <w:sz w:val="20"/>
                <w:szCs w:val="18"/>
              </w:rPr>
              <w:t>západ - okno</w:t>
            </w:r>
            <w:proofErr w:type="gramEnd"/>
          </w:p>
        </w:tc>
        <w:tc>
          <w:tcPr>
            <w:tcW w:w="1701" w:type="dxa"/>
            <w:vAlign w:val="center"/>
          </w:tcPr>
          <w:p w14:paraId="44BDD120" w14:textId="77777777" w:rsidR="00CF6612" w:rsidRPr="00F0262C" w:rsidRDefault="00CF6612" w:rsidP="00CF6612">
            <w:pPr>
              <w:spacing w:before="60" w:after="60"/>
              <w:jc w:val="center"/>
              <w:rPr>
                <w:sz w:val="20"/>
                <w:szCs w:val="18"/>
              </w:rPr>
            </w:pPr>
            <w:r>
              <w:rPr>
                <w:sz w:val="20"/>
                <w:szCs w:val="18"/>
              </w:rPr>
              <w:t>EW 30 DP1</w:t>
            </w:r>
          </w:p>
        </w:tc>
        <w:tc>
          <w:tcPr>
            <w:tcW w:w="3402" w:type="dxa"/>
            <w:vAlign w:val="center"/>
          </w:tcPr>
          <w:p w14:paraId="410C9756" w14:textId="77777777" w:rsidR="00CF6612" w:rsidRPr="00F0262C" w:rsidRDefault="00CF6612" w:rsidP="00CF6612">
            <w:pPr>
              <w:spacing w:before="60" w:after="60"/>
              <w:jc w:val="center"/>
              <w:rPr>
                <w:sz w:val="20"/>
                <w:szCs w:val="18"/>
              </w:rPr>
            </w:pPr>
            <w:r w:rsidRPr="00F0262C">
              <w:rPr>
                <w:sz w:val="20"/>
                <w:szCs w:val="18"/>
              </w:rPr>
              <w:t>Požárně odolné zasklení do výšky 1,6 m nad podlahou</w:t>
            </w:r>
          </w:p>
        </w:tc>
      </w:tr>
      <w:tr w:rsidR="00CF6612" w:rsidRPr="00F0262C" w14:paraId="7767EE17" w14:textId="77777777" w:rsidTr="008E2D79">
        <w:tc>
          <w:tcPr>
            <w:tcW w:w="3964" w:type="dxa"/>
            <w:vAlign w:val="center"/>
          </w:tcPr>
          <w:p w14:paraId="4A7F4A33" w14:textId="77777777" w:rsidR="00CF6612" w:rsidRPr="00F0262C" w:rsidRDefault="00CF6612" w:rsidP="00CF6612">
            <w:pPr>
              <w:spacing w:before="60" w:after="60"/>
              <w:jc w:val="center"/>
              <w:rPr>
                <w:sz w:val="20"/>
                <w:szCs w:val="18"/>
              </w:rPr>
            </w:pPr>
            <w:r w:rsidRPr="00F0262C">
              <w:rPr>
                <w:sz w:val="20"/>
                <w:szCs w:val="18"/>
              </w:rPr>
              <w:t xml:space="preserve">P1.10 – posilovna; 1.NP; </w:t>
            </w:r>
            <w:proofErr w:type="gramStart"/>
            <w:r w:rsidRPr="00F0262C">
              <w:rPr>
                <w:sz w:val="20"/>
                <w:szCs w:val="18"/>
              </w:rPr>
              <w:t>jih - okno</w:t>
            </w:r>
            <w:proofErr w:type="gramEnd"/>
          </w:p>
        </w:tc>
        <w:tc>
          <w:tcPr>
            <w:tcW w:w="1701" w:type="dxa"/>
            <w:vAlign w:val="center"/>
          </w:tcPr>
          <w:p w14:paraId="104E6D1B" w14:textId="77777777" w:rsidR="00CF6612" w:rsidRPr="00F0262C" w:rsidRDefault="00CF6612" w:rsidP="00CF6612">
            <w:pPr>
              <w:spacing w:before="60" w:after="60"/>
              <w:jc w:val="center"/>
              <w:rPr>
                <w:sz w:val="20"/>
                <w:szCs w:val="18"/>
              </w:rPr>
            </w:pPr>
            <w:r>
              <w:rPr>
                <w:sz w:val="20"/>
                <w:szCs w:val="18"/>
              </w:rPr>
              <w:t>EW 30 DP1</w:t>
            </w:r>
          </w:p>
        </w:tc>
        <w:tc>
          <w:tcPr>
            <w:tcW w:w="3402" w:type="dxa"/>
            <w:vAlign w:val="center"/>
          </w:tcPr>
          <w:p w14:paraId="2BBC71D6" w14:textId="77777777" w:rsidR="00CF6612" w:rsidRPr="00F0262C" w:rsidRDefault="00CF6612" w:rsidP="00CF6612">
            <w:pPr>
              <w:spacing w:before="60" w:after="60"/>
              <w:jc w:val="center"/>
              <w:rPr>
                <w:sz w:val="20"/>
                <w:szCs w:val="18"/>
              </w:rPr>
            </w:pPr>
            <w:r w:rsidRPr="00F0262C">
              <w:rPr>
                <w:sz w:val="20"/>
                <w:szCs w:val="18"/>
              </w:rPr>
              <w:t>Část okna odspodu až do úrovně +1,750 musí být požárně odolná</w:t>
            </w:r>
          </w:p>
        </w:tc>
      </w:tr>
      <w:tr w:rsidR="00CF6612" w:rsidRPr="00F0262C" w14:paraId="02F13F78" w14:textId="77777777" w:rsidTr="008E2D79">
        <w:tc>
          <w:tcPr>
            <w:tcW w:w="3964" w:type="dxa"/>
            <w:vAlign w:val="center"/>
          </w:tcPr>
          <w:p w14:paraId="6925CFE7" w14:textId="77777777" w:rsidR="00CF6612" w:rsidRPr="00F0262C" w:rsidRDefault="00CF6612" w:rsidP="00CF6612">
            <w:pPr>
              <w:spacing w:before="60" w:after="60"/>
              <w:jc w:val="center"/>
              <w:rPr>
                <w:sz w:val="20"/>
                <w:szCs w:val="18"/>
              </w:rPr>
            </w:pPr>
            <w:r w:rsidRPr="00F0262C">
              <w:rPr>
                <w:sz w:val="20"/>
                <w:szCs w:val="18"/>
              </w:rPr>
              <w:t xml:space="preserve">P1.03/N2 – předsálí; 1.NP; </w:t>
            </w:r>
            <w:proofErr w:type="gramStart"/>
            <w:r w:rsidRPr="00F0262C">
              <w:rPr>
                <w:sz w:val="20"/>
                <w:szCs w:val="18"/>
              </w:rPr>
              <w:t>jih - okno</w:t>
            </w:r>
            <w:proofErr w:type="gramEnd"/>
          </w:p>
        </w:tc>
        <w:tc>
          <w:tcPr>
            <w:tcW w:w="1701" w:type="dxa"/>
            <w:vAlign w:val="center"/>
          </w:tcPr>
          <w:p w14:paraId="6AA5D251" w14:textId="77777777" w:rsidR="00CF6612" w:rsidRPr="00F0262C" w:rsidRDefault="00CF6612" w:rsidP="00CF6612">
            <w:pPr>
              <w:spacing w:before="60" w:after="60"/>
              <w:jc w:val="center"/>
              <w:rPr>
                <w:sz w:val="20"/>
                <w:szCs w:val="18"/>
              </w:rPr>
            </w:pPr>
            <w:r>
              <w:rPr>
                <w:sz w:val="20"/>
                <w:szCs w:val="18"/>
              </w:rPr>
              <w:t>EW 30 DP1</w:t>
            </w:r>
          </w:p>
        </w:tc>
        <w:tc>
          <w:tcPr>
            <w:tcW w:w="3402" w:type="dxa"/>
            <w:vAlign w:val="center"/>
          </w:tcPr>
          <w:p w14:paraId="768261DD" w14:textId="77777777" w:rsidR="00CF6612" w:rsidRPr="00F0262C" w:rsidRDefault="00CF6612" w:rsidP="00CF6612">
            <w:pPr>
              <w:spacing w:before="60" w:after="60"/>
              <w:jc w:val="center"/>
              <w:rPr>
                <w:sz w:val="20"/>
                <w:szCs w:val="18"/>
              </w:rPr>
            </w:pPr>
            <w:r w:rsidRPr="00F0262C">
              <w:rPr>
                <w:sz w:val="20"/>
                <w:szCs w:val="18"/>
              </w:rPr>
              <w:t>Část okna odspodu až do úrovně +1,750 musí být požárně odolná</w:t>
            </w:r>
          </w:p>
        </w:tc>
      </w:tr>
      <w:tr w:rsidR="00CF6612" w:rsidRPr="00F0262C" w14:paraId="61164F30" w14:textId="77777777" w:rsidTr="008E2D79">
        <w:tc>
          <w:tcPr>
            <w:tcW w:w="3964" w:type="dxa"/>
            <w:vAlign w:val="center"/>
          </w:tcPr>
          <w:p w14:paraId="7C1C8C85" w14:textId="77777777" w:rsidR="00CF6612" w:rsidRPr="00F0262C" w:rsidRDefault="00CF6612" w:rsidP="00CF6612">
            <w:pPr>
              <w:spacing w:before="60" w:after="60"/>
              <w:jc w:val="center"/>
              <w:rPr>
                <w:sz w:val="20"/>
                <w:szCs w:val="18"/>
              </w:rPr>
            </w:pPr>
            <w:r>
              <w:rPr>
                <w:sz w:val="20"/>
                <w:szCs w:val="18"/>
              </w:rPr>
              <w:t xml:space="preserve">2.NP;   N2.03;   </w:t>
            </w:r>
            <w:proofErr w:type="gramStart"/>
            <w:r>
              <w:rPr>
                <w:sz w:val="20"/>
                <w:szCs w:val="18"/>
              </w:rPr>
              <w:t>B234 - Jídelna</w:t>
            </w:r>
            <w:proofErr w:type="gramEnd"/>
          </w:p>
        </w:tc>
        <w:tc>
          <w:tcPr>
            <w:tcW w:w="1701" w:type="dxa"/>
            <w:vAlign w:val="center"/>
          </w:tcPr>
          <w:p w14:paraId="6E47D7C8" w14:textId="77777777" w:rsidR="00CF6612" w:rsidRDefault="00CF6612" w:rsidP="00CF6612">
            <w:pPr>
              <w:spacing w:before="60" w:after="60"/>
              <w:jc w:val="center"/>
              <w:rPr>
                <w:sz w:val="20"/>
                <w:szCs w:val="18"/>
              </w:rPr>
            </w:pPr>
            <w:r>
              <w:rPr>
                <w:sz w:val="20"/>
                <w:szCs w:val="18"/>
              </w:rPr>
              <w:t>EW 30 DP1</w:t>
            </w:r>
          </w:p>
        </w:tc>
        <w:tc>
          <w:tcPr>
            <w:tcW w:w="3402" w:type="dxa"/>
            <w:vAlign w:val="center"/>
          </w:tcPr>
          <w:p w14:paraId="552E022D" w14:textId="77777777" w:rsidR="00CF6612" w:rsidRPr="00F0262C" w:rsidRDefault="00CF6612" w:rsidP="00CF6612">
            <w:pPr>
              <w:spacing w:before="60" w:after="60"/>
              <w:jc w:val="center"/>
              <w:rPr>
                <w:sz w:val="20"/>
                <w:szCs w:val="18"/>
              </w:rPr>
            </w:pPr>
            <w:r>
              <w:rPr>
                <w:sz w:val="20"/>
                <w:szCs w:val="18"/>
              </w:rPr>
              <w:t xml:space="preserve">Okno v ose </w:t>
            </w:r>
            <w:proofErr w:type="gramStart"/>
            <w:r>
              <w:rPr>
                <w:sz w:val="20"/>
                <w:szCs w:val="18"/>
              </w:rPr>
              <w:t>D -E</w:t>
            </w:r>
            <w:proofErr w:type="gramEnd"/>
            <w:r>
              <w:rPr>
                <w:sz w:val="20"/>
                <w:szCs w:val="18"/>
              </w:rPr>
              <w:t>; pouze v šířce 2,5 m</w:t>
            </w:r>
          </w:p>
        </w:tc>
      </w:tr>
      <w:tr w:rsidR="00CF6612" w:rsidRPr="00F0262C" w14:paraId="337D1120" w14:textId="77777777" w:rsidTr="008E2D79">
        <w:tc>
          <w:tcPr>
            <w:tcW w:w="3964" w:type="dxa"/>
            <w:vAlign w:val="center"/>
          </w:tcPr>
          <w:p w14:paraId="2FE8D249" w14:textId="2F41D648" w:rsidR="00CF6612" w:rsidRDefault="00CF6612" w:rsidP="00CF6612">
            <w:pPr>
              <w:spacing w:before="60" w:after="60"/>
              <w:jc w:val="center"/>
              <w:rPr>
                <w:sz w:val="20"/>
                <w:szCs w:val="18"/>
              </w:rPr>
            </w:pPr>
            <w:r>
              <w:rPr>
                <w:sz w:val="20"/>
                <w:szCs w:val="18"/>
              </w:rPr>
              <w:t xml:space="preserve">3.NP;   N3.02;   </w:t>
            </w:r>
            <w:r w:rsidRPr="00CF6612">
              <w:rPr>
                <w:color w:val="004E9A"/>
                <w:sz w:val="20"/>
                <w:szCs w:val="18"/>
              </w:rPr>
              <w:t>B334 – Knihovna</w:t>
            </w:r>
          </w:p>
        </w:tc>
        <w:tc>
          <w:tcPr>
            <w:tcW w:w="1701" w:type="dxa"/>
            <w:vAlign w:val="center"/>
          </w:tcPr>
          <w:p w14:paraId="11D7F8F0" w14:textId="77777777" w:rsidR="00CF6612" w:rsidRDefault="00CF6612" w:rsidP="00CF6612">
            <w:pPr>
              <w:spacing w:before="60" w:after="60"/>
              <w:jc w:val="center"/>
              <w:rPr>
                <w:sz w:val="20"/>
                <w:szCs w:val="18"/>
              </w:rPr>
            </w:pPr>
            <w:r>
              <w:rPr>
                <w:sz w:val="20"/>
                <w:szCs w:val="18"/>
              </w:rPr>
              <w:t>EW 30 DP1</w:t>
            </w:r>
          </w:p>
        </w:tc>
        <w:tc>
          <w:tcPr>
            <w:tcW w:w="3402" w:type="dxa"/>
            <w:vAlign w:val="center"/>
          </w:tcPr>
          <w:p w14:paraId="2575CE6E" w14:textId="77777777" w:rsidR="00CF6612" w:rsidRPr="00F0262C" w:rsidRDefault="00CF6612" w:rsidP="00CF6612">
            <w:pPr>
              <w:spacing w:before="60" w:after="60"/>
              <w:jc w:val="center"/>
              <w:rPr>
                <w:sz w:val="20"/>
                <w:szCs w:val="18"/>
              </w:rPr>
            </w:pPr>
            <w:r>
              <w:rPr>
                <w:sz w:val="20"/>
                <w:szCs w:val="18"/>
              </w:rPr>
              <w:t xml:space="preserve">Okno v ose </w:t>
            </w:r>
            <w:proofErr w:type="gramStart"/>
            <w:r>
              <w:rPr>
                <w:sz w:val="20"/>
                <w:szCs w:val="18"/>
              </w:rPr>
              <w:t>D -E</w:t>
            </w:r>
            <w:proofErr w:type="gramEnd"/>
            <w:r>
              <w:rPr>
                <w:sz w:val="20"/>
                <w:szCs w:val="18"/>
              </w:rPr>
              <w:t>; pouze v šířce 2,5 m</w:t>
            </w:r>
          </w:p>
        </w:tc>
      </w:tr>
      <w:tr w:rsidR="00CF6612" w:rsidRPr="00F0262C" w14:paraId="66990CB3" w14:textId="77777777" w:rsidTr="008E2D79">
        <w:trPr>
          <w:trHeight w:val="738"/>
        </w:trPr>
        <w:tc>
          <w:tcPr>
            <w:tcW w:w="3964" w:type="dxa"/>
            <w:vAlign w:val="center"/>
          </w:tcPr>
          <w:p w14:paraId="6006D72F" w14:textId="64C7B894" w:rsidR="00CF6612" w:rsidRDefault="00CF6612" w:rsidP="00CF6612">
            <w:pPr>
              <w:spacing w:before="60" w:after="60"/>
              <w:jc w:val="center"/>
              <w:rPr>
                <w:sz w:val="20"/>
                <w:szCs w:val="18"/>
              </w:rPr>
            </w:pPr>
            <w:r>
              <w:rPr>
                <w:sz w:val="20"/>
                <w:szCs w:val="18"/>
              </w:rPr>
              <w:lastRenderedPageBreak/>
              <w:t xml:space="preserve">3.NP;   N3.02;   </w:t>
            </w:r>
            <w:r w:rsidRPr="00CF6612">
              <w:rPr>
                <w:color w:val="004E9A"/>
                <w:sz w:val="20"/>
                <w:szCs w:val="18"/>
              </w:rPr>
              <w:t>B334 – Knihovna</w:t>
            </w:r>
          </w:p>
        </w:tc>
        <w:tc>
          <w:tcPr>
            <w:tcW w:w="1701" w:type="dxa"/>
            <w:vAlign w:val="center"/>
          </w:tcPr>
          <w:p w14:paraId="017A08C2" w14:textId="77777777" w:rsidR="00CF6612" w:rsidRDefault="00CF6612" w:rsidP="00CF6612">
            <w:pPr>
              <w:spacing w:before="60" w:after="60"/>
              <w:jc w:val="center"/>
              <w:rPr>
                <w:sz w:val="20"/>
                <w:szCs w:val="18"/>
              </w:rPr>
            </w:pPr>
            <w:r>
              <w:rPr>
                <w:sz w:val="20"/>
                <w:szCs w:val="18"/>
              </w:rPr>
              <w:t>EW 30 DP1</w:t>
            </w:r>
          </w:p>
        </w:tc>
        <w:tc>
          <w:tcPr>
            <w:tcW w:w="3402" w:type="dxa"/>
            <w:vAlign w:val="center"/>
          </w:tcPr>
          <w:p w14:paraId="41AEB66B" w14:textId="77777777" w:rsidR="00CF6612" w:rsidRDefault="00CF6612" w:rsidP="00CF6612">
            <w:pPr>
              <w:spacing w:before="60" w:after="60"/>
              <w:jc w:val="center"/>
              <w:rPr>
                <w:sz w:val="20"/>
                <w:szCs w:val="18"/>
              </w:rPr>
            </w:pPr>
            <w:r>
              <w:rPr>
                <w:sz w:val="20"/>
                <w:szCs w:val="18"/>
              </w:rPr>
              <w:t>Veškerá okna směrem na venkovní hřiště</w:t>
            </w:r>
          </w:p>
        </w:tc>
      </w:tr>
      <w:tr w:rsidR="00CF6612" w:rsidRPr="00F0262C" w14:paraId="7B3B3888" w14:textId="77777777" w:rsidTr="008E2D79">
        <w:tc>
          <w:tcPr>
            <w:tcW w:w="3964" w:type="dxa"/>
            <w:vAlign w:val="center"/>
          </w:tcPr>
          <w:p w14:paraId="7FF93431" w14:textId="1F4AD26D" w:rsidR="00CF6612" w:rsidRDefault="00CF6612" w:rsidP="00CF6612">
            <w:pPr>
              <w:spacing w:before="60" w:after="60"/>
              <w:jc w:val="center"/>
              <w:rPr>
                <w:sz w:val="20"/>
                <w:szCs w:val="18"/>
              </w:rPr>
            </w:pPr>
            <w:r>
              <w:rPr>
                <w:color w:val="0070C0"/>
                <w:sz w:val="20"/>
                <w:szCs w:val="18"/>
              </w:rPr>
              <w:t xml:space="preserve">1.NP; </w:t>
            </w:r>
            <w:r w:rsidRPr="002E477A">
              <w:rPr>
                <w:color w:val="0070C0"/>
                <w:sz w:val="20"/>
                <w:szCs w:val="18"/>
              </w:rPr>
              <w:t>N1.30 – severní fasáda kolem osy 10</w:t>
            </w:r>
          </w:p>
        </w:tc>
        <w:tc>
          <w:tcPr>
            <w:tcW w:w="1701" w:type="dxa"/>
            <w:vAlign w:val="center"/>
          </w:tcPr>
          <w:p w14:paraId="16544599" w14:textId="4A62A3CD" w:rsidR="00CF6612" w:rsidRDefault="00CF6612" w:rsidP="00CF6612">
            <w:pPr>
              <w:spacing w:before="60" w:after="60"/>
              <w:jc w:val="center"/>
              <w:rPr>
                <w:sz w:val="20"/>
                <w:szCs w:val="18"/>
              </w:rPr>
            </w:pPr>
            <w:r>
              <w:rPr>
                <w:sz w:val="20"/>
                <w:szCs w:val="18"/>
              </w:rPr>
              <w:t>EW 30 DP1</w:t>
            </w:r>
          </w:p>
        </w:tc>
        <w:tc>
          <w:tcPr>
            <w:tcW w:w="3402" w:type="dxa"/>
            <w:vAlign w:val="center"/>
          </w:tcPr>
          <w:p w14:paraId="39FEB38F" w14:textId="6F8E2C07" w:rsidR="00CF6612" w:rsidRDefault="00CF6612" w:rsidP="00CF6612">
            <w:pPr>
              <w:spacing w:before="60" w:after="60"/>
              <w:jc w:val="center"/>
              <w:rPr>
                <w:sz w:val="20"/>
                <w:szCs w:val="18"/>
              </w:rPr>
            </w:pPr>
            <w:r w:rsidRPr="002E477A">
              <w:rPr>
                <w:color w:val="0070C0"/>
                <w:sz w:val="20"/>
                <w:szCs w:val="18"/>
              </w:rPr>
              <w:t>Celkem 4,9 m široká sestava fixních a otvíratelných oken s požární odolností; otvíratelná okna jsou při poplachu zavíraná na pokyn EPS</w:t>
            </w:r>
          </w:p>
        </w:tc>
      </w:tr>
      <w:tr w:rsidR="00CF6612" w:rsidRPr="00F0262C" w14:paraId="19FC0F6C" w14:textId="77777777" w:rsidTr="008E2D79">
        <w:tc>
          <w:tcPr>
            <w:tcW w:w="9067" w:type="dxa"/>
            <w:gridSpan w:val="3"/>
            <w:vAlign w:val="center"/>
          </w:tcPr>
          <w:p w14:paraId="1D45CDFC" w14:textId="77777777" w:rsidR="00CF6612" w:rsidRPr="00D26CF0" w:rsidRDefault="00CF6612" w:rsidP="00CF6612">
            <w:pPr>
              <w:spacing w:before="60" w:after="60"/>
              <w:jc w:val="center"/>
              <w:rPr>
                <w:b/>
                <w:bCs/>
                <w:sz w:val="20"/>
                <w:szCs w:val="18"/>
              </w:rPr>
            </w:pPr>
            <w:r w:rsidRPr="00D26CF0">
              <w:rPr>
                <w:b/>
                <w:bCs/>
                <w:sz w:val="20"/>
                <w:szCs w:val="18"/>
              </w:rPr>
              <w:t>STARÁ BUDOVA</w:t>
            </w:r>
          </w:p>
        </w:tc>
      </w:tr>
      <w:tr w:rsidR="00CF6612" w:rsidRPr="00F0262C" w14:paraId="21962D48" w14:textId="77777777" w:rsidTr="008E2D79">
        <w:tc>
          <w:tcPr>
            <w:tcW w:w="3964" w:type="dxa"/>
            <w:vAlign w:val="center"/>
          </w:tcPr>
          <w:p w14:paraId="75E851A9" w14:textId="77777777" w:rsidR="00CF6612" w:rsidRPr="00F0262C" w:rsidRDefault="00CF6612" w:rsidP="00CF6612">
            <w:pPr>
              <w:spacing w:before="60" w:after="60"/>
              <w:jc w:val="center"/>
              <w:rPr>
                <w:sz w:val="20"/>
                <w:szCs w:val="18"/>
              </w:rPr>
            </w:pPr>
            <w:r>
              <w:rPr>
                <w:sz w:val="20"/>
                <w:szCs w:val="18"/>
              </w:rPr>
              <w:t xml:space="preserve">1.PP;    P1.21/N1;   </w:t>
            </w:r>
            <w:proofErr w:type="gramStart"/>
            <w:r>
              <w:rPr>
                <w:sz w:val="20"/>
                <w:szCs w:val="18"/>
              </w:rPr>
              <w:t>A0118 - pece</w:t>
            </w:r>
            <w:proofErr w:type="gramEnd"/>
          </w:p>
        </w:tc>
        <w:tc>
          <w:tcPr>
            <w:tcW w:w="1701" w:type="dxa"/>
            <w:vAlign w:val="center"/>
          </w:tcPr>
          <w:p w14:paraId="6C91BFC5" w14:textId="77777777" w:rsidR="00CF6612" w:rsidRPr="00F0262C" w:rsidRDefault="00CF6612" w:rsidP="00CF6612">
            <w:pPr>
              <w:spacing w:before="60" w:after="60"/>
              <w:jc w:val="center"/>
              <w:rPr>
                <w:sz w:val="20"/>
                <w:szCs w:val="18"/>
              </w:rPr>
            </w:pPr>
            <w:r>
              <w:rPr>
                <w:sz w:val="20"/>
                <w:szCs w:val="18"/>
              </w:rPr>
              <w:t>EI 30 DP3</w:t>
            </w:r>
          </w:p>
        </w:tc>
        <w:tc>
          <w:tcPr>
            <w:tcW w:w="3402" w:type="dxa"/>
            <w:vAlign w:val="center"/>
          </w:tcPr>
          <w:p w14:paraId="2E76E0AE" w14:textId="77777777" w:rsidR="00CF6612" w:rsidRPr="00F0262C" w:rsidRDefault="00CF6612" w:rsidP="00CF6612">
            <w:pPr>
              <w:spacing w:before="60" w:after="60"/>
              <w:jc w:val="center"/>
              <w:rPr>
                <w:sz w:val="20"/>
                <w:szCs w:val="18"/>
              </w:rPr>
            </w:pPr>
            <w:r w:rsidRPr="00D26CF0">
              <w:rPr>
                <w:b/>
                <w:bCs/>
                <w:sz w:val="20"/>
                <w:szCs w:val="18"/>
              </w:rPr>
              <w:t>okno</w:t>
            </w:r>
            <w:r>
              <w:rPr>
                <w:sz w:val="20"/>
                <w:szCs w:val="18"/>
              </w:rPr>
              <w:t xml:space="preserve"> a </w:t>
            </w:r>
            <w:r w:rsidRPr="00D26CF0">
              <w:rPr>
                <w:b/>
                <w:bCs/>
                <w:sz w:val="20"/>
                <w:szCs w:val="18"/>
              </w:rPr>
              <w:t>dveře</w:t>
            </w:r>
          </w:p>
        </w:tc>
      </w:tr>
      <w:tr w:rsidR="00CF6612" w:rsidRPr="00F0262C" w14:paraId="6AC4BCDB" w14:textId="77777777" w:rsidTr="008E2D79">
        <w:tc>
          <w:tcPr>
            <w:tcW w:w="3964" w:type="dxa"/>
            <w:vAlign w:val="center"/>
          </w:tcPr>
          <w:p w14:paraId="1953F43B" w14:textId="77777777" w:rsidR="00CF6612" w:rsidRPr="00F0262C" w:rsidRDefault="00CF6612" w:rsidP="00CF6612">
            <w:pPr>
              <w:spacing w:before="60" w:after="60"/>
              <w:jc w:val="center"/>
              <w:rPr>
                <w:sz w:val="20"/>
                <w:szCs w:val="18"/>
              </w:rPr>
            </w:pPr>
            <w:r>
              <w:rPr>
                <w:sz w:val="20"/>
                <w:szCs w:val="18"/>
              </w:rPr>
              <w:t xml:space="preserve">1.NP;   P1.21/N1;   </w:t>
            </w:r>
            <w:proofErr w:type="gramStart"/>
            <w:r>
              <w:rPr>
                <w:sz w:val="20"/>
                <w:szCs w:val="18"/>
              </w:rPr>
              <w:t>A114 - pece</w:t>
            </w:r>
            <w:proofErr w:type="gramEnd"/>
          </w:p>
        </w:tc>
        <w:tc>
          <w:tcPr>
            <w:tcW w:w="1701" w:type="dxa"/>
            <w:vAlign w:val="center"/>
          </w:tcPr>
          <w:p w14:paraId="44CD4371" w14:textId="77777777" w:rsidR="00CF6612" w:rsidRPr="00F0262C" w:rsidRDefault="00CF6612" w:rsidP="00CF6612">
            <w:pPr>
              <w:spacing w:before="60" w:after="60"/>
              <w:jc w:val="center"/>
              <w:rPr>
                <w:sz w:val="20"/>
                <w:szCs w:val="18"/>
              </w:rPr>
            </w:pPr>
            <w:r>
              <w:rPr>
                <w:sz w:val="20"/>
                <w:szCs w:val="18"/>
              </w:rPr>
              <w:t>EI 30 DP3</w:t>
            </w:r>
          </w:p>
        </w:tc>
        <w:tc>
          <w:tcPr>
            <w:tcW w:w="3402" w:type="dxa"/>
            <w:vAlign w:val="center"/>
          </w:tcPr>
          <w:p w14:paraId="11A10EE2" w14:textId="77777777" w:rsidR="00CF6612" w:rsidRPr="00F0262C" w:rsidRDefault="00CF6612" w:rsidP="00CF6612">
            <w:pPr>
              <w:spacing w:before="60" w:after="60"/>
              <w:jc w:val="center"/>
              <w:rPr>
                <w:sz w:val="20"/>
                <w:szCs w:val="18"/>
              </w:rPr>
            </w:pPr>
            <w:r>
              <w:rPr>
                <w:sz w:val="20"/>
                <w:szCs w:val="18"/>
              </w:rPr>
              <w:t>2x okno</w:t>
            </w:r>
          </w:p>
        </w:tc>
      </w:tr>
    </w:tbl>
    <w:p w14:paraId="188E05B6" w14:textId="77777777" w:rsidR="00CF6612" w:rsidRPr="00F0262C" w:rsidRDefault="00CF6612" w:rsidP="00CF6612">
      <w:pPr>
        <w:jc w:val="right"/>
        <w:rPr>
          <w:b/>
          <w:bCs/>
        </w:rPr>
      </w:pPr>
      <w:r w:rsidRPr="00F0262C">
        <w:rPr>
          <w:b/>
          <w:bCs/>
        </w:rPr>
        <w:t>VYHOVUJE S</w:t>
      </w:r>
      <w:r>
        <w:rPr>
          <w:b/>
          <w:bCs/>
        </w:rPr>
        <w:t> </w:t>
      </w:r>
      <w:r w:rsidRPr="00F0262C">
        <w:rPr>
          <w:b/>
          <w:bCs/>
        </w:rPr>
        <w:t>PODMÍNKOU</w:t>
      </w:r>
    </w:p>
    <w:p w14:paraId="1872BCFF" w14:textId="618A5E01" w:rsidR="00B20784" w:rsidRPr="001429D8" w:rsidRDefault="00B20784" w:rsidP="00F40C7E">
      <w:pPr>
        <w:pStyle w:val="Heading2"/>
        <w:spacing w:before="240"/>
      </w:pPr>
      <w:bookmarkStart w:id="31" w:name="_Toc181060740"/>
      <w:bookmarkEnd w:id="27"/>
      <w:r w:rsidRPr="001429D8">
        <w:t>nosné konstrukce střech</w:t>
      </w:r>
      <w:bookmarkEnd w:id="31"/>
    </w:p>
    <w:p w14:paraId="0624A4D6" w14:textId="77777777" w:rsidR="00380B6D" w:rsidRPr="00A1116A" w:rsidRDefault="00380B6D" w:rsidP="00380B6D">
      <w:pPr>
        <w:rPr>
          <w:u w:val="single"/>
        </w:rPr>
      </w:pPr>
      <w:r w:rsidRPr="00D26CF0">
        <w:rPr>
          <w:b/>
          <w:bCs/>
          <w:u w:val="single"/>
        </w:rPr>
        <w:t>Nová budova</w:t>
      </w:r>
      <w:r w:rsidRPr="00A1116A">
        <w:rPr>
          <w:u w:val="single"/>
        </w:rPr>
        <w:t xml:space="preserve"> – železobetonové stropní konstrukce nad posledními užitnými podlažími</w:t>
      </w:r>
    </w:p>
    <w:p w14:paraId="46D46655" w14:textId="77777777" w:rsidR="00380B6D" w:rsidRPr="00D26CF0" w:rsidRDefault="00380B6D" w:rsidP="00380B6D">
      <w:pPr>
        <w:rPr>
          <w:i/>
          <w:iCs/>
        </w:rPr>
      </w:pPr>
      <w:r w:rsidRPr="00D26CF0">
        <w:rPr>
          <w:i/>
          <w:iCs/>
        </w:rPr>
        <w:t xml:space="preserve">Tyto konstrukce jsou již posouzeny v rámci předcházející kap. ,,požární stropy“. </w:t>
      </w:r>
    </w:p>
    <w:p w14:paraId="5D669462" w14:textId="77777777" w:rsidR="00380B6D" w:rsidRPr="00E61D4E" w:rsidRDefault="00380B6D" w:rsidP="00380B6D">
      <w:pPr>
        <w:spacing w:before="360"/>
        <w:rPr>
          <w:u w:val="single"/>
        </w:rPr>
      </w:pPr>
      <w:r w:rsidRPr="00E61D4E">
        <w:rPr>
          <w:b/>
          <w:bCs/>
          <w:u w:val="single"/>
        </w:rPr>
        <w:t>Stará budova</w:t>
      </w:r>
      <w:r>
        <w:rPr>
          <w:u w:val="single"/>
        </w:rPr>
        <w:t xml:space="preserve"> </w:t>
      </w:r>
      <w:r w:rsidRPr="00E61D4E">
        <w:rPr>
          <w:u w:val="single"/>
        </w:rPr>
        <w:t>– konstrukce dřevěného krovu nad 4.NP</w:t>
      </w:r>
      <w:r>
        <w:rPr>
          <w:u w:val="single"/>
        </w:rPr>
        <w:t xml:space="preserve"> – </w:t>
      </w:r>
      <w:r w:rsidRPr="00D26CF0">
        <w:rPr>
          <w:b/>
          <w:bCs/>
          <w:u w:val="single"/>
        </w:rPr>
        <w:t>N4.21 - Dílny</w:t>
      </w:r>
    </w:p>
    <w:p w14:paraId="435754B5" w14:textId="77777777" w:rsidR="00380B6D" w:rsidRPr="00E61D4E" w:rsidRDefault="00380B6D" w:rsidP="00380B6D">
      <w:r w:rsidRPr="00E61D4E">
        <w:t xml:space="preserve">Konstrukce krovu Staré budovy má být zcela přiznaná do interiéru. </w:t>
      </w:r>
      <w:r>
        <w:t xml:space="preserve">Nad prostorem dílny bude krov až na malé výjimky dřevěný. </w:t>
      </w:r>
      <w:r w:rsidRPr="00E61D4E">
        <w:t>Dle dodaných podkladů jsou běžné rozměry jednotlivých prvků následující:</w:t>
      </w:r>
    </w:p>
    <w:p w14:paraId="08598D2F" w14:textId="77777777" w:rsidR="00380B6D" w:rsidRPr="00E61D4E" w:rsidRDefault="00380B6D" w:rsidP="00380B6D">
      <w:pPr>
        <w:pStyle w:val="Odrky"/>
      </w:pPr>
      <w:r w:rsidRPr="00E61D4E">
        <w:rPr>
          <w:b/>
          <w:bCs/>
        </w:rPr>
        <w:t>Sloupky 160 x 160 mm</w:t>
      </w:r>
      <w:r w:rsidRPr="00E61D4E">
        <w:t xml:space="preserve"> (vzpěrná délka do 3,4 m)</w:t>
      </w:r>
    </w:p>
    <w:p w14:paraId="6E89E6FD" w14:textId="77777777" w:rsidR="00380B6D" w:rsidRPr="00E61D4E" w:rsidRDefault="00380B6D" w:rsidP="00380B6D">
      <w:pPr>
        <w:pStyle w:val="Odrky"/>
      </w:pPr>
      <w:r w:rsidRPr="00E61D4E">
        <w:t>Vaznice 140 x 200 mm</w:t>
      </w:r>
    </w:p>
    <w:p w14:paraId="3B6F6A7A" w14:textId="77777777" w:rsidR="00380B6D" w:rsidRPr="00E61D4E" w:rsidRDefault="00380B6D" w:rsidP="00380B6D">
      <w:pPr>
        <w:pStyle w:val="Odrky"/>
      </w:pPr>
      <w:r w:rsidRPr="00E61D4E">
        <w:t xml:space="preserve">Kleštiny </w:t>
      </w:r>
      <w:r w:rsidRPr="00D26CF0">
        <w:t>80</w:t>
      </w:r>
      <w:r w:rsidRPr="00E61D4E">
        <w:t xml:space="preserve"> x </w:t>
      </w:r>
      <w:r w:rsidRPr="00D26CF0">
        <w:t>160</w:t>
      </w:r>
      <w:r w:rsidRPr="00E61D4E">
        <w:t xml:space="preserve"> mm</w:t>
      </w:r>
    </w:p>
    <w:p w14:paraId="3C5499D2" w14:textId="77777777" w:rsidR="00380B6D" w:rsidRPr="00D26CF0" w:rsidRDefault="00380B6D" w:rsidP="00380B6D">
      <w:pPr>
        <w:pStyle w:val="Odrky"/>
      </w:pPr>
      <w:r w:rsidRPr="00D26CF0">
        <w:t>Krokve 140 x 170 mm (některé až 140 x 180 mm)</w:t>
      </w:r>
    </w:p>
    <w:p w14:paraId="149DDC6B" w14:textId="77777777" w:rsidR="00380B6D" w:rsidRPr="00D26CF0" w:rsidRDefault="00380B6D" w:rsidP="00380B6D">
      <w:pPr>
        <w:pStyle w:val="Odrky"/>
      </w:pPr>
      <w:r w:rsidRPr="00D26CF0">
        <w:t>Vzpěry 140 x 140 mm</w:t>
      </w:r>
    </w:p>
    <w:p w14:paraId="071DA128" w14:textId="77777777" w:rsidR="00380B6D" w:rsidRPr="00E61D4E" w:rsidRDefault="00380B6D" w:rsidP="00380B6D">
      <w:pPr>
        <w:rPr>
          <w:b/>
          <w:bCs/>
        </w:rPr>
      </w:pPr>
      <w:r w:rsidRPr="00E61D4E">
        <w:rPr>
          <w:b/>
          <w:bCs/>
        </w:rPr>
        <w:t>Požadovaná požární odolnost:</w:t>
      </w:r>
      <w:r w:rsidRPr="00E61D4E">
        <w:rPr>
          <w:b/>
          <w:bCs/>
        </w:rPr>
        <w:tab/>
      </w:r>
      <w:r w:rsidRPr="00E61D4E">
        <w:rPr>
          <w:b/>
          <w:bCs/>
        </w:rPr>
        <w:tab/>
        <w:t>R 30</w:t>
      </w:r>
    </w:p>
    <w:p w14:paraId="16BC3C6C" w14:textId="77777777" w:rsidR="00380B6D" w:rsidRPr="00E61D4E" w:rsidRDefault="00380B6D" w:rsidP="00380B6D">
      <w:r w:rsidRPr="00D26CF0">
        <w:rPr>
          <w:b/>
          <w:bCs/>
        </w:rPr>
        <w:t>Skutečná požární odolnost:</w:t>
      </w:r>
      <w:r w:rsidRPr="00D26CF0">
        <w:rPr>
          <w:b/>
          <w:bCs/>
        </w:rPr>
        <w:tab/>
      </w:r>
      <w:r w:rsidRPr="00E61D4E">
        <w:tab/>
      </w:r>
      <w:r w:rsidRPr="00E61D4E">
        <w:tab/>
      </w:r>
      <w:r>
        <w:t xml:space="preserve">R 30 </w:t>
      </w:r>
      <w:r w:rsidRPr="00D26CF0">
        <w:t>– pouze některé prvky</w:t>
      </w:r>
      <w:r>
        <w:tab/>
      </w:r>
      <w:r>
        <w:tab/>
      </w:r>
      <w:r w:rsidRPr="00D26CF0">
        <w:t xml:space="preserve">Pozn. </w:t>
      </w:r>
      <w:r>
        <w:t>1</w:t>
      </w:r>
    </w:p>
    <w:p w14:paraId="4E66BA40" w14:textId="77777777" w:rsidR="00380B6D" w:rsidRDefault="00380B6D" w:rsidP="00380B6D">
      <w:pPr>
        <w:rPr>
          <w:b/>
          <w:bCs/>
        </w:rPr>
      </w:pPr>
      <w:r w:rsidRPr="00D26CF0">
        <w:rPr>
          <w:b/>
          <w:bCs/>
        </w:rPr>
        <w:t xml:space="preserve">Pozn. </w:t>
      </w:r>
      <w:r>
        <w:rPr>
          <w:b/>
          <w:bCs/>
        </w:rPr>
        <w:t>1</w:t>
      </w:r>
    </w:p>
    <w:p w14:paraId="5603F9DF" w14:textId="77777777" w:rsidR="00380B6D" w:rsidRPr="00D26CF0" w:rsidRDefault="00380B6D" w:rsidP="00380B6D">
      <w:r w:rsidRPr="00E61D4E">
        <w:t xml:space="preserve">Na krov bude položen trapézový plech a </w:t>
      </w:r>
      <w:proofErr w:type="spellStart"/>
      <w:r w:rsidRPr="00E61D4E">
        <w:t>nadkrokevní</w:t>
      </w:r>
      <w:proofErr w:type="spellEnd"/>
      <w:r w:rsidRPr="00E61D4E">
        <w:t xml:space="preserve"> skladba střešního pláště. Veškeré prvky jsou tedy požáru vystaveny ze 4 stran. </w:t>
      </w:r>
    </w:p>
    <w:p w14:paraId="7195CAEF" w14:textId="77777777" w:rsidR="00380B6D" w:rsidRPr="00E61D4E" w:rsidRDefault="00380B6D" w:rsidP="00380B6D">
      <w:r w:rsidRPr="00E61D4E">
        <w:t>Skutečná požární odolnost prvků krovu je stanovena pomocí tabulky 5.1.4 a 5.2.1 publikace ,,Hodnoty požární odolnosti stavebních konstrukcí podle eurokódů”.</w:t>
      </w:r>
    </w:p>
    <w:p w14:paraId="1A971462" w14:textId="77777777" w:rsidR="00380B6D" w:rsidRPr="00E61D4E" w:rsidRDefault="00380B6D" w:rsidP="00380B6D">
      <w:r w:rsidRPr="00E61D4E">
        <w:t xml:space="preserve">Min. rozměry nosníků na R 30: </w:t>
      </w:r>
      <w:r w:rsidRPr="00E61D4E">
        <w:tab/>
        <w:t>140 x 180</w:t>
      </w:r>
    </w:p>
    <w:p w14:paraId="30F5BA43" w14:textId="77777777" w:rsidR="00380B6D" w:rsidRPr="00E61D4E" w:rsidRDefault="00380B6D" w:rsidP="00380B6D">
      <w:r w:rsidRPr="00E61D4E">
        <w:t>Min. rozměry sloupů na R30:</w:t>
      </w:r>
      <w:r w:rsidRPr="00E61D4E">
        <w:tab/>
      </w:r>
      <w:r w:rsidRPr="00E61D4E">
        <w:tab/>
        <w:t>200 x 200</w:t>
      </w:r>
    </w:p>
    <w:p w14:paraId="5DF75AD4" w14:textId="77777777" w:rsidR="00380B6D" w:rsidRPr="00D26CF0" w:rsidRDefault="00380B6D" w:rsidP="00380B6D">
      <w:pPr>
        <w:rPr>
          <w:b/>
          <w:bCs/>
        </w:rPr>
      </w:pPr>
      <w:r w:rsidRPr="00D26CF0">
        <w:rPr>
          <w:b/>
          <w:bCs/>
        </w:rPr>
        <w:t>Z hlediska průřezu, resp. požární odolnosti vyhovují požadavkům na R 30 pouze vaznice, pozůstalé vazné trámy a dále pak krokve s rozměrem alespoň 140 x 180 mm.</w:t>
      </w:r>
      <w:r>
        <w:rPr>
          <w:b/>
          <w:bCs/>
        </w:rPr>
        <w:t xml:space="preserve"> U ostatních dřevěných prvků (sloupky, kleštiny, pásky, nevyhovující krokve, vzpěry) musí být provedena dodatečná ochrana pro zvýšení požární odolnosti. </w:t>
      </w:r>
    </w:p>
    <w:p w14:paraId="75646395" w14:textId="77777777" w:rsidR="00380B6D" w:rsidRDefault="00380B6D" w:rsidP="00380B6D">
      <w:r w:rsidRPr="00E61D4E">
        <w:lastRenderedPageBreak/>
        <w:t xml:space="preserve">Splnění požadavku na požární odolnost bude v případě prvků s nedostatečným průřezem řešeno v souladu s čl. 4.12 ČSN 73 0810 </w:t>
      </w:r>
      <w:r w:rsidRPr="00E61D4E">
        <w:rPr>
          <w:b/>
          <w:bCs/>
        </w:rPr>
        <w:t>protipožárním nátěrem.</w:t>
      </w:r>
      <w:r w:rsidRPr="00E61D4E">
        <w:t xml:space="preserve"> V případě krovu je možné použít i intumescentní </w:t>
      </w:r>
      <w:proofErr w:type="spellStart"/>
      <w:r w:rsidRPr="00E61D4E">
        <w:t>zpěnitelné</w:t>
      </w:r>
      <w:proofErr w:type="spellEnd"/>
      <w:r w:rsidRPr="00E61D4E">
        <w:t xml:space="preserve"> nátěry. Splnění požární odolnosti se v takovém případě dokládá </w:t>
      </w:r>
      <w:r w:rsidRPr="00E61D4E">
        <w:rPr>
          <w:i/>
          <w:iCs/>
        </w:rPr>
        <w:t>prohlášením o aplikaci nátěru, prohlášením o vlastnostech, oprávněním k provádění ochranného nátěru a výchozí kontrolou provozuschopnosti.</w:t>
      </w:r>
      <w:r w:rsidRPr="00E61D4E">
        <w:t xml:space="preserve"> </w:t>
      </w:r>
    </w:p>
    <w:p w14:paraId="274D52E7" w14:textId="77777777" w:rsidR="00380B6D" w:rsidRDefault="00380B6D" w:rsidP="00380B6D">
      <w:r>
        <w:t xml:space="preserve">Obdobně musí být řešeny případné ztužující (nosné) </w:t>
      </w:r>
      <w:r w:rsidRPr="00D26CF0">
        <w:rPr>
          <w:u w:val="single"/>
        </w:rPr>
        <w:t>ocelové prvky krovu</w:t>
      </w:r>
      <w:r>
        <w:t xml:space="preserve">, u kterých je </w:t>
      </w:r>
      <w:r w:rsidRPr="00D26CF0">
        <w:rPr>
          <w:b/>
          <w:bCs/>
        </w:rPr>
        <w:t>dodatečný nátěr pro dosažení požární odolnosti R 30 nezbytný</w:t>
      </w:r>
      <w:r>
        <w:t xml:space="preserve">. </w:t>
      </w:r>
    </w:p>
    <w:p w14:paraId="5C72207D" w14:textId="77777777" w:rsidR="00380B6D" w:rsidRPr="00E61D4E" w:rsidRDefault="00380B6D" w:rsidP="00380B6D">
      <w:pPr>
        <w:spacing w:after="0"/>
      </w:pPr>
      <w:r>
        <w:t>Intumescentní nátěry mají omezenou životnost danou výrobcem. Je třeba nátěry po skončení životnosti obnovit. Nátěry je nutné každoročně kontrolovat a vystavit pravidelnou kontrolu provozuschopnosti v souladu s </w:t>
      </w:r>
      <w:proofErr w:type="spellStart"/>
      <w:r>
        <w:t>vyhl</w:t>
      </w:r>
      <w:proofErr w:type="spellEnd"/>
      <w:r>
        <w:t xml:space="preserve">. č. 246/2001 Sb., o požární prevenci, ve znění pozdějších předpisů. </w:t>
      </w:r>
    </w:p>
    <w:p w14:paraId="5DB4C0BD" w14:textId="7B44764D" w:rsidR="00380B6D" w:rsidRPr="00B36AF6" w:rsidRDefault="00380B6D" w:rsidP="00B36AF6">
      <w:pPr>
        <w:spacing w:before="0"/>
        <w:jc w:val="right"/>
        <w:rPr>
          <w:b/>
          <w:bCs/>
        </w:rPr>
      </w:pPr>
      <w:r w:rsidRPr="00E61D4E">
        <w:rPr>
          <w:b/>
          <w:bCs/>
        </w:rPr>
        <w:t>VYHOVUJE S</w:t>
      </w:r>
      <w:r>
        <w:rPr>
          <w:b/>
          <w:bCs/>
        </w:rPr>
        <w:t> </w:t>
      </w:r>
      <w:r w:rsidRPr="00E61D4E">
        <w:rPr>
          <w:b/>
          <w:bCs/>
        </w:rPr>
        <w:t>PODMÍNKOU</w:t>
      </w:r>
    </w:p>
    <w:p w14:paraId="7B8EEB91" w14:textId="77777777" w:rsidR="0032766E" w:rsidRPr="003866A4" w:rsidRDefault="0032766E" w:rsidP="0032766E">
      <w:pPr>
        <w:spacing w:before="360"/>
        <w:rPr>
          <w:b/>
          <w:bCs/>
          <w:u w:val="single"/>
        </w:rPr>
      </w:pPr>
      <w:r w:rsidRPr="003866A4">
        <w:rPr>
          <w:b/>
          <w:bCs/>
          <w:u w:val="single"/>
        </w:rPr>
        <w:t>Stará budova</w:t>
      </w:r>
      <w:r w:rsidRPr="003866A4">
        <w:rPr>
          <w:u w:val="single"/>
        </w:rPr>
        <w:t xml:space="preserve"> – konstrukce </w:t>
      </w:r>
      <w:proofErr w:type="spellStart"/>
      <w:r w:rsidRPr="003866A4">
        <w:rPr>
          <w:u w:val="single"/>
        </w:rPr>
        <w:t>ocelo</w:t>
      </w:r>
      <w:proofErr w:type="spellEnd"/>
      <w:r w:rsidRPr="003866A4">
        <w:rPr>
          <w:u w:val="single"/>
        </w:rPr>
        <w:t xml:space="preserve">-dřevěného krovu nad 4.NP – </w:t>
      </w:r>
      <w:r w:rsidRPr="003866A4">
        <w:rPr>
          <w:b/>
          <w:bCs/>
          <w:u w:val="single"/>
        </w:rPr>
        <w:t>N4.22 – Strojovna VZT</w:t>
      </w:r>
    </w:p>
    <w:p w14:paraId="34F0086C" w14:textId="77777777" w:rsidR="0032766E" w:rsidRPr="003866A4" w:rsidRDefault="0032766E" w:rsidP="0032766E">
      <w:pPr>
        <w:rPr>
          <w:b/>
          <w:bCs/>
        </w:rPr>
      </w:pPr>
      <w:r w:rsidRPr="003866A4">
        <w:rPr>
          <w:b/>
          <w:bCs/>
        </w:rPr>
        <w:t>Požadovaná požární odolnost:</w:t>
      </w:r>
      <w:r w:rsidRPr="003866A4">
        <w:rPr>
          <w:b/>
          <w:bCs/>
        </w:rPr>
        <w:tab/>
      </w:r>
      <w:r w:rsidRPr="003866A4">
        <w:rPr>
          <w:b/>
          <w:bCs/>
        </w:rPr>
        <w:tab/>
        <w:t>R 15</w:t>
      </w:r>
    </w:p>
    <w:p w14:paraId="777FDCB1" w14:textId="77777777" w:rsidR="0032766E" w:rsidRPr="003866A4" w:rsidRDefault="0032766E" w:rsidP="0032766E">
      <w:r w:rsidRPr="003866A4">
        <w:rPr>
          <w:b/>
          <w:bCs/>
        </w:rPr>
        <w:t>Skutečná požární odolnost:</w:t>
      </w:r>
      <w:r w:rsidRPr="003866A4">
        <w:rPr>
          <w:b/>
          <w:bCs/>
        </w:rPr>
        <w:tab/>
      </w:r>
      <w:r w:rsidRPr="003866A4">
        <w:tab/>
      </w:r>
      <w:r w:rsidRPr="003866A4">
        <w:tab/>
      </w:r>
      <w:r>
        <w:t>R</w:t>
      </w:r>
      <w:r w:rsidRPr="003866A4">
        <w:t xml:space="preserve"> 15 </w:t>
      </w:r>
      <w:r>
        <w:t>DP1 (</w:t>
      </w:r>
      <w:proofErr w:type="gramStart"/>
      <w:r>
        <w:t>podhled - EI</w:t>
      </w:r>
      <w:proofErr w:type="gramEnd"/>
      <w:r>
        <w:t xml:space="preserve"> 15 DP2)</w:t>
      </w:r>
      <w:r w:rsidRPr="003866A4">
        <w:tab/>
        <w:t>Pozn. 1</w:t>
      </w:r>
    </w:p>
    <w:p w14:paraId="7F425ABF" w14:textId="77777777" w:rsidR="0032766E" w:rsidRPr="003866A4" w:rsidRDefault="0032766E" w:rsidP="0032766E">
      <w:pPr>
        <w:rPr>
          <w:b/>
          <w:bCs/>
        </w:rPr>
      </w:pPr>
      <w:r w:rsidRPr="003866A4">
        <w:rPr>
          <w:b/>
          <w:bCs/>
        </w:rPr>
        <w:t>Pozn. 1</w:t>
      </w:r>
    </w:p>
    <w:p w14:paraId="2FA059AF" w14:textId="77777777" w:rsidR="0032766E" w:rsidRDefault="0032766E" w:rsidP="0032766E">
      <w:r w:rsidRPr="003866A4">
        <w:t xml:space="preserve">Na krov bude položen trapézový plech a </w:t>
      </w:r>
      <w:proofErr w:type="spellStart"/>
      <w:r w:rsidRPr="003866A4">
        <w:t>nadkrokevní</w:t>
      </w:r>
      <w:proofErr w:type="spellEnd"/>
      <w:r w:rsidRPr="003866A4">
        <w:t xml:space="preserve"> skladba střešního pláště. </w:t>
      </w:r>
      <w:r>
        <w:t xml:space="preserve">Zespodu bude krov zakryt s výjimkou vybraných přiznaných prvků požárním podhledem. </w:t>
      </w:r>
    </w:p>
    <w:p w14:paraId="359D51A3" w14:textId="77777777" w:rsidR="0032766E" w:rsidRPr="00A12F3D" w:rsidRDefault="0032766E" w:rsidP="0032766E">
      <w:r w:rsidRPr="00A12F3D">
        <w:t xml:space="preserve">Systémový podhled </w:t>
      </w:r>
      <w:r>
        <w:t xml:space="preserve">nad strojovnou VZT (N4.22) </w:t>
      </w:r>
      <w:r w:rsidRPr="00A12F3D">
        <w:t xml:space="preserve">musí </w:t>
      </w:r>
      <w:r>
        <w:t xml:space="preserve">splňovat požární odolnost </w:t>
      </w:r>
      <w:r w:rsidRPr="00A12F3D">
        <w:rPr>
          <w:b/>
          <w:bCs/>
        </w:rPr>
        <w:t>EI 15</w:t>
      </w:r>
      <w:r>
        <w:t xml:space="preserve"> a musí </w:t>
      </w:r>
      <w:r w:rsidRPr="00A12F3D">
        <w:t xml:space="preserve">být prováděn odborně způsobilou osobou dle přesných pracovních postupů daných výrobcem. Prostupy instalací musí být požárně utěsněné v souladu s ČSN 73 0810. </w:t>
      </w:r>
      <w:r>
        <w:t>Případné v</w:t>
      </w:r>
      <w:r w:rsidRPr="00A12F3D">
        <w:t>estavěné prvky (svítidla apod.) musí být řešeny systémovými detaily.</w:t>
      </w:r>
    </w:p>
    <w:p w14:paraId="6F51A37E" w14:textId="77777777" w:rsidR="0032766E" w:rsidRPr="003866A4" w:rsidRDefault="0032766E" w:rsidP="0032766E">
      <w:r w:rsidRPr="003866A4">
        <w:t xml:space="preserve">Skutečná požární odolnost musí být doložena prohlášením zhotovitele o montáži, oprávněním zhotovitele k montáži a prohlášením o vlastnostech. </w:t>
      </w:r>
    </w:p>
    <w:p w14:paraId="29FA0B57" w14:textId="77777777" w:rsidR="0032766E" w:rsidRPr="003866A4" w:rsidRDefault="0032766E" w:rsidP="0032766E">
      <w:r w:rsidRPr="003866A4">
        <w:t xml:space="preserve">Skutečná požární odolnost </w:t>
      </w:r>
      <w:r>
        <w:t xml:space="preserve">přiznaných </w:t>
      </w:r>
      <w:r w:rsidRPr="003866A4">
        <w:t>prvků krovu je stanovena pomocí tabulky 5.1.4 a 5.2.1 publikace ,,Hodnoty požární odolnosti stavebních konstrukcí podle eurokódů”.</w:t>
      </w:r>
    </w:p>
    <w:p w14:paraId="7891D81A" w14:textId="77777777" w:rsidR="0032766E" w:rsidRPr="003866A4" w:rsidRDefault="0032766E" w:rsidP="0032766E">
      <w:pPr>
        <w:spacing w:before="0" w:after="0"/>
      </w:pPr>
      <w:r w:rsidRPr="003866A4">
        <w:t xml:space="preserve">V rámci PÚ strojovny VZT musí být dodrženy následující min. rozměry </w:t>
      </w:r>
      <w:r>
        <w:t xml:space="preserve">přiznaných </w:t>
      </w:r>
      <w:r w:rsidRPr="003866A4">
        <w:t>dřevěných prvků:</w:t>
      </w:r>
    </w:p>
    <w:p w14:paraId="0E1C52F0" w14:textId="77777777" w:rsidR="0032766E" w:rsidRPr="003866A4" w:rsidRDefault="0032766E" w:rsidP="0032766E">
      <w:pPr>
        <w:spacing w:before="0" w:after="0"/>
      </w:pPr>
      <w:r w:rsidRPr="003866A4">
        <w:t xml:space="preserve">Min. rozměry nosníků na R 15: </w:t>
      </w:r>
      <w:r w:rsidRPr="003866A4">
        <w:tab/>
        <w:t>80 x 120</w:t>
      </w:r>
    </w:p>
    <w:p w14:paraId="6FA66D78" w14:textId="77777777" w:rsidR="0032766E" w:rsidRPr="003866A4" w:rsidRDefault="0032766E" w:rsidP="0032766E">
      <w:pPr>
        <w:spacing w:before="0" w:after="0"/>
      </w:pPr>
      <w:r w:rsidRPr="003866A4">
        <w:t>Min. rozměry sloupů na R15:</w:t>
      </w:r>
      <w:r w:rsidRPr="003866A4">
        <w:tab/>
      </w:r>
      <w:r w:rsidRPr="003866A4">
        <w:tab/>
        <w:t>140 x 120</w:t>
      </w:r>
    </w:p>
    <w:p w14:paraId="5EC27BD8" w14:textId="77777777" w:rsidR="0032766E" w:rsidRPr="003866A4" w:rsidRDefault="0032766E" w:rsidP="0032766E">
      <w:pPr>
        <w:spacing w:before="240" w:after="0"/>
      </w:pPr>
      <w:r>
        <w:t>P</w:t>
      </w:r>
      <w:r w:rsidRPr="003866A4">
        <w:t xml:space="preserve">ožární odolnost ocelových prvků krovu bude doložena samostatným statickým výpočtem provedeným zejména dle ČSN EN 1993-1-2.  </w:t>
      </w:r>
    </w:p>
    <w:p w14:paraId="6615F2FF" w14:textId="77777777" w:rsidR="0032766E" w:rsidRPr="003866A4" w:rsidRDefault="0032766E" w:rsidP="0032766E">
      <w:pPr>
        <w:spacing w:before="0" w:after="0"/>
      </w:pPr>
      <w:r w:rsidRPr="003866A4">
        <w:t xml:space="preserve">S dodatečnou </w:t>
      </w:r>
      <w:proofErr w:type="gramStart"/>
      <w:r w:rsidRPr="003866A4">
        <w:t>ochranou  ocelových</w:t>
      </w:r>
      <w:proofErr w:type="gramEnd"/>
      <w:r w:rsidRPr="003866A4">
        <w:t xml:space="preserve"> prvků nad PÚ strojovny není počítáno. </w:t>
      </w:r>
    </w:p>
    <w:p w14:paraId="7317FF32" w14:textId="77777777" w:rsidR="0032766E" w:rsidRPr="003866A4" w:rsidRDefault="0032766E" w:rsidP="0032766E">
      <w:pPr>
        <w:spacing w:before="0" w:after="0"/>
        <w:jc w:val="right"/>
        <w:rPr>
          <w:b/>
          <w:bCs/>
        </w:rPr>
      </w:pPr>
      <w:r w:rsidRPr="003866A4">
        <w:rPr>
          <w:b/>
          <w:bCs/>
        </w:rPr>
        <w:t>VYHOVUJE S PODMÍNKAMI</w:t>
      </w:r>
    </w:p>
    <w:p w14:paraId="5A0A77CD" w14:textId="77777777" w:rsidR="003D21C8" w:rsidRDefault="003D21C8">
      <w:pPr>
        <w:spacing w:before="0" w:after="160" w:line="259" w:lineRule="auto"/>
        <w:jc w:val="left"/>
        <w:rPr>
          <w:rFonts w:eastAsiaTheme="majorEastAsia" w:cstheme="majorBidi"/>
          <w:b/>
          <w:bCs/>
          <w:caps/>
          <w:color w:val="000000" w:themeColor="text1"/>
          <w:sz w:val="28"/>
          <w:szCs w:val="28"/>
        </w:rPr>
      </w:pPr>
      <w:r>
        <w:br w:type="page"/>
      </w:r>
    </w:p>
    <w:p w14:paraId="39F0BCE2" w14:textId="5C523D67" w:rsidR="00B20784" w:rsidRPr="00C73AFA" w:rsidRDefault="00B20784" w:rsidP="00F03A94">
      <w:pPr>
        <w:pStyle w:val="Heading2"/>
        <w:spacing w:before="240"/>
        <w:ind w:right="0"/>
      </w:pPr>
      <w:bookmarkStart w:id="32" w:name="_Toc181060741"/>
      <w:r w:rsidRPr="00C73AFA">
        <w:lastRenderedPageBreak/>
        <w:t>nosné konstrukce uvnitř požárního úseku zajišťující stabilitu</w:t>
      </w:r>
      <w:bookmarkEnd w:id="32"/>
    </w:p>
    <w:p w14:paraId="18894004" w14:textId="77777777" w:rsidR="00494261" w:rsidRPr="00980EF6" w:rsidRDefault="00494261" w:rsidP="00494261">
      <w:pPr>
        <w:spacing w:before="60" w:after="60"/>
        <w:rPr>
          <w:u w:val="single"/>
        </w:rPr>
      </w:pPr>
      <w:r w:rsidRPr="00980EF6">
        <w:rPr>
          <w:b/>
          <w:bCs/>
          <w:u w:val="single"/>
        </w:rPr>
        <w:t xml:space="preserve">Nová </w:t>
      </w:r>
      <w:proofErr w:type="gramStart"/>
      <w:r w:rsidRPr="00980EF6">
        <w:rPr>
          <w:b/>
          <w:bCs/>
          <w:u w:val="single"/>
        </w:rPr>
        <w:t>budova -</w:t>
      </w:r>
      <w:r w:rsidRPr="00980EF6">
        <w:rPr>
          <w:u w:val="single"/>
        </w:rPr>
        <w:t xml:space="preserve"> železobetonové</w:t>
      </w:r>
      <w:proofErr w:type="gramEnd"/>
      <w:r w:rsidRPr="00980EF6">
        <w:rPr>
          <w:u w:val="single"/>
        </w:rPr>
        <w:t xml:space="preserve"> nosné stěny</w:t>
      </w:r>
    </w:p>
    <w:p w14:paraId="6469A5CE" w14:textId="77777777" w:rsidR="00494261" w:rsidRPr="00980EF6" w:rsidRDefault="00494261" w:rsidP="00494261">
      <w:pPr>
        <w:spacing w:before="60" w:after="60"/>
      </w:pPr>
      <w:r w:rsidRPr="00980EF6">
        <w:rPr>
          <w:b/>
          <w:bCs/>
          <w:i/>
          <w:iCs/>
        </w:rPr>
        <w:t>Typická</w:t>
      </w:r>
      <w:r w:rsidRPr="00980EF6">
        <w:t xml:space="preserve"> železobetonová stěna v posuzovaném objektu má tloušťku &gt; 170 mm. Min. osová vzdálenost hlavní výztuže od povrchu stěny bude 30 mm (krytí 25 mm). </w:t>
      </w:r>
    </w:p>
    <w:p w14:paraId="440AAD32" w14:textId="77777777" w:rsidR="00494261" w:rsidRPr="00980EF6" w:rsidRDefault="00494261" w:rsidP="00494261">
      <w:pPr>
        <w:spacing w:after="0"/>
        <w:rPr>
          <w:b/>
          <w:bCs/>
        </w:rPr>
      </w:pPr>
      <w:r w:rsidRPr="00980EF6">
        <w:rPr>
          <w:b/>
          <w:bCs/>
        </w:rPr>
        <w:t>Požadovaná požární odolnost:</w:t>
      </w:r>
      <w:r w:rsidRPr="00980EF6">
        <w:rPr>
          <w:b/>
          <w:bCs/>
        </w:rPr>
        <w:tab/>
      </w:r>
      <w:r w:rsidRPr="00980EF6">
        <w:rPr>
          <w:b/>
          <w:bCs/>
        </w:rPr>
        <w:tab/>
        <w:t>typicky</w:t>
      </w:r>
      <w:r w:rsidRPr="00980EF6">
        <w:rPr>
          <w:b/>
          <w:bCs/>
        </w:rPr>
        <w:tab/>
      </w:r>
      <w:r w:rsidRPr="00980EF6">
        <w:rPr>
          <w:b/>
          <w:bCs/>
        </w:rPr>
        <w:tab/>
        <w:t>R 30 DP1 – R 60 DP1</w:t>
      </w:r>
      <w:r w:rsidRPr="00980EF6">
        <w:rPr>
          <w:b/>
          <w:bCs/>
        </w:rPr>
        <w:tab/>
      </w:r>
    </w:p>
    <w:p w14:paraId="68A33D70" w14:textId="77777777" w:rsidR="00494261" w:rsidRPr="00980EF6" w:rsidRDefault="00494261" w:rsidP="00494261">
      <w:pPr>
        <w:spacing w:after="0"/>
        <w:rPr>
          <w:b/>
          <w:bCs/>
        </w:rPr>
      </w:pPr>
      <w:r w:rsidRPr="00980EF6">
        <w:rPr>
          <w:b/>
          <w:bCs/>
        </w:rPr>
        <w:tab/>
      </w:r>
      <w:r w:rsidRPr="00980EF6">
        <w:rPr>
          <w:b/>
          <w:bCs/>
        </w:rPr>
        <w:tab/>
      </w:r>
      <w:r w:rsidRPr="00980EF6">
        <w:rPr>
          <w:b/>
          <w:bCs/>
        </w:rPr>
        <w:tab/>
      </w:r>
      <w:r w:rsidRPr="00980EF6">
        <w:rPr>
          <w:b/>
          <w:bCs/>
        </w:rPr>
        <w:tab/>
      </w:r>
      <w:r w:rsidRPr="00980EF6">
        <w:rPr>
          <w:b/>
          <w:bCs/>
        </w:rPr>
        <w:tab/>
      </w:r>
      <w:r w:rsidRPr="00980EF6">
        <w:rPr>
          <w:b/>
          <w:bCs/>
        </w:rPr>
        <w:tab/>
        <w:t>P1.12</w:t>
      </w:r>
      <w:r w:rsidRPr="00980EF6">
        <w:rPr>
          <w:b/>
          <w:bCs/>
        </w:rPr>
        <w:tab/>
      </w:r>
      <w:r w:rsidRPr="00980EF6">
        <w:rPr>
          <w:b/>
          <w:bCs/>
        </w:rPr>
        <w:tab/>
        <w:t>R 120 DP1</w:t>
      </w:r>
      <w:r w:rsidRPr="00980EF6">
        <w:rPr>
          <w:b/>
          <w:bCs/>
        </w:rPr>
        <w:tab/>
      </w:r>
    </w:p>
    <w:p w14:paraId="5978EF91" w14:textId="77777777" w:rsidR="00494261" w:rsidRPr="00980EF6" w:rsidRDefault="00494261" w:rsidP="00494261">
      <w:pPr>
        <w:spacing w:before="60" w:after="60"/>
        <w:rPr>
          <w:b/>
          <w:bCs/>
        </w:rPr>
      </w:pPr>
      <w:r w:rsidRPr="00980EF6">
        <w:rPr>
          <w:b/>
          <w:bCs/>
        </w:rPr>
        <w:t>Skutečná požární odolnost:</w:t>
      </w:r>
      <w:r w:rsidRPr="00980EF6">
        <w:rPr>
          <w:b/>
          <w:bCs/>
        </w:rPr>
        <w:tab/>
      </w:r>
      <w:r w:rsidRPr="00980EF6">
        <w:rPr>
          <w:b/>
          <w:bCs/>
        </w:rPr>
        <w:tab/>
      </w:r>
      <w:r w:rsidRPr="00980EF6">
        <w:rPr>
          <w:b/>
          <w:bCs/>
        </w:rPr>
        <w:tab/>
        <w:t>typicky</w:t>
      </w:r>
      <w:r w:rsidRPr="00980EF6">
        <w:rPr>
          <w:b/>
          <w:bCs/>
        </w:rPr>
        <w:tab/>
      </w:r>
      <w:r w:rsidRPr="00980EF6">
        <w:rPr>
          <w:b/>
          <w:bCs/>
        </w:rPr>
        <w:tab/>
        <w:t>R 90 DP1</w:t>
      </w:r>
      <w:r w:rsidRPr="00980EF6">
        <w:rPr>
          <w:b/>
          <w:bCs/>
        </w:rPr>
        <w:tab/>
        <w:t>Pozn. 1</w:t>
      </w:r>
    </w:p>
    <w:p w14:paraId="736FAE14" w14:textId="560AAE8C" w:rsidR="00B36AF6" w:rsidRDefault="00494261" w:rsidP="0032766E">
      <w:pPr>
        <w:spacing w:before="60" w:after="60"/>
        <w:rPr>
          <w:b/>
          <w:bCs/>
        </w:rPr>
      </w:pPr>
      <w:r w:rsidRPr="00980EF6">
        <w:rPr>
          <w:b/>
          <w:bCs/>
        </w:rPr>
        <w:tab/>
      </w:r>
      <w:r w:rsidRPr="00980EF6">
        <w:rPr>
          <w:b/>
          <w:bCs/>
        </w:rPr>
        <w:tab/>
      </w:r>
      <w:r w:rsidRPr="00980EF6">
        <w:rPr>
          <w:b/>
          <w:bCs/>
        </w:rPr>
        <w:tab/>
      </w:r>
      <w:r w:rsidRPr="00980EF6">
        <w:rPr>
          <w:b/>
          <w:bCs/>
        </w:rPr>
        <w:tab/>
      </w:r>
      <w:r w:rsidRPr="00980EF6">
        <w:rPr>
          <w:b/>
          <w:bCs/>
        </w:rPr>
        <w:tab/>
      </w:r>
      <w:r w:rsidRPr="00980EF6">
        <w:rPr>
          <w:b/>
          <w:bCs/>
        </w:rPr>
        <w:tab/>
        <w:t>P1.12</w:t>
      </w:r>
      <w:r w:rsidRPr="00980EF6">
        <w:rPr>
          <w:b/>
          <w:bCs/>
        </w:rPr>
        <w:tab/>
      </w:r>
      <w:r w:rsidRPr="00980EF6">
        <w:rPr>
          <w:b/>
          <w:bCs/>
        </w:rPr>
        <w:tab/>
        <w:t>R 120 DP1</w:t>
      </w:r>
      <w:r w:rsidRPr="00980EF6">
        <w:rPr>
          <w:b/>
          <w:bCs/>
        </w:rPr>
        <w:tab/>
        <w:t>Pozn. 2</w:t>
      </w:r>
      <w:r w:rsidRPr="00980EF6">
        <w:rPr>
          <w:b/>
          <w:bCs/>
        </w:rPr>
        <w:tab/>
      </w:r>
      <w:r w:rsidRPr="00980EF6">
        <w:rPr>
          <w:b/>
          <w:bCs/>
        </w:rPr>
        <w:tab/>
      </w:r>
    </w:p>
    <w:p w14:paraId="72F4FA47" w14:textId="0C7B5B71" w:rsidR="00494261" w:rsidRPr="00D26CF0" w:rsidRDefault="00494261" w:rsidP="00494261">
      <w:pPr>
        <w:spacing w:before="60" w:after="0"/>
        <w:rPr>
          <w:b/>
          <w:bCs/>
        </w:rPr>
      </w:pPr>
      <w:r w:rsidRPr="00D26CF0">
        <w:rPr>
          <w:b/>
          <w:bCs/>
        </w:rPr>
        <w:t>Pozn. 1</w:t>
      </w:r>
    </w:p>
    <w:p w14:paraId="3B325EC5" w14:textId="77777777" w:rsidR="00494261" w:rsidRPr="00980EF6" w:rsidRDefault="00494261" w:rsidP="00494261">
      <w:pPr>
        <w:spacing w:before="60" w:after="0"/>
      </w:pPr>
      <w:r w:rsidRPr="00980EF6">
        <w:t xml:space="preserve">Skutečná požární odolnost </w:t>
      </w:r>
      <w:r w:rsidRPr="00980EF6">
        <w:rPr>
          <w:b/>
          <w:bCs/>
          <w:i/>
          <w:iCs/>
        </w:rPr>
        <w:t>typické</w:t>
      </w:r>
      <w:r w:rsidRPr="00980EF6">
        <w:t xml:space="preserve"> ŽB stěny je stanovena dle tab. 2.3 publikace ,,Hodnoty požární odolnosti stavebních konstrukcí dle eurokódů“. Typická stěna vyhovuje požární odolnosti R 90 DP1</w:t>
      </w:r>
    </w:p>
    <w:p w14:paraId="166A717A" w14:textId="77777777" w:rsidR="00494261" w:rsidRPr="00980EF6" w:rsidRDefault="00494261" w:rsidP="00494261">
      <w:pPr>
        <w:spacing w:before="0"/>
        <w:jc w:val="right"/>
        <w:rPr>
          <w:b/>
          <w:bCs/>
        </w:rPr>
      </w:pPr>
      <w:r w:rsidRPr="00980EF6">
        <w:rPr>
          <w:b/>
          <w:bCs/>
        </w:rPr>
        <w:t>VYHOVUJE</w:t>
      </w:r>
    </w:p>
    <w:p w14:paraId="0C901ADB" w14:textId="77777777" w:rsidR="00494261" w:rsidRPr="00980EF6" w:rsidRDefault="00494261" w:rsidP="00494261">
      <w:pPr>
        <w:spacing w:before="0"/>
        <w:rPr>
          <w:b/>
          <w:bCs/>
        </w:rPr>
      </w:pPr>
      <w:r w:rsidRPr="00980EF6">
        <w:rPr>
          <w:b/>
          <w:bCs/>
        </w:rPr>
        <w:t>Pozn. 2</w:t>
      </w:r>
    </w:p>
    <w:p w14:paraId="0F630C9E" w14:textId="77777777" w:rsidR="00494261" w:rsidRPr="00D26CF0" w:rsidRDefault="00494261" w:rsidP="00494261">
      <w:pPr>
        <w:spacing w:before="0" w:after="0"/>
      </w:pPr>
      <w:r w:rsidRPr="00D26CF0">
        <w:t xml:space="preserve">V rámci požárního úseku </w:t>
      </w:r>
      <w:r w:rsidRPr="00D26CF0">
        <w:rPr>
          <w:b/>
          <w:bCs/>
        </w:rPr>
        <w:t>P1.12 – odpadové hospodářství</w:t>
      </w:r>
      <w:r w:rsidRPr="00980EF6">
        <w:t xml:space="preserve"> </w:t>
      </w:r>
      <w:r w:rsidRPr="00D26CF0">
        <w:t xml:space="preserve">je stěna uvnitř PÚ, která může být namáhána požárem z obou stran. Tato stěna musí mít zvýšenou tloušťku min. </w:t>
      </w:r>
      <w:r w:rsidRPr="00D26CF0">
        <w:rPr>
          <w:b/>
          <w:bCs/>
        </w:rPr>
        <w:t>220 mm</w:t>
      </w:r>
      <w:r w:rsidRPr="00D26CF0">
        <w:t xml:space="preserve"> </w:t>
      </w:r>
      <w:r w:rsidRPr="00980EF6">
        <w:br/>
      </w:r>
      <w:r w:rsidRPr="00D26CF0">
        <w:t xml:space="preserve">a </w:t>
      </w:r>
      <w:r w:rsidRPr="00980EF6">
        <w:t xml:space="preserve">zvýšenou osovou vzdálenost hlavní výztuže od povrchu stěny min. </w:t>
      </w:r>
      <w:r w:rsidRPr="00D26CF0">
        <w:rPr>
          <w:b/>
          <w:bCs/>
        </w:rPr>
        <w:t>35 mm</w:t>
      </w:r>
      <w:r w:rsidRPr="00980EF6">
        <w:t>.</w:t>
      </w:r>
    </w:p>
    <w:p w14:paraId="65E7C0B2" w14:textId="77777777" w:rsidR="00494261" w:rsidRPr="00D26CF0" w:rsidRDefault="00494261" w:rsidP="00494261">
      <w:pPr>
        <w:spacing w:after="60"/>
        <w:jc w:val="right"/>
        <w:rPr>
          <w:b/>
          <w:bCs/>
        </w:rPr>
      </w:pPr>
      <w:r w:rsidRPr="00980EF6">
        <w:rPr>
          <w:b/>
          <w:bCs/>
        </w:rPr>
        <w:t>VYHOVUJE S PODMÍNKOU</w:t>
      </w:r>
    </w:p>
    <w:p w14:paraId="06D84874" w14:textId="77777777" w:rsidR="00494261" w:rsidRPr="00980EF6" w:rsidRDefault="00494261" w:rsidP="00494261">
      <w:pPr>
        <w:spacing w:before="240" w:after="60"/>
        <w:rPr>
          <w:u w:val="single"/>
        </w:rPr>
      </w:pPr>
      <w:r w:rsidRPr="00980EF6">
        <w:rPr>
          <w:b/>
          <w:bCs/>
          <w:u w:val="single"/>
        </w:rPr>
        <w:t xml:space="preserve">Nová </w:t>
      </w:r>
      <w:proofErr w:type="gramStart"/>
      <w:r w:rsidRPr="00980EF6">
        <w:rPr>
          <w:b/>
          <w:bCs/>
          <w:u w:val="single"/>
        </w:rPr>
        <w:t>budova -</w:t>
      </w:r>
      <w:r w:rsidRPr="00980EF6">
        <w:rPr>
          <w:u w:val="single"/>
        </w:rPr>
        <w:t xml:space="preserve"> železobetonové</w:t>
      </w:r>
      <w:proofErr w:type="gramEnd"/>
      <w:r w:rsidRPr="00980EF6">
        <w:rPr>
          <w:u w:val="single"/>
        </w:rPr>
        <w:t xml:space="preserve"> sloupy</w:t>
      </w:r>
    </w:p>
    <w:p w14:paraId="3260512C" w14:textId="77777777" w:rsidR="00494261" w:rsidRPr="00980EF6" w:rsidRDefault="00494261" w:rsidP="00494261">
      <w:pPr>
        <w:spacing w:before="60" w:after="60"/>
      </w:pPr>
      <w:r w:rsidRPr="00980EF6">
        <w:rPr>
          <w:b/>
          <w:bCs/>
          <w:i/>
          <w:iCs/>
        </w:rPr>
        <w:t xml:space="preserve">Typické </w:t>
      </w:r>
      <w:r w:rsidRPr="00980EF6">
        <w:t xml:space="preserve">železobetonové sloupy v posuzovaném objektu mají min. rozměr </w:t>
      </w:r>
      <w:r w:rsidRPr="00D26CF0">
        <w:rPr>
          <w:b/>
          <w:bCs/>
        </w:rPr>
        <w:t>300 mm</w:t>
      </w:r>
      <w:r w:rsidRPr="00980EF6">
        <w:t xml:space="preserve">. Min. osová vzdálenost hlavní nosné výztuže od povrchu typického sloupu bude min. </w:t>
      </w:r>
      <w:r w:rsidRPr="00D26CF0">
        <w:rPr>
          <w:b/>
          <w:bCs/>
        </w:rPr>
        <w:t>46 mm</w:t>
      </w:r>
      <w:r w:rsidRPr="00980EF6">
        <w:t xml:space="preserve">. </w:t>
      </w:r>
    </w:p>
    <w:p w14:paraId="3416E651" w14:textId="77777777" w:rsidR="00494261" w:rsidRPr="00980EF6" w:rsidRDefault="00494261" w:rsidP="00494261">
      <w:pPr>
        <w:spacing w:after="0"/>
        <w:rPr>
          <w:b/>
          <w:bCs/>
        </w:rPr>
      </w:pPr>
      <w:r w:rsidRPr="00980EF6">
        <w:rPr>
          <w:b/>
          <w:bCs/>
        </w:rPr>
        <w:t>Požadovaná požární odolnost:</w:t>
      </w:r>
      <w:r w:rsidRPr="00980EF6">
        <w:rPr>
          <w:b/>
          <w:bCs/>
        </w:rPr>
        <w:tab/>
      </w:r>
      <w:r w:rsidRPr="00980EF6">
        <w:rPr>
          <w:b/>
          <w:bCs/>
        </w:rPr>
        <w:tab/>
        <w:t xml:space="preserve">typicky </w:t>
      </w:r>
      <w:r w:rsidRPr="00980EF6">
        <w:rPr>
          <w:b/>
          <w:bCs/>
        </w:rPr>
        <w:tab/>
      </w:r>
      <w:r w:rsidRPr="00980EF6">
        <w:rPr>
          <w:b/>
          <w:bCs/>
        </w:rPr>
        <w:tab/>
      </w:r>
      <w:r w:rsidRPr="00980EF6">
        <w:rPr>
          <w:b/>
          <w:bCs/>
        </w:rPr>
        <w:tab/>
        <w:t>R 30 DP1 – R 60 DP1</w:t>
      </w:r>
      <w:r w:rsidRPr="00980EF6">
        <w:rPr>
          <w:b/>
          <w:bCs/>
        </w:rPr>
        <w:tab/>
      </w:r>
      <w:r w:rsidRPr="00980EF6">
        <w:rPr>
          <w:b/>
          <w:bCs/>
        </w:rPr>
        <w:tab/>
      </w:r>
      <w:r w:rsidRPr="00980EF6">
        <w:rPr>
          <w:b/>
          <w:bCs/>
        </w:rPr>
        <w:tab/>
      </w:r>
      <w:r w:rsidRPr="00980EF6">
        <w:rPr>
          <w:b/>
          <w:bCs/>
        </w:rPr>
        <w:tab/>
      </w:r>
      <w:r w:rsidRPr="00980EF6">
        <w:rPr>
          <w:b/>
          <w:bCs/>
        </w:rPr>
        <w:tab/>
      </w:r>
      <w:r w:rsidRPr="00980EF6">
        <w:rPr>
          <w:b/>
          <w:bCs/>
        </w:rPr>
        <w:tab/>
        <w:t xml:space="preserve">P1.06, P1.09b, P1.12 </w:t>
      </w:r>
      <w:r w:rsidRPr="00980EF6">
        <w:rPr>
          <w:b/>
          <w:bCs/>
        </w:rPr>
        <w:tab/>
      </w:r>
      <w:r w:rsidRPr="00980EF6">
        <w:rPr>
          <w:b/>
          <w:bCs/>
        </w:rPr>
        <w:tab/>
        <w:t>R 120 DP1</w:t>
      </w:r>
    </w:p>
    <w:p w14:paraId="6D8E8964" w14:textId="77777777" w:rsidR="00494261" w:rsidRPr="00980EF6" w:rsidRDefault="00494261" w:rsidP="00494261">
      <w:pPr>
        <w:spacing w:before="0" w:after="60"/>
        <w:rPr>
          <w:b/>
          <w:bCs/>
        </w:rPr>
      </w:pPr>
      <w:r w:rsidRPr="00980EF6">
        <w:rPr>
          <w:b/>
          <w:bCs/>
        </w:rPr>
        <w:tab/>
      </w:r>
      <w:r w:rsidRPr="00980EF6">
        <w:rPr>
          <w:b/>
          <w:bCs/>
        </w:rPr>
        <w:tab/>
      </w:r>
      <w:r w:rsidRPr="00980EF6">
        <w:rPr>
          <w:b/>
          <w:bCs/>
        </w:rPr>
        <w:tab/>
      </w:r>
      <w:r w:rsidRPr="00980EF6">
        <w:rPr>
          <w:b/>
          <w:bCs/>
        </w:rPr>
        <w:tab/>
      </w:r>
      <w:r w:rsidRPr="00980EF6">
        <w:rPr>
          <w:b/>
          <w:bCs/>
        </w:rPr>
        <w:tab/>
      </w:r>
      <w:r w:rsidRPr="00980EF6">
        <w:rPr>
          <w:b/>
          <w:bCs/>
        </w:rPr>
        <w:tab/>
        <w:t>P1.09a</w:t>
      </w:r>
      <w:r w:rsidRPr="00980EF6">
        <w:rPr>
          <w:b/>
          <w:bCs/>
        </w:rPr>
        <w:tab/>
      </w:r>
      <w:r w:rsidRPr="00980EF6">
        <w:rPr>
          <w:b/>
          <w:bCs/>
        </w:rPr>
        <w:tab/>
      </w:r>
      <w:r w:rsidRPr="00980EF6">
        <w:rPr>
          <w:b/>
          <w:bCs/>
        </w:rPr>
        <w:tab/>
      </w:r>
      <w:r w:rsidRPr="00980EF6">
        <w:rPr>
          <w:b/>
          <w:bCs/>
        </w:rPr>
        <w:tab/>
        <w:t>R 180 DP1</w:t>
      </w:r>
    </w:p>
    <w:p w14:paraId="1039A49D" w14:textId="77777777" w:rsidR="00494261" w:rsidRPr="00980EF6" w:rsidRDefault="00494261" w:rsidP="00494261">
      <w:pPr>
        <w:spacing w:before="60" w:after="60"/>
        <w:rPr>
          <w:b/>
          <w:bCs/>
        </w:rPr>
      </w:pPr>
      <w:r w:rsidRPr="00980EF6">
        <w:rPr>
          <w:b/>
          <w:bCs/>
        </w:rPr>
        <w:t>Skutečná požární odolnost:</w:t>
      </w:r>
      <w:r w:rsidRPr="00980EF6">
        <w:rPr>
          <w:b/>
          <w:bCs/>
        </w:rPr>
        <w:tab/>
      </w:r>
      <w:r w:rsidRPr="00980EF6">
        <w:rPr>
          <w:b/>
          <w:bCs/>
        </w:rPr>
        <w:tab/>
      </w:r>
      <w:r w:rsidRPr="00980EF6">
        <w:rPr>
          <w:b/>
          <w:bCs/>
        </w:rPr>
        <w:tab/>
        <w:t>typicky</w:t>
      </w:r>
      <w:r w:rsidRPr="00980EF6">
        <w:rPr>
          <w:b/>
          <w:bCs/>
        </w:rPr>
        <w:tab/>
      </w:r>
      <w:r w:rsidRPr="00980EF6">
        <w:rPr>
          <w:b/>
          <w:bCs/>
        </w:rPr>
        <w:tab/>
      </w:r>
      <w:r w:rsidRPr="00980EF6">
        <w:rPr>
          <w:b/>
          <w:bCs/>
        </w:rPr>
        <w:tab/>
      </w:r>
      <w:r w:rsidRPr="00980EF6">
        <w:rPr>
          <w:b/>
          <w:bCs/>
        </w:rPr>
        <w:tab/>
        <w:t>R 60 DP1   Pozn. 1</w:t>
      </w:r>
    </w:p>
    <w:p w14:paraId="0E6CC213" w14:textId="77777777" w:rsidR="00494261" w:rsidRPr="00980EF6" w:rsidRDefault="00494261" w:rsidP="00494261">
      <w:pPr>
        <w:spacing w:before="60" w:after="60"/>
        <w:rPr>
          <w:b/>
          <w:bCs/>
        </w:rPr>
      </w:pPr>
      <w:r w:rsidRPr="00980EF6">
        <w:rPr>
          <w:b/>
          <w:bCs/>
        </w:rPr>
        <w:tab/>
      </w:r>
      <w:r w:rsidRPr="00980EF6">
        <w:rPr>
          <w:b/>
          <w:bCs/>
        </w:rPr>
        <w:tab/>
      </w:r>
      <w:r w:rsidRPr="00980EF6">
        <w:rPr>
          <w:b/>
          <w:bCs/>
        </w:rPr>
        <w:tab/>
      </w:r>
      <w:r w:rsidRPr="00980EF6">
        <w:rPr>
          <w:b/>
          <w:bCs/>
        </w:rPr>
        <w:tab/>
      </w:r>
      <w:r w:rsidRPr="00980EF6">
        <w:rPr>
          <w:b/>
          <w:bCs/>
        </w:rPr>
        <w:tab/>
      </w:r>
      <w:r w:rsidRPr="00980EF6">
        <w:rPr>
          <w:b/>
          <w:bCs/>
        </w:rPr>
        <w:tab/>
        <w:t xml:space="preserve">P1.06, P1.09b, P1.12 </w:t>
      </w:r>
      <w:r w:rsidRPr="00980EF6">
        <w:rPr>
          <w:b/>
          <w:bCs/>
        </w:rPr>
        <w:tab/>
      </w:r>
      <w:r w:rsidRPr="00980EF6">
        <w:rPr>
          <w:b/>
          <w:bCs/>
        </w:rPr>
        <w:tab/>
        <w:t>R 120 DP1 Pozn. 2</w:t>
      </w:r>
    </w:p>
    <w:p w14:paraId="7D5E1EBA" w14:textId="77777777" w:rsidR="00494261" w:rsidRPr="00980EF6" w:rsidRDefault="00494261" w:rsidP="00494261">
      <w:pPr>
        <w:spacing w:before="60" w:after="60"/>
        <w:rPr>
          <w:b/>
          <w:bCs/>
        </w:rPr>
      </w:pPr>
      <w:r w:rsidRPr="00980EF6">
        <w:rPr>
          <w:b/>
          <w:bCs/>
        </w:rPr>
        <w:tab/>
      </w:r>
      <w:r w:rsidRPr="00980EF6">
        <w:rPr>
          <w:b/>
          <w:bCs/>
        </w:rPr>
        <w:tab/>
      </w:r>
      <w:r w:rsidRPr="00980EF6">
        <w:rPr>
          <w:b/>
          <w:bCs/>
        </w:rPr>
        <w:tab/>
      </w:r>
      <w:r w:rsidRPr="00980EF6">
        <w:rPr>
          <w:b/>
          <w:bCs/>
        </w:rPr>
        <w:tab/>
      </w:r>
      <w:r w:rsidRPr="00980EF6">
        <w:rPr>
          <w:b/>
          <w:bCs/>
        </w:rPr>
        <w:tab/>
      </w:r>
      <w:r w:rsidRPr="00980EF6">
        <w:rPr>
          <w:b/>
          <w:bCs/>
        </w:rPr>
        <w:tab/>
        <w:t>P1.09a</w:t>
      </w:r>
      <w:r w:rsidRPr="00980EF6">
        <w:rPr>
          <w:b/>
          <w:bCs/>
        </w:rPr>
        <w:tab/>
      </w:r>
      <w:r w:rsidRPr="00980EF6">
        <w:rPr>
          <w:b/>
          <w:bCs/>
        </w:rPr>
        <w:tab/>
      </w:r>
      <w:r w:rsidRPr="00980EF6">
        <w:rPr>
          <w:b/>
          <w:bCs/>
        </w:rPr>
        <w:tab/>
      </w:r>
      <w:r w:rsidRPr="00980EF6">
        <w:rPr>
          <w:b/>
          <w:bCs/>
        </w:rPr>
        <w:tab/>
        <w:t>R 180 DP1 Pozn. 3</w:t>
      </w:r>
    </w:p>
    <w:p w14:paraId="1ECDBEE2" w14:textId="77777777" w:rsidR="00494261" w:rsidRPr="00980EF6" w:rsidRDefault="00494261" w:rsidP="00494261">
      <w:pPr>
        <w:spacing w:after="60"/>
        <w:rPr>
          <w:b/>
          <w:bCs/>
        </w:rPr>
      </w:pPr>
      <w:r w:rsidRPr="00980EF6">
        <w:rPr>
          <w:b/>
          <w:bCs/>
        </w:rPr>
        <w:t>Pozn. 1</w:t>
      </w:r>
    </w:p>
    <w:p w14:paraId="56209A93" w14:textId="77777777" w:rsidR="00494261" w:rsidRPr="00980EF6" w:rsidRDefault="00494261" w:rsidP="00494261">
      <w:pPr>
        <w:spacing w:before="60" w:after="0"/>
      </w:pPr>
      <w:r w:rsidRPr="00980EF6">
        <w:t xml:space="preserve">Skutečná požární odolnost </w:t>
      </w:r>
      <w:r w:rsidRPr="00980EF6">
        <w:rPr>
          <w:b/>
          <w:bCs/>
          <w:i/>
          <w:iCs/>
        </w:rPr>
        <w:t>typického</w:t>
      </w:r>
      <w:r w:rsidRPr="00980EF6">
        <w:t xml:space="preserve"> ŽB sloupu je stanovena dle tab. 2.1 publikace ,,Hodnoty požární odolnosti stavebních konstrukcí dle eurokódů“. Typický sloup vyhovuje požární odolnosti R 60 DP1.</w:t>
      </w:r>
    </w:p>
    <w:p w14:paraId="3BD6D544" w14:textId="77777777" w:rsidR="00494261" w:rsidRPr="00D26CF0" w:rsidRDefault="00494261" w:rsidP="00494261">
      <w:pPr>
        <w:spacing w:before="0"/>
        <w:jc w:val="right"/>
        <w:rPr>
          <w:b/>
          <w:bCs/>
        </w:rPr>
      </w:pPr>
      <w:r w:rsidRPr="00980EF6">
        <w:rPr>
          <w:b/>
          <w:bCs/>
        </w:rPr>
        <w:t>VYHOVUJE</w:t>
      </w:r>
    </w:p>
    <w:p w14:paraId="3BC05FB4" w14:textId="77777777" w:rsidR="00494261" w:rsidRPr="00980EF6" w:rsidRDefault="00494261" w:rsidP="00494261">
      <w:pPr>
        <w:spacing w:after="60"/>
        <w:rPr>
          <w:b/>
          <w:bCs/>
        </w:rPr>
      </w:pPr>
      <w:r w:rsidRPr="00980EF6">
        <w:rPr>
          <w:b/>
          <w:bCs/>
        </w:rPr>
        <w:t>Pozn. 2</w:t>
      </w:r>
    </w:p>
    <w:p w14:paraId="5E24599A" w14:textId="77777777" w:rsidR="00494261" w:rsidRPr="00980EF6" w:rsidRDefault="00494261" w:rsidP="00494261">
      <w:pPr>
        <w:spacing w:before="60" w:after="60"/>
      </w:pPr>
      <w:r w:rsidRPr="00980EF6">
        <w:t xml:space="preserve">V případě </w:t>
      </w:r>
      <w:r w:rsidRPr="00D26CF0">
        <w:rPr>
          <w:b/>
          <w:bCs/>
        </w:rPr>
        <w:t>PÚ P1.06 – PÚ s fotokomorou, P1.09b – Nářaďovna a P1.12 – sklad odpadů</w:t>
      </w:r>
      <w:r w:rsidRPr="00980EF6">
        <w:t xml:space="preserve"> je požadavek </w:t>
      </w:r>
      <w:r w:rsidRPr="00D26CF0">
        <w:rPr>
          <w:b/>
          <w:bCs/>
        </w:rPr>
        <w:t>R 120</w:t>
      </w:r>
      <w:r w:rsidRPr="00980EF6">
        <w:t xml:space="preserve">. Sloupy v těchto PÚ mají rozměr strany min. </w:t>
      </w:r>
      <w:r w:rsidRPr="00D26CF0">
        <w:rPr>
          <w:b/>
          <w:bCs/>
        </w:rPr>
        <w:t>500 mm</w:t>
      </w:r>
      <w:r w:rsidRPr="00980EF6">
        <w:t xml:space="preserve">. Hlavní nosná výztuž směřující do uvedených PÚ musí mít zvětšenou osovou vzdálenost od povrchu sloupu na min. </w:t>
      </w:r>
      <w:r w:rsidRPr="00D26CF0">
        <w:rPr>
          <w:b/>
          <w:bCs/>
        </w:rPr>
        <w:t>51 mm</w:t>
      </w:r>
      <w:r w:rsidRPr="00980EF6">
        <w:t xml:space="preserve">, přičemž tyto sloupy musí být vyztuženy min. </w:t>
      </w:r>
      <w:r w:rsidRPr="00D26CF0">
        <w:rPr>
          <w:b/>
          <w:bCs/>
        </w:rPr>
        <w:t>8 pruty</w:t>
      </w:r>
      <w:r w:rsidRPr="00980EF6">
        <w:t xml:space="preserve">. </w:t>
      </w:r>
    </w:p>
    <w:p w14:paraId="338E4149" w14:textId="77777777" w:rsidR="00494261" w:rsidRPr="00980EF6" w:rsidRDefault="00494261" w:rsidP="00494261">
      <w:pPr>
        <w:spacing w:before="60" w:after="60"/>
        <w:jc w:val="right"/>
        <w:rPr>
          <w:b/>
          <w:bCs/>
        </w:rPr>
      </w:pPr>
      <w:r w:rsidRPr="00980EF6">
        <w:rPr>
          <w:b/>
          <w:bCs/>
        </w:rPr>
        <w:t>VYHOVUJE S PODMÍNKOU</w:t>
      </w:r>
    </w:p>
    <w:p w14:paraId="27FB989B" w14:textId="77777777" w:rsidR="003D21C8" w:rsidRDefault="003D21C8">
      <w:pPr>
        <w:spacing w:before="0" w:after="160" w:line="259" w:lineRule="auto"/>
        <w:jc w:val="left"/>
        <w:rPr>
          <w:b/>
          <w:bCs/>
        </w:rPr>
      </w:pPr>
      <w:r>
        <w:rPr>
          <w:b/>
          <w:bCs/>
        </w:rPr>
        <w:br w:type="page"/>
      </w:r>
    </w:p>
    <w:p w14:paraId="736B6D46" w14:textId="5EA2D614" w:rsidR="00494261" w:rsidRPr="00980EF6" w:rsidRDefault="00494261" w:rsidP="00494261">
      <w:pPr>
        <w:spacing w:before="60" w:after="60"/>
        <w:rPr>
          <w:b/>
          <w:bCs/>
        </w:rPr>
      </w:pPr>
      <w:r w:rsidRPr="00980EF6">
        <w:rPr>
          <w:b/>
          <w:bCs/>
        </w:rPr>
        <w:lastRenderedPageBreak/>
        <w:t>Pozn. 3</w:t>
      </w:r>
    </w:p>
    <w:p w14:paraId="7B4C1BE0" w14:textId="77777777" w:rsidR="00494261" w:rsidRPr="00980EF6" w:rsidRDefault="00494261" w:rsidP="00494261">
      <w:pPr>
        <w:spacing w:before="60" w:after="60"/>
      </w:pPr>
      <w:r w:rsidRPr="00D26CF0">
        <w:t xml:space="preserve">V případě </w:t>
      </w:r>
      <w:r w:rsidRPr="00D26CF0">
        <w:rPr>
          <w:b/>
          <w:bCs/>
        </w:rPr>
        <w:t xml:space="preserve">PÚ P1.09a – Sklad TV je </w:t>
      </w:r>
      <w:r w:rsidRPr="00D26CF0">
        <w:t xml:space="preserve">požadavek </w:t>
      </w:r>
      <w:r w:rsidRPr="00D26CF0">
        <w:rPr>
          <w:b/>
          <w:bCs/>
        </w:rPr>
        <w:t>R 180</w:t>
      </w:r>
      <w:r w:rsidRPr="00D26CF0">
        <w:t xml:space="preserve">. Sloupy v tomto PÚ mají rozměr strany </w:t>
      </w:r>
      <w:r w:rsidRPr="00D26CF0">
        <w:br/>
        <w:t xml:space="preserve">min. </w:t>
      </w:r>
      <w:r w:rsidRPr="00D26CF0">
        <w:rPr>
          <w:b/>
          <w:bCs/>
        </w:rPr>
        <w:t>500 mm</w:t>
      </w:r>
      <w:r w:rsidRPr="00D26CF0">
        <w:t xml:space="preserve">. Hlavní nosná výztuž směřující do uvedeného PÚ musí mít zvětšenou osovou vzdálenost od povrchu sloupu na min. </w:t>
      </w:r>
      <w:r w:rsidRPr="00D26CF0">
        <w:rPr>
          <w:b/>
          <w:bCs/>
        </w:rPr>
        <w:t>70 mm</w:t>
      </w:r>
      <w:r w:rsidRPr="00D26CF0">
        <w:t xml:space="preserve">, přičemž tyto sloupy musí být vyztuženy </w:t>
      </w:r>
      <w:r w:rsidRPr="00D26CF0">
        <w:br/>
        <w:t xml:space="preserve">min. </w:t>
      </w:r>
      <w:r w:rsidRPr="00D26CF0">
        <w:rPr>
          <w:b/>
          <w:bCs/>
        </w:rPr>
        <w:t>8 pruty</w:t>
      </w:r>
      <w:r w:rsidRPr="00D26CF0">
        <w:t>.</w:t>
      </w:r>
      <w:r w:rsidRPr="00980EF6">
        <w:t xml:space="preserve"> </w:t>
      </w:r>
    </w:p>
    <w:p w14:paraId="31D64D8C" w14:textId="77777777" w:rsidR="00494261" w:rsidRPr="00980EF6" w:rsidRDefault="00494261" w:rsidP="00494261">
      <w:pPr>
        <w:spacing w:before="60" w:after="60"/>
        <w:jc w:val="right"/>
        <w:rPr>
          <w:b/>
          <w:bCs/>
        </w:rPr>
      </w:pPr>
      <w:r w:rsidRPr="00980EF6">
        <w:rPr>
          <w:b/>
          <w:bCs/>
        </w:rPr>
        <w:t>VYHOVUJE S PODMÍNKOU</w:t>
      </w:r>
    </w:p>
    <w:p w14:paraId="4950D28C" w14:textId="77777777" w:rsidR="009D3B79" w:rsidRPr="00A12F3D" w:rsidRDefault="009D3B79" w:rsidP="009D3B79">
      <w:pPr>
        <w:spacing w:before="0"/>
      </w:pPr>
      <w:r w:rsidRPr="00A12F3D">
        <w:t xml:space="preserve">V rámci Nové budovy jsou </w:t>
      </w:r>
      <w:r w:rsidRPr="00A12F3D">
        <w:rPr>
          <w:u w:val="single"/>
        </w:rPr>
        <w:t>překlady nad otvory</w:t>
      </w:r>
      <w:r w:rsidRPr="00A12F3D">
        <w:t xml:space="preserve"> v nosných stěnách tvořeny systémovými výrobky s požadovanou požární odolností, popřípadě jsou tvořeny samotnou železobetonovou stěnou. </w:t>
      </w:r>
    </w:p>
    <w:p w14:paraId="0569C05D" w14:textId="5A9265E3" w:rsidR="00494261" w:rsidRPr="003D21C8" w:rsidRDefault="009D3B79" w:rsidP="003D21C8">
      <w:pPr>
        <w:spacing w:before="60" w:after="60"/>
        <w:jc w:val="right"/>
        <w:rPr>
          <w:b/>
          <w:bCs/>
        </w:rPr>
      </w:pPr>
      <w:r w:rsidRPr="003866A4">
        <w:rPr>
          <w:b/>
          <w:bCs/>
        </w:rPr>
        <w:t>VYHOVUJE</w:t>
      </w:r>
    </w:p>
    <w:p w14:paraId="450574B8" w14:textId="77777777" w:rsidR="00494261" w:rsidRPr="00980EF6" w:rsidRDefault="00494261" w:rsidP="00494261">
      <w:pPr>
        <w:rPr>
          <w:u w:val="single"/>
        </w:rPr>
      </w:pPr>
      <w:r w:rsidRPr="00980EF6">
        <w:rPr>
          <w:b/>
          <w:bCs/>
          <w:u w:val="single"/>
        </w:rPr>
        <w:t>Stará budova –</w:t>
      </w:r>
      <w:r w:rsidRPr="00980EF6">
        <w:rPr>
          <w:u w:val="single"/>
        </w:rPr>
        <w:t xml:space="preserve"> zděné stěny z cihel pálených; </w:t>
      </w:r>
      <w:proofErr w:type="spellStart"/>
      <w:r w:rsidRPr="00980EF6">
        <w:rPr>
          <w:u w:val="single"/>
        </w:rPr>
        <w:t>tl</w:t>
      </w:r>
      <w:proofErr w:type="spellEnd"/>
      <w:r w:rsidRPr="00980EF6">
        <w:rPr>
          <w:u w:val="single"/>
        </w:rPr>
        <w:t>. ≥ 250 mm</w:t>
      </w:r>
    </w:p>
    <w:p w14:paraId="7D5B94E0" w14:textId="517B497E" w:rsidR="00494261" w:rsidRPr="00D26CF0" w:rsidRDefault="00494261" w:rsidP="00494261">
      <w:r w:rsidRPr="00980EF6">
        <w:t xml:space="preserve">Nosné stěny Staré budovy jsou původní zděné z cihel plných pálených. Tloušťka zdiva je v každém případě &gt; 250 mm. </w:t>
      </w:r>
    </w:p>
    <w:p w14:paraId="3D6B5401" w14:textId="77777777" w:rsidR="00494261" w:rsidRPr="00980EF6" w:rsidRDefault="00494261" w:rsidP="00494261">
      <w:pPr>
        <w:rPr>
          <w:b/>
          <w:bCs/>
        </w:rPr>
      </w:pPr>
      <w:r w:rsidRPr="00980EF6">
        <w:rPr>
          <w:b/>
          <w:bCs/>
        </w:rPr>
        <w:t>Požadovaná požární odolnost:</w:t>
      </w:r>
      <w:r w:rsidRPr="00980EF6">
        <w:rPr>
          <w:b/>
          <w:bCs/>
        </w:rPr>
        <w:tab/>
      </w:r>
      <w:r w:rsidRPr="00980EF6">
        <w:rPr>
          <w:b/>
          <w:bCs/>
        </w:rPr>
        <w:tab/>
        <w:t>R 30 DP1 – R 60 DP1</w:t>
      </w:r>
    </w:p>
    <w:p w14:paraId="5982834D" w14:textId="77777777" w:rsidR="00494261" w:rsidRPr="00980EF6" w:rsidRDefault="00494261" w:rsidP="00494261">
      <w:r w:rsidRPr="00980EF6">
        <w:t>Skutečná požární odolnost:</w:t>
      </w:r>
      <w:r w:rsidRPr="00980EF6">
        <w:tab/>
      </w:r>
      <w:r w:rsidRPr="00980EF6">
        <w:tab/>
      </w:r>
      <w:r w:rsidRPr="00980EF6">
        <w:tab/>
        <w:t>R 180 DP1</w:t>
      </w:r>
    </w:p>
    <w:p w14:paraId="7EF4121C" w14:textId="77777777" w:rsidR="00494261" w:rsidRPr="00980EF6" w:rsidRDefault="00494261" w:rsidP="00494261">
      <w:pPr>
        <w:spacing w:after="0"/>
      </w:pPr>
      <w:r w:rsidRPr="00980EF6">
        <w:t xml:space="preserve">Skutečná požární odolnost stěn je stanovena pomocí tabulky 6.2.3 publikace ,,Hodnoty požární odolnosti stavebních konstrukcí podle eurokódů”. </w:t>
      </w:r>
    </w:p>
    <w:p w14:paraId="7467C703" w14:textId="77777777" w:rsidR="00494261" w:rsidRPr="00980EF6" w:rsidRDefault="00494261" w:rsidP="00494261">
      <w:pPr>
        <w:spacing w:before="0"/>
        <w:jc w:val="right"/>
        <w:rPr>
          <w:b/>
          <w:bCs/>
        </w:rPr>
      </w:pPr>
      <w:r w:rsidRPr="00980EF6">
        <w:rPr>
          <w:b/>
          <w:bCs/>
        </w:rPr>
        <w:t>VYHOVUJE</w:t>
      </w:r>
    </w:p>
    <w:p w14:paraId="4C4AAE42" w14:textId="77777777" w:rsidR="00494261" w:rsidRPr="00980EF6" w:rsidRDefault="00494261" w:rsidP="00494261">
      <w:pPr>
        <w:spacing w:before="60" w:after="60"/>
        <w:rPr>
          <w:u w:val="single"/>
        </w:rPr>
      </w:pPr>
      <w:r w:rsidRPr="00980EF6">
        <w:rPr>
          <w:b/>
          <w:bCs/>
          <w:u w:val="single"/>
        </w:rPr>
        <w:t xml:space="preserve">Stará </w:t>
      </w:r>
      <w:proofErr w:type="gramStart"/>
      <w:r w:rsidRPr="00980EF6">
        <w:rPr>
          <w:b/>
          <w:bCs/>
          <w:u w:val="single"/>
        </w:rPr>
        <w:t>budova -</w:t>
      </w:r>
      <w:r w:rsidRPr="00980EF6">
        <w:rPr>
          <w:u w:val="single"/>
        </w:rPr>
        <w:t xml:space="preserve"> železobetonové</w:t>
      </w:r>
      <w:proofErr w:type="gramEnd"/>
      <w:r w:rsidRPr="00980EF6">
        <w:rPr>
          <w:u w:val="single"/>
        </w:rPr>
        <w:t xml:space="preserve"> stěny a pilíře</w:t>
      </w:r>
    </w:p>
    <w:p w14:paraId="680BF0AB" w14:textId="77777777" w:rsidR="00494261" w:rsidRPr="00D26CF0" w:rsidRDefault="00494261" w:rsidP="00494261">
      <w:pPr>
        <w:spacing w:before="60" w:after="60"/>
      </w:pPr>
      <w:r w:rsidRPr="00D26CF0">
        <w:t>V rámci staré budovy bud</w:t>
      </w:r>
      <w:r w:rsidRPr="00980EF6">
        <w:t xml:space="preserve">e významné množství zděných stěn a sloupů doplňováno o železobetonové výztužné stěny a pilíře. </w:t>
      </w:r>
    </w:p>
    <w:p w14:paraId="2D1CB008" w14:textId="77777777" w:rsidR="00494261" w:rsidRPr="00980EF6" w:rsidRDefault="00494261" w:rsidP="00494261">
      <w:pPr>
        <w:spacing w:before="60" w:after="60"/>
      </w:pPr>
      <w:r w:rsidRPr="00D26CF0">
        <w:t>Železobetonové stěny a pilíře</w:t>
      </w:r>
      <w:r w:rsidRPr="00980EF6">
        <w:t xml:space="preserve"> v posuzovaném objektu budou mít tloušťku </w:t>
      </w:r>
      <w:r w:rsidRPr="00980EF6">
        <w:rPr>
          <w:rFonts w:cstheme="majorHAnsi"/>
        </w:rPr>
        <w:t>≥</w:t>
      </w:r>
      <w:r w:rsidRPr="00980EF6">
        <w:t xml:space="preserve"> 250 mm. </w:t>
      </w:r>
      <w:r w:rsidRPr="00980EF6">
        <w:br/>
        <w:t xml:space="preserve">Min. osová vzdálenost hlavní výztuže od povrchu stěny / pilíře bude standartně 30 mm </w:t>
      </w:r>
      <w:r w:rsidRPr="00980EF6">
        <w:br/>
        <w:t xml:space="preserve">(krytí 25 mm). </w:t>
      </w:r>
    </w:p>
    <w:p w14:paraId="4099E990" w14:textId="77777777" w:rsidR="00494261" w:rsidRPr="00980EF6" w:rsidRDefault="00494261" w:rsidP="00494261">
      <w:pPr>
        <w:spacing w:after="0"/>
        <w:rPr>
          <w:b/>
          <w:bCs/>
        </w:rPr>
      </w:pPr>
      <w:r w:rsidRPr="00980EF6">
        <w:rPr>
          <w:b/>
          <w:bCs/>
        </w:rPr>
        <w:t>Požadovaná požární odolnost:</w:t>
      </w:r>
      <w:r w:rsidRPr="00980EF6">
        <w:rPr>
          <w:b/>
          <w:bCs/>
        </w:rPr>
        <w:tab/>
      </w:r>
      <w:r w:rsidRPr="00980EF6">
        <w:rPr>
          <w:b/>
          <w:bCs/>
        </w:rPr>
        <w:tab/>
        <w:t>typicky</w:t>
      </w:r>
      <w:r w:rsidRPr="00980EF6">
        <w:rPr>
          <w:b/>
          <w:bCs/>
        </w:rPr>
        <w:tab/>
      </w:r>
      <w:r w:rsidRPr="00980EF6">
        <w:rPr>
          <w:b/>
          <w:bCs/>
        </w:rPr>
        <w:tab/>
        <w:t>R 45 DP1 – R 60 DP1</w:t>
      </w:r>
      <w:r w:rsidRPr="00980EF6">
        <w:rPr>
          <w:b/>
          <w:bCs/>
        </w:rPr>
        <w:tab/>
      </w:r>
      <w:r w:rsidRPr="00980EF6">
        <w:rPr>
          <w:b/>
          <w:bCs/>
        </w:rPr>
        <w:tab/>
      </w:r>
    </w:p>
    <w:p w14:paraId="6BA21E2A" w14:textId="77777777" w:rsidR="00494261" w:rsidRPr="00980EF6" w:rsidRDefault="00494261" w:rsidP="00494261">
      <w:pPr>
        <w:spacing w:before="60" w:after="60"/>
        <w:rPr>
          <w:b/>
          <w:bCs/>
        </w:rPr>
      </w:pPr>
      <w:r w:rsidRPr="00980EF6">
        <w:rPr>
          <w:b/>
          <w:bCs/>
        </w:rPr>
        <w:t>Skutečná požární odolnost:</w:t>
      </w:r>
      <w:r w:rsidRPr="00980EF6">
        <w:rPr>
          <w:b/>
          <w:bCs/>
        </w:rPr>
        <w:tab/>
      </w:r>
      <w:r w:rsidRPr="00980EF6">
        <w:rPr>
          <w:b/>
          <w:bCs/>
        </w:rPr>
        <w:tab/>
      </w:r>
      <w:r w:rsidRPr="00980EF6">
        <w:rPr>
          <w:b/>
          <w:bCs/>
        </w:rPr>
        <w:tab/>
        <w:t>typicky</w:t>
      </w:r>
      <w:r w:rsidRPr="00980EF6">
        <w:rPr>
          <w:b/>
          <w:bCs/>
        </w:rPr>
        <w:tab/>
      </w:r>
      <w:r w:rsidRPr="00980EF6">
        <w:rPr>
          <w:b/>
          <w:bCs/>
        </w:rPr>
        <w:tab/>
        <w:t>R 60 DP1</w:t>
      </w:r>
      <w:r w:rsidRPr="00980EF6">
        <w:rPr>
          <w:b/>
          <w:bCs/>
        </w:rPr>
        <w:tab/>
        <w:t>Pozn. 1</w:t>
      </w:r>
      <w:r w:rsidRPr="00980EF6">
        <w:rPr>
          <w:b/>
          <w:bCs/>
        </w:rPr>
        <w:tab/>
      </w:r>
    </w:p>
    <w:p w14:paraId="456C1DD4" w14:textId="77777777" w:rsidR="00494261" w:rsidRPr="00980EF6" w:rsidRDefault="00494261" w:rsidP="00494261">
      <w:pPr>
        <w:spacing w:after="0"/>
        <w:rPr>
          <w:b/>
          <w:bCs/>
        </w:rPr>
      </w:pPr>
      <w:r w:rsidRPr="00980EF6">
        <w:rPr>
          <w:b/>
          <w:bCs/>
        </w:rPr>
        <w:t>Pozn. 1</w:t>
      </w:r>
    </w:p>
    <w:p w14:paraId="5FC12F7F" w14:textId="77777777" w:rsidR="00494261" w:rsidRPr="00980EF6" w:rsidRDefault="00494261" w:rsidP="00494261">
      <w:pPr>
        <w:spacing w:after="0"/>
      </w:pPr>
      <w:r w:rsidRPr="00980EF6">
        <w:t xml:space="preserve">Skutečná požární odolnost </w:t>
      </w:r>
      <w:r w:rsidRPr="00980EF6">
        <w:rPr>
          <w:b/>
          <w:bCs/>
          <w:i/>
          <w:iCs/>
        </w:rPr>
        <w:t>typické</w:t>
      </w:r>
      <w:r w:rsidRPr="00980EF6">
        <w:t xml:space="preserve"> ŽB stěny (konstrukční prvek délky </w:t>
      </w:r>
      <w:r w:rsidRPr="00980EF6">
        <w:rPr>
          <w:rFonts w:cstheme="majorHAnsi"/>
        </w:rPr>
        <w:t>≥</w:t>
      </w:r>
      <w:r w:rsidRPr="00980EF6">
        <w:t xml:space="preserve"> 1 m) je stanovena dle tab. 2.3 publikace ,,Hodnoty požární odolnosti stavebních konstrukcí dle eurokódů“. U těchto konstrukčních prvků postačuje standartní krytí výztuže 25 mm. </w:t>
      </w:r>
    </w:p>
    <w:p w14:paraId="1148010B" w14:textId="77777777" w:rsidR="00494261" w:rsidRPr="00D26CF0" w:rsidRDefault="00494261" w:rsidP="00494261">
      <w:pPr>
        <w:spacing w:before="0"/>
        <w:jc w:val="right"/>
        <w:rPr>
          <w:b/>
          <w:bCs/>
        </w:rPr>
      </w:pPr>
      <w:r w:rsidRPr="00980EF6">
        <w:rPr>
          <w:b/>
          <w:bCs/>
        </w:rPr>
        <w:t>VYHOVUJE</w:t>
      </w:r>
    </w:p>
    <w:p w14:paraId="125CB7AC" w14:textId="77777777" w:rsidR="00494261" w:rsidRPr="00980EF6" w:rsidRDefault="00494261" w:rsidP="00494261">
      <w:pPr>
        <w:spacing w:after="0"/>
      </w:pPr>
      <w:r w:rsidRPr="00980EF6">
        <w:t xml:space="preserve">Skutečná požární odolnost </w:t>
      </w:r>
      <w:r w:rsidRPr="00980EF6">
        <w:rPr>
          <w:b/>
          <w:bCs/>
          <w:i/>
          <w:iCs/>
        </w:rPr>
        <w:t>typického</w:t>
      </w:r>
      <w:r w:rsidRPr="00980EF6">
        <w:t xml:space="preserve"> ŽB sloupu / pilíře (konstrukční prvek délky &lt; 1 m) je stanovena dle tab. 2.1 publikace ,,Hodnoty požární odolnosti stavebních konstrukcí dle eurokódů“. U těchto konstrukčních prvků je </w:t>
      </w:r>
      <w:r w:rsidRPr="00D26CF0">
        <w:rPr>
          <w:u w:val="single"/>
        </w:rPr>
        <w:t>na straně vystavené požáru</w:t>
      </w:r>
      <w:r w:rsidRPr="00980EF6">
        <w:t xml:space="preserve"> požadována zvětšená osová vzdálenost hlavní výztuže od povrchu pilíře alespoň </w:t>
      </w:r>
      <w:r w:rsidRPr="00D26CF0">
        <w:rPr>
          <w:b/>
          <w:bCs/>
        </w:rPr>
        <w:t>46 mm</w:t>
      </w:r>
      <w:r w:rsidRPr="00980EF6">
        <w:t xml:space="preserve">. </w:t>
      </w:r>
    </w:p>
    <w:p w14:paraId="09FF0F90" w14:textId="77777777" w:rsidR="00494261" w:rsidRPr="00980EF6" w:rsidRDefault="00494261" w:rsidP="00494261">
      <w:pPr>
        <w:spacing w:before="0"/>
        <w:jc w:val="right"/>
        <w:rPr>
          <w:b/>
          <w:bCs/>
        </w:rPr>
      </w:pPr>
      <w:r w:rsidRPr="00980EF6">
        <w:rPr>
          <w:b/>
          <w:bCs/>
        </w:rPr>
        <w:t>VYHOVUJE S PODMÍNKOU</w:t>
      </w:r>
    </w:p>
    <w:p w14:paraId="1904C522" w14:textId="77777777" w:rsidR="00494261" w:rsidRPr="00D26CF0" w:rsidRDefault="00494261" w:rsidP="00494261">
      <w:pPr>
        <w:spacing w:before="0"/>
        <w:rPr>
          <w:u w:val="single"/>
        </w:rPr>
      </w:pPr>
      <w:r w:rsidRPr="00D26CF0">
        <w:rPr>
          <w:b/>
          <w:bCs/>
          <w:u w:val="single"/>
        </w:rPr>
        <w:t xml:space="preserve">Stará </w:t>
      </w:r>
      <w:proofErr w:type="gramStart"/>
      <w:r w:rsidRPr="00D26CF0">
        <w:rPr>
          <w:b/>
          <w:bCs/>
          <w:u w:val="single"/>
        </w:rPr>
        <w:t xml:space="preserve">budova </w:t>
      </w:r>
      <w:r w:rsidRPr="00D26CF0">
        <w:rPr>
          <w:u w:val="single"/>
        </w:rPr>
        <w:t>- ocelové</w:t>
      </w:r>
      <w:proofErr w:type="gramEnd"/>
      <w:r w:rsidRPr="00D26CF0">
        <w:rPr>
          <w:u w:val="single"/>
        </w:rPr>
        <w:t xml:space="preserve"> výztužné prvky</w:t>
      </w:r>
      <w:r w:rsidRPr="00980EF6">
        <w:rPr>
          <w:u w:val="single"/>
        </w:rPr>
        <w:t xml:space="preserve"> a překlady</w:t>
      </w:r>
    </w:p>
    <w:p w14:paraId="670B5735" w14:textId="77777777" w:rsidR="00494261" w:rsidRPr="00980EF6" w:rsidRDefault="00494261" w:rsidP="00494261">
      <w:pPr>
        <w:spacing w:before="0"/>
      </w:pPr>
      <w:r w:rsidRPr="00D26CF0">
        <w:t xml:space="preserve">V rámci staré budovy </w:t>
      </w:r>
      <w:proofErr w:type="gramStart"/>
      <w:r w:rsidRPr="00D26CF0">
        <w:t>budou  v</w:t>
      </w:r>
      <w:proofErr w:type="gramEnd"/>
      <w:r w:rsidRPr="00D26CF0">
        <w:t xml:space="preserve"> místech dveřních a okenních otvorů využívány ocelové nosníky a rámy, a to jak v nadpraží, tak často i v ostěních. </w:t>
      </w:r>
      <w:r w:rsidRPr="00980EF6">
        <w:t xml:space="preserve">Půjde o nosníky I 100-140, popřípadě </w:t>
      </w:r>
      <w:r w:rsidRPr="00980EF6">
        <w:br/>
        <w:t xml:space="preserve">HEB </w:t>
      </w:r>
      <w:proofErr w:type="gramStart"/>
      <w:r w:rsidRPr="00980EF6">
        <w:t>100 – 120</w:t>
      </w:r>
      <w:proofErr w:type="gramEnd"/>
      <w:r w:rsidRPr="00980EF6">
        <w:t xml:space="preserve">. V některých případech jsou zděné pilíře vyztužovány po obvodu ocelovou pásovinou. </w:t>
      </w:r>
    </w:p>
    <w:p w14:paraId="391D6C63" w14:textId="77777777" w:rsidR="00494261" w:rsidRPr="00980EF6" w:rsidRDefault="00494261" w:rsidP="00494261">
      <w:pPr>
        <w:spacing w:before="0"/>
        <w:rPr>
          <w:b/>
          <w:bCs/>
        </w:rPr>
      </w:pPr>
      <w:r w:rsidRPr="00980EF6">
        <w:rPr>
          <w:b/>
          <w:bCs/>
        </w:rPr>
        <w:lastRenderedPageBreak/>
        <w:t>Požadovaná požární odolnost:</w:t>
      </w:r>
      <w:r w:rsidRPr="00980EF6">
        <w:rPr>
          <w:b/>
          <w:bCs/>
        </w:rPr>
        <w:tab/>
      </w:r>
      <w:r w:rsidRPr="00980EF6">
        <w:rPr>
          <w:b/>
          <w:bCs/>
        </w:rPr>
        <w:tab/>
        <w:t>typicky</w:t>
      </w:r>
      <w:r w:rsidRPr="00980EF6">
        <w:rPr>
          <w:b/>
          <w:bCs/>
        </w:rPr>
        <w:tab/>
      </w:r>
      <w:r w:rsidRPr="00980EF6">
        <w:rPr>
          <w:b/>
          <w:bCs/>
        </w:rPr>
        <w:tab/>
        <w:t>R 45 DP1 – R 60 DP1</w:t>
      </w:r>
      <w:r w:rsidRPr="00980EF6">
        <w:rPr>
          <w:b/>
          <w:bCs/>
        </w:rPr>
        <w:tab/>
        <w:t xml:space="preserve">     Pozn. 1</w:t>
      </w:r>
    </w:p>
    <w:p w14:paraId="38D3ED87" w14:textId="77777777" w:rsidR="00494261" w:rsidRPr="00980EF6" w:rsidRDefault="00494261" w:rsidP="00494261">
      <w:pPr>
        <w:spacing w:before="0"/>
        <w:rPr>
          <w:b/>
          <w:bCs/>
        </w:rPr>
      </w:pPr>
      <w:r w:rsidRPr="00D26CF0">
        <w:rPr>
          <w:b/>
          <w:bCs/>
        </w:rPr>
        <w:t>Pozn.1</w:t>
      </w:r>
    </w:p>
    <w:p w14:paraId="354C2C89" w14:textId="77777777" w:rsidR="00494261" w:rsidRPr="00980EF6" w:rsidRDefault="00494261" w:rsidP="00494261">
      <w:pPr>
        <w:spacing w:before="0" w:after="0"/>
      </w:pPr>
      <w:r w:rsidRPr="00D26CF0">
        <w:t>Veškeré</w:t>
      </w:r>
      <w:r w:rsidRPr="00980EF6">
        <w:t xml:space="preserve"> </w:t>
      </w:r>
      <w:r w:rsidRPr="00D26CF0">
        <w:t>výztužné ocelové prvky</w:t>
      </w:r>
      <w:r w:rsidRPr="00980EF6">
        <w:t xml:space="preserve"> (nosníky, rámy, pásovina)</w:t>
      </w:r>
      <w:r w:rsidRPr="00D26CF0">
        <w:t xml:space="preserve"> musí mít zajištěno krytí </w:t>
      </w:r>
      <w:r w:rsidRPr="00980EF6">
        <w:t xml:space="preserve">nenosným </w:t>
      </w:r>
      <w:r w:rsidRPr="00D26CF0">
        <w:t>betonem</w:t>
      </w:r>
      <w:r w:rsidRPr="00980EF6">
        <w:t xml:space="preserve"> </w:t>
      </w:r>
      <w:r w:rsidRPr="00D26CF0">
        <w:t xml:space="preserve">alespoň </w:t>
      </w:r>
      <w:r w:rsidRPr="00980EF6">
        <w:t xml:space="preserve">30 mm. Krycí nenosný beton musí být vytužen pletivem s velikostí oka max. 200 mm a </w:t>
      </w:r>
      <w:r w:rsidRPr="00980EF6">
        <w:rPr>
          <w:rFonts w:cstheme="majorHAnsi"/>
        </w:rPr>
        <w:t>Ø</w:t>
      </w:r>
      <w:r w:rsidRPr="00980EF6">
        <w:t xml:space="preserve"> drátu 4 mm. </w:t>
      </w:r>
    </w:p>
    <w:p w14:paraId="46554B1A" w14:textId="77777777" w:rsidR="00494261" w:rsidRPr="00980EF6" w:rsidRDefault="00494261" w:rsidP="00494261">
      <w:pPr>
        <w:spacing w:before="0" w:after="0"/>
      </w:pPr>
      <w:r w:rsidRPr="00980EF6">
        <w:t xml:space="preserve">Požadavek na krytí je stanoven pomocí tab. 4.1.3 a 4.2.2 publikace </w:t>
      </w:r>
      <w:r w:rsidRPr="00D26CF0">
        <w:t>,,Hodnoty požární odolnosti stavebních konstrukcí dle eurokódů“</w:t>
      </w:r>
      <w:r w:rsidRPr="00980EF6">
        <w:t>.</w:t>
      </w:r>
    </w:p>
    <w:p w14:paraId="512EFB49" w14:textId="77777777" w:rsidR="00494261" w:rsidRPr="00980EF6" w:rsidRDefault="00494261" w:rsidP="00494261">
      <w:pPr>
        <w:spacing w:before="0"/>
        <w:jc w:val="right"/>
        <w:rPr>
          <w:b/>
          <w:bCs/>
        </w:rPr>
      </w:pPr>
      <w:r w:rsidRPr="00980EF6">
        <w:rPr>
          <w:b/>
          <w:bCs/>
        </w:rPr>
        <w:t>VYHOVUJE S PODMÍNKOU</w:t>
      </w:r>
    </w:p>
    <w:p w14:paraId="3300883C" w14:textId="77777777" w:rsidR="004D1C3A" w:rsidRDefault="004D1C3A" w:rsidP="00AC3032">
      <w:pPr>
        <w:pStyle w:val="Heading2"/>
        <w:numPr>
          <w:ilvl w:val="1"/>
          <w:numId w:val="2"/>
        </w:numPr>
        <w:spacing w:before="240"/>
        <w:ind w:right="1"/>
      </w:pPr>
      <w:bookmarkStart w:id="33" w:name="_Toc181060742"/>
      <w:r>
        <w:t>NOSNÉ KONSTRUKCE UVNITŘ OBJEKTU NEZAJIŠŤUJÍCÍ STABILITU OBJEKTU</w:t>
      </w:r>
      <w:bookmarkEnd w:id="33"/>
    </w:p>
    <w:p w14:paraId="367745B5" w14:textId="77777777" w:rsidR="004D1C3A" w:rsidRPr="00DD687B" w:rsidRDefault="004D1C3A" w:rsidP="004D1C3A">
      <w:pPr>
        <w:spacing w:before="240"/>
        <w:rPr>
          <w:u w:val="single"/>
        </w:rPr>
      </w:pPr>
      <w:r w:rsidRPr="00DD687B">
        <w:rPr>
          <w:u w:val="single"/>
        </w:rPr>
        <w:t>Zdvojená podlaha</w:t>
      </w:r>
    </w:p>
    <w:p w14:paraId="18B9F76A" w14:textId="77777777" w:rsidR="004D1C3A" w:rsidRDefault="004D1C3A" w:rsidP="004D1C3A">
      <w:r>
        <w:t>V požárním úseku P2.04 se nachází zdvojená podlaha. Dutina zdvojené podlahy bude menší než 250 mm. Hodnota požárního zatížení pod podlahou bude nižší než 15 kg/m</w:t>
      </w:r>
      <w:r w:rsidRPr="00DD687B">
        <w:rPr>
          <w:vertAlign w:val="superscript"/>
        </w:rPr>
        <w:t>2</w:t>
      </w:r>
      <w:r>
        <w:t xml:space="preserve"> (max. 7,5 kg hořlavé izolace kabelů / m</w:t>
      </w:r>
      <w:r w:rsidRPr="00DD687B">
        <w:rPr>
          <w:vertAlign w:val="superscript"/>
        </w:rPr>
        <w:t>2</w:t>
      </w:r>
      <w:r>
        <w:t xml:space="preserve">). </w:t>
      </w:r>
    </w:p>
    <w:p w14:paraId="31555C00" w14:textId="77777777" w:rsidR="004D1C3A" w:rsidRDefault="004D1C3A" w:rsidP="004D1C3A">
      <w:pPr>
        <w:rPr>
          <w:b/>
          <w:bCs/>
        </w:rPr>
      </w:pPr>
      <w:r w:rsidRPr="00F0262C">
        <w:rPr>
          <w:b/>
          <w:bCs/>
        </w:rPr>
        <w:t>Požadovaná požární odolnost:</w:t>
      </w:r>
      <w:r w:rsidRPr="00F0262C">
        <w:rPr>
          <w:b/>
          <w:bCs/>
        </w:rPr>
        <w:tab/>
      </w:r>
      <w:r w:rsidRPr="00F0262C">
        <w:rPr>
          <w:b/>
          <w:bCs/>
        </w:rPr>
        <w:tab/>
      </w:r>
      <w:r>
        <w:rPr>
          <w:b/>
          <w:bCs/>
        </w:rPr>
        <w:t>-</w:t>
      </w:r>
    </w:p>
    <w:p w14:paraId="32B73235" w14:textId="77777777" w:rsidR="004D1C3A" w:rsidRDefault="004D1C3A" w:rsidP="004D1C3A">
      <w:pPr>
        <w:rPr>
          <w:b/>
          <w:bCs/>
        </w:rPr>
      </w:pPr>
      <w:r>
        <w:rPr>
          <w:b/>
          <w:bCs/>
        </w:rPr>
        <w:t xml:space="preserve">Dle kap. 5.8 ČSN 73 0810 nemusí konstrukce zdvojené podlahy vykazovat žádnou požární odolnost. </w:t>
      </w:r>
    </w:p>
    <w:p w14:paraId="68A8E906" w14:textId="390DFCA9" w:rsidR="004D1C3A" w:rsidRDefault="004D1C3A" w:rsidP="004D1C3A">
      <w:pPr>
        <w:spacing w:before="0"/>
        <w:jc w:val="right"/>
        <w:rPr>
          <w:b/>
          <w:bCs/>
        </w:rPr>
      </w:pPr>
      <w:r w:rsidRPr="00F0262C">
        <w:rPr>
          <w:b/>
          <w:bCs/>
        </w:rPr>
        <w:t>VYHOVUJE</w:t>
      </w:r>
      <w:r>
        <w:rPr>
          <w:b/>
          <w:bCs/>
        </w:rPr>
        <w:t xml:space="preserve"> bez dalších průkazů</w:t>
      </w:r>
    </w:p>
    <w:p w14:paraId="6725E617" w14:textId="77777777" w:rsidR="00B20784" w:rsidRPr="00DD4114" w:rsidRDefault="00B20784" w:rsidP="00DD4114">
      <w:pPr>
        <w:pStyle w:val="Heading2"/>
        <w:spacing w:before="240"/>
        <w:ind w:right="1276"/>
      </w:pPr>
      <w:bookmarkStart w:id="34" w:name="_Toc181060743"/>
      <w:r w:rsidRPr="00DD4114">
        <w:t>nosné konstrukce vně objektu zajišťující stabilitu</w:t>
      </w:r>
      <w:bookmarkEnd w:id="34"/>
    </w:p>
    <w:p w14:paraId="13876783" w14:textId="77777777" w:rsidR="00257700" w:rsidRPr="00980EF6" w:rsidRDefault="00257700" w:rsidP="00257700">
      <w:pPr>
        <w:rPr>
          <w:u w:val="single"/>
        </w:rPr>
      </w:pPr>
      <w:r w:rsidRPr="00980EF6">
        <w:rPr>
          <w:u w:val="single"/>
        </w:rPr>
        <w:t>Nová budova – ocelové táhlo nesoucí balkón kavárny</w:t>
      </w:r>
    </w:p>
    <w:p w14:paraId="4C9AD38C" w14:textId="77777777" w:rsidR="00257700" w:rsidRPr="00980EF6" w:rsidRDefault="00257700" w:rsidP="00257700">
      <w:r w:rsidRPr="00980EF6">
        <w:t xml:space="preserve">V rohu balkónu kavárny bude ocelové táhlo. </w:t>
      </w:r>
    </w:p>
    <w:p w14:paraId="6AB27C38" w14:textId="77777777" w:rsidR="00257700" w:rsidRPr="00980EF6" w:rsidRDefault="00257700" w:rsidP="00257700">
      <w:pPr>
        <w:rPr>
          <w:b/>
          <w:bCs/>
        </w:rPr>
      </w:pPr>
      <w:r w:rsidRPr="00980EF6">
        <w:rPr>
          <w:b/>
          <w:bCs/>
        </w:rPr>
        <w:t>Požadovaná požární odolnost:</w:t>
      </w:r>
      <w:r w:rsidRPr="00980EF6">
        <w:rPr>
          <w:b/>
          <w:bCs/>
        </w:rPr>
        <w:tab/>
      </w:r>
      <w:r w:rsidRPr="00980EF6">
        <w:rPr>
          <w:b/>
          <w:bCs/>
        </w:rPr>
        <w:tab/>
        <w:t>R 15 DP1</w:t>
      </w:r>
    </w:p>
    <w:p w14:paraId="5C5472CB" w14:textId="77777777" w:rsidR="00257700" w:rsidRPr="00980EF6" w:rsidRDefault="00257700" w:rsidP="00257700">
      <w:r w:rsidRPr="00980EF6">
        <w:t>Skutečná požární odolnost:</w:t>
      </w:r>
      <w:r w:rsidRPr="00980EF6">
        <w:tab/>
      </w:r>
      <w:r w:rsidRPr="00980EF6">
        <w:tab/>
      </w:r>
      <w:r w:rsidRPr="00980EF6">
        <w:tab/>
        <w:t>-</w:t>
      </w:r>
    </w:p>
    <w:p w14:paraId="2EC4B8A7" w14:textId="77777777" w:rsidR="00257700" w:rsidRPr="00980EF6" w:rsidRDefault="00257700" w:rsidP="00257700">
      <w:r w:rsidRPr="00D26CF0">
        <w:t>Skutečná požární odolnost ocelového táhla bude doložena samostatným statickým výpočtem ocelové konstrukce provedeným dle ČSN EN 1993-1-2.</w:t>
      </w:r>
      <w:r w:rsidRPr="00980EF6">
        <w:t xml:space="preserve"> </w:t>
      </w:r>
    </w:p>
    <w:p w14:paraId="4BECAF84" w14:textId="77777777" w:rsidR="00257700" w:rsidRPr="00980EF6" w:rsidRDefault="00257700" w:rsidP="00257700">
      <w:pPr>
        <w:spacing w:before="60" w:after="60"/>
        <w:jc w:val="right"/>
        <w:rPr>
          <w:b/>
          <w:bCs/>
        </w:rPr>
      </w:pPr>
      <w:r w:rsidRPr="00980EF6">
        <w:rPr>
          <w:b/>
          <w:bCs/>
        </w:rPr>
        <w:t>VYHOVUJE S PODMÍNKOU</w:t>
      </w:r>
    </w:p>
    <w:p w14:paraId="1BB2A5FD" w14:textId="2D90423F" w:rsidR="002141AA" w:rsidRPr="002141AA" w:rsidRDefault="002141AA" w:rsidP="002141AA">
      <w:pPr>
        <w:spacing w:before="60" w:after="60"/>
        <w:rPr>
          <w:color w:val="004E9A"/>
          <w:u w:val="single"/>
        </w:rPr>
      </w:pPr>
      <w:r w:rsidRPr="002141AA">
        <w:rPr>
          <w:color w:val="004E9A"/>
          <w:u w:val="single"/>
        </w:rPr>
        <w:t>Konstrukce spojovacího můstku</w:t>
      </w:r>
    </w:p>
    <w:p w14:paraId="54E215F9" w14:textId="1C1D3B90" w:rsidR="002141AA" w:rsidRPr="002141AA" w:rsidRDefault="002141AA" w:rsidP="002141AA">
      <w:pPr>
        <w:spacing w:before="60" w:after="60"/>
        <w:rPr>
          <w:color w:val="004E9A"/>
        </w:rPr>
      </w:pPr>
      <w:r w:rsidRPr="002141AA">
        <w:rPr>
          <w:color w:val="004E9A"/>
        </w:rPr>
        <w:t xml:space="preserve">Spojovací můstek se nachází v požárně nebezpečném prostoru. Spojovací můstek bude tvořen ocelovou příhradovou konstrukcí. Ocelové prvky zajišťující stabilitu konstrukce můstku musí splňovat požární odolnost. </w:t>
      </w:r>
    </w:p>
    <w:p w14:paraId="5B0D4C84" w14:textId="7615028B" w:rsidR="002141AA" w:rsidRPr="002141AA" w:rsidRDefault="002141AA" w:rsidP="002141AA">
      <w:pPr>
        <w:rPr>
          <w:b/>
          <w:bCs/>
          <w:color w:val="004E9A"/>
        </w:rPr>
      </w:pPr>
      <w:r w:rsidRPr="002141AA">
        <w:rPr>
          <w:b/>
          <w:bCs/>
          <w:color w:val="004E9A"/>
        </w:rPr>
        <w:t>Požadovaná požární odolnost:</w:t>
      </w:r>
      <w:r w:rsidRPr="002141AA">
        <w:rPr>
          <w:b/>
          <w:bCs/>
          <w:color w:val="004E9A"/>
        </w:rPr>
        <w:tab/>
      </w:r>
      <w:r w:rsidRPr="002141AA">
        <w:rPr>
          <w:b/>
          <w:bCs/>
          <w:color w:val="004E9A"/>
        </w:rPr>
        <w:tab/>
        <w:t>R 15 DP1</w:t>
      </w:r>
      <w:r w:rsidRPr="002141AA">
        <w:rPr>
          <w:b/>
          <w:bCs/>
          <w:color w:val="004E9A"/>
        </w:rPr>
        <w:tab/>
      </w:r>
      <w:r w:rsidRPr="002141AA">
        <w:rPr>
          <w:b/>
          <w:bCs/>
          <w:color w:val="004E9A"/>
        </w:rPr>
        <w:tab/>
        <w:t>(III.SPB)</w:t>
      </w:r>
    </w:p>
    <w:p w14:paraId="74FC65C4" w14:textId="2ACFDF59" w:rsidR="002141AA" w:rsidRPr="002141AA" w:rsidRDefault="002141AA" w:rsidP="002141AA">
      <w:pPr>
        <w:rPr>
          <w:color w:val="004E9A"/>
        </w:rPr>
      </w:pPr>
      <w:r w:rsidRPr="002141AA">
        <w:rPr>
          <w:color w:val="004E9A"/>
        </w:rPr>
        <w:t>Požadovanou požární odolnost nechráněné ocelové konstrukce je nutné doložit samostatným statickým posouzením provedeným zejména dle ČSN EN 1993-1-2. Není uvažováno s dodatečnou požární ochranou ocelové konstrukce.</w:t>
      </w:r>
    </w:p>
    <w:p w14:paraId="1579D12A" w14:textId="798141D3" w:rsidR="002141AA" w:rsidRPr="002141AA" w:rsidRDefault="002141AA" w:rsidP="002141AA">
      <w:pPr>
        <w:spacing w:before="60" w:after="60"/>
        <w:jc w:val="right"/>
        <w:rPr>
          <w:b/>
          <w:bCs/>
          <w:color w:val="004E9A"/>
        </w:rPr>
      </w:pPr>
      <w:r w:rsidRPr="002141AA">
        <w:rPr>
          <w:b/>
          <w:bCs/>
          <w:color w:val="004E9A"/>
        </w:rPr>
        <w:t>VYHOVUJE S PODMÍNKOU</w:t>
      </w:r>
    </w:p>
    <w:p w14:paraId="7BFA3BFD" w14:textId="77777777" w:rsidR="003D21C8" w:rsidRDefault="003D21C8">
      <w:pPr>
        <w:spacing w:before="0" w:after="160" w:line="259" w:lineRule="auto"/>
        <w:jc w:val="left"/>
        <w:rPr>
          <w:rFonts w:eastAsiaTheme="majorEastAsia" w:cstheme="majorBidi"/>
          <w:b/>
          <w:bCs/>
          <w:caps/>
          <w:color w:val="000000" w:themeColor="text1"/>
          <w:sz w:val="28"/>
          <w:szCs w:val="28"/>
        </w:rPr>
      </w:pPr>
      <w:r>
        <w:br w:type="page"/>
      </w:r>
    </w:p>
    <w:p w14:paraId="33F8FBFD" w14:textId="3D5B8B42" w:rsidR="00B20784" w:rsidRPr="00A82CF4" w:rsidRDefault="00B20784" w:rsidP="00AC3032">
      <w:pPr>
        <w:pStyle w:val="Heading2"/>
        <w:spacing w:before="240"/>
      </w:pPr>
      <w:bookmarkStart w:id="35" w:name="_Toc181060744"/>
      <w:r w:rsidRPr="00A82CF4">
        <w:lastRenderedPageBreak/>
        <w:t>konstrukce schodišť</w:t>
      </w:r>
      <w:bookmarkEnd w:id="35"/>
    </w:p>
    <w:p w14:paraId="676F1FF0" w14:textId="77777777" w:rsidR="00257700" w:rsidRPr="00980EF6" w:rsidRDefault="00257700" w:rsidP="00257700">
      <w:pPr>
        <w:rPr>
          <w:b/>
          <w:bCs/>
        </w:rPr>
      </w:pPr>
      <w:r w:rsidRPr="00980EF6">
        <w:rPr>
          <w:u w:val="single"/>
        </w:rPr>
        <w:t>Schodiště ve všech CHÚC a ČCHÚC</w:t>
      </w:r>
      <w:r w:rsidRPr="00980EF6">
        <w:t xml:space="preserve"> bude druhu DP1. Požární odolnost není v rámci </w:t>
      </w:r>
      <w:r w:rsidRPr="00980EF6">
        <w:br/>
        <w:t>ČSN 73 0802 požadována.</w:t>
      </w:r>
      <w:r w:rsidRPr="00980EF6">
        <w:rPr>
          <w:b/>
          <w:bCs/>
        </w:rPr>
        <w:t xml:space="preserve"> </w:t>
      </w:r>
    </w:p>
    <w:p w14:paraId="2D293752" w14:textId="77777777" w:rsidR="00257700" w:rsidRPr="00980EF6" w:rsidRDefault="00257700" w:rsidP="00257700">
      <w:pPr>
        <w:jc w:val="right"/>
        <w:rPr>
          <w:b/>
          <w:bCs/>
        </w:rPr>
      </w:pPr>
      <w:r w:rsidRPr="00980EF6">
        <w:rPr>
          <w:b/>
          <w:bCs/>
        </w:rPr>
        <w:t xml:space="preserve">VYHOVUJE bez dalších průkazů </w:t>
      </w:r>
    </w:p>
    <w:p w14:paraId="213C054E" w14:textId="77777777" w:rsidR="00257700" w:rsidRPr="00980EF6" w:rsidRDefault="00257700" w:rsidP="00257700">
      <w:pPr>
        <w:rPr>
          <w:b/>
          <w:bCs/>
        </w:rPr>
      </w:pPr>
      <w:r w:rsidRPr="00980EF6">
        <w:t xml:space="preserve">Na </w:t>
      </w:r>
      <w:r w:rsidRPr="00980EF6">
        <w:rPr>
          <w:u w:val="single"/>
        </w:rPr>
        <w:t xml:space="preserve">schodiště vedoucí z podkrovních dílen Staré budovy </w:t>
      </w:r>
      <w:r w:rsidRPr="00980EF6">
        <w:t>(PÚ N3.23/N4) nevznikají žádné požadavky. Jedná se o požární úsek bez rizika. Požární odolnost není v rámci ČSN 73 0802 požadována.</w:t>
      </w:r>
      <w:r w:rsidRPr="00980EF6">
        <w:rPr>
          <w:b/>
          <w:bCs/>
        </w:rPr>
        <w:t xml:space="preserve"> </w:t>
      </w:r>
    </w:p>
    <w:p w14:paraId="34A993E7" w14:textId="241D0D40" w:rsidR="00B36AF6" w:rsidRPr="003D21C8" w:rsidRDefault="00257700" w:rsidP="003D21C8">
      <w:pPr>
        <w:jc w:val="right"/>
        <w:rPr>
          <w:b/>
          <w:bCs/>
        </w:rPr>
      </w:pPr>
      <w:r w:rsidRPr="00980EF6">
        <w:rPr>
          <w:b/>
          <w:bCs/>
        </w:rPr>
        <w:t xml:space="preserve">VYHOVUJE bez dalších průkazů </w:t>
      </w:r>
    </w:p>
    <w:p w14:paraId="36CCA73E" w14:textId="1E761FAB" w:rsidR="00257700" w:rsidRPr="00980EF6" w:rsidRDefault="00257700" w:rsidP="00257700">
      <w:r w:rsidRPr="00980EF6">
        <w:rPr>
          <w:u w:val="single"/>
        </w:rPr>
        <w:t>Schodiště spojující výstavní prostory mezi 3.NP a 4.NP</w:t>
      </w:r>
      <w:r w:rsidRPr="00980EF6">
        <w:t xml:space="preserve"> (PÚ N3.03/N4) bude sloužit jako nechráněná úniková cesta. Schodnice budou ocelové a stupně budou betonové. </w:t>
      </w:r>
    </w:p>
    <w:p w14:paraId="6438B835" w14:textId="77777777" w:rsidR="00257700" w:rsidRPr="00980EF6" w:rsidRDefault="00257700" w:rsidP="00257700">
      <w:pPr>
        <w:rPr>
          <w:b/>
          <w:bCs/>
        </w:rPr>
      </w:pPr>
      <w:r w:rsidRPr="00980EF6">
        <w:rPr>
          <w:b/>
          <w:bCs/>
        </w:rPr>
        <w:t>Požadovaná požární odolnost:</w:t>
      </w:r>
      <w:r w:rsidRPr="00980EF6">
        <w:rPr>
          <w:b/>
          <w:bCs/>
        </w:rPr>
        <w:tab/>
      </w:r>
      <w:r w:rsidRPr="00980EF6">
        <w:rPr>
          <w:b/>
          <w:bCs/>
        </w:rPr>
        <w:tab/>
        <w:t>R 15 DP1</w:t>
      </w:r>
    </w:p>
    <w:p w14:paraId="6EFFBC6B" w14:textId="77777777" w:rsidR="00257700" w:rsidRPr="00980EF6" w:rsidRDefault="00257700" w:rsidP="00257700">
      <w:r w:rsidRPr="00980EF6">
        <w:t>Skutečná požární odolnost:</w:t>
      </w:r>
      <w:r w:rsidRPr="00980EF6">
        <w:tab/>
      </w:r>
      <w:r w:rsidRPr="00980EF6">
        <w:tab/>
      </w:r>
      <w:r w:rsidRPr="00980EF6">
        <w:tab/>
        <w:t>R 15 DP1</w:t>
      </w:r>
    </w:p>
    <w:p w14:paraId="63EC35AD" w14:textId="77777777" w:rsidR="00257700" w:rsidRPr="00980EF6" w:rsidRDefault="00257700" w:rsidP="00257700">
      <w:r w:rsidRPr="00980EF6">
        <w:t xml:space="preserve">Skutečná požární odolnost ocelových schodnic schodiště bude doložena samostatným statickým výpočtem ocelové konstrukce provedeným dle ČSN EN 1993-1-2. </w:t>
      </w:r>
    </w:p>
    <w:p w14:paraId="77D421C2" w14:textId="77777777" w:rsidR="00257700" w:rsidRPr="00980EF6" w:rsidRDefault="00257700" w:rsidP="00257700">
      <w:pPr>
        <w:spacing w:before="60" w:after="60"/>
        <w:jc w:val="right"/>
        <w:rPr>
          <w:b/>
          <w:bCs/>
        </w:rPr>
      </w:pPr>
      <w:r w:rsidRPr="00980EF6">
        <w:rPr>
          <w:b/>
          <w:bCs/>
        </w:rPr>
        <w:t>VYHOVUJE S PODMÍNKOU</w:t>
      </w:r>
    </w:p>
    <w:p w14:paraId="20200F9B" w14:textId="77777777" w:rsidR="00257700" w:rsidRPr="00980EF6" w:rsidRDefault="00257700" w:rsidP="00257700">
      <w:pPr>
        <w:spacing w:before="240"/>
      </w:pPr>
      <w:r w:rsidRPr="00980EF6">
        <w:rPr>
          <w:u w:val="single"/>
        </w:rPr>
        <w:t>Ostatní schodiště</w:t>
      </w:r>
      <w:r w:rsidRPr="00980EF6">
        <w:t xml:space="preserve"> neslouží jako únikové cesty a nemusí vykazovat žádnou požární odolnost.</w:t>
      </w:r>
    </w:p>
    <w:p w14:paraId="0903782A" w14:textId="77777777" w:rsidR="00257700" w:rsidRPr="00980EF6" w:rsidRDefault="00257700" w:rsidP="00257700">
      <w:pPr>
        <w:spacing w:before="0" w:after="0"/>
        <w:jc w:val="right"/>
        <w:rPr>
          <w:b/>
          <w:bCs/>
        </w:rPr>
      </w:pPr>
      <w:r w:rsidRPr="00980EF6">
        <w:rPr>
          <w:b/>
          <w:bCs/>
        </w:rPr>
        <w:t xml:space="preserve">VYHOVUJE bez dalších průkazů </w:t>
      </w:r>
    </w:p>
    <w:p w14:paraId="6AE3FAEF" w14:textId="77777777" w:rsidR="00B20784" w:rsidRDefault="00B20784" w:rsidP="00111F8E">
      <w:pPr>
        <w:pStyle w:val="Heading2"/>
        <w:spacing w:before="240"/>
      </w:pPr>
      <w:bookmarkStart w:id="36" w:name="_Toc181060745"/>
      <w:r w:rsidRPr="008D1B53">
        <w:t>střešní pláště</w:t>
      </w:r>
      <w:bookmarkEnd w:id="36"/>
    </w:p>
    <w:p w14:paraId="69C6C770" w14:textId="77777777" w:rsidR="00257700" w:rsidRPr="00980EF6" w:rsidRDefault="00257700" w:rsidP="00257700">
      <w:bookmarkStart w:id="37" w:name="_Hlk125538877"/>
      <w:r w:rsidRPr="00980EF6">
        <w:rPr>
          <w:b/>
          <w:bCs/>
          <w:u w:val="single"/>
        </w:rPr>
        <w:t xml:space="preserve">Nová budova </w:t>
      </w:r>
      <w:r w:rsidRPr="00980EF6">
        <w:rPr>
          <w:u w:val="single"/>
        </w:rPr>
        <w:t>– střešní pláště plochých střech</w:t>
      </w:r>
      <w:r w:rsidRPr="00980EF6">
        <w:t xml:space="preserve"> </w:t>
      </w:r>
    </w:p>
    <w:p w14:paraId="09DDF2A0" w14:textId="77777777" w:rsidR="00257700" w:rsidRPr="00980EF6" w:rsidRDefault="00257700" w:rsidP="00257700">
      <w:r w:rsidRPr="00980EF6">
        <w:t xml:space="preserve">Nenosná souvrství střešních plášťů se vyskytují nad požárním stropem posledního nadzemního podlaží (ŽB stropu s požární odolností) a nemusí tedy v souladu s čl. 8.15.4 ČSN 73 0802 vykazovat požární odolnost, pokud se stropem nenachází žádné nahodilé požární zatížení. Podmínka tohoto článku je splněna. </w:t>
      </w:r>
    </w:p>
    <w:bookmarkEnd w:id="37"/>
    <w:p w14:paraId="22B19CEC" w14:textId="77777777" w:rsidR="00257700" w:rsidRPr="00980EF6" w:rsidRDefault="00257700" w:rsidP="00257700">
      <w:pPr>
        <w:spacing w:before="0" w:after="0"/>
        <w:jc w:val="right"/>
        <w:rPr>
          <w:b/>
          <w:bCs/>
        </w:rPr>
      </w:pPr>
      <w:r w:rsidRPr="00980EF6">
        <w:rPr>
          <w:b/>
          <w:bCs/>
        </w:rPr>
        <w:t xml:space="preserve">VYHOVUJE bez dalších průkazů </w:t>
      </w:r>
    </w:p>
    <w:p w14:paraId="12DDD770" w14:textId="77777777" w:rsidR="00257700" w:rsidRPr="00D26CF0" w:rsidRDefault="00257700" w:rsidP="00257700">
      <w:pPr>
        <w:spacing w:before="0" w:after="0"/>
        <w:rPr>
          <w:u w:val="single"/>
        </w:rPr>
      </w:pPr>
      <w:r w:rsidRPr="00D26CF0">
        <w:rPr>
          <w:u w:val="single"/>
        </w:rPr>
        <w:t>Světlovody</w:t>
      </w:r>
    </w:p>
    <w:p w14:paraId="639EA506" w14:textId="77777777" w:rsidR="00257700" w:rsidRPr="00D26CF0" w:rsidRDefault="00257700" w:rsidP="00257700">
      <w:pPr>
        <w:spacing w:before="0" w:after="0"/>
      </w:pPr>
      <w:r w:rsidRPr="00D26CF0">
        <w:t xml:space="preserve">Nad PÚ N2.01 jsou navrženy světlovody zabudované do souvrství plochy střešního hřiště. Skladba střešního hřiště nesplňuje podmínky pro umístění v požárně nebezpečném prostoru. Světlovody tedy budou navrženy s požární odolností. </w:t>
      </w:r>
    </w:p>
    <w:p w14:paraId="582DC001" w14:textId="77777777" w:rsidR="00257700" w:rsidRPr="00D26CF0" w:rsidRDefault="00257700" w:rsidP="00257700">
      <w:pPr>
        <w:rPr>
          <w:b/>
          <w:bCs/>
        </w:rPr>
      </w:pPr>
      <w:r w:rsidRPr="00D26CF0">
        <w:rPr>
          <w:b/>
          <w:bCs/>
        </w:rPr>
        <w:t>Požadovaná požární odolnost:</w:t>
      </w:r>
      <w:r w:rsidRPr="00D26CF0">
        <w:rPr>
          <w:b/>
          <w:bCs/>
        </w:rPr>
        <w:tab/>
      </w:r>
      <w:r w:rsidRPr="00D26CF0">
        <w:rPr>
          <w:b/>
          <w:bCs/>
        </w:rPr>
        <w:tab/>
      </w:r>
      <w:r w:rsidRPr="00D26CF0">
        <w:rPr>
          <w:b/>
          <w:bCs/>
        </w:rPr>
        <w:tab/>
      </w:r>
      <w:r w:rsidRPr="00D26CF0">
        <w:rPr>
          <w:b/>
          <w:bCs/>
        </w:rPr>
        <w:tab/>
        <w:t>EI 15 DP1            III.SPB</w:t>
      </w:r>
    </w:p>
    <w:p w14:paraId="6E2BC49F" w14:textId="77777777" w:rsidR="00257700" w:rsidRPr="00D26CF0" w:rsidRDefault="00257700" w:rsidP="00257700">
      <w:r w:rsidRPr="00D26CF0">
        <w:t xml:space="preserve">Skutečná požární odolnost světlovodů musí být doložena zejména </w:t>
      </w:r>
      <w:r w:rsidRPr="00D26CF0">
        <w:rPr>
          <w:i/>
          <w:iCs/>
        </w:rPr>
        <w:t>prohlášením o montáži požárně bezpečnostních zařízení</w:t>
      </w:r>
      <w:r w:rsidRPr="00D26CF0">
        <w:t xml:space="preserve">, </w:t>
      </w:r>
      <w:r w:rsidRPr="00D26CF0">
        <w:rPr>
          <w:i/>
          <w:iCs/>
        </w:rPr>
        <w:t>prohlášením o vlastnostech</w:t>
      </w:r>
      <w:r w:rsidRPr="00D26CF0">
        <w:t xml:space="preserve">, oprávněním k montáži (pokud </w:t>
      </w:r>
      <w:r w:rsidRPr="00D26CF0">
        <w:br/>
        <w:t xml:space="preserve">je výrobcem dveří požadováno) a výchozí </w:t>
      </w:r>
      <w:r w:rsidRPr="00D26CF0">
        <w:rPr>
          <w:i/>
          <w:iCs/>
        </w:rPr>
        <w:t>kontrolou provozuschopnosti</w:t>
      </w:r>
      <w:r w:rsidRPr="00D26CF0">
        <w:t>. Světlovody musí být zabudovány dle přesných pracovních postupů výrobce. Uzávěry musí být do stavby zabudovány jako odzkoušena sestava (výrobek).</w:t>
      </w:r>
    </w:p>
    <w:p w14:paraId="46153529" w14:textId="77777777" w:rsidR="003D21C8" w:rsidRDefault="003D21C8">
      <w:pPr>
        <w:spacing w:before="0" w:after="160" w:line="259" w:lineRule="auto"/>
        <w:jc w:val="left"/>
        <w:rPr>
          <w:b/>
          <w:bCs/>
          <w:u w:val="single"/>
        </w:rPr>
      </w:pPr>
      <w:bookmarkStart w:id="38" w:name="_Hlk136247219"/>
      <w:r>
        <w:rPr>
          <w:b/>
          <w:bCs/>
          <w:u w:val="single"/>
        </w:rPr>
        <w:br w:type="page"/>
      </w:r>
    </w:p>
    <w:p w14:paraId="376FCF37" w14:textId="09922153" w:rsidR="0032766E" w:rsidRPr="003866A4" w:rsidRDefault="0032766E" w:rsidP="0032766E">
      <w:pPr>
        <w:spacing w:before="240"/>
        <w:rPr>
          <w:u w:val="single"/>
        </w:rPr>
      </w:pPr>
      <w:r w:rsidRPr="003866A4">
        <w:rPr>
          <w:b/>
          <w:bCs/>
          <w:u w:val="single"/>
        </w:rPr>
        <w:lastRenderedPageBreak/>
        <w:t>Stará budova –</w:t>
      </w:r>
      <w:r w:rsidRPr="003866A4">
        <w:rPr>
          <w:u w:val="single"/>
        </w:rPr>
        <w:t xml:space="preserve"> střešní plášť na konstrukci krovu</w:t>
      </w:r>
    </w:p>
    <w:p w14:paraId="576D38E9" w14:textId="77777777" w:rsidR="0032766E" w:rsidRDefault="0032766E" w:rsidP="0032766E">
      <w:pPr>
        <w:spacing w:after="60"/>
      </w:pPr>
      <w:r w:rsidRPr="003866A4">
        <w:t>Skladba střešního pláště na konstrukci krovu Staré budovy bude ne</w:t>
      </w:r>
      <w:r>
        <w:t>tradiční</w:t>
      </w:r>
      <w:r w:rsidRPr="003866A4">
        <w:t>. Na krov budou položeny trapézové plechy s nízkou vlnou. Plech bude ze strany podkroví pohledový</w:t>
      </w:r>
      <w:r>
        <w:t xml:space="preserve"> pouze v rámci šicí dílny (N4.21)</w:t>
      </w:r>
      <w:r w:rsidRPr="003866A4">
        <w:t>.</w:t>
      </w:r>
      <w:r>
        <w:t xml:space="preserve"> V případě </w:t>
      </w:r>
      <w:proofErr w:type="gramStart"/>
      <w:r>
        <w:t xml:space="preserve">strojovny </w:t>
      </w:r>
      <w:r w:rsidRPr="003866A4">
        <w:t xml:space="preserve"> </w:t>
      </w:r>
      <w:r>
        <w:t>VZT</w:t>
      </w:r>
      <w:proofErr w:type="gramEnd"/>
      <w:r>
        <w:t xml:space="preserve"> (N4.22) bude proveden požární podhled. </w:t>
      </w:r>
    </w:p>
    <w:p w14:paraId="142D2ADF" w14:textId="77777777" w:rsidR="0032766E" w:rsidRPr="003866A4" w:rsidRDefault="0032766E" w:rsidP="0032766E">
      <w:pPr>
        <w:spacing w:after="60"/>
      </w:pPr>
      <w:r w:rsidRPr="003866A4">
        <w:t>Nad plechem bude skladba pláště následující:</w:t>
      </w:r>
    </w:p>
    <w:p w14:paraId="23D279E4" w14:textId="77777777" w:rsidR="0032766E" w:rsidRPr="003866A4" w:rsidRDefault="0032766E" w:rsidP="0032766E">
      <w:pPr>
        <w:pStyle w:val="Odrky"/>
        <w:spacing w:after="0"/>
      </w:pPr>
      <w:r w:rsidRPr="003866A4">
        <w:t>parotěsná fólie</w:t>
      </w:r>
    </w:p>
    <w:p w14:paraId="5C9AE13D" w14:textId="77777777" w:rsidR="0032766E" w:rsidRPr="003866A4" w:rsidRDefault="0032766E" w:rsidP="0032766E">
      <w:pPr>
        <w:pStyle w:val="Odrky"/>
        <w:spacing w:after="0"/>
      </w:pPr>
      <w:r w:rsidRPr="003866A4">
        <w:t xml:space="preserve">PUR panel s integrovaným laťováním </w:t>
      </w:r>
    </w:p>
    <w:p w14:paraId="3CBFD0F4" w14:textId="77777777" w:rsidR="0032766E" w:rsidRPr="003866A4" w:rsidRDefault="0032766E" w:rsidP="0032766E">
      <w:pPr>
        <w:pStyle w:val="Odrky"/>
        <w:spacing w:after="0"/>
      </w:pPr>
      <w:r w:rsidRPr="003866A4">
        <w:t xml:space="preserve">skládaná krytina </w:t>
      </w:r>
    </w:p>
    <w:p w14:paraId="25BFFAC8" w14:textId="77777777" w:rsidR="0032766E" w:rsidRPr="003866A4" w:rsidRDefault="0032766E" w:rsidP="0032766E">
      <w:pPr>
        <w:rPr>
          <w:b/>
          <w:bCs/>
        </w:rPr>
      </w:pPr>
      <w:r w:rsidRPr="003866A4">
        <w:rPr>
          <w:b/>
          <w:bCs/>
        </w:rPr>
        <w:t>Požadovaná požární odolnost:</w:t>
      </w:r>
      <w:r w:rsidRPr="003866A4">
        <w:rPr>
          <w:b/>
          <w:bCs/>
        </w:rPr>
        <w:tab/>
        <w:t>N4.21</w:t>
      </w:r>
      <w:r w:rsidRPr="003866A4">
        <w:rPr>
          <w:b/>
          <w:bCs/>
        </w:rPr>
        <w:tab/>
      </w:r>
      <w:r w:rsidRPr="003866A4">
        <w:rPr>
          <w:b/>
          <w:bCs/>
        </w:rPr>
        <w:tab/>
      </w:r>
      <w:r w:rsidRPr="003866A4">
        <w:rPr>
          <w:b/>
          <w:bCs/>
        </w:rPr>
        <w:tab/>
        <w:t>EW 15</w:t>
      </w:r>
    </w:p>
    <w:p w14:paraId="510491D6" w14:textId="77777777" w:rsidR="0032766E" w:rsidRPr="003866A4" w:rsidRDefault="0032766E" w:rsidP="0032766E">
      <w:pPr>
        <w:rPr>
          <w:b/>
          <w:bCs/>
        </w:rPr>
      </w:pPr>
      <w:r w:rsidRPr="003866A4">
        <w:rPr>
          <w:b/>
          <w:bCs/>
        </w:rPr>
        <w:tab/>
      </w:r>
      <w:r w:rsidRPr="003866A4">
        <w:rPr>
          <w:b/>
          <w:bCs/>
        </w:rPr>
        <w:tab/>
      </w:r>
      <w:r w:rsidRPr="003866A4">
        <w:rPr>
          <w:b/>
          <w:bCs/>
        </w:rPr>
        <w:tab/>
      </w:r>
      <w:r w:rsidRPr="003866A4">
        <w:rPr>
          <w:b/>
          <w:bCs/>
        </w:rPr>
        <w:tab/>
      </w:r>
      <w:r w:rsidRPr="003866A4">
        <w:rPr>
          <w:b/>
          <w:bCs/>
        </w:rPr>
        <w:tab/>
        <w:t>N4.22</w:t>
      </w:r>
      <w:r w:rsidRPr="003866A4">
        <w:rPr>
          <w:b/>
          <w:bCs/>
        </w:rPr>
        <w:tab/>
      </w:r>
      <w:r w:rsidRPr="003866A4">
        <w:rPr>
          <w:b/>
          <w:bCs/>
        </w:rPr>
        <w:tab/>
      </w:r>
      <w:r w:rsidRPr="003866A4">
        <w:rPr>
          <w:b/>
          <w:bCs/>
        </w:rPr>
        <w:tab/>
      </w:r>
      <w:r>
        <w:rPr>
          <w:b/>
          <w:bCs/>
        </w:rPr>
        <w:t>EW 15</w:t>
      </w:r>
      <w:r w:rsidRPr="003866A4">
        <w:rPr>
          <w:b/>
          <w:bCs/>
        </w:rPr>
        <w:tab/>
      </w:r>
      <w:r w:rsidRPr="003866A4">
        <w:rPr>
          <w:b/>
          <w:bCs/>
        </w:rPr>
        <w:tab/>
      </w:r>
    </w:p>
    <w:p w14:paraId="375BAE03" w14:textId="77777777" w:rsidR="0032766E" w:rsidRPr="003866A4" w:rsidRDefault="0032766E" w:rsidP="0032766E">
      <w:r w:rsidRPr="003866A4">
        <w:t>Skutečná požární odolnost:</w:t>
      </w:r>
      <w:r w:rsidRPr="003866A4">
        <w:tab/>
      </w:r>
      <w:r w:rsidRPr="003866A4">
        <w:tab/>
        <w:t>N4.21</w:t>
      </w:r>
      <w:r w:rsidRPr="003866A4">
        <w:tab/>
      </w:r>
      <w:r w:rsidRPr="003866A4">
        <w:tab/>
      </w:r>
      <w:r w:rsidRPr="003866A4">
        <w:tab/>
        <w:t xml:space="preserve">bez PO </w:t>
      </w:r>
      <w:r w:rsidRPr="003866A4">
        <w:tab/>
        <w:t xml:space="preserve">-&gt; </w:t>
      </w:r>
      <w:r w:rsidRPr="00A12F3D">
        <w:rPr>
          <w:b/>
          <w:bCs/>
        </w:rPr>
        <w:t>střecha tvoří POP</w:t>
      </w:r>
    </w:p>
    <w:p w14:paraId="532F78D0" w14:textId="77777777" w:rsidR="0032766E" w:rsidRDefault="0032766E" w:rsidP="0032766E">
      <w:pPr>
        <w:rPr>
          <w:b/>
          <w:bCs/>
        </w:rPr>
      </w:pPr>
      <w:r w:rsidRPr="003866A4">
        <w:tab/>
      </w:r>
      <w:r w:rsidRPr="003866A4">
        <w:tab/>
      </w:r>
      <w:r w:rsidRPr="003866A4">
        <w:tab/>
      </w:r>
      <w:r w:rsidRPr="003866A4">
        <w:tab/>
      </w:r>
      <w:r w:rsidRPr="003866A4">
        <w:tab/>
        <w:t>N4.22</w:t>
      </w:r>
      <w:r w:rsidRPr="003866A4">
        <w:tab/>
      </w:r>
      <w:r w:rsidRPr="003866A4">
        <w:tab/>
      </w:r>
      <w:r w:rsidRPr="003866A4">
        <w:tab/>
      </w:r>
      <w:r>
        <w:rPr>
          <w:b/>
          <w:bCs/>
        </w:rPr>
        <w:t>EI 15 DP2</w:t>
      </w:r>
      <w:r>
        <w:rPr>
          <w:b/>
          <w:bCs/>
        </w:rPr>
        <w:tab/>
        <w:t>Pozn. 1</w:t>
      </w:r>
    </w:p>
    <w:p w14:paraId="5F3AA797" w14:textId="77777777" w:rsidR="0032766E" w:rsidRDefault="0032766E" w:rsidP="0032766E">
      <w:pPr>
        <w:rPr>
          <w:b/>
          <w:bCs/>
        </w:rPr>
      </w:pPr>
      <w:r>
        <w:rPr>
          <w:b/>
          <w:bCs/>
        </w:rPr>
        <w:t>Pozn. 1</w:t>
      </w:r>
    </w:p>
    <w:p w14:paraId="683C3880" w14:textId="77777777" w:rsidR="0032766E" w:rsidRPr="003866A4" w:rsidRDefault="0032766E" w:rsidP="0032766E">
      <w:r>
        <w:t xml:space="preserve">Požární odolnost nosné konstrukce střechy a střešního pláště je řešena pomocí požárního SDK podhledu s požární odolností </w:t>
      </w:r>
      <w:r w:rsidRPr="00A12F3D">
        <w:rPr>
          <w:b/>
          <w:bCs/>
        </w:rPr>
        <w:t>EI 15</w:t>
      </w:r>
      <w:r>
        <w:rPr>
          <w:b/>
          <w:bCs/>
        </w:rPr>
        <w:t xml:space="preserve"> </w:t>
      </w:r>
      <w:r>
        <w:t xml:space="preserve">viz kap. </w:t>
      </w:r>
      <w:r w:rsidRPr="00A12F3D">
        <w:rPr>
          <w:b/>
          <w:bCs/>
        </w:rPr>
        <w:t>7.7.</w:t>
      </w:r>
      <w:r>
        <w:t xml:space="preserve"> </w:t>
      </w:r>
    </w:p>
    <w:p w14:paraId="69506EDF" w14:textId="77777777" w:rsidR="0032766E" w:rsidRPr="003866A4" w:rsidRDefault="0032766E" w:rsidP="0032766E">
      <w:pPr>
        <w:spacing w:after="60"/>
        <w:jc w:val="right"/>
        <w:rPr>
          <w:b/>
          <w:bCs/>
        </w:rPr>
      </w:pPr>
      <w:r w:rsidRPr="003866A4">
        <w:rPr>
          <w:b/>
          <w:bCs/>
        </w:rPr>
        <w:t>VYHOVUJE S PODMÍNKOU</w:t>
      </w:r>
    </w:p>
    <w:p w14:paraId="4DBA6230" w14:textId="77777777" w:rsidR="0032766E" w:rsidRPr="003866A4" w:rsidRDefault="0032766E" w:rsidP="0032766E">
      <w:r w:rsidRPr="00A12F3D">
        <w:rPr>
          <w:b/>
          <w:bCs/>
          <w:u w:val="single"/>
        </w:rPr>
        <w:t>Na hranici PÚ N4.21 a N4.22 bude skladba střešního pláště NETYPICKÁ.</w:t>
      </w:r>
      <w:r w:rsidRPr="003866A4">
        <w:t xml:space="preserve"> Do vzdálenosti min. 1200 </w:t>
      </w:r>
      <w:r>
        <w:t>mm</w:t>
      </w:r>
      <w:r w:rsidRPr="003866A4">
        <w:t xml:space="preserve"> od požární příčky</w:t>
      </w:r>
      <w:r>
        <w:t xml:space="preserve"> směrem nad N4.21</w:t>
      </w:r>
      <w:r w:rsidRPr="003866A4">
        <w:t xml:space="preserve"> bud</w:t>
      </w:r>
      <w:r>
        <w:t>ou</w:t>
      </w:r>
      <w:r w:rsidRPr="003866A4">
        <w:t xml:space="preserve"> v rámci střešního pláště nahrazeny veškeré hořlavé komponenty s výjimkou parotěsné fólie a pojistné hydroizolace. Tepelná izolace ve formě PUR panelů bude nahrazena minerální vatou a dřevěné laťování bude nahrazeno ocelovými profily. Požární příčka tak bude přiléhat ke střešnímu plášti z hmot třídy reakce na oheň nejhůře A2, a to v souladu s ČSN 73 0802. </w:t>
      </w:r>
    </w:p>
    <w:p w14:paraId="0255AAFA" w14:textId="77777777" w:rsidR="0032766E" w:rsidRPr="003866A4" w:rsidRDefault="0032766E" w:rsidP="0032766E">
      <w:pPr>
        <w:spacing w:before="0" w:after="0"/>
        <w:jc w:val="right"/>
        <w:rPr>
          <w:b/>
          <w:bCs/>
        </w:rPr>
      </w:pPr>
      <w:r w:rsidRPr="003866A4">
        <w:rPr>
          <w:b/>
          <w:bCs/>
        </w:rPr>
        <w:t xml:space="preserve">VYHOVUJE bez dalších průkazů </w:t>
      </w:r>
    </w:p>
    <w:p w14:paraId="79F17CDC" w14:textId="3F2F5BAA" w:rsidR="00B20784" w:rsidRDefault="00B20784" w:rsidP="00724C62">
      <w:pPr>
        <w:pStyle w:val="Heading1"/>
        <w:spacing w:before="240"/>
      </w:pPr>
      <w:bookmarkStart w:id="39" w:name="_Toc181060746"/>
      <w:bookmarkEnd w:id="38"/>
      <w:r>
        <w:t>požadavky na vlastnosti použitých hmot</w:t>
      </w:r>
      <w:bookmarkEnd w:id="39"/>
    </w:p>
    <w:p w14:paraId="053AB36F" w14:textId="6E237408" w:rsidR="00805223" w:rsidRDefault="00805223" w:rsidP="00805223">
      <w:pPr>
        <w:pStyle w:val="Heading2"/>
      </w:pPr>
      <w:bookmarkStart w:id="40" w:name="_Toc181060747"/>
      <w:r>
        <w:t>OBECNĚ</w:t>
      </w:r>
      <w:bookmarkEnd w:id="40"/>
    </w:p>
    <w:p w14:paraId="3B57352A" w14:textId="3A3EEB37" w:rsidR="00805223" w:rsidRDefault="00805223" w:rsidP="00805223">
      <w:r w:rsidRPr="0058508B">
        <w:t>V konstrukcích s</w:t>
      </w:r>
      <w:r w:rsidRPr="00111F8E">
        <w:t xml:space="preserve">třech, stropů a podhledů (včetně výplní jejich otvorů) se </w:t>
      </w:r>
      <w:r w:rsidRPr="00111F8E">
        <w:rPr>
          <w:b/>
          <w:bCs/>
        </w:rPr>
        <w:t>nesmí použít hmot, které při požáru</w:t>
      </w:r>
      <w:r w:rsidRPr="0058508B">
        <w:t xml:space="preserve"> (při požární zkoušce dle ČSN 73 0865) </w:t>
      </w:r>
      <w:r w:rsidRPr="0058508B">
        <w:rPr>
          <w:b/>
          <w:bCs/>
        </w:rPr>
        <w:t>odkapávají nebo odpadávají</w:t>
      </w:r>
      <w:r w:rsidRPr="0058508B">
        <w:t xml:space="preserve">. </w:t>
      </w:r>
      <w:r>
        <w:br/>
      </w:r>
      <w:r w:rsidRPr="0058508B">
        <w:t xml:space="preserve">Tato podmínka se nevztahuje na konstrukce, příp. jejich výplně, klasifikované jako E 15 – </w:t>
      </w:r>
      <w:proofErr w:type="spellStart"/>
      <w:r w:rsidRPr="0058508B">
        <w:t>IncSlow</w:t>
      </w:r>
      <w:proofErr w:type="spellEnd"/>
      <w:r w:rsidRPr="0058508B">
        <w:t xml:space="preserve"> a na hmoty použité pro osvětlovací tělesa, pokud plocha těchto těles (jejich půdorysný průmět) není větší než 15 % půdorysné plochy požárního úseku. </w:t>
      </w:r>
    </w:p>
    <w:p w14:paraId="5229AFF7" w14:textId="77777777" w:rsidR="000E4433" w:rsidRPr="00A12F3D" w:rsidRDefault="000E4433" w:rsidP="000E4433">
      <w:pPr>
        <w:rPr>
          <w:b/>
          <w:bCs/>
        </w:rPr>
      </w:pPr>
      <w:bookmarkStart w:id="41" w:name="_Hlk171432752"/>
      <w:bookmarkStart w:id="42" w:name="_Toc53437558"/>
      <w:bookmarkStart w:id="43" w:name="_Toc59046872"/>
      <w:bookmarkStart w:id="44" w:name="_Toc86926317"/>
      <w:r>
        <w:rPr>
          <w:b/>
          <w:bCs/>
        </w:rPr>
        <w:t xml:space="preserve">Dále jsou uvedeny základní požadavky na povrchové úpravy ve vybraných prostorách. </w:t>
      </w:r>
      <w:r w:rsidRPr="00A12F3D">
        <w:rPr>
          <w:b/>
          <w:bCs/>
        </w:rPr>
        <w:t xml:space="preserve">Podrobněji jsou požadavky na povrchy </w:t>
      </w:r>
      <w:r w:rsidRPr="00A12F3D">
        <w:rPr>
          <w:b/>
          <w:bCs/>
          <w:u w:val="single"/>
        </w:rPr>
        <w:t>v jednotlivých PÚ</w:t>
      </w:r>
      <w:r w:rsidRPr="00A12F3D">
        <w:rPr>
          <w:b/>
          <w:bCs/>
        </w:rPr>
        <w:t xml:space="preserve"> uvedeny v</w:t>
      </w:r>
      <w:r>
        <w:rPr>
          <w:b/>
          <w:bCs/>
        </w:rPr>
        <w:t xml:space="preserve"> samostatné </w:t>
      </w:r>
      <w:r w:rsidRPr="00A12F3D">
        <w:rPr>
          <w:b/>
          <w:bCs/>
        </w:rPr>
        <w:t xml:space="preserve">příloze </w:t>
      </w:r>
      <w:r>
        <w:rPr>
          <w:b/>
          <w:bCs/>
        </w:rPr>
        <w:br/>
      </w:r>
      <w:r w:rsidRPr="00A12F3D">
        <w:rPr>
          <w:b/>
          <w:bCs/>
        </w:rPr>
        <w:t>„D.1.3-</w:t>
      </w:r>
      <w:r>
        <w:rPr>
          <w:b/>
          <w:bCs/>
        </w:rPr>
        <w:t>004</w:t>
      </w:r>
      <w:r w:rsidRPr="00A12F3D">
        <w:rPr>
          <w:b/>
          <w:bCs/>
        </w:rPr>
        <w:t xml:space="preserve">-POVRCHY“. </w:t>
      </w:r>
    </w:p>
    <w:p w14:paraId="64417055" w14:textId="70FFAC59" w:rsidR="00805223" w:rsidRPr="0058508B" w:rsidRDefault="00805223" w:rsidP="00805223">
      <w:pPr>
        <w:pStyle w:val="Heading2"/>
        <w:numPr>
          <w:ilvl w:val="1"/>
          <w:numId w:val="2"/>
        </w:numPr>
        <w:spacing w:before="240"/>
        <w:ind w:left="0" w:firstLine="0"/>
        <w:rPr>
          <w:color w:val="auto"/>
        </w:rPr>
      </w:pPr>
      <w:bookmarkStart w:id="45" w:name="_Toc181060748"/>
      <w:bookmarkEnd w:id="41"/>
      <w:r w:rsidRPr="0058508B">
        <w:rPr>
          <w:color w:val="auto"/>
        </w:rPr>
        <w:t>HMOTY POUŽITÉ V RÁMCI PROSTORU CHÚC</w:t>
      </w:r>
      <w:bookmarkEnd w:id="42"/>
      <w:bookmarkEnd w:id="43"/>
      <w:bookmarkEnd w:id="44"/>
      <w:r>
        <w:rPr>
          <w:color w:val="auto"/>
        </w:rPr>
        <w:t xml:space="preserve"> a ČCHÚC</w:t>
      </w:r>
      <w:bookmarkEnd w:id="45"/>
    </w:p>
    <w:p w14:paraId="3D7F5A33" w14:textId="13D2FBBB" w:rsidR="00805223" w:rsidRPr="0058508B" w:rsidRDefault="00805223" w:rsidP="00805223">
      <w:r w:rsidRPr="0058508B">
        <w:rPr>
          <w:u w:val="single"/>
        </w:rPr>
        <w:t>Požárně dělící konstrukce</w:t>
      </w:r>
      <w:r w:rsidRPr="0058508B">
        <w:t xml:space="preserve"> (požární stěny, obvodové stěny, schodiště) kolem </w:t>
      </w:r>
      <w:r>
        <w:t xml:space="preserve">všech </w:t>
      </w:r>
      <w:r w:rsidRPr="0058508B">
        <w:t>CHÚC</w:t>
      </w:r>
      <w:r>
        <w:t xml:space="preserve"> </w:t>
      </w:r>
      <w:r w:rsidR="00810166">
        <w:br/>
      </w:r>
      <w:r>
        <w:t xml:space="preserve">a </w:t>
      </w:r>
      <w:proofErr w:type="gramStart"/>
      <w:r>
        <w:t xml:space="preserve">ČCHÚC </w:t>
      </w:r>
      <w:r w:rsidRPr="0058508B">
        <w:t xml:space="preserve"> </w:t>
      </w:r>
      <w:r>
        <w:t>budou</w:t>
      </w:r>
      <w:proofErr w:type="gramEnd"/>
      <w:r w:rsidRPr="0058508B">
        <w:t xml:space="preserve"> druhu DP1. V CHÚC nesmí být žádné stálé požární zatížení, kromě konstrukcí oken, dveří či madel zábradlí (jsou-li třídy reakce na oheň B až D, např. dřevo). </w:t>
      </w:r>
    </w:p>
    <w:p w14:paraId="59B430E4" w14:textId="275F2375" w:rsidR="00805223" w:rsidRPr="0058508B" w:rsidRDefault="00805223" w:rsidP="00805223">
      <w:r w:rsidRPr="0058508B">
        <w:rPr>
          <w:u w:val="single"/>
        </w:rPr>
        <w:lastRenderedPageBreak/>
        <w:t>Povrchové úpravy stavebních konstrukcí</w:t>
      </w:r>
      <w:r w:rsidRPr="0058508B">
        <w:t xml:space="preserve"> kromě podlah musí být z výrobků třídy reakce na oheň A1 nebo A2. Při posuzování povrch. úprav se nepřihlíží k nátěrům, nástřikům, tapetám </w:t>
      </w:r>
      <w:r w:rsidRPr="0058508B">
        <w:br/>
        <w:t xml:space="preserve">do </w:t>
      </w:r>
      <w:proofErr w:type="spellStart"/>
      <w:r w:rsidRPr="0058508B">
        <w:t>tl</w:t>
      </w:r>
      <w:proofErr w:type="spellEnd"/>
      <w:r w:rsidRPr="0058508B">
        <w:t>. 2 mm</w:t>
      </w:r>
      <w:r>
        <w:t xml:space="preserve"> a plošné výhřevnosti 15 MJ/m</w:t>
      </w:r>
      <w:r w:rsidRPr="00805223">
        <w:rPr>
          <w:vertAlign w:val="superscript"/>
        </w:rPr>
        <w:t>2</w:t>
      </w:r>
      <w:r w:rsidRPr="0058508B">
        <w:t xml:space="preserve">. </w:t>
      </w:r>
    </w:p>
    <w:p w14:paraId="70C476EA" w14:textId="77777777" w:rsidR="00805223" w:rsidRPr="0058508B" w:rsidRDefault="00805223" w:rsidP="00805223">
      <w:pPr>
        <w:spacing w:before="60" w:after="60"/>
      </w:pPr>
      <w:r w:rsidRPr="0058508B">
        <w:rPr>
          <w:u w:val="single"/>
        </w:rPr>
        <w:t>Konstrukce podlahy</w:t>
      </w:r>
      <w:r w:rsidRPr="0058508B">
        <w:t xml:space="preserve"> musí dle ČSN 73 0802 čl. 8.14.5a) splňovat třídu reakce na oheň alespoň C</w:t>
      </w:r>
      <w:r w:rsidRPr="0058508B">
        <w:rPr>
          <w:vertAlign w:val="subscript"/>
        </w:rPr>
        <w:t>fl</w:t>
      </w:r>
      <w:r w:rsidRPr="0058508B">
        <w:t xml:space="preserve">-s1. </w:t>
      </w:r>
    </w:p>
    <w:p w14:paraId="3C12D1EA" w14:textId="62AB93F9" w:rsidR="00805223" w:rsidRPr="0058508B" w:rsidRDefault="00805223" w:rsidP="00805223">
      <w:pPr>
        <w:spacing w:before="60" w:after="60"/>
      </w:pPr>
      <w:r w:rsidRPr="0058508B">
        <w:rPr>
          <w:u w:val="single"/>
        </w:rPr>
        <w:t>Konstrukce světlíku</w:t>
      </w:r>
      <w:r w:rsidRPr="0058508B">
        <w:t xml:space="preserve"> umístěného v nejvyšším místě CHÚC, sloužícího pro požární větrání CHÚC, musí být z hmot třídy reakce na oheň nejhůře C. Nesmí se však vyskytovat v požárně nebezpečném prostoru. </w:t>
      </w:r>
    </w:p>
    <w:p w14:paraId="390BCEDB" w14:textId="77777777" w:rsidR="00805223" w:rsidRPr="0058508B" w:rsidRDefault="00805223" w:rsidP="00805223">
      <w:pPr>
        <w:spacing w:before="240" w:after="60"/>
        <w:rPr>
          <w:u w:val="single"/>
        </w:rPr>
      </w:pPr>
      <w:r w:rsidRPr="0058508B">
        <w:rPr>
          <w:u w:val="single"/>
        </w:rPr>
        <w:t>V chráněné únikové cestě nesmí být volně vedené:</w:t>
      </w:r>
    </w:p>
    <w:p w14:paraId="150B8107" w14:textId="77777777" w:rsidR="00805223" w:rsidRPr="0058508B" w:rsidRDefault="00805223" w:rsidP="00805223">
      <w:pPr>
        <w:spacing w:before="60" w:after="60"/>
        <w:ind w:left="567"/>
      </w:pPr>
      <w:r w:rsidRPr="0058508B">
        <w:t>a/ potrubní rozvody z výrobků třídy reakce na oheň B až F (hořlavé),</w:t>
      </w:r>
    </w:p>
    <w:p w14:paraId="7561985F" w14:textId="77777777" w:rsidR="00805223" w:rsidRPr="0058508B" w:rsidRDefault="00805223" w:rsidP="00805223">
      <w:pPr>
        <w:spacing w:before="60" w:after="60"/>
        <w:ind w:left="567"/>
      </w:pPr>
      <w:r w:rsidRPr="0058508B">
        <w:t>b/ VZT zařízení, která neslouží výhradně k odvětrání CHÚC,</w:t>
      </w:r>
    </w:p>
    <w:p w14:paraId="3C1F6282" w14:textId="77777777" w:rsidR="00805223" w:rsidRPr="0058508B" w:rsidRDefault="00805223" w:rsidP="00805223">
      <w:pPr>
        <w:spacing w:before="60" w:after="60"/>
        <w:ind w:left="567"/>
      </w:pPr>
      <w:r w:rsidRPr="0058508B">
        <w:t>c/ volně vedené kouřovody,</w:t>
      </w:r>
    </w:p>
    <w:p w14:paraId="1B12E195" w14:textId="77777777" w:rsidR="00805223" w:rsidRPr="0058508B" w:rsidRDefault="00805223" w:rsidP="00805223">
      <w:pPr>
        <w:spacing w:before="60" w:after="60"/>
        <w:ind w:left="567"/>
      </w:pPr>
      <w:r w:rsidRPr="0058508B">
        <w:t>d/ kabelové trasy s kabelem třídy reakce na oheň horší než B2ca-s1,d1</w:t>
      </w:r>
    </w:p>
    <w:p w14:paraId="3E64C820" w14:textId="77777777" w:rsidR="00805223" w:rsidRPr="0058508B" w:rsidRDefault="00805223" w:rsidP="00805223">
      <w:pPr>
        <w:spacing w:before="60" w:after="60"/>
      </w:pPr>
      <w:r w:rsidRPr="0058508B">
        <w:t xml:space="preserve">Rozvody podle bodu b/ a d/ mohou být v CHÚC umístěny tehdy, jsou-li zabudovány </w:t>
      </w:r>
      <w:r w:rsidRPr="0058508B">
        <w:br/>
        <w:t>v konstrukci druhu DP1 a od CHÚC požárně odděleny krycí vrstvou s požární odolností alespoň EI 30.</w:t>
      </w:r>
    </w:p>
    <w:p w14:paraId="3B5E59E7" w14:textId="77777777" w:rsidR="00805223" w:rsidRDefault="00805223" w:rsidP="00805223">
      <w:pPr>
        <w:pStyle w:val="Heading2"/>
        <w:numPr>
          <w:ilvl w:val="1"/>
          <w:numId w:val="2"/>
        </w:numPr>
        <w:spacing w:before="240"/>
        <w:ind w:left="0" w:right="1275" w:firstLine="0"/>
        <w:rPr>
          <w:color w:val="auto"/>
        </w:rPr>
      </w:pPr>
      <w:bookmarkStart w:id="46" w:name="_Toc53437559"/>
      <w:bookmarkStart w:id="47" w:name="_Toc59046873"/>
      <w:bookmarkStart w:id="48" w:name="_Toc86926318"/>
      <w:bookmarkStart w:id="49" w:name="_Toc181060749"/>
      <w:r w:rsidRPr="0058508B">
        <w:rPr>
          <w:color w:val="auto"/>
        </w:rPr>
        <w:t>HMOTY POUŽITÉ V RÁMCI SHROMAŽĎOVACÍCH PROSTOR</w:t>
      </w:r>
      <w:bookmarkEnd w:id="46"/>
      <w:bookmarkEnd w:id="47"/>
      <w:bookmarkEnd w:id="48"/>
      <w:bookmarkEnd w:id="49"/>
    </w:p>
    <w:p w14:paraId="24F6C36B" w14:textId="77777777" w:rsidR="000E4433" w:rsidRDefault="000E4433" w:rsidP="000E4433">
      <w:pPr>
        <w:pStyle w:val="Vrazn"/>
      </w:pPr>
      <w:bookmarkStart w:id="50" w:name="_Toc86926319"/>
      <w:r>
        <w:t>POŽADAVKY</w:t>
      </w:r>
    </w:p>
    <w:p w14:paraId="29B3B2F8" w14:textId="77777777" w:rsidR="000E4433" w:rsidRPr="003866A4" w:rsidRDefault="000E4433" w:rsidP="000E4433">
      <w:r w:rsidRPr="003866A4">
        <w:t xml:space="preserve">Uvedené požadavky se vztahují výhradně k požárním úsekům P1.01, P1.02 a P1.05/N4. </w:t>
      </w:r>
    </w:p>
    <w:p w14:paraId="6DE5986D" w14:textId="77777777" w:rsidR="000E4433" w:rsidRPr="003866A4" w:rsidRDefault="000E4433" w:rsidP="000E4433">
      <w:r w:rsidRPr="003866A4">
        <w:rPr>
          <w:u w:val="single"/>
        </w:rPr>
        <w:t>Povrchové úpravy vnitřních stěnových a stropních nebo podhledových konstrukcí</w:t>
      </w:r>
      <w:r w:rsidRPr="003866A4">
        <w:t xml:space="preserve"> shromažďovacích prostorů musí být z výrobků třídy reakce nejméně </w:t>
      </w:r>
      <w:r w:rsidRPr="003866A4">
        <w:rPr>
          <w:b/>
          <w:bCs/>
        </w:rPr>
        <w:t>B-s1-d0</w:t>
      </w:r>
      <w:r w:rsidRPr="003866A4">
        <w:t xml:space="preserve">, s indexem šíření plamene </w:t>
      </w:r>
      <w:proofErr w:type="spellStart"/>
      <w:r w:rsidRPr="003866A4">
        <w:rPr>
          <w:b/>
          <w:bCs/>
        </w:rPr>
        <w:t>i</w:t>
      </w:r>
      <w:r w:rsidRPr="003866A4">
        <w:rPr>
          <w:b/>
          <w:bCs/>
          <w:vertAlign w:val="subscript"/>
        </w:rPr>
        <w:t>s</w:t>
      </w:r>
      <w:proofErr w:type="spellEnd"/>
      <w:r w:rsidRPr="003866A4">
        <w:rPr>
          <w:b/>
          <w:bCs/>
        </w:rPr>
        <w:t xml:space="preserve"> = 0 mm/min</w:t>
      </w:r>
      <w:r w:rsidRPr="003866A4">
        <w:t>.</w:t>
      </w:r>
    </w:p>
    <w:p w14:paraId="1C15809D" w14:textId="77777777" w:rsidR="000E4433" w:rsidRPr="003866A4" w:rsidRDefault="000E4433" w:rsidP="000E4433">
      <w:r w:rsidRPr="003866A4">
        <w:rPr>
          <w:u w:val="single"/>
        </w:rPr>
        <w:t>Podlahové krytiny</w:t>
      </w:r>
      <w:r w:rsidRPr="003866A4">
        <w:t xml:space="preserve"> musí být z výrobků nejméně třídy reakce na oheň </w:t>
      </w:r>
      <w:r w:rsidRPr="003866A4">
        <w:rPr>
          <w:b/>
          <w:bCs/>
        </w:rPr>
        <w:t>D</w:t>
      </w:r>
      <w:r w:rsidRPr="003866A4">
        <w:rPr>
          <w:b/>
          <w:bCs/>
          <w:vertAlign w:val="subscript"/>
        </w:rPr>
        <w:t>fl</w:t>
      </w:r>
      <w:r w:rsidRPr="003866A4">
        <w:rPr>
          <w:b/>
          <w:bCs/>
        </w:rPr>
        <w:t>-s1</w:t>
      </w:r>
      <w:r w:rsidRPr="003866A4">
        <w:t xml:space="preserve"> podle </w:t>
      </w:r>
      <w:r w:rsidRPr="003866A4">
        <w:br/>
        <w:t xml:space="preserve">EN 13501-2+A1. V případě společných prostor pasáže (PÚ N1.50/N4) musí být splněna třída reakce na oheň </w:t>
      </w:r>
      <w:r w:rsidRPr="003866A4">
        <w:rPr>
          <w:b/>
          <w:bCs/>
        </w:rPr>
        <w:t>C</w:t>
      </w:r>
      <w:r w:rsidRPr="003866A4">
        <w:rPr>
          <w:b/>
          <w:bCs/>
          <w:vertAlign w:val="subscript"/>
        </w:rPr>
        <w:t>fl</w:t>
      </w:r>
      <w:r w:rsidRPr="003866A4">
        <w:rPr>
          <w:b/>
          <w:bCs/>
        </w:rPr>
        <w:t xml:space="preserve">-s1. </w:t>
      </w:r>
    </w:p>
    <w:p w14:paraId="7FF3D9FA" w14:textId="77777777" w:rsidR="000E4433" w:rsidRPr="003866A4" w:rsidRDefault="000E4433" w:rsidP="000E4433">
      <w:r w:rsidRPr="003866A4">
        <w:rPr>
          <w:u w:val="single"/>
        </w:rPr>
        <w:t>Čalouněný nábytek</w:t>
      </w:r>
      <w:r w:rsidRPr="003866A4">
        <w:t xml:space="preserve"> </w:t>
      </w:r>
      <w:r w:rsidRPr="003866A4">
        <w:rPr>
          <w:b/>
          <w:bCs/>
        </w:rPr>
        <w:t>musí vyhovět zápalnosti</w:t>
      </w:r>
      <w:r w:rsidRPr="003866A4">
        <w:t xml:space="preserve"> při zkoušce dle ČSN EN 1021-2. </w:t>
      </w:r>
    </w:p>
    <w:p w14:paraId="48FE4EF2" w14:textId="77777777" w:rsidR="000E4433" w:rsidRDefault="000E4433" w:rsidP="000E4433">
      <w:r w:rsidRPr="003866A4">
        <w:rPr>
          <w:u w:val="single"/>
        </w:rPr>
        <w:t>Textilní závěsy</w:t>
      </w:r>
      <w:r w:rsidRPr="003866A4">
        <w:t xml:space="preserve"> v uvedených požárních úsecích musí odpovídat klasifikaci třídy 1 podle ČSN EN 13773. </w:t>
      </w:r>
    </w:p>
    <w:p w14:paraId="5F276EF5" w14:textId="77777777" w:rsidR="000E4433" w:rsidRDefault="000E4433" w:rsidP="000E4433">
      <w:pPr>
        <w:pStyle w:val="Vrazn"/>
      </w:pPr>
      <w:r>
        <w:t>SKUTEČNOST</w:t>
      </w:r>
    </w:p>
    <w:p w14:paraId="06D88D11" w14:textId="77777777" w:rsidR="000E4433" w:rsidRPr="00A12F3D" w:rsidRDefault="000E4433" w:rsidP="000E4433">
      <w:pPr>
        <w:spacing w:before="0" w:after="160" w:line="259" w:lineRule="auto"/>
      </w:pPr>
      <w:r w:rsidRPr="00A12F3D">
        <w:t>V </w:t>
      </w:r>
      <w:r w:rsidRPr="00A12F3D">
        <w:rPr>
          <w:u w:val="single"/>
        </w:rPr>
        <w:t>učebnovém traktu Nové budovy</w:t>
      </w:r>
      <w:r w:rsidRPr="00A12F3D">
        <w:t xml:space="preserve"> je uvažováno s instalací dřevěných lavic v prostoru chodeb. Lavice mají být pevně zabudovány do stavby. Konstrukce lavic bude z kovových profilů </w:t>
      </w:r>
      <w:r w:rsidRPr="00A12F3D">
        <w:br/>
        <w:t xml:space="preserve">a dřevěné překližky. </w:t>
      </w:r>
    </w:p>
    <w:p w14:paraId="3CA87368" w14:textId="77777777" w:rsidR="000E4433" w:rsidRPr="00A12F3D" w:rsidRDefault="000E4433" w:rsidP="000E4433">
      <w:pPr>
        <w:spacing w:before="0" w:after="160" w:line="259" w:lineRule="auto"/>
      </w:pPr>
      <w:r w:rsidRPr="00A12F3D">
        <w:t xml:space="preserve">Mezi významnou částí učeben a společnými chodbami jsou navrženy převáže prosklené příčky. Tyto prosklené příčky mají obsahovat dřevěné součásti ve formě sloupků, dveří </w:t>
      </w:r>
      <w:r w:rsidRPr="00A12F3D">
        <w:br/>
        <w:t xml:space="preserve">a dýhovaných povrchů. Množství dřeva je významně omezeno z důvodu vyšších požadavků </w:t>
      </w:r>
      <w:r w:rsidRPr="00A12F3D">
        <w:br/>
        <w:t xml:space="preserve">na povrchové úpravy. Požadavky jsou proměnlivé v závislosti na konkrétním požárním úseku. V učebnovém traktu jsou PÚ klasifikovány jako prostory U2 ve smyslu ČSN 73 0802 či vnitřní shromažďovací prostory ve smyslu ČSN 73 0831. Požadavky na povrchové úpravy jsou sjednoceny, aby byl návrh srozumitelný. </w:t>
      </w:r>
    </w:p>
    <w:p w14:paraId="25603965" w14:textId="77777777" w:rsidR="000E4433" w:rsidRPr="00A12F3D" w:rsidRDefault="000E4433" w:rsidP="000E4433">
      <w:pPr>
        <w:pStyle w:val="Odrky"/>
        <w:numPr>
          <w:ilvl w:val="0"/>
          <w:numId w:val="1"/>
        </w:numPr>
      </w:pPr>
      <w:r w:rsidRPr="00A12F3D">
        <w:rPr>
          <w:u w:val="single"/>
        </w:rPr>
        <w:lastRenderedPageBreak/>
        <w:t>Konstrukce lavic</w:t>
      </w:r>
      <w:r w:rsidRPr="00A12F3D">
        <w:t xml:space="preserve"> (sedáky a opěradla) je z hlediska výpočtů považovány za nábytek </w:t>
      </w:r>
      <w:r w:rsidRPr="00A12F3D">
        <w:br/>
        <w:t>a jsou započítány do nahodilého požárního zatížení.</w:t>
      </w:r>
    </w:p>
    <w:p w14:paraId="77869EA5" w14:textId="77777777" w:rsidR="000E4433" w:rsidRPr="00A12F3D" w:rsidRDefault="000E4433" w:rsidP="000E4433">
      <w:pPr>
        <w:pStyle w:val="Odrky"/>
        <w:numPr>
          <w:ilvl w:val="0"/>
          <w:numId w:val="0"/>
        </w:numPr>
        <w:ind w:left="720"/>
      </w:pPr>
      <w:r w:rsidRPr="00A12F3D">
        <w:t>Konstrukce lavic bude v souladu s ČSN 73 0831 z hmot třídy reakce na oheň D.</w:t>
      </w:r>
    </w:p>
    <w:p w14:paraId="028120AC" w14:textId="77777777" w:rsidR="000E4433" w:rsidRPr="00A12F3D" w:rsidRDefault="000E4433" w:rsidP="000E4433">
      <w:pPr>
        <w:pStyle w:val="Odrky"/>
        <w:numPr>
          <w:ilvl w:val="0"/>
          <w:numId w:val="1"/>
        </w:numPr>
      </w:pPr>
      <w:r w:rsidRPr="00A12F3D">
        <w:rPr>
          <w:u w:val="single"/>
        </w:rPr>
        <w:t>Svislé dřevěné sloupky</w:t>
      </w:r>
      <w:r w:rsidRPr="00A12F3D">
        <w:t xml:space="preserve"> v rámci příček nejsou plošnými prvky a nejsou na ně kladeny požadavky z hlediska třídy reakce na oheň či rychlosti šíření plamene po povrchu. Sloupky jsou započítány do stálého požárního zatížení. Jde o sloupky navržené pouze v místě styku dvou kolmých příček. </w:t>
      </w:r>
    </w:p>
    <w:p w14:paraId="2ECF1C5C" w14:textId="77777777" w:rsidR="000E4433" w:rsidRPr="00A12F3D" w:rsidRDefault="000E4433" w:rsidP="000E4433">
      <w:pPr>
        <w:pStyle w:val="Odrky"/>
        <w:numPr>
          <w:ilvl w:val="0"/>
          <w:numId w:val="1"/>
        </w:numPr>
      </w:pPr>
      <w:r w:rsidRPr="00A12F3D">
        <w:rPr>
          <w:u w:val="single"/>
        </w:rPr>
        <w:t>Plné panely</w:t>
      </w:r>
      <w:r w:rsidRPr="00A12F3D">
        <w:t xml:space="preserve"> v místech, kde nejsou dělící příčky prosklené budou z deskového materiálu třídy reakce na oheň nejhůře A2, přičemž budou tyto panely polepeny dýhou o tloušťce </w:t>
      </w:r>
      <w:r w:rsidRPr="00A12F3D">
        <w:rPr>
          <w:rFonts w:cstheme="majorHAnsi"/>
        </w:rPr>
        <w:t>≤</w:t>
      </w:r>
      <w:r w:rsidRPr="00A12F3D">
        <w:t xml:space="preserve"> 1,5 mm. Dýha bude třídy reakce na oheň D. K povrchovým úpravám do tloušťky 2 mm se při posuzování v souladu s ČSN 73 0810 nepřihlíží. Plošná výhřevnost dýhy bude omezena na 15 MJ/m</w:t>
      </w:r>
      <w:r w:rsidRPr="00A12F3D">
        <w:rPr>
          <w:vertAlign w:val="superscript"/>
        </w:rPr>
        <w:t>2</w:t>
      </w:r>
      <w:r w:rsidRPr="00A12F3D">
        <w:t xml:space="preserve">, a to včetně finální úpravy (laku). </w:t>
      </w:r>
    </w:p>
    <w:p w14:paraId="5A7FBFE7" w14:textId="77777777" w:rsidR="000E4433" w:rsidRPr="00A12F3D" w:rsidRDefault="000E4433" w:rsidP="000E4433">
      <w:r w:rsidRPr="00A12F3D">
        <w:rPr>
          <w:u w:val="single"/>
        </w:rPr>
        <w:t>V tělocvičně</w:t>
      </w:r>
      <w:r>
        <w:t xml:space="preserve"> budou na stěnách provedeny </w:t>
      </w:r>
      <w:r w:rsidRPr="00A12F3D">
        <w:rPr>
          <w:u w:val="single"/>
        </w:rPr>
        <w:t>akustické obklady</w:t>
      </w:r>
      <w:r>
        <w:t xml:space="preserve">, a to v obdobné podobě, jako v učebnovém traktu. Obklad bude </w:t>
      </w:r>
      <w:r w:rsidRPr="00A12F3D">
        <w:t xml:space="preserve">z deskového materiálu třídy reakce na oheň nejhůře A2, přičemž budou tyto panely polepeny dýhou o tloušťce </w:t>
      </w:r>
      <w:r w:rsidRPr="00A12F3D">
        <w:rPr>
          <w:rFonts w:cstheme="majorHAnsi"/>
        </w:rPr>
        <w:t>≤</w:t>
      </w:r>
      <w:r w:rsidRPr="00A12F3D">
        <w:t xml:space="preserve"> 1,5 mm. Dýha bude třídy reakce na oheň D. K povrchovým úpravám do tloušťky 2 mm se při posuzování v souladu s ČSN 73 0810 nepřihlíží. Plošná výhřevnost dýhy bude omezena na 15 MJ/m</w:t>
      </w:r>
      <w:r w:rsidRPr="00A12F3D">
        <w:rPr>
          <w:vertAlign w:val="superscript"/>
        </w:rPr>
        <w:t>2</w:t>
      </w:r>
      <w:r w:rsidRPr="00A12F3D">
        <w:t xml:space="preserve">, a to včetně finální úpravy (laku). </w:t>
      </w:r>
    </w:p>
    <w:p w14:paraId="71F1E086" w14:textId="77777777" w:rsidR="000E4433" w:rsidRDefault="000E4433" w:rsidP="000E4433">
      <w:r>
        <w:t xml:space="preserve">Ve </w:t>
      </w:r>
      <w:r w:rsidRPr="00A12F3D">
        <w:rPr>
          <w:u w:val="single"/>
        </w:rPr>
        <w:t>společných šatnách v 1.PP</w:t>
      </w:r>
      <w:r>
        <w:t xml:space="preserve"> nejsou obklady stěn navrženy. Pod stropem bude zavěšen nehořlavý podhled z průvzdušného </w:t>
      </w:r>
      <w:proofErr w:type="spellStart"/>
      <w:r w:rsidRPr="00A12F3D">
        <w:t>tahokovu</w:t>
      </w:r>
      <w:proofErr w:type="spellEnd"/>
      <w:r>
        <w:t xml:space="preserve">. </w:t>
      </w:r>
    </w:p>
    <w:p w14:paraId="7951E6DA" w14:textId="77777777" w:rsidR="00805223" w:rsidRPr="0058508B" w:rsidRDefault="00805223" w:rsidP="00805223">
      <w:pPr>
        <w:pStyle w:val="Heading2"/>
        <w:numPr>
          <w:ilvl w:val="1"/>
          <w:numId w:val="2"/>
        </w:numPr>
        <w:spacing w:before="240"/>
        <w:rPr>
          <w:color w:val="auto"/>
        </w:rPr>
      </w:pPr>
      <w:bookmarkStart w:id="51" w:name="_Toc181060750"/>
      <w:r w:rsidRPr="0058508B">
        <w:rPr>
          <w:color w:val="auto"/>
        </w:rPr>
        <w:t>Požadavky na obvodové pláště</w:t>
      </w:r>
      <w:bookmarkEnd w:id="50"/>
      <w:bookmarkEnd w:id="51"/>
    </w:p>
    <w:p w14:paraId="15877DFC" w14:textId="09F8EAB4" w:rsidR="00486794" w:rsidRDefault="00805223" w:rsidP="00805223">
      <w:pPr>
        <w:spacing w:before="60" w:after="60"/>
      </w:pPr>
      <w:r w:rsidRPr="0058508B">
        <w:t xml:space="preserve">Veškeré obvodové pláště budou z hlediska ČSN 73 0810 klasifikovány jako konstrukce druhu DP1. </w:t>
      </w:r>
    </w:p>
    <w:p w14:paraId="56122671" w14:textId="7D93C0C4" w:rsidR="00805223" w:rsidRPr="0058508B" w:rsidRDefault="00805223" w:rsidP="00805223">
      <w:pPr>
        <w:spacing w:before="60" w:after="60"/>
      </w:pPr>
      <w:r w:rsidRPr="0058508B">
        <w:t>Obvodové stěny</w:t>
      </w:r>
      <w:r w:rsidR="0075097A">
        <w:t xml:space="preserve"> </w:t>
      </w:r>
      <w:r w:rsidR="0075097A" w:rsidRPr="0075097A">
        <w:rPr>
          <w:b/>
          <w:bCs/>
          <w:u w:val="single"/>
        </w:rPr>
        <w:t>Nové budovy</w:t>
      </w:r>
      <w:r w:rsidRPr="0058508B">
        <w:t xml:space="preserve"> </w:t>
      </w:r>
      <w:r w:rsidR="0075097A">
        <w:t>budou následující:</w:t>
      </w:r>
    </w:p>
    <w:p w14:paraId="11599099" w14:textId="244C60C1" w:rsidR="00805223" w:rsidRPr="0058508B" w:rsidRDefault="00805223" w:rsidP="00805223">
      <w:pPr>
        <w:pStyle w:val="Odrky"/>
        <w:numPr>
          <w:ilvl w:val="0"/>
          <w:numId w:val="1"/>
        </w:numPr>
      </w:pPr>
      <w:r w:rsidRPr="0058508B">
        <w:t>nosné železobetonové stěny + vnější zateplení</w:t>
      </w:r>
      <w:r>
        <w:t xml:space="preserve"> z</w:t>
      </w:r>
      <w:r w:rsidR="00486794">
        <w:t> minerální vaty</w:t>
      </w:r>
    </w:p>
    <w:p w14:paraId="72939B12" w14:textId="0501096B" w:rsidR="00805223" w:rsidRDefault="00805223" w:rsidP="00805223">
      <w:pPr>
        <w:pStyle w:val="Odrky"/>
        <w:numPr>
          <w:ilvl w:val="0"/>
          <w:numId w:val="1"/>
        </w:numPr>
      </w:pPr>
      <w:r w:rsidRPr="00810166">
        <w:t xml:space="preserve">nenosné zdivo min. </w:t>
      </w:r>
      <w:proofErr w:type="spellStart"/>
      <w:r w:rsidRPr="00810166">
        <w:t>tl</w:t>
      </w:r>
      <w:proofErr w:type="spellEnd"/>
      <w:r w:rsidRPr="00810166">
        <w:t xml:space="preserve">. </w:t>
      </w:r>
      <w:r w:rsidR="00810166" w:rsidRPr="00810166">
        <w:t>240</w:t>
      </w:r>
      <w:r w:rsidRPr="00810166">
        <w:t xml:space="preserve"> mm</w:t>
      </w:r>
      <w:r w:rsidRPr="0058508B">
        <w:t xml:space="preserve"> + vnější zateplení </w:t>
      </w:r>
      <w:r>
        <w:t>z</w:t>
      </w:r>
      <w:r w:rsidR="00486794">
        <w:t> minerální vaty</w:t>
      </w:r>
    </w:p>
    <w:p w14:paraId="744800C3" w14:textId="0580F573" w:rsidR="00486794" w:rsidRPr="00486794" w:rsidRDefault="00486794" w:rsidP="00486794">
      <w:r w:rsidRPr="00486794">
        <w:rPr>
          <w:u w:val="single"/>
        </w:rPr>
        <w:t>Ucelené sestavy kontaktního vnějšího zateplení</w:t>
      </w:r>
      <w:r w:rsidRPr="00486794">
        <w:t xml:space="preserve"> obvodových stěn (ETICS) posuzovaného objektu musí být </w:t>
      </w:r>
      <w:r>
        <w:t xml:space="preserve">v případě obvodových stěn s předsazenou fasádou a provětrávanou mezerou </w:t>
      </w:r>
      <w:r w:rsidRPr="00486794">
        <w:t>třídy reakce na oheň A1, A2. Pro zateplení objektu tedy není možné použít izolanty třídy reakce na oheň B-F, a to s následujícími výjimkami:</w:t>
      </w:r>
    </w:p>
    <w:p w14:paraId="09522EC8" w14:textId="77777777" w:rsidR="00486794" w:rsidRPr="00486794" w:rsidRDefault="00486794" w:rsidP="00486794">
      <w:pPr>
        <w:pStyle w:val="Odrky"/>
        <w:numPr>
          <w:ilvl w:val="0"/>
          <w:numId w:val="1"/>
        </w:numPr>
      </w:pPr>
      <w:r w:rsidRPr="00486794">
        <w:t>plocha nad terénem, a to do výšky 1,0 m; ve svažitém terénu, lze uvažovat až 1,5 m nad terénem,</w:t>
      </w:r>
    </w:p>
    <w:p w14:paraId="30D95E89" w14:textId="2128A0DC" w:rsidR="00486794" w:rsidRPr="00486794" w:rsidRDefault="00486794" w:rsidP="00486794">
      <w:pPr>
        <w:pStyle w:val="Odrky"/>
        <w:numPr>
          <w:ilvl w:val="0"/>
          <w:numId w:val="1"/>
        </w:numPr>
      </w:pPr>
      <w:r w:rsidRPr="00486794">
        <w:t xml:space="preserve">0,4 m nad úrovní čisté podlahy terasy, střechy, kde by voda mohla působit degradaci nehořlavého izolantu. </w:t>
      </w:r>
    </w:p>
    <w:p w14:paraId="57B85F09" w14:textId="0DB3A6D8" w:rsidR="00805223" w:rsidRDefault="0075097A" w:rsidP="00805223">
      <w:r>
        <w:t xml:space="preserve">Prakticky celá Nová budova bude opatřena předsazeným designovým skleněným pláštěm. </w:t>
      </w:r>
      <w:r w:rsidR="00805223" w:rsidRPr="0075097A">
        <w:t xml:space="preserve">Předsazenou fasádu </w:t>
      </w:r>
      <w:r w:rsidRPr="0075097A">
        <w:t xml:space="preserve">Nové budovy tvoří </w:t>
      </w:r>
      <w:r>
        <w:t xml:space="preserve">ocelová nosná konstrukce a šablony z kaleného skla. Šablony budou kotveny na terčích tak, aby mohly volně dilatovat. Fasáda je před vnitřní obvodový plášť budovy předsazena o </w:t>
      </w:r>
      <w:r w:rsidR="00C02170">
        <w:t>cca</w:t>
      </w:r>
      <w:r>
        <w:t xml:space="preserve"> 600 mm. </w:t>
      </w:r>
    </w:p>
    <w:p w14:paraId="62A4A10B" w14:textId="747FED29" w:rsidR="0075097A" w:rsidRDefault="0075097A" w:rsidP="00805223">
      <w:r>
        <w:t xml:space="preserve">Předsazený plášť je tedy tvořen hmotami výhradně nehořlavými. </w:t>
      </w:r>
    </w:p>
    <w:p w14:paraId="7158E3C9" w14:textId="77777777" w:rsidR="00F95B4D" w:rsidRDefault="00295AF3" w:rsidP="00805223">
      <w:r w:rsidRPr="002C2495">
        <w:t xml:space="preserve">Na severní fasádě galerie bude ze strany střešního hřiště instalována </w:t>
      </w:r>
      <w:r w:rsidRPr="002C2495">
        <w:rPr>
          <w:u w:val="single"/>
        </w:rPr>
        <w:t>horolezecká stěna.</w:t>
      </w:r>
      <w:r>
        <w:rPr>
          <w:u w:val="single"/>
        </w:rPr>
        <w:t xml:space="preserve"> </w:t>
      </w:r>
      <w:r w:rsidRPr="002C2495">
        <w:t xml:space="preserve">Horolezecká stěna bude z hmot </w:t>
      </w:r>
      <w:r w:rsidRPr="002C2495">
        <w:rPr>
          <w:b/>
          <w:bCs/>
        </w:rPr>
        <w:t>třídy reakce na oheň</w:t>
      </w:r>
      <w:r>
        <w:rPr>
          <w:b/>
          <w:bCs/>
        </w:rPr>
        <w:t xml:space="preserve"> nejhůře</w:t>
      </w:r>
      <w:r w:rsidRPr="002C2495">
        <w:rPr>
          <w:b/>
          <w:bCs/>
        </w:rPr>
        <w:t xml:space="preserve"> </w:t>
      </w:r>
      <w:r>
        <w:rPr>
          <w:b/>
          <w:bCs/>
        </w:rPr>
        <w:t>E</w:t>
      </w:r>
      <w:r w:rsidRPr="002C2495">
        <w:t xml:space="preserve">. Horolezecká stěna </w:t>
      </w:r>
      <w:r>
        <w:t xml:space="preserve">je navržena v souladu s čl. 8.4.12 ČSN 73 0802 bez dalších opatření. </w:t>
      </w:r>
    </w:p>
    <w:p w14:paraId="00425863" w14:textId="5F523F72" w:rsidR="00295AF3" w:rsidRDefault="00295AF3" w:rsidP="00805223">
      <w:r>
        <w:lastRenderedPageBreak/>
        <w:t xml:space="preserve">Stěna není v požárně nebezpečném prostoru. Stěna bude představovat konstrukci z desek na bázi aglomerovaného dřeva či plastu. Předpokládá se mezní výhřevnost 350 MJ / m2 (ekvivalent dřevěné desky o </w:t>
      </w:r>
      <w:proofErr w:type="spellStart"/>
      <w:r>
        <w:t>tl</w:t>
      </w:r>
      <w:proofErr w:type="spellEnd"/>
      <w:r>
        <w:t xml:space="preserve">. 35 mm či plastové desky o </w:t>
      </w:r>
      <w:proofErr w:type="spellStart"/>
      <w:r>
        <w:t>tl</w:t>
      </w:r>
      <w:proofErr w:type="spellEnd"/>
      <w:r>
        <w:t>. 20 mm). Horolezecká stěna tvoří částečně požárně otevřenou plochu. Více řešeno v kap. 8.6 a 10 tohoto PBŘ.</w:t>
      </w:r>
    </w:p>
    <w:p w14:paraId="475E38D3" w14:textId="7B8DB40D" w:rsidR="0075097A" w:rsidRPr="0075097A" w:rsidRDefault="0075097A" w:rsidP="00805223">
      <w:bookmarkStart w:id="52" w:name="_Hlk175834663"/>
      <w:r w:rsidRPr="00486794">
        <w:rPr>
          <w:b/>
          <w:bCs/>
          <w:u w:val="single"/>
        </w:rPr>
        <w:t>Stará budova</w:t>
      </w:r>
      <w:r w:rsidRPr="00486794">
        <w:t xml:space="preserve"> má původní zděné obvodové stěny. Vnější kontaktní</w:t>
      </w:r>
      <w:r>
        <w:t xml:space="preserve"> zateplení Staré budovy prováděno </w:t>
      </w:r>
      <w:r w:rsidR="00C02170">
        <w:t>pouze na vybraných částech fasády a bude zateplena ucelenou sestavou kontaktního zateplení třídy reakce na oheň nejhůře A2 (izolant – vata).</w:t>
      </w:r>
    </w:p>
    <w:p w14:paraId="301345D9" w14:textId="3A222BB4" w:rsidR="00805223" w:rsidRDefault="00805223" w:rsidP="00C02170">
      <w:pPr>
        <w:pStyle w:val="Heading2"/>
        <w:numPr>
          <w:ilvl w:val="1"/>
          <w:numId w:val="2"/>
        </w:numPr>
        <w:spacing w:before="240"/>
      </w:pPr>
      <w:bookmarkStart w:id="53" w:name="_Toc181060751"/>
      <w:bookmarkEnd w:id="52"/>
      <w:r>
        <w:t>hromadná garáž</w:t>
      </w:r>
      <w:bookmarkEnd w:id="53"/>
    </w:p>
    <w:p w14:paraId="6E6B7537" w14:textId="7A2AE4A2" w:rsidR="00805223" w:rsidRDefault="00C02170" w:rsidP="00805223">
      <w:bookmarkStart w:id="54" w:name="_Hlk175834480"/>
      <w:r>
        <w:t xml:space="preserve">V hromadné garáži není uvažováno s hořlavými povrchovými úpravami stěn a stropu. Tepelné izolace budou nehořlavé. </w:t>
      </w:r>
    </w:p>
    <w:p w14:paraId="1EDDC841" w14:textId="1CEF7718" w:rsidR="003844D4" w:rsidRDefault="003844D4" w:rsidP="003844D4">
      <w:pPr>
        <w:pStyle w:val="Heading2"/>
        <w:spacing w:before="240"/>
      </w:pPr>
      <w:bookmarkStart w:id="55" w:name="_Toc181060752"/>
      <w:bookmarkEnd w:id="54"/>
      <w:r>
        <w:t>STŘEŠNÍ PLÁŠTĚ</w:t>
      </w:r>
      <w:bookmarkEnd w:id="55"/>
    </w:p>
    <w:p w14:paraId="406E2875" w14:textId="1A1C0BE6" w:rsidR="00253B54" w:rsidRDefault="003844D4" w:rsidP="00253B54">
      <w:r>
        <w:t xml:space="preserve">Na plochých střechách </w:t>
      </w:r>
      <w:r w:rsidRPr="007A087A">
        <w:rPr>
          <w:u w:val="single"/>
        </w:rPr>
        <w:t>Nové budovy</w:t>
      </w:r>
      <w:r>
        <w:t xml:space="preserve"> budou použity skladby splňující klasifikaci </w:t>
      </w:r>
      <w:r w:rsidRPr="00810166">
        <w:rPr>
          <w:u w:val="single"/>
        </w:rPr>
        <w:t>B</w:t>
      </w:r>
      <w:r w:rsidRPr="00810166">
        <w:rPr>
          <w:u w:val="single"/>
          <w:vertAlign w:val="subscript"/>
        </w:rPr>
        <w:t>ROOF</w:t>
      </w:r>
      <w:r w:rsidRPr="00810166">
        <w:rPr>
          <w:u w:val="single"/>
        </w:rPr>
        <w:t>-t3</w:t>
      </w:r>
      <w:r>
        <w:t xml:space="preserve"> </w:t>
      </w:r>
      <w:r w:rsidR="00810166">
        <w:br/>
      </w:r>
      <w:r w:rsidRPr="00DD79B8">
        <w:t>ve smyslu ČSN EN 13501-5</w:t>
      </w:r>
      <w:r w:rsidR="00253B54" w:rsidRPr="00DD79B8">
        <w:t>.</w:t>
      </w:r>
      <w:r w:rsidR="005C5A41">
        <w:t xml:space="preserve"> </w:t>
      </w:r>
      <w:r w:rsidR="00253B54" w:rsidRPr="00DD79B8">
        <w:t>Pouze část pobytové terasy v úrovni 4.NP umístěná mimo PNP je navržena jako zelená střecha bez zvláštních požadavků na šíření požáru.</w:t>
      </w:r>
    </w:p>
    <w:p w14:paraId="79A4D1BF" w14:textId="77777777" w:rsidR="009937E1" w:rsidRDefault="005C5A41" w:rsidP="009937E1">
      <w:pPr>
        <w:spacing w:after="0"/>
      </w:pPr>
      <w:r w:rsidRPr="00D26CF0">
        <w:rPr>
          <w:b/>
          <w:bCs/>
        </w:rPr>
        <w:t>Střešní hřiště Nové budovy nesplňuje klasifikaci Broof-t3.</w:t>
      </w:r>
      <w:r>
        <w:t xml:space="preserve"> V okolí střešního hřiště jsou tedy zavedena taková stavební opatření, aby nebyl povrch hřiště v požárně nebezpečném prostoru.</w:t>
      </w:r>
    </w:p>
    <w:p w14:paraId="0C97B400" w14:textId="430F944F" w:rsidR="005C5A41" w:rsidRDefault="009937E1" w:rsidP="009937E1">
      <w:pPr>
        <w:spacing w:before="0"/>
      </w:pPr>
      <w:r>
        <w:t xml:space="preserve">Jediný požárně nebezpečný prostor vzniká od horolezecké stěny na fasádě galerie. </w:t>
      </w:r>
      <w:r w:rsidRPr="003542F3">
        <w:rPr>
          <w:b/>
          <w:bCs/>
        </w:rPr>
        <w:t>Horolezecká stěna však nepředstavuje riziko z hlediska vzniku požáru.</w:t>
      </w:r>
      <w:r>
        <w:t xml:space="preserve"> Veškeré konstrukce v okolí horolezecké stěny jsou požárně uzavřené. Horolezecká stěna není v požárně nebezpečném prostoru</w:t>
      </w:r>
      <w:r w:rsidRPr="003542F3">
        <w:rPr>
          <w:b/>
          <w:bCs/>
        </w:rPr>
        <w:t xml:space="preserve">. </w:t>
      </w:r>
      <w:r>
        <w:rPr>
          <w:b/>
          <w:bCs/>
        </w:rPr>
        <w:t xml:space="preserve">I v případě uvážení (velmi nepravděpodobného) požáru na střešním hřišti nehrozí šíření požáru do dalších požárních úseků objektu. </w:t>
      </w:r>
      <w:r w:rsidRPr="003542F3">
        <w:rPr>
          <w:b/>
          <w:bCs/>
        </w:rPr>
        <w:t xml:space="preserve">Nejsou tedy </w:t>
      </w:r>
      <w:r>
        <w:rPr>
          <w:b/>
          <w:bCs/>
        </w:rPr>
        <w:t xml:space="preserve">v souvislosti s horolezeckou stěnou </w:t>
      </w:r>
      <w:r w:rsidRPr="003542F3">
        <w:rPr>
          <w:b/>
          <w:bCs/>
        </w:rPr>
        <w:t>kladeny požadavky na povrch střešního hř</w:t>
      </w:r>
      <w:r>
        <w:rPr>
          <w:b/>
          <w:bCs/>
        </w:rPr>
        <w:t>i</w:t>
      </w:r>
      <w:r w:rsidRPr="003542F3">
        <w:rPr>
          <w:b/>
          <w:bCs/>
        </w:rPr>
        <w:t>ště.</w:t>
      </w:r>
      <w:r w:rsidR="005C5A41">
        <w:t xml:space="preserve"> </w:t>
      </w:r>
    </w:p>
    <w:p w14:paraId="27424A2F" w14:textId="77777777" w:rsidR="00F94CB6" w:rsidRPr="0086533C" w:rsidRDefault="00F94CB6" w:rsidP="00F94CB6">
      <w:r w:rsidRPr="0086533C">
        <w:t xml:space="preserve">V okolí </w:t>
      </w:r>
      <w:r w:rsidRPr="0086533C">
        <w:rPr>
          <w:u w:val="single"/>
        </w:rPr>
        <w:t>sacích výústek všech CHÚC B</w:t>
      </w:r>
      <w:r w:rsidRPr="0086533C">
        <w:t xml:space="preserve"> musí být nehořlavý povrch střešního pláště</w:t>
      </w:r>
      <w:r>
        <w:t>, a to do vzdálenosti 3 m.</w:t>
      </w:r>
    </w:p>
    <w:p w14:paraId="01481460" w14:textId="0F9CCA92" w:rsidR="000E4433" w:rsidRPr="00F0262C" w:rsidRDefault="000E4433" w:rsidP="005C5A41">
      <w:r w:rsidRPr="00A12F3D">
        <w:rPr>
          <w:u w:val="single"/>
        </w:rPr>
        <w:t>Střešní světlíky</w:t>
      </w:r>
      <w:r>
        <w:t xml:space="preserve"> nad učebnovým traktem nové budovy a nad kapličkou budou nehořlavé. Půjde o bezpečnostní skleněné výplně v kovovém okenním rámu. </w:t>
      </w:r>
    </w:p>
    <w:p w14:paraId="376CD8F1" w14:textId="76BC9364" w:rsidR="003844D4" w:rsidRPr="005C5A41" w:rsidRDefault="003844D4" w:rsidP="005C5A41">
      <w:pPr>
        <w:pStyle w:val="Odrky"/>
        <w:numPr>
          <w:ilvl w:val="0"/>
          <w:numId w:val="0"/>
        </w:numPr>
        <w:spacing w:before="120"/>
      </w:pPr>
      <w:r>
        <w:t xml:space="preserve">Na </w:t>
      </w:r>
      <w:r w:rsidRPr="007A087A">
        <w:rPr>
          <w:u w:val="single"/>
        </w:rPr>
        <w:t>Staré budově</w:t>
      </w:r>
      <w:r>
        <w:t xml:space="preserve"> bude šikmá střecha s nehořlavou skládanou krytinou. Plochá střecha nad prostorem s pecemi bude splňovat klasifikaci B</w:t>
      </w:r>
      <w:r w:rsidRPr="00724C62">
        <w:rPr>
          <w:vertAlign w:val="subscript"/>
        </w:rPr>
        <w:t>ROOF</w:t>
      </w:r>
      <w:r>
        <w:t>-t3 ve smyslu ČSN EN 13501-5.</w:t>
      </w:r>
    </w:p>
    <w:p w14:paraId="58F76E94" w14:textId="0BF0FED5" w:rsidR="00B20784" w:rsidRDefault="00B20784" w:rsidP="005C5A41">
      <w:pPr>
        <w:pStyle w:val="Heading1"/>
        <w:spacing w:before="240"/>
      </w:pPr>
      <w:bookmarkStart w:id="56" w:name="_Toc181060753"/>
      <w:r>
        <w:t>únikové cesty</w:t>
      </w:r>
      <w:bookmarkEnd w:id="56"/>
    </w:p>
    <w:p w14:paraId="275A19B4" w14:textId="77777777" w:rsidR="00B20784" w:rsidRDefault="00B20784" w:rsidP="00B20784">
      <w:pPr>
        <w:pStyle w:val="Heading2"/>
      </w:pPr>
      <w:bookmarkStart w:id="57" w:name="_Toc181060754"/>
      <w:r>
        <w:t>koncepce únikových cest</w:t>
      </w:r>
      <w:bookmarkEnd w:id="57"/>
    </w:p>
    <w:p w14:paraId="0ECAA7D1" w14:textId="77777777" w:rsidR="00A56783" w:rsidRPr="00D96A2C" w:rsidRDefault="00A56783" w:rsidP="00A56783">
      <w:pPr>
        <w:spacing w:before="60" w:after="60" w:line="259" w:lineRule="auto"/>
      </w:pPr>
      <w:r w:rsidRPr="00D96A2C">
        <w:t>Únikové cesty budou navrženy zejména v souladu s ČSN 73 0802, ČSN 73 0804 a ČSN 73 0831.</w:t>
      </w:r>
    </w:p>
    <w:p w14:paraId="0F94B9C5" w14:textId="2980C550" w:rsidR="00A56783" w:rsidRPr="00317877" w:rsidRDefault="00A56783" w:rsidP="00A56783">
      <w:pPr>
        <w:spacing w:before="60" w:after="60"/>
      </w:pPr>
      <w:r w:rsidRPr="00D96A2C">
        <w:t xml:space="preserve">Rozhodujícím kritériem při navrhování únikových cest (jejich počtu, šířky, délky a provedení) je stanovený </w:t>
      </w:r>
      <w:r w:rsidRPr="00D96A2C">
        <w:rPr>
          <w:i/>
          <w:iCs/>
        </w:rPr>
        <w:t>počet osob</w:t>
      </w:r>
      <w:r w:rsidRPr="00D96A2C">
        <w:t xml:space="preserve">, který se v tomto objektu může v nejnepříznivějším případě nacházet </w:t>
      </w:r>
      <w:r w:rsidR="001D220C">
        <w:br/>
      </w:r>
      <w:r w:rsidRPr="00D96A2C">
        <w:t xml:space="preserve">a </w:t>
      </w:r>
      <w:r w:rsidRPr="00317877">
        <w:t xml:space="preserve">především </w:t>
      </w:r>
      <w:r w:rsidRPr="00317877">
        <w:rPr>
          <w:i/>
          <w:iCs/>
        </w:rPr>
        <w:t>čas</w:t>
      </w:r>
      <w:r w:rsidRPr="00317877">
        <w:t xml:space="preserve">, za který jsou tyto osoby schopny ohrožený prostor opustit. </w:t>
      </w:r>
    </w:p>
    <w:p w14:paraId="07662F5A" w14:textId="378A963A" w:rsidR="00CF58CC" w:rsidRPr="00317877" w:rsidRDefault="00A56783" w:rsidP="00CF58CC">
      <w:pPr>
        <w:spacing w:before="0" w:after="60"/>
      </w:pPr>
      <w:r w:rsidRPr="00317877">
        <w:t xml:space="preserve">Osoby </w:t>
      </w:r>
      <w:r w:rsidR="00317877" w:rsidRPr="00317877">
        <w:t>se sníženou schopností pohybu a orientace</w:t>
      </w:r>
      <w:r w:rsidRPr="00317877">
        <w:t xml:space="preserve"> nejsou uvažovány</w:t>
      </w:r>
      <w:r w:rsidR="00317877" w:rsidRPr="00317877">
        <w:rPr>
          <w:lang w:val="en-GB"/>
        </w:rPr>
        <w:t>*</w:t>
      </w:r>
      <w:r w:rsidRPr="00317877">
        <w:t>.</w:t>
      </w:r>
    </w:p>
    <w:p w14:paraId="3519D694" w14:textId="3B49AE27" w:rsidR="00317877" w:rsidRPr="00CF58CC" w:rsidRDefault="00CF58CC" w:rsidP="00CF58CC">
      <w:pPr>
        <w:spacing w:after="60"/>
        <w:rPr>
          <w:i/>
          <w:iCs/>
          <w:sz w:val="22"/>
          <w:szCs w:val="20"/>
        </w:rPr>
      </w:pPr>
      <w:r w:rsidRPr="00CF58CC">
        <w:rPr>
          <w:i/>
          <w:iCs/>
          <w:sz w:val="22"/>
          <w:szCs w:val="20"/>
        </w:rPr>
        <w:t xml:space="preserve">*Poznámka: </w:t>
      </w:r>
      <w:r w:rsidR="00A56783" w:rsidRPr="00CF58CC">
        <w:rPr>
          <w:i/>
          <w:iCs/>
          <w:sz w:val="22"/>
          <w:szCs w:val="20"/>
        </w:rPr>
        <w:t>Dle informací zřizovatele školy je možné na základě statistiky z posledních let</w:t>
      </w:r>
      <w:r w:rsidR="00A56783" w:rsidRPr="00CF58CC">
        <w:rPr>
          <w:b/>
          <w:bCs/>
          <w:i/>
          <w:iCs/>
          <w:sz w:val="22"/>
          <w:szCs w:val="20"/>
        </w:rPr>
        <w:t xml:space="preserve"> </w:t>
      </w:r>
      <w:r w:rsidR="00A56783" w:rsidRPr="00CF58CC">
        <w:rPr>
          <w:i/>
          <w:iCs/>
          <w:sz w:val="22"/>
          <w:szCs w:val="20"/>
        </w:rPr>
        <w:t xml:space="preserve">tvrdit, že se bude ve škole pohybovat 0-2 osoby neschopné samostatného pohybu. Nejedná se tedy ani o 1% kapacity školy. Nahodilý výskyt těchto osob bude při evakuaci řešen dopomocí ostatních osob.  </w:t>
      </w:r>
    </w:p>
    <w:p w14:paraId="230D4EF6" w14:textId="3BFD7D6C" w:rsidR="00A56783" w:rsidRPr="00D96A2C" w:rsidRDefault="00A56783" w:rsidP="00317877">
      <w:pPr>
        <w:spacing w:before="240" w:after="60"/>
      </w:pPr>
      <w:r w:rsidRPr="00CF58CC">
        <w:rPr>
          <w:u w:val="single"/>
        </w:rPr>
        <w:lastRenderedPageBreak/>
        <w:t xml:space="preserve">Evakuace osob ze </w:t>
      </w:r>
      <w:r w:rsidRPr="00CF58CC">
        <w:rPr>
          <w:b/>
          <w:bCs/>
          <w:u w:val="single"/>
        </w:rPr>
        <w:t>Staré budovy</w:t>
      </w:r>
      <w:r w:rsidRPr="00CF58CC">
        <w:t xml:space="preserve"> bude pojata podobně jako doposud. Primární únikovou cestou bude hlavní schodiště ve středové části objektu. Schodiště bude nově plnit funkci </w:t>
      </w:r>
      <w:r w:rsidRPr="00CF58CC">
        <w:rPr>
          <w:b/>
          <w:bCs/>
        </w:rPr>
        <w:t>částečně chráněné únikové cesty</w:t>
      </w:r>
      <w:r w:rsidRPr="00CF58CC">
        <w:t xml:space="preserve">, a to z důvodu vestavby podkroví v 4.NP. V jednotlivých podlažích jsou pak k dispozici další úniky přes </w:t>
      </w:r>
      <w:r w:rsidR="00CF58CC" w:rsidRPr="00CF58CC">
        <w:t>CHÚC</w:t>
      </w:r>
      <w:r w:rsidRPr="00CF58CC">
        <w:t xml:space="preserve"> Nové budovy.</w:t>
      </w:r>
      <w:r w:rsidRPr="00D96A2C">
        <w:t xml:space="preserve"> Nejčastěji jde o únik do CHÚC B-III, která je vsazena na rozhraní obou budov. </w:t>
      </w:r>
    </w:p>
    <w:p w14:paraId="471F6A9E" w14:textId="7C34953C" w:rsidR="00CF58CC" w:rsidRDefault="00A56783" w:rsidP="00317877">
      <w:pPr>
        <w:spacing w:after="60"/>
      </w:pPr>
      <w:r w:rsidRPr="00CF58CC">
        <w:rPr>
          <w:u w:val="single"/>
        </w:rPr>
        <w:t>Evakuace osob z </w:t>
      </w:r>
      <w:r w:rsidRPr="00CF58CC">
        <w:rPr>
          <w:b/>
          <w:bCs/>
          <w:u w:val="single"/>
        </w:rPr>
        <w:t>Nové budovy</w:t>
      </w:r>
      <w:r w:rsidRPr="00CF58CC">
        <w:t xml:space="preserve"> je založena na třech hlavních schodištích umístěných rovnoměrně na krajích dispozice. Schodiště budou klasifikována jako chráněné únikové cesty typu B. Půjde o nuceně větrané prostory spojující všechna podlaží (1.PP-4.NP). V rámci jednotlivých podlaží vedou nechráněné únikové cesty. Z jednotlivých učeben, kabinetů </w:t>
      </w:r>
      <w:r w:rsidR="009B708E">
        <w:br/>
      </w:r>
      <w:r w:rsidRPr="00CF58CC">
        <w:t xml:space="preserve">a jiných místností se uniká do společné chodby. S jistými výjimkami jsou na společných komunikacích dostupné 2 směry úniku. </w:t>
      </w:r>
    </w:p>
    <w:p w14:paraId="7B31AACB" w14:textId="187357E6" w:rsidR="00317877" w:rsidRDefault="00317877" w:rsidP="00317877">
      <w:pPr>
        <w:spacing w:after="60"/>
      </w:pPr>
      <w:r>
        <w:t xml:space="preserve">V objektu se nachází požární úseky se statusem </w:t>
      </w:r>
      <w:r w:rsidRPr="00771B93">
        <w:rPr>
          <w:b/>
          <w:bCs/>
        </w:rPr>
        <w:t>vnitřního shromažďovacího prostoru</w:t>
      </w:r>
      <w:r>
        <w:t xml:space="preserve"> ve smyslu ČSN 73 0802. Jde o následující požární úseky:</w:t>
      </w:r>
    </w:p>
    <w:p w14:paraId="3DBBF9D2" w14:textId="5836CC99" w:rsidR="00317877" w:rsidRPr="00771B93" w:rsidRDefault="00317877" w:rsidP="00771B93">
      <w:pPr>
        <w:pStyle w:val="Odrky"/>
        <w:ind w:left="426"/>
      </w:pPr>
      <w:r>
        <w:t xml:space="preserve">P1.01 – centrální </w:t>
      </w:r>
      <w:proofErr w:type="gramStart"/>
      <w:r>
        <w:t xml:space="preserve">šatny </w:t>
      </w:r>
      <w:r w:rsidR="00771B93">
        <w:t xml:space="preserve"> -</w:t>
      </w:r>
      <w:proofErr w:type="gramEnd"/>
      <w:r w:rsidR="00771B93">
        <w:t xml:space="preserve"> </w:t>
      </w:r>
      <w:r>
        <w:t>hodnoceno dle po</w:t>
      </w:r>
      <w:r w:rsidR="00771B93">
        <w:t xml:space="preserve">l. 4.2 tab. A.1 ČSN 73 0831 – </w:t>
      </w:r>
      <w:r w:rsidR="00771B93" w:rsidRPr="00771B93">
        <w:rPr>
          <w:b/>
          <w:bCs/>
        </w:rPr>
        <w:t>3SP, VP1</w:t>
      </w:r>
    </w:p>
    <w:p w14:paraId="35451582" w14:textId="7070A7FB" w:rsidR="00771B93" w:rsidRPr="00771B93" w:rsidRDefault="00771B93" w:rsidP="00771B93">
      <w:pPr>
        <w:pStyle w:val="Odrky"/>
        <w:ind w:left="426"/>
      </w:pPr>
      <w:r>
        <w:t xml:space="preserve">P1.02 – víceúčelová </w:t>
      </w:r>
      <w:proofErr w:type="gramStart"/>
      <w:r>
        <w:t>tělocvična - hodnoceno</w:t>
      </w:r>
      <w:proofErr w:type="gramEnd"/>
      <w:r>
        <w:t xml:space="preserve"> dle pol. 4.1.2 tab. A.1 ČSN 73 0831 – </w:t>
      </w:r>
      <w:r w:rsidRPr="00771B93">
        <w:rPr>
          <w:b/>
          <w:bCs/>
        </w:rPr>
        <w:t>3SP, VP1</w:t>
      </w:r>
    </w:p>
    <w:p w14:paraId="22079EE2" w14:textId="12192FA5" w:rsidR="00771B93" w:rsidRPr="00771B93" w:rsidRDefault="00771B93" w:rsidP="00771B93">
      <w:pPr>
        <w:pStyle w:val="Odrky"/>
        <w:ind w:left="426"/>
      </w:pPr>
      <w:r>
        <w:t xml:space="preserve">P1.05/N4 – blok učeben – hodnoceno dle čl. 4.4 b) ČSN 73 </w:t>
      </w:r>
      <w:proofErr w:type="gramStart"/>
      <w:r>
        <w:t xml:space="preserve">0831 – </w:t>
      </w:r>
      <w:r w:rsidRPr="00771B93">
        <w:rPr>
          <w:b/>
          <w:bCs/>
        </w:rPr>
        <w:t>2</w:t>
      </w:r>
      <w:proofErr w:type="gramEnd"/>
      <w:r w:rsidRPr="00771B93">
        <w:rPr>
          <w:b/>
          <w:bCs/>
        </w:rPr>
        <w:t xml:space="preserve"> SP, VP1</w:t>
      </w:r>
    </w:p>
    <w:p w14:paraId="319BBEF3" w14:textId="23D3BEFF" w:rsidR="00771B93" w:rsidRDefault="00771B93" w:rsidP="00771B93">
      <w:pPr>
        <w:pStyle w:val="Odrky"/>
        <w:numPr>
          <w:ilvl w:val="0"/>
          <w:numId w:val="0"/>
        </w:numPr>
      </w:pPr>
      <w:r>
        <w:t xml:space="preserve">Počty osob v uvedených PÚ jsou stanoveny v další kapitole. </w:t>
      </w:r>
    </w:p>
    <w:p w14:paraId="63D260C0" w14:textId="5D30BBA6" w:rsidR="00771B93" w:rsidRDefault="00771B93" w:rsidP="00771B93">
      <w:pPr>
        <w:pStyle w:val="Odrky"/>
        <w:numPr>
          <w:ilvl w:val="0"/>
          <w:numId w:val="0"/>
        </w:numPr>
      </w:pPr>
      <w:r>
        <w:t xml:space="preserve">Výškové pásmo bylo stanoveno dle čl. 4.3 ČSN 73 0831. </w:t>
      </w:r>
    </w:p>
    <w:p w14:paraId="627F93AA" w14:textId="689BC1E8" w:rsidR="00A56783" w:rsidRPr="009B708E" w:rsidRDefault="00A56783" w:rsidP="00317877">
      <w:pPr>
        <w:spacing w:after="60"/>
      </w:pPr>
      <w:r w:rsidRPr="009B708E">
        <w:t xml:space="preserve">Ze </w:t>
      </w:r>
      <w:r w:rsidRPr="009B708E">
        <w:rPr>
          <w:u w:val="single"/>
        </w:rPr>
        <w:t>shromažďovacích prostor v 1.PP</w:t>
      </w:r>
      <w:r w:rsidRPr="009B708E">
        <w:t xml:space="preserve"> musí vést 3 únikové východy. Úniková cesta přes sousední požární úsek musí vést přes prostor s nahodilým požárním zatížením max. 10 kg/m</w:t>
      </w:r>
      <w:r w:rsidRPr="009B708E">
        <w:rPr>
          <w:vertAlign w:val="superscript"/>
        </w:rPr>
        <w:t>2</w:t>
      </w:r>
      <w:r w:rsidRPr="009B708E">
        <w:t xml:space="preserve">. Z důvodu možného ohrožení osob kouře bude v centrálních šatnách a tělocvičně instalováno zařízení pro odvod kouře a tepla. </w:t>
      </w:r>
    </w:p>
    <w:p w14:paraId="6F4CA60C" w14:textId="6A8B10BE" w:rsidR="004D1C3A" w:rsidRDefault="00A56783" w:rsidP="009B708E">
      <w:pPr>
        <w:spacing w:before="240" w:after="60"/>
      </w:pPr>
      <w:r w:rsidRPr="009B708E">
        <w:t xml:space="preserve">V nadzemní části objektu Nové budovy bude </w:t>
      </w:r>
      <w:r w:rsidRPr="009B708E">
        <w:rPr>
          <w:u w:val="single"/>
        </w:rPr>
        <w:t>vnitřní shromažďovací prostor</w:t>
      </w:r>
      <w:r w:rsidRPr="009B708E">
        <w:t xml:space="preserve"> tvořit středová část severního křídla, kde je umístěno točité schodiště. Schodiště propojuje všech 5 podlaží (1.PP – 4.NP). Půjde tedy o vícepodlažní požární úsek představující vnitřní shromažďovací prostor </w:t>
      </w:r>
      <w:r w:rsidR="00771B93">
        <w:br/>
      </w:r>
      <w:r w:rsidRPr="009B708E">
        <w:t xml:space="preserve">o velikosti 2SP. </w:t>
      </w:r>
      <w:r w:rsidR="004D1C3A">
        <w:t>Požární úsek je posuzován jako vnitřní shromažďovací prostor pouze v úrovni 1.NP a 2.NP. V 1.PP slouží PÚ jako navazující úniková cesta na shromažďovací prostor, takže status je obdobný. V úrovni 3.NP a 4.NP se v tomto PÚ vyskytuje minimum osob.</w:t>
      </w:r>
    </w:p>
    <w:p w14:paraId="5350C59C" w14:textId="521596C0" w:rsidR="00A56783" w:rsidRDefault="00A56783" w:rsidP="009B708E">
      <w:pPr>
        <w:spacing w:before="240" w:after="60"/>
      </w:pPr>
      <w:r w:rsidRPr="009B708E">
        <w:t>V každém nadzemním podlaží tohoto PÚ povedou 2 směry úniku do sousedních požárních úseků. Úniková cesta sousedními požárními úseky povede společnou školní chodbou s nahodilým požárním zatížením &lt; 10 kg/m</w:t>
      </w:r>
      <w:r w:rsidRPr="009B708E">
        <w:rPr>
          <w:vertAlign w:val="superscript"/>
        </w:rPr>
        <w:t>2</w:t>
      </w:r>
      <w:r w:rsidRPr="009B708E">
        <w:t>.</w:t>
      </w:r>
      <w:r>
        <w:t xml:space="preserve"> </w:t>
      </w:r>
    </w:p>
    <w:p w14:paraId="4D14A4A5" w14:textId="4E520645" w:rsidR="00771B93" w:rsidRDefault="00771B93" w:rsidP="009B708E">
      <w:pPr>
        <w:spacing w:before="240" w:after="60"/>
      </w:pPr>
      <w:r>
        <w:t xml:space="preserve">Uvedená koncepce únikových cest ze shromažďovacích prostor je v souladu s čl. 5.3.1.3 </w:t>
      </w:r>
      <w:r>
        <w:br/>
        <w:t xml:space="preserve">ČSN 73 0831. </w:t>
      </w:r>
    </w:p>
    <w:p w14:paraId="2A12734A" w14:textId="77777777" w:rsidR="00B20784" w:rsidRDefault="00B20784" w:rsidP="00302713">
      <w:pPr>
        <w:pStyle w:val="Heading2"/>
        <w:spacing w:before="240"/>
      </w:pPr>
      <w:bookmarkStart w:id="58" w:name="_Toc181060755"/>
      <w:r>
        <w:t>stanovení počtu unikajících osob</w:t>
      </w:r>
      <w:bookmarkEnd w:id="58"/>
    </w:p>
    <w:p w14:paraId="30BC1824" w14:textId="139C729E" w:rsidR="005908CD" w:rsidRPr="0058508B" w:rsidRDefault="005908CD" w:rsidP="005908CD">
      <w:r w:rsidRPr="0058508B">
        <w:t xml:space="preserve">Počet osob pro účely posouzení únikových cest </w:t>
      </w:r>
      <w:r>
        <w:t>je</w:t>
      </w:r>
      <w:r w:rsidRPr="0058508B">
        <w:t xml:space="preserve"> stanoven zejména v souladu s ČSN 73 0818. </w:t>
      </w:r>
    </w:p>
    <w:p w14:paraId="573BEB3B" w14:textId="2923C0A9" w:rsidR="005908CD" w:rsidRDefault="005908CD" w:rsidP="00B20784">
      <w:pPr>
        <w:rPr>
          <w:highlight w:val="red"/>
        </w:rPr>
      </w:pPr>
      <w:r w:rsidRPr="00D96A2C">
        <w:t xml:space="preserve">Celková </w:t>
      </w:r>
      <w:r w:rsidRPr="005908CD">
        <w:rPr>
          <w:u w:val="single"/>
        </w:rPr>
        <w:t>projektovaná kapacita školy</w:t>
      </w:r>
      <w:r w:rsidRPr="00D96A2C">
        <w:t xml:space="preserve"> je </w:t>
      </w:r>
      <w:r w:rsidRPr="005908CD">
        <w:rPr>
          <w:b/>
          <w:bCs/>
        </w:rPr>
        <w:t>540 žáků</w:t>
      </w:r>
      <w:r w:rsidRPr="00D96A2C">
        <w:t xml:space="preserve">. Dále se ve škole nachází až </w:t>
      </w:r>
      <w:r w:rsidRPr="005908CD">
        <w:rPr>
          <w:b/>
          <w:bCs/>
        </w:rPr>
        <w:t>100 osob</w:t>
      </w:r>
      <w:r w:rsidRPr="00D96A2C">
        <w:t xml:space="preserve"> personálu.</w:t>
      </w:r>
      <w:r>
        <w:t xml:space="preserve"> </w:t>
      </w:r>
      <w:r w:rsidR="00E45663">
        <w:t xml:space="preserve">V jižní části objektu se nachází prostory pro veřejnost. </w:t>
      </w:r>
    </w:p>
    <w:p w14:paraId="20DDA032" w14:textId="160BA504" w:rsidR="00B20784" w:rsidRDefault="005908CD" w:rsidP="00B20784">
      <w:r w:rsidRPr="005908CD">
        <w:rPr>
          <w:u w:val="single"/>
        </w:rPr>
        <w:t>Tělocvična v 1.PP</w:t>
      </w:r>
      <w:r>
        <w:t xml:space="preserve"> (PÚ P1.02) je považována za víceúčelový sál. Počet osob v tělocvičně je z toho důvodu stanoven dle pol. 3.1.2 ČSN 73 0818 viz následující tabulka. </w:t>
      </w:r>
    </w:p>
    <w:p w14:paraId="59B36C50" w14:textId="22EFD513" w:rsidR="00225C95" w:rsidRDefault="00225C95" w:rsidP="00B20784">
      <w:r>
        <w:t>Střešní hřiště v úrovni 3.NP je posuzováno obdobně jako tělocvična.</w:t>
      </w:r>
    </w:p>
    <w:p w14:paraId="4DC76EF8" w14:textId="22C28389" w:rsidR="00A7002B" w:rsidRDefault="00A7002B" w:rsidP="00B20784">
      <w:r>
        <w:lastRenderedPageBreak/>
        <w:t>V centrální šatně (PÚ P1.01) bude umístěno 550 skříněk. Počet osob unikajících z centrální šatny však není stanoven standartně dle pol. 16.1 tab. 1 ČSN 73 0818, a to z důvodu nereálné hustoty osob. Centrální šatna má čistou užitnou plochu (kolem skříněk) 131 m</w:t>
      </w:r>
      <w:r w:rsidRPr="00A7002B">
        <w:rPr>
          <w:vertAlign w:val="superscript"/>
        </w:rPr>
        <w:t>2</w:t>
      </w:r>
      <w:r>
        <w:t xml:space="preserve">. Uvažuje se s maximální hustotou 4 osob/m2. Z této úvahy vyplývá počet unikajících osob </w:t>
      </w:r>
      <w:r w:rsidRPr="00A7002B">
        <w:rPr>
          <w:b/>
          <w:bCs/>
        </w:rPr>
        <w:t>E = 524</w:t>
      </w:r>
      <w:r>
        <w:t xml:space="preserve">. </w:t>
      </w:r>
    </w:p>
    <w:p w14:paraId="046D4726" w14:textId="71DEEA23" w:rsidR="005908CD" w:rsidRDefault="005908CD" w:rsidP="00B20784">
      <w:r>
        <w:t xml:space="preserve">V případě </w:t>
      </w:r>
      <w:r w:rsidRPr="00225C95">
        <w:rPr>
          <w:u w:val="single"/>
        </w:rPr>
        <w:t>vybraných odborných učeben</w:t>
      </w:r>
      <w:r>
        <w:t>, které lze jen velmi těžko odlišit od školních dílen je uvažována kompromisní hodnota hustoty obsazení, a to 2,5 m</w:t>
      </w:r>
      <w:r w:rsidRPr="005908CD">
        <w:rPr>
          <w:vertAlign w:val="superscript"/>
        </w:rPr>
        <w:t>2</w:t>
      </w:r>
      <w:r>
        <w:t xml:space="preserve"> / osobu. </w:t>
      </w:r>
    </w:p>
    <w:p w14:paraId="5F78F8FE" w14:textId="131DD7DD" w:rsidR="001B5A31" w:rsidRDefault="001B5A31" w:rsidP="00B20784">
      <w:r>
        <w:t xml:space="preserve">V úrovni 4.NP Nové budovy je navržená pobytová střecha, která bude určena pro setkávání. Převážně bude prostor sloužit pro odpočinek uživatelů školy. Mohou zde však být konány </w:t>
      </w:r>
      <w:r w:rsidR="00E45663">
        <w:br/>
      </w:r>
      <w:r>
        <w:t xml:space="preserve">i přednášky nebo výstavy. Na střeše připadá v úvahu i přístup veřejnosti. </w:t>
      </w:r>
      <w:r w:rsidR="00F71B2C">
        <w:t>Terasa je tedy posuzován</w:t>
      </w:r>
      <w:r w:rsidR="00E45663">
        <w:t>a</w:t>
      </w:r>
      <w:r w:rsidR="00F71B2C">
        <w:t xml:space="preserve"> dle položky 3.4 a 3.5 tab. 1 ČSN 73 0818. Pro stanovení počtu osob je použita položka 3.4 (klubovna).</w:t>
      </w:r>
    </w:p>
    <w:p w14:paraId="09713482" w14:textId="536244C0" w:rsidR="00A7002B" w:rsidRDefault="00A7002B" w:rsidP="00B20784">
      <w:r>
        <w:t xml:space="preserve">V prostorách, kam je vstupováno pouze občasně (sklady a technické prostory), nejsou unikající osoby připočítávány. Ve srovnání s celkovými počty osob na únikových cestách jde </w:t>
      </w:r>
      <w:r w:rsidR="00037463">
        <w:br/>
      </w:r>
      <w:r>
        <w:t xml:space="preserve">o zanedbatelné hodnoty. </w:t>
      </w:r>
    </w:p>
    <w:p w14:paraId="63618753" w14:textId="2E757E4E" w:rsidR="00B36AF6" w:rsidRPr="003D21C8" w:rsidRDefault="005908CD" w:rsidP="003D21C8">
      <w:r>
        <w:t xml:space="preserve">V ostatních případech jsou použity jednotlivé položky tab. A1 ČSN 73 0818 běžným způsobem. </w:t>
      </w:r>
    </w:p>
    <w:p w14:paraId="6A5C7550" w14:textId="30846D4A" w:rsidR="00037463" w:rsidRPr="00037463" w:rsidRDefault="00037463" w:rsidP="00B20784">
      <w:pPr>
        <w:rPr>
          <w:u w:val="single"/>
        </w:rPr>
      </w:pPr>
      <w:r w:rsidRPr="00037463">
        <w:rPr>
          <w:u w:val="single"/>
        </w:rPr>
        <w:t>Stanovení počtu osob v jednotlivých prostorách:</w:t>
      </w:r>
    </w:p>
    <w:tbl>
      <w:tblPr>
        <w:tblStyle w:val="TableGrid"/>
        <w:tblW w:w="0" w:type="auto"/>
        <w:tblLook w:val="04A0" w:firstRow="1" w:lastRow="0" w:firstColumn="1" w:lastColumn="0" w:noHBand="0" w:noVBand="1"/>
      </w:tblPr>
      <w:tblGrid>
        <w:gridCol w:w="1086"/>
        <w:gridCol w:w="1650"/>
        <w:gridCol w:w="833"/>
        <w:gridCol w:w="824"/>
        <w:gridCol w:w="1270"/>
        <w:gridCol w:w="832"/>
        <w:gridCol w:w="728"/>
        <w:gridCol w:w="672"/>
        <w:gridCol w:w="1113"/>
      </w:tblGrid>
      <w:tr w:rsidR="00E57791" w:rsidRPr="00767F11" w14:paraId="6BC0FBD2" w14:textId="77777777" w:rsidTr="00AC62AC">
        <w:trPr>
          <w:tblHeader/>
        </w:trPr>
        <w:tc>
          <w:tcPr>
            <w:tcW w:w="5663" w:type="dxa"/>
            <w:gridSpan w:val="5"/>
            <w:shd w:val="clear" w:color="auto" w:fill="D9D9D9" w:themeFill="background1" w:themeFillShade="D9"/>
            <w:vAlign w:val="center"/>
          </w:tcPr>
          <w:p w14:paraId="75FF0DAF" w14:textId="77777777" w:rsidR="00E57791" w:rsidRPr="00767F11" w:rsidRDefault="00E57791" w:rsidP="00E57791">
            <w:pPr>
              <w:spacing w:before="40" w:after="40"/>
              <w:jc w:val="center"/>
              <w:rPr>
                <w:b/>
                <w:bCs/>
                <w:sz w:val="20"/>
                <w:szCs w:val="20"/>
              </w:rPr>
            </w:pPr>
            <w:r w:rsidRPr="00767F11">
              <w:rPr>
                <w:b/>
                <w:bCs/>
                <w:sz w:val="20"/>
                <w:szCs w:val="20"/>
              </w:rPr>
              <w:t>Údaje z projektu</w:t>
            </w:r>
          </w:p>
        </w:tc>
        <w:tc>
          <w:tcPr>
            <w:tcW w:w="3345" w:type="dxa"/>
            <w:gridSpan w:val="4"/>
            <w:shd w:val="clear" w:color="auto" w:fill="D9D9D9" w:themeFill="background1" w:themeFillShade="D9"/>
            <w:vAlign w:val="center"/>
          </w:tcPr>
          <w:p w14:paraId="54BCD840" w14:textId="77777777" w:rsidR="00E57791" w:rsidRPr="00767F11" w:rsidRDefault="00E57791" w:rsidP="00E57791">
            <w:pPr>
              <w:spacing w:before="40" w:after="40"/>
              <w:jc w:val="center"/>
              <w:rPr>
                <w:b/>
                <w:bCs/>
                <w:sz w:val="20"/>
                <w:szCs w:val="20"/>
              </w:rPr>
            </w:pPr>
            <w:r w:rsidRPr="00767F11">
              <w:rPr>
                <w:b/>
                <w:bCs/>
                <w:sz w:val="20"/>
                <w:szCs w:val="20"/>
              </w:rPr>
              <w:t>Údaje z tab. 1 ČSN 73 0818</w:t>
            </w:r>
          </w:p>
        </w:tc>
      </w:tr>
      <w:tr w:rsidR="00E57791" w:rsidRPr="00767F11" w14:paraId="4AD0A5CE" w14:textId="77777777" w:rsidTr="00AC62AC">
        <w:trPr>
          <w:tblHeader/>
        </w:trPr>
        <w:tc>
          <w:tcPr>
            <w:tcW w:w="1086" w:type="dxa"/>
            <w:shd w:val="clear" w:color="auto" w:fill="D9D9D9" w:themeFill="background1" w:themeFillShade="D9"/>
            <w:vAlign w:val="center"/>
          </w:tcPr>
          <w:p w14:paraId="658988B2" w14:textId="77777777" w:rsidR="00E57791" w:rsidRPr="00767F11" w:rsidRDefault="00E57791" w:rsidP="00E57791">
            <w:pPr>
              <w:spacing w:before="40" w:after="40"/>
              <w:jc w:val="center"/>
              <w:rPr>
                <w:b/>
                <w:bCs/>
                <w:sz w:val="20"/>
                <w:szCs w:val="20"/>
              </w:rPr>
            </w:pPr>
            <w:proofErr w:type="spellStart"/>
            <w:r w:rsidRPr="00767F11">
              <w:rPr>
                <w:b/>
                <w:bCs/>
                <w:sz w:val="20"/>
                <w:szCs w:val="20"/>
              </w:rPr>
              <w:t>Ozn</w:t>
            </w:r>
            <w:proofErr w:type="spellEnd"/>
            <w:r w:rsidRPr="00767F11">
              <w:rPr>
                <w:b/>
                <w:bCs/>
                <w:sz w:val="20"/>
                <w:szCs w:val="20"/>
              </w:rPr>
              <w:t>. PÚ</w:t>
            </w:r>
          </w:p>
        </w:tc>
        <w:tc>
          <w:tcPr>
            <w:tcW w:w="1650" w:type="dxa"/>
            <w:shd w:val="clear" w:color="auto" w:fill="D9D9D9" w:themeFill="background1" w:themeFillShade="D9"/>
            <w:vAlign w:val="center"/>
          </w:tcPr>
          <w:p w14:paraId="684DF399" w14:textId="77777777" w:rsidR="00E57791" w:rsidRPr="00767F11" w:rsidRDefault="00E57791" w:rsidP="00E57791">
            <w:pPr>
              <w:spacing w:before="40" w:after="40"/>
              <w:jc w:val="center"/>
              <w:rPr>
                <w:b/>
                <w:bCs/>
                <w:sz w:val="20"/>
                <w:szCs w:val="20"/>
              </w:rPr>
            </w:pPr>
            <w:r w:rsidRPr="00767F11">
              <w:rPr>
                <w:b/>
                <w:bCs/>
                <w:sz w:val="20"/>
                <w:szCs w:val="20"/>
              </w:rPr>
              <w:t>Druh místnosti</w:t>
            </w:r>
          </w:p>
        </w:tc>
        <w:tc>
          <w:tcPr>
            <w:tcW w:w="833" w:type="dxa"/>
            <w:shd w:val="clear" w:color="auto" w:fill="D9D9D9" w:themeFill="background1" w:themeFillShade="D9"/>
            <w:vAlign w:val="center"/>
          </w:tcPr>
          <w:p w14:paraId="118713BE" w14:textId="77777777" w:rsidR="00E57791" w:rsidRPr="00767F11" w:rsidRDefault="00E57791" w:rsidP="00E57791">
            <w:pPr>
              <w:spacing w:before="40" w:after="40"/>
              <w:jc w:val="center"/>
              <w:rPr>
                <w:b/>
                <w:bCs/>
                <w:sz w:val="20"/>
                <w:szCs w:val="20"/>
              </w:rPr>
            </w:pPr>
            <w:r w:rsidRPr="00767F11">
              <w:rPr>
                <w:b/>
                <w:bCs/>
                <w:sz w:val="20"/>
                <w:szCs w:val="20"/>
              </w:rPr>
              <w:t>Položka</w:t>
            </w:r>
          </w:p>
        </w:tc>
        <w:tc>
          <w:tcPr>
            <w:tcW w:w="824" w:type="dxa"/>
            <w:shd w:val="clear" w:color="auto" w:fill="D9D9D9" w:themeFill="background1" w:themeFillShade="D9"/>
            <w:vAlign w:val="center"/>
          </w:tcPr>
          <w:p w14:paraId="060D2DBA" w14:textId="77777777" w:rsidR="00E57791" w:rsidRPr="00767F11" w:rsidRDefault="00E57791" w:rsidP="00E57791">
            <w:pPr>
              <w:spacing w:before="40" w:after="40"/>
              <w:jc w:val="center"/>
              <w:rPr>
                <w:b/>
                <w:bCs/>
                <w:sz w:val="20"/>
                <w:szCs w:val="20"/>
              </w:rPr>
            </w:pPr>
            <w:r w:rsidRPr="00767F11">
              <w:rPr>
                <w:b/>
                <w:bCs/>
                <w:sz w:val="20"/>
                <w:szCs w:val="20"/>
              </w:rPr>
              <w:t>Plocha v m2</w:t>
            </w:r>
          </w:p>
        </w:tc>
        <w:tc>
          <w:tcPr>
            <w:tcW w:w="1270" w:type="dxa"/>
            <w:shd w:val="clear" w:color="auto" w:fill="D9D9D9" w:themeFill="background1" w:themeFillShade="D9"/>
            <w:vAlign w:val="center"/>
          </w:tcPr>
          <w:p w14:paraId="429FF9E8" w14:textId="77777777" w:rsidR="00E57791" w:rsidRPr="00767F11" w:rsidRDefault="00E57791" w:rsidP="00E57791">
            <w:pPr>
              <w:spacing w:before="40" w:after="40"/>
              <w:jc w:val="center"/>
              <w:rPr>
                <w:b/>
                <w:bCs/>
                <w:sz w:val="20"/>
                <w:szCs w:val="20"/>
              </w:rPr>
            </w:pPr>
            <w:r w:rsidRPr="00767F11">
              <w:rPr>
                <w:b/>
                <w:bCs/>
                <w:sz w:val="20"/>
                <w:szCs w:val="20"/>
              </w:rPr>
              <w:t>Počet osob podle projektu</w:t>
            </w:r>
          </w:p>
        </w:tc>
        <w:tc>
          <w:tcPr>
            <w:tcW w:w="832" w:type="dxa"/>
            <w:shd w:val="clear" w:color="auto" w:fill="D9D9D9" w:themeFill="background1" w:themeFillShade="D9"/>
            <w:vAlign w:val="center"/>
          </w:tcPr>
          <w:p w14:paraId="0E43221C" w14:textId="77777777" w:rsidR="00E57791" w:rsidRPr="00767F11" w:rsidRDefault="00E57791" w:rsidP="00E57791">
            <w:pPr>
              <w:spacing w:before="40" w:after="40"/>
              <w:jc w:val="center"/>
              <w:rPr>
                <w:b/>
                <w:bCs/>
                <w:sz w:val="20"/>
                <w:szCs w:val="20"/>
              </w:rPr>
            </w:pPr>
            <w:r w:rsidRPr="00767F11">
              <w:rPr>
                <w:b/>
                <w:bCs/>
                <w:sz w:val="20"/>
                <w:szCs w:val="20"/>
              </w:rPr>
              <w:t>Plocha na 1 osobu v m2</w:t>
            </w:r>
          </w:p>
        </w:tc>
        <w:tc>
          <w:tcPr>
            <w:tcW w:w="728" w:type="dxa"/>
            <w:shd w:val="clear" w:color="auto" w:fill="D9D9D9" w:themeFill="background1" w:themeFillShade="D9"/>
            <w:vAlign w:val="center"/>
          </w:tcPr>
          <w:p w14:paraId="40804412" w14:textId="77777777" w:rsidR="00E57791" w:rsidRPr="00767F11" w:rsidRDefault="00E57791" w:rsidP="00E57791">
            <w:pPr>
              <w:spacing w:before="40" w:after="40"/>
              <w:jc w:val="center"/>
              <w:rPr>
                <w:b/>
                <w:bCs/>
                <w:sz w:val="20"/>
                <w:szCs w:val="20"/>
              </w:rPr>
            </w:pPr>
            <w:proofErr w:type="spellStart"/>
            <w:r w:rsidRPr="00767F11">
              <w:rPr>
                <w:b/>
                <w:bCs/>
                <w:sz w:val="20"/>
                <w:szCs w:val="20"/>
              </w:rPr>
              <w:t>Souč</w:t>
            </w:r>
            <w:proofErr w:type="spellEnd"/>
            <w:r>
              <w:rPr>
                <w:b/>
                <w:bCs/>
                <w:sz w:val="20"/>
                <w:szCs w:val="20"/>
              </w:rPr>
              <w:t>.</w:t>
            </w:r>
          </w:p>
        </w:tc>
        <w:tc>
          <w:tcPr>
            <w:tcW w:w="672" w:type="dxa"/>
            <w:shd w:val="clear" w:color="auto" w:fill="D9D9D9" w:themeFill="background1" w:themeFillShade="D9"/>
            <w:vAlign w:val="center"/>
          </w:tcPr>
          <w:p w14:paraId="13C02D59" w14:textId="77777777" w:rsidR="00E57791" w:rsidRPr="00767F11" w:rsidRDefault="00E57791" w:rsidP="00E57791">
            <w:pPr>
              <w:spacing w:before="40" w:after="40"/>
              <w:jc w:val="center"/>
              <w:rPr>
                <w:b/>
                <w:bCs/>
                <w:sz w:val="20"/>
                <w:szCs w:val="20"/>
              </w:rPr>
            </w:pPr>
            <w:r w:rsidRPr="00767F11">
              <w:rPr>
                <w:b/>
                <w:bCs/>
                <w:sz w:val="20"/>
                <w:szCs w:val="20"/>
              </w:rPr>
              <w:t>Počet osob</w:t>
            </w:r>
          </w:p>
        </w:tc>
        <w:tc>
          <w:tcPr>
            <w:tcW w:w="1113" w:type="dxa"/>
            <w:shd w:val="clear" w:color="auto" w:fill="D9D9D9" w:themeFill="background1" w:themeFillShade="D9"/>
            <w:vAlign w:val="center"/>
          </w:tcPr>
          <w:p w14:paraId="4E987BC2" w14:textId="77777777" w:rsidR="00E57791" w:rsidRPr="00767F11" w:rsidRDefault="00E57791" w:rsidP="00E57791">
            <w:pPr>
              <w:spacing w:before="40" w:after="40"/>
              <w:jc w:val="center"/>
              <w:rPr>
                <w:b/>
                <w:bCs/>
                <w:sz w:val="20"/>
                <w:szCs w:val="20"/>
              </w:rPr>
            </w:pPr>
            <w:r w:rsidRPr="00767F11">
              <w:rPr>
                <w:b/>
                <w:bCs/>
                <w:sz w:val="20"/>
                <w:szCs w:val="20"/>
              </w:rPr>
              <w:t>Poznámky</w:t>
            </w:r>
          </w:p>
        </w:tc>
      </w:tr>
      <w:tr w:rsidR="00E57791" w:rsidRPr="00767F11" w14:paraId="5B3A352A" w14:textId="77777777" w:rsidTr="00251120">
        <w:tc>
          <w:tcPr>
            <w:tcW w:w="9008" w:type="dxa"/>
            <w:gridSpan w:val="9"/>
            <w:shd w:val="clear" w:color="auto" w:fill="auto"/>
            <w:vAlign w:val="center"/>
          </w:tcPr>
          <w:p w14:paraId="4175B1FE" w14:textId="77777777" w:rsidR="00E57791" w:rsidRPr="00A70169" w:rsidRDefault="00E57791" w:rsidP="00E57791">
            <w:pPr>
              <w:spacing w:before="40" w:after="40"/>
              <w:jc w:val="center"/>
              <w:rPr>
                <w:b/>
                <w:bCs/>
                <w:sz w:val="20"/>
                <w:szCs w:val="20"/>
              </w:rPr>
            </w:pPr>
            <w:r w:rsidRPr="00A70169">
              <w:rPr>
                <w:b/>
                <w:bCs/>
                <w:sz w:val="20"/>
                <w:szCs w:val="20"/>
              </w:rPr>
              <w:t>STARÁ BUDOVA</w:t>
            </w:r>
          </w:p>
        </w:tc>
      </w:tr>
      <w:tr w:rsidR="00E57791" w:rsidRPr="00767F11" w14:paraId="78FEE2E1" w14:textId="77777777" w:rsidTr="00251120">
        <w:tc>
          <w:tcPr>
            <w:tcW w:w="1086" w:type="dxa"/>
            <w:vMerge w:val="restart"/>
            <w:shd w:val="clear" w:color="auto" w:fill="auto"/>
            <w:vAlign w:val="center"/>
          </w:tcPr>
          <w:p w14:paraId="63166891" w14:textId="77777777" w:rsidR="00E57791" w:rsidRDefault="00E57791" w:rsidP="00E57791">
            <w:pPr>
              <w:spacing w:before="40" w:after="40"/>
              <w:jc w:val="center"/>
              <w:rPr>
                <w:sz w:val="20"/>
                <w:szCs w:val="20"/>
              </w:rPr>
            </w:pPr>
            <w:r>
              <w:rPr>
                <w:sz w:val="20"/>
                <w:szCs w:val="20"/>
              </w:rPr>
              <w:t>P1.20</w:t>
            </w:r>
          </w:p>
        </w:tc>
        <w:tc>
          <w:tcPr>
            <w:tcW w:w="1650" w:type="dxa"/>
            <w:shd w:val="clear" w:color="auto" w:fill="auto"/>
            <w:vAlign w:val="center"/>
          </w:tcPr>
          <w:p w14:paraId="6DB67A7C" w14:textId="77777777" w:rsidR="00E57791" w:rsidRDefault="00E57791" w:rsidP="00E57791">
            <w:pPr>
              <w:spacing w:before="40" w:after="40"/>
              <w:jc w:val="center"/>
              <w:rPr>
                <w:sz w:val="20"/>
                <w:szCs w:val="20"/>
              </w:rPr>
            </w:pPr>
            <w:r>
              <w:rPr>
                <w:sz w:val="20"/>
                <w:szCs w:val="20"/>
              </w:rPr>
              <w:t xml:space="preserve">A0119 </w:t>
            </w:r>
            <w:proofErr w:type="spellStart"/>
            <w:r>
              <w:rPr>
                <w:sz w:val="20"/>
                <w:szCs w:val="20"/>
              </w:rPr>
              <w:t>Glazovna</w:t>
            </w:r>
            <w:proofErr w:type="spellEnd"/>
          </w:p>
        </w:tc>
        <w:tc>
          <w:tcPr>
            <w:tcW w:w="833" w:type="dxa"/>
            <w:shd w:val="clear" w:color="auto" w:fill="auto"/>
            <w:vAlign w:val="center"/>
          </w:tcPr>
          <w:p w14:paraId="0C85D1E6" w14:textId="77777777" w:rsidR="00E57791" w:rsidRDefault="00E57791" w:rsidP="00E57791">
            <w:pPr>
              <w:spacing w:before="40" w:after="40"/>
              <w:jc w:val="center"/>
              <w:rPr>
                <w:sz w:val="20"/>
                <w:szCs w:val="20"/>
              </w:rPr>
            </w:pPr>
            <w:r>
              <w:rPr>
                <w:sz w:val="20"/>
                <w:szCs w:val="20"/>
              </w:rPr>
              <w:t>8.1.2</w:t>
            </w:r>
          </w:p>
        </w:tc>
        <w:tc>
          <w:tcPr>
            <w:tcW w:w="824" w:type="dxa"/>
            <w:shd w:val="clear" w:color="auto" w:fill="auto"/>
            <w:vAlign w:val="center"/>
          </w:tcPr>
          <w:p w14:paraId="04D218EF" w14:textId="77777777" w:rsidR="00E57791" w:rsidRDefault="00E57791" w:rsidP="00E57791">
            <w:pPr>
              <w:spacing w:before="40" w:after="40"/>
              <w:jc w:val="center"/>
              <w:rPr>
                <w:sz w:val="20"/>
                <w:szCs w:val="20"/>
              </w:rPr>
            </w:pPr>
            <w:r>
              <w:rPr>
                <w:sz w:val="20"/>
                <w:szCs w:val="20"/>
              </w:rPr>
              <w:t>22,29</w:t>
            </w:r>
          </w:p>
        </w:tc>
        <w:tc>
          <w:tcPr>
            <w:tcW w:w="1270" w:type="dxa"/>
            <w:shd w:val="clear" w:color="auto" w:fill="auto"/>
            <w:vAlign w:val="center"/>
          </w:tcPr>
          <w:p w14:paraId="0B133B08" w14:textId="77777777" w:rsidR="00E57791" w:rsidRDefault="00E57791" w:rsidP="00E57791">
            <w:pPr>
              <w:spacing w:before="40" w:after="40"/>
              <w:jc w:val="center"/>
              <w:rPr>
                <w:sz w:val="20"/>
                <w:szCs w:val="20"/>
              </w:rPr>
            </w:pPr>
            <w:r>
              <w:rPr>
                <w:sz w:val="20"/>
                <w:szCs w:val="20"/>
              </w:rPr>
              <w:t>-</w:t>
            </w:r>
          </w:p>
        </w:tc>
        <w:tc>
          <w:tcPr>
            <w:tcW w:w="832" w:type="dxa"/>
            <w:shd w:val="clear" w:color="auto" w:fill="auto"/>
            <w:vAlign w:val="center"/>
          </w:tcPr>
          <w:p w14:paraId="7BCC49D7" w14:textId="77777777" w:rsidR="00E57791" w:rsidRDefault="00E57791" w:rsidP="00E57791">
            <w:pPr>
              <w:spacing w:before="40" w:after="40"/>
              <w:jc w:val="center"/>
              <w:rPr>
                <w:sz w:val="20"/>
                <w:szCs w:val="20"/>
              </w:rPr>
            </w:pPr>
            <w:r>
              <w:rPr>
                <w:sz w:val="20"/>
                <w:szCs w:val="20"/>
              </w:rPr>
              <w:t>5</w:t>
            </w:r>
          </w:p>
        </w:tc>
        <w:tc>
          <w:tcPr>
            <w:tcW w:w="728" w:type="dxa"/>
            <w:shd w:val="clear" w:color="auto" w:fill="auto"/>
            <w:vAlign w:val="center"/>
          </w:tcPr>
          <w:p w14:paraId="6739B630" w14:textId="77777777" w:rsidR="00E57791" w:rsidRDefault="00E57791" w:rsidP="00E57791">
            <w:pPr>
              <w:spacing w:before="40" w:after="40"/>
              <w:jc w:val="center"/>
              <w:rPr>
                <w:sz w:val="20"/>
                <w:szCs w:val="20"/>
              </w:rPr>
            </w:pPr>
            <w:r>
              <w:rPr>
                <w:sz w:val="20"/>
                <w:szCs w:val="20"/>
              </w:rPr>
              <w:t>-</w:t>
            </w:r>
          </w:p>
        </w:tc>
        <w:tc>
          <w:tcPr>
            <w:tcW w:w="672" w:type="dxa"/>
            <w:shd w:val="clear" w:color="auto" w:fill="auto"/>
            <w:vAlign w:val="center"/>
          </w:tcPr>
          <w:p w14:paraId="2C0F3DA9" w14:textId="77777777" w:rsidR="00E57791" w:rsidRDefault="00E57791" w:rsidP="00E57791">
            <w:pPr>
              <w:spacing w:before="40" w:after="40"/>
              <w:jc w:val="center"/>
              <w:rPr>
                <w:sz w:val="20"/>
                <w:szCs w:val="20"/>
              </w:rPr>
            </w:pPr>
            <w:r>
              <w:rPr>
                <w:sz w:val="20"/>
                <w:szCs w:val="20"/>
              </w:rPr>
              <w:t>4</w:t>
            </w:r>
          </w:p>
        </w:tc>
        <w:tc>
          <w:tcPr>
            <w:tcW w:w="1113" w:type="dxa"/>
            <w:shd w:val="clear" w:color="auto" w:fill="auto"/>
            <w:vAlign w:val="center"/>
          </w:tcPr>
          <w:p w14:paraId="5FBD3749" w14:textId="77777777" w:rsidR="00E57791" w:rsidRDefault="00E57791" w:rsidP="00E57791">
            <w:pPr>
              <w:spacing w:before="40" w:after="40"/>
              <w:jc w:val="center"/>
              <w:rPr>
                <w:sz w:val="20"/>
                <w:szCs w:val="20"/>
              </w:rPr>
            </w:pPr>
          </w:p>
        </w:tc>
      </w:tr>
      <w:tr w:rsidR="00E57791" w:rsidRPr="00767F11" w14:paraId="1A1F8DFE" w14:textId="77777777" w:rsidTr="00251120">
        <w:tc>
          <w:tcPr>
            <w:tcW w:w="1086" w:type="dxa"/>
            <w:vMerge/>
            <w:shd w:val="clear" w:color="auto" w:fill="auto"/>
            <w:vAlign w:val="center"/>
          </w:tcPr>
          <w:p w14:paraId="6552B923" w14:textId="77777777" w:rsidR="00E57791" w:rsidRDefault="00E57791" w:rsidP="00E57791">
            <w:pPr>
              <w:spacing w:before="40" w:after="40"/>
              <w:jc w:val="center"/>
              <w:rPr>
                <w:sz w:val="20"/>
                <w:szCs w:val="20"/>
              </w:rPr>
            </w:pPr>
          </w:p>
        </w:tc>
        <w:tc>
          <w:tcPr>
            <w:tcW w:w="1650" w:type="dxa"/>
            <w:shd w:val="clear" w:color="auto" w:fill="auto"/>
            <w:vAlign w:val="center"/>
          </w:tcPr>
          <w:p w14:paraId="31956708" w14:textId="77777777" w:rsidR="00E57791" w:rsidRDefault="00E57791" w:rsidP="00E57791">
            <w:pPr>
              <w:spacing w:before="40" w:after="40"/>
              <w:jc w:val="center"/>
              <w:rPr>
                <w:sz w:val="20"/>
                <w:szCs w:val="20"/>
              </w:rPr>
            </w:pPr>
            <w:r>
              <w:rPr>
                <w:sz w:val="20"/>
                <w:szCs w:val="20"/>
              </w:rPr>
              <w:t xml:space="preserve">A0120 </w:t>
            </w:r>
            <w:r>
              <w:rPr>
                <w:sz w:val="20"/>
                <w:szCs w:val="20"/>
              </w:rPr>
              <w:br/>
              <w:t>Příprava hmot</w:t>
            </w:r>
          </w:p>
        </w:tc>
        <w:tc>
          <w:tcPr>
            <w:tcW w:w="833" w:type="dxa"/>
            <w:shd w:val="clear" w:color="auto" w:fill="auto"/>
            <w:vAlign w:val="center"/>
          </w:tcPr>
          <w:p w14:paraId="4B9E6649" w14:textId="77777777" w:rsidR="00E57791" w:rsidRDefault="00E57791" w:rsidP="00E57791">
            <w:pPr>
              <w:spacing w:before="40" w:after="40"/>
              <w:jc w:val="center"/>
              <w:rPr>
                <w:sz w:val="20"/>
                <w:szCs w:val="20"/>
              </w:rPr>
            </w:pPr>
            <w:r>
              <w:rPr>
                <w:sz w:val="20"/>
                <w:szCs w:val="20"/>
              </w:rPr>
              <w:t>8.1.2</w:t>
            </w:r>
          </w:p>
        </w:tc>
        <w:tc>
          <w:tcPr>
            <w:tcW w:w="824" w:type="dxa"/>
            <w:shd w:val="clear" w:color="auto" w:fill="auto"/>
            <w:vAlign w:val="center"/>
          </w:tcPr>
          <w:p w14:paraId="16C6EA32" w14:textId="77777777" w:rsidR="00E57791" w:rsidRDefault="00E57791" w:rsidP="00E57791">
            <w:pPr>
              <w:spacing w:before="40" w:after="40"/>
              <w:jc w:val="center"/>
              <w:rPr>
                <w:sz w:val="20"/>
                <w:szCs w:val="20"/>
              </w:rPr>
            </w:pPr>
            <w:r>
              <w:rPr>
                <w:sz w:val="20"/>
                <w:szCs w:val="20"/>
              </w:rPr>
              <w:t>44,15</w:t>
            </w:r>
          </w:p>
        </w:tc>
        <w:tc>
          <w:tcPr>
            <w:tcW w:w="1270" w:type="dxa"/>
            <w:shd w:val="clear" w:color="auto" w:fill="auto"/>
            <w:vAlign w:val="center"/>
          </w:tcPr>
          <w:p w14:paraId="68133450" w14:textId="77777777" w:rsidR="00E57791" w:rsidRDefault="00E57791" w:rsidP="00E57791">
            <w:pPr>
              <w:spacing w:before="40" w:after="40"/>
              <w:jc w:val="center"/>
              <w:rPr>
                <w:sz w:val="20"/>
                <w:szCs w:val="20"/>
              </w:rPr>
            </w:pPr>
            <w:r>
              <w:rPr>
                <w:sz w:val="20"/>
                <w:szCs w:val="20"/>
              </w:rPr>
              <w:t>-</w:t>
            </w:r>
          </w:p>
        </w:tc>
        <w:tc>
          <w:tcPr>
            <w:tcW w:w="832" w:type="dxa"/>
            <w:shd w:val="clear" w:color="auto" w:fill="auto"/>
            <w:vAlign w:val="center"/>
          </w:tcPr>
          <w:p w14:paraId="43CACB16" w14:textId="77777777" w:rsidR="00E57791" w:rsidRPr="00A70169" w:rsidRDefault="00E57791" w:rsidP="00E57791">
            <w:pPr>
              <w:spacing w:before="40" w:after="40"/>
              <w:jc w:val="center"/>
              <w:rPr>
                <w:color w:val="000000" w:themeColor="text1"/>
                <w:sz w:val="20"/>
                <w:szCs w:val="20"/>
              </w:rPr>
            </w:pPr>
            <w:r w:rsidRPr="00A70169">
              <w:rPr>
                <w:color w:val="000000" w:themeColor="text1"/>
                <w:sz w:val="20"/>
                <w:szCs w:val="20"/>
              </w:rPr>
              <w:t>5</w:t>
            </w:r>
          </w:p>
        </w:tc>
        <w:tc>
          <w:tcPr>
            <w:tcW w:w="728" w:type="dxa"/>
            <w:shd w:val="clear" w:color="auto" w:fill="auto"/>
            <w:vAlign w:val="center"/>
          </w:tcPr>
          <w:p w14:paraId="55DDE5A8" w14:textId="77777777" w:rsidR="00E57791" w:rsidRPr="00A70169" w:rsidRDefault="00E57791" w:rsidP="00E57791">
            <w:pPr>
              <w:spacing w:before="40" w:after="40"/>
              <w:jc w:val="center"/>
              <w:rPr>
                <w:color w:val="000000" w:themeColor="text1"/>
                <w:sz w:val="20"/>
                <w:szCs w:val="20"/>
              </w:rPr>
            </w:pPr>
            <w:r w:rsidRPr="00A70169">
              <w:rPr>
                <w:color w:val="000000" w:themeColor="text1"/>
                <w:sz w:val="20"/>
                <w:szCs w:val="20"/>
              </w:rPr>
              <w:t>-</w:t>
            </w:r>
          </w:p>
        </w:tc>
        <w:tc>
          <w:tcPr>
            <w:tcW w:w="672" w:type="dxa"/>
            <w:shd w:val="clear" w:color="auto" w:fill="auto"/>
            <w:vAlign w:val="center"/>
          </w:tcPr>
          <w:p w14:paraId="3CC02FA1" w14:textId="77777777" w:rsidR="00E57791" w:rsidRPr="00A70169" w:rsidRDefault="00E57791" w:rsidP="00E57791">
            <w:pPr>
              <w:spacing w:before="40" w:after="40"/>
              <w:jc w:val="center"/>
              <w:rPr>
                <w:color w:val="000000" w:themeColor="text1"/>
                <w:sz w:val="20"/>
                <w:szCs w:val="20"/>
              </w:rPr>
            </w:pPr>
            <w:r w:rsidRPr="00A70169">
              <w:rPr>
                <w:color w:val="000000" w:themeColor="text1"/>
                <w:sz w:val="20"/>
                <w:szCs w:val="20"/>
              </w:rPr>
              <w:t>9</w:t>
            </w:r>
          </w:p>
        </w:tc>
        <w:tc>
          <w:tcPr>
            <w:tcW w:w="1113" w:type="dxa"/>
            <w:shd w:val="clear" w:color="auto" w:fill="auto"/>
            <w:vAlign w:val="center"/>
          </w:tcPr>
          <w:p w14:paraId="33F005E9" w14:textId="77777777" w:rsidR="00E57791" w:rsidRPr="00A70169" w:rsidRDefault="00E57791" w:rsidP="00E57791">
            <w:pPr>
              <w:spacing w:before="40" w:after="40"/>
              <w:jc w:val="center"/>
              <w:rPr>
                <w:color w:val="000000" w:themeColor="text1"/>
                <w:sz w:val="20"/>
                <w:szCs w:val="20"/>
              </w:rPr>
            </w:pPr>
          </w:p>
        </w:tc>
      </w:tr>
      <w:tr w:rsidR="00E57791" w:rsidRPr="00767F11" w14:paraId="240D8A3C" w14:textId="77777777" w:rsidTr="00251120">
        <w:tc>
          <w:tcPr>
            <w:tcW w:w="1086" w:type="dxa"/>
            <w:vMerge/>
            <w:shd w:val="clear" w:color="auto" w:fill="auto"/>
            <w:vAlign w:val="center"/>
          </w:tcPr>
          <w:p w14:paraId="479714A7" w14:textId="77777777" w:rsidR="00E57791" w:rsidRDefault="00E57791" w:rsidP="00E57791">
            <w:pPr>
              <w:spacing w:before="40" w:after="40"/>
              <w:jc w:val="center"/>
              <w:rPr>
                <w:sz w:val="20"/>
                <w:szCs w:val="20"/>
              </w:rPr>
            </w:pPr>
          </w:p>
        </w:tc>
        <w:tc>
          <w:tcPr>
            <w:tcW w:w="1650" w:type="dxa"/>
            <w:shd w:val="clear" w:color="auto" w:fill="auto"/>
            <w:vAlign w:val="center"/>
          </w:tcPr>
          <w:p w14:paraId="0A001A2C" w14:textId="77777777" w:rsidR="00E57791" w:rsidRDefault="00E57791" w:rsidP="00E57791">
            <w:pPr>
              <w:spacing w:before="40" w:after="40"/>
              <w:jc w:val="center"/>
              <w:rPr>
                <w:sz w:val="20"/>
                <w:szCs w:val="20"/>
              </w:rPr>
            </w:pPr>
            <w:r>
              <w:rPr>
                <w:sz w:val="20"/>
                <w:szCs w:val="20"/>
              </w:rPr>
              <w:t xml:space="preserve">A0121 </w:t>
            </w:r>
            <w:r>
              <w:rPr>
                <w:sz w:val="20"/>
                <w:szCs w:val="20"/>
              </w:rPr>
              <w:br/>
              <w:t>Příprava hmot</w:t>
            </w:r>
          </w:p>
        </w:tc>
        <w:tc>
          <w:tcPr>
            <w:tcW w:w="833" w:type="dxa"/>
            <w:shd w:val="clear" w:color="auto" w:fill="auto"/>
            <w:vAlign w:val="center"/>
          </w:tcPr>
          <w:p w14:paraId="40F8B2BF" w14:textId="77777777" w:rsidR="00E57791" w:rsidRDefault="00E57791" w:rsidP="00E57791">
            <w:pPr>
              <w:spacing w:before="40" w:after="40"/>
              <w:jc w:val="center"/>
              <w:rPr>
                <w:sz w:val="20"/>
                <w:szCs w:val="20"/>
              </w:rPr>
            </w:pPr>
            <w:r>
              <w:rPr>
                <w:sz w:val="20"/>
                <w:szCs w:val="20"/>
              </w:rPr>
              <w:t>8.1.2</w:t>
            </w:r>
          </w:p>
        </w:tc>
        <w:tc>
          <w:tcPr>
            <w:tcW w:w="824" w:type="dxa"/>
            <w:shd w:val="clear" w:color="auto" w:fill="auto"/>
            <w:vAlign w:val="center"/>
          </w:tcPr>
          <w:p w14:paraId="1FEE1C09" w14:textId="38591641" w:rsidR="00E57791" w:rsidRDefault="00617AF8" w:rsidP="00E57791">
            <w:pPr>
              <w:spacing w:before="40" w:after="40"/>
              <w:jc w:val="center"/>
              <w:rPr>
                <w:sz w:val="20"/>
                <w:szCs w:val="20"/>
              </w:rPr>
            </w:pPr>
            <w:r>
              <w:rPr>
                <w:sz w:val="20"/>
                <w:szCs w:val="20"/>
              </w:rPr>
              <w:t>22,5</w:t>
            </w:r>
          </w:p>
        </w:tc>
        <w:tc>
          <w:tcPr>
            <w:tcW w:w="1270" w:type="dxa"/>
            <w:shd w:val="clear" w:color="auto" w:fill="auto"/>
            <w:vAlign w:val="center"/>
          </w:tcPr>
          <w:p w14:paraId="0CB64629" w14:textId="77777777" w:rsidR="00E57791" w:rsidRDefault="00E57791" w:rsidP="00E57791">
            <w:pPr>
              <w:spacing w:before="40" w:after="40"/>
              <w:jc w:val="center"/>
              <w:rPr>
                <w:sz w:val="20"/>
                <w:szCs w:val="20"/>
              </w:rPr>
            </w:pPr>
            <w:r>
              <w:rPr>
                <w:sz w:val="20"/>
                <w:szCs w:val="20"/>
              </w:rPr>
              <w:t>-</w:t>
            </w:r>
          </w:p>
        </w:tc>
        <w:tc>
          <w:tcPr>
            <w:tcW w:w="832" w:type="dxa"/>
            <w:shd w:val="clear" w:color="auto" w:fill="auto"/>
            <w:vAlign w:val="center"/>
          </w:tcPr>
          <w:p w14:paraId="47AE51E9" w14:textId="77777777" w:rsidR="00E57791" w:rsidRPr="00A70169" w:rsidRDefault="00E57791" w:rsidP="00E57791">
            <w:pPr>
              <w:spacing w:before="40" w:after="40"/>
              <w:jc w:val="center"/>
              <w:rPr>
                <w:color w:val="000000" w:themeColor="text1"/>
                <w:sz w:val="20"/>
                <w:szCs w:val="20"/>
              </w:rPr>
            </w:pPr>
            <w:r w:rsidRPr="00A70169">
              <w:rPr>
                <w:color w:val="000000" w:themeColor="text1"/>
                <w:sz w:val="20"/>
                <w:szCs w:val="20"/>
              </w:rPr>
              <w:t>5</w:t>
            </w:r>
          </w:p>
        </w:tc>
        <w:tc>
          <w:tcPr>
            <w:tcW w:w="728" w:type="dxa"/>
            <w:shd w:val="clear" w:color="auto" w:fill="auto"/>
            <w:vAlign w:val="center"/>
          </w:tcPr>
          <w:p w14:paraId="05892845" w14:textId="77777777" w:rsidR="00E57791" w:rsidRPr="00A70169" w:rsidRDefault="00E57791" w:rsidP="00E57791">
            <w:pPr>
              <w:spacing w:before="40" w:after="40"/>
              <w:jc w:val="center"/>
              <w:rPr>
                <w:color w:val="000000" w:themeColor="text1"/>
                <w:sz w:val="20"/>
                <w:szCs w:val="20"/>
              </w:rPr>
            </w:pPr>
            <w:r w:rsidRPr="00A70169">
              <w:rPr>
                <w:color w:val="000000" w:themeColor="text1"/>
                <w:sz w:val="20"/>
                <w:szCs w:val="20"/>
              </w:rPr>
              <w:t>-</w:t>
            </w:r>
          </w:p>
        </w:tc>
        <w:tc>
          <w:tcPr>
            <w:tcW w:w="672" w:type="dxa"/>
            <w:shd w:val="clear" w:color="auto" w:fill="auto"/>
            <w:vAlign w:val="center"/>
          </w:tcPr>
          <w:p w14:paraId="79DAA39F" w14:textId="63F917D2" w:rsidR="00E57791" w:rsidRPr="00A70169" w:rsidRDefault="00617AF8" w:rsidP="00E57791">
            <w:pPr>
              <w:spacing w:before="40" w:after="40"/>
              <w:jc w:val="center"/>
              <w:rPr>
                <w:color w:val="000000" w:themeColor="text1"/>
                <w:sz w:val="20"/>
                <w:szCs w:val="20"/>
              </w:rPr>
            </w:pPr>
            <w:r>
              <w:rPr>
                <w:color w:val="000000" w:themeColor="text1"/>
                <w:sz w:val="20"/>
                <w:szCs w:val="20"/>
              </w:rPr>
              <w:t>5</w:t>
            </w:r>
          </w:p>
        </w:tc>
        <w:tc>
          <w:tcPr>
            <w:tcW w:w="1113" w:type="dxa"/>
            <w:shd w:val="clear" w:color="auto" w:fill="auto"/>
            <w:vAlign w:val="center"/>
          </w:tcPr>
          <w:p w14:paraId="53C412AE" w14:textId="77777777" w:rsidR="00E57791" w:rsidRPr="00A70169" w:rsidRDefault="00E57791" w:rsidP="00E57791">
            <w:pPr>
              <w:spacing w:before="40" w:after="40"/>
              <w:jc w:val="center"/>
              <w:rPr>
                <w:color w:val="000000" w:themeColor="text1"/>
                <w:sz w:val="20"/>
                <w:szCs w:val="20"/>
              </w:rPr>
            </w:pPr>
          </w:p>
        </w:tc>
      </w:tr>
      <w:tr w:rsidR="00E57791" w:rsidRPr="00767F11" w14:paraId="1C3B77BE" w14:textId="77777777" w:rsidTr="00251120">
        <w:tc>
          <w:tcPr>
            <w:tcW w:w="1086" w:type="dxa"/>
            <w:vMerge/>
            <w:shd w:val="clear" w:color="auto" w:fill="auto"/>
            <w:vAlign w:val="center"/>
          </w:tcPr>
          <w:p w14:paraId="367CDE4A" w14:textId="77777777" w:rsidR="00E57791" w:rsidRDefault="00E57791" w:rsidP="00E57791">
            <w:pPr>
              <w:spacing w:before="40" w:after="40"/>
              <w:jc w:val="center"/>
              <w:rPr>
                <w:sz w:val="20"/>
                <w:szCs w:val="20"/>
              </w:rPr>
            </w:pPr>
          </w:p>
        </w:tc>
        <w:tc>
          <w:tcPr>
            <w:tcW w:w="1650" w:type="dxa"/>
            <w:shd w:val="clear" w:color="auto" w:fill="auto"/>
            <w:vAlign w:val="center"/>
          </w:tcPr>
          <w:p w14:paraId="6F688317" w14:textId="77777777" w:rsidR="00E57791" w:rsidRDefault="00E57791" w:rsidP="00E57791">
            <w:pPr>
              <w:spacing w:before="40" w:after="40"/>
              <w:jc w:val="center"/>
              <w:rPr>
                <w:sz w:val="20"/>
                <w:szCs w:val="20"/>
              </w:rPr>
            </w:pPr>
            <w:r>
              <w:rPr>
                <w:sz w:val="20"/>
                <w:szCs w:val="20"/>
              </w:rPr>
              <w:t>A0122 Brusírna</w:t>
            </w:r>
          </w:p>
        </w:tc>
        <w:tc>
          <w:tcPr>
            <w:tcW w:w="833" w:type="dxa"/>
            <w:shd w:val="clear" w:color="auto" w:fill="auto"/>
            <w:vAlign w:val="center"/>
          </w:tcPr>
          <w:p w14:paraId="1779EAC4" w14:textId="77777777" w:rsidR="00E57791" w:rsidRDefault="00E57791" w:rsidP="00E57791">
            <w:pPr>
              <w:spacing w:before="40" w:after="40"/>
              <w:jc w:val="center"/>
              <w:rPr>
                <w:sz w:val="20"/>
                <w:szCs w:val="20"/>
              </w:rPr>
            </w:pPr>
            <w:r>
              <w:rPr>
                <w:sz w:val="20"/>
                <w:szCs w:val="20"/>
              </w:rPr>
              <w:t>8.1.2</w:t>
            </w:r>
          </w:p>
        </w:tc>
        <w:tc>
          <w:tcPr>
            <w:tcW w:w="824" w:type="dxa"/>
            <w:shd w:val="clear" w:color="auto" w:fill="auto"/>
            <w:vAlign w:val="center"/>
          </w:tcPr>
          <w:p w14:paraId="3B3019C6" w14:textId="350D0DD3" w:rsidR="00E57791" w:rsidRDefault="00617AF8" w:rsidP="00E57791">
            <w:pPr>
              <w:spacing w:before="40" w:after="40"/>
              <w:jc w:val="center"/>
              <w:rPr>
                <w:sz w:val="20"/>
                <w:szCs w:val="20"/>
              </w:rPr>
            </w:pPr>
            <w:r>
              <w:rPr>
                <w:sz w:val="20"/>
                <w:szCs w:val="20"/>
              </w:rPr>
              <w:t>40,5</w:t>
            </w:r>
          </w:p>
        </w:tc>
        <w:tc>
          <w:tcPr>
            <w:tcW w:w="1270" w:type="dxa"/>
            <w:shd w:val="clear" w:color="auto" w:fill="auto"/>
            <w:vAlign w:val="center"/>
          </w:tcPr>
          <w:p w14:paraId="3F59A017" w14:textId="77777777" w:rsidR="00E57791" w:rsidRDefault="00E57791" w:rsidP="00E57791">
            <w:pPr>
              <w:spacing w:before="40" w:after="40"/>
              <w:jc w:val="center"/>
              <w:rPr>
                <w:sz w:val="20"/>
                <w:szCs w:val="20"/>
              </w:rPr>
            </w:pPr>
            <w:r>
              <w:rPr>
                <w:sz w:val="20"/>
                <w:szCs w:val="20"/>
              </w:rPr>
              <w:t>-</w:t>
            </w:r>
          </w:p>
        </w:tc>
        <w:tc>
          <w:tcPr>
            <w:tcW w:w="832" w:type="dxa"/>
            <w:shd w:val="clear" w:color="auto" w:fill="auto"/>
            <w:vAlign w:val="center"/>
          </w:tcPr>
          <w:p w14:paraId="6C5F600E" w14:textId="77777777" w:rsidR="00E57791" w:rsidRPr="00A70169" w:rsidRDefault="00E57791" w:rsidP="00E57791">
            <w:pPr>
              <w:spacing w:before="40" w:after="40"/>
              <w:jc w:val="center"/>
              <w:rPr>
                <w:color w:val="000000" w:themeColor="text1"/>
                <w:sz w:val="20"/>
                <w:szCs w:val="20"/>
              </w:rPr>
            </w:pPr>
            <w:r w:rsidRPr="00A70169">
              <w:rPr>
                <w:color w:val="000000" w:themeColor="text1"/>
                <w:sz w:val="20"/>
                <w:szCs w:val="20"/>
              </w:rPr>
              <w:t>5</w:t>
            </w:r>
          </w:p>
        </w:tc>
        <w:tc>
          <w:tcPr>
            <w:tcW w:w="728" w:type="dxa"/>
            <w:shd w:val="clear" w:color="auto" w:fill="auto"/>
            <w:vAlign w:val="center"/>
          </w:tcPr>
          <w:p w14:paraId="21F4E0CA" w14:textId="77777777" w:rsidR="00E57791" w:rsidRPr="00A70169" w:rsidRDefault="00E57791" w:rsidP="00E57791">
            <w:pPr>
              <w:spacing w:before="40" w:after="40"/>
              <w:jc w:val="center"/>
              <w:rPr>
                <w:color w:val="000000" w:themeColor="text1"/>
                <w:sz w:val="20"/>
                <w:szCs w:val="20"/>
              </w:rPr>
            </w:pPr>
            <w:r w:rsidRPr="00A70169">
              <w:rPr>
                <w:color w:val="000000" w:themeColor="text1"/>
                <w:sz w:val="20"/>
                <w:szCs w:val="20"/>
              </w:rPr>
              <w:t>-</w:t>
            </w:r>
          </w:p>
        </w:tc>
        <w:tc>
          <w:tcPr>
            <w:tcW w:w="672" w:type="dxa"/>
            <w:shd w:val="clear" w:color="auto" w:fill="auto"/>
            <w:vAlign w:val="center"/>
          </w:tcPr>
          <w:p w14:paraId="4A6067D8" w14:textId="0D51EA17" w:rsidR="00E57791" w:rsidRPr="00A7002B" w:rsidRDefault="00617AF8" w:rsidP="00E57791">
            <w:pPr>
              <w:spacing w:before="40" w:after="40"/>
              <w:jc w:val="center"/>
              <w:rPr>
                <w:color w:val="000000" w:themeColor="text1"/>
                <w:sz w:val="20"/>
                <w:szCs w:val="20"/>
              </w:rPr>
            </w:pPr>
            <w:r>
              <w:rPr>
                <w:sz w:val="20"/>
                <w:szCs w:val="20"/>
              </w:rPr>
              <w:t>9</w:t>
            </w:r>
          </w:p>
        </w:tc>
        <w:tc>
          <w:tcPr>
            <w:tcW w:w="1113" w:type="dxa"/>
            <w:shd w:val="clear" w:color="auto" w:fill="auto"/>
            <w:vAlign w:val="center"/>
          </w:tcPr>
          <w:p w14:paraId="6F7CA7BA" w14:textId="77777777" w:rsidR="00E57791" w:rsidRPr="00A70169" w:rsidRDefault="00E57791" w:rsidP="00E57791">
            <w:pPr>
              <w:spacing w:before="40" w:after="40"/>
              <w:jc w:val="center"/>
              <w:rPr>
                <w:color w:val="000000" w:themeColor="text1"/>
                <w:sz w:val="20"/>
                <w:szCs w:val="20"/>
              </w:rPr>
            </w:pPr>
          </w:p>
        </w:tc>
      </w:tr>
      <w:tr w:rsidR="00E57791" w:rsidRPr="00767F11" w14:paraId="1F57651F" w14:textId="77777777" w:rsidTr="00251120">
        <w:tc>
          <w:tcPr>
            <w:tcW w:w="1086" w:type="dxa"/>
            <w:vMerge/>
            <w:shd w:val="clear" w:color="auto" w:fill="auto"/>
            <w:vAlign w:val="center"/>
          </w:tcPr>
          <w:p w14:paraId="306D8087" w14:textId="77777777" w:rsidR="00E57791" w:rsidRDefault="00E57791" w:rsidP="00E57791">
            <w:pPr>
              <w:spacing w:before="40" w:after="40"/>
              <w:jc w:val="center"/>
              <w:rPr>
                <w:sz w:val="20"/>
                <w:szCs w:val="20"/>
              </w:rPr>
            </w:pPr>
          </w:p>
        </w:tc>
        <w:tc>
          <w:tcPr>
            <w:tcW w:w="1650" w:type="dxa"/>
            <w:shd w:val="clear" w:color="auto" w:fill="auto"/>
            <w:vAlign w:val="center"/>
          </w:tcPr>
          <w:p w14:paraId="73E87FF9" w14:textId="77777777" w:rsidR="00E57791" w:rsidRDefault="00E57791" w:rsidP="00E57791">
            <w:pPr>
              <w:spacing w:before="40" w:after="40"/>
              <w:jc w:val="center"/>
              <w:rPr>
                <w:sz w:val="20"/>
                <w:szCs w:val="20"/>
              </w:rPr>
            </w:pPr>
            <w:r>
              <w:rPr>
                <w:sz w:val="20"/>
                <w:szCs w:val="20"/>
              </w:rPr>
              <w:t>A0114.1</w:t>
            </w:r>
            <w:r>
              <w:rPr>
                <w:sz w:val="20"/>
                <w:szCs w:val="20"/>
              </w:rPr>
              <w:br/>
              <w:t>Šatna – Ž</w:t>
            </w:r>
          </w:p>
        </w:tc>
        <w:tc>
          <w:tcPr>
            <w:tcW w:w="833" w:type="dxa"/>
            <w:shd w:val="clear" w:color="auto" w:fill="auto"/>
            <w:vAlign w:val="center"/>
          </w:tcPr>
          <w:p w14:paraId="398277DB" w14:textId="77777777" w:rsidR="00E57791" w:rsidRDefault="00E57791" w:rsidP="00E57791">
            <w:pPr>
              <w:spacing w:before="40" w:after="40"/>
              <w:jc w:val="center"/>
              <w:rPr>
                <w:sz w:val="20"/>
                <w:szCs w:val="20"/>
              </w:rPr>
            </w:pPr>
            <w:r>
              <w:rPr>
                <w:sz w:val="20"/>
                <w:szCs w:val="20"/>
              </w:rPr>
              <w:t>3.1.2</w:t>
            </w:r>
          </w:p>
        </w:tc>
        <w:tc>
          <w:tcPr>
            <w:tcW w:w="824" w:type="dxa"/>
            <w:shd w:val="clear" w:color="auto" w:fill="auto"/>
            <w:vAlign w:val="center"/>
          </w:tcPr>
          <w:p w14:paraId="5D3CE4E6" w14:textId="77777777" w:rsidR="00E57791" w:rsidRDefault="00E57791" w:rsidP="00E57791">
            <w:pPr>
              <w:spacing w:before="40" w:after="40"/>
              <w:jc w:val="center"/>
              <w:rPr>
                <w:sz w:val="20"/>
                <w:szCs w:val="20"/>
              </w:rPr>
            </w:pPr>
            <w:r>
              <w:rPr>
                <w:sz w:val="20"/>
                <w:szCs w:val="20"/>
              </w:rPr>
              <w:t>17,48</w:t>
            </w:r>
          </w:p>
        </w:tc>
        <w:tc>
          <w:tcPr>
            <w:tcW w:w="1270" w:type="dxa"/>
            <w:shd w:val="clear" w:color="auto" w:fill="auto"/>
            <w:vAlign w:val="center"/>
          </w:tcPr>
          <w:p w14:paraId="04262B51" w14:textId="77777777" w:rsidR="00E57791" w:rsidRDefault="00E57791" w:rsidP="00E57791">
            <w:pPr>
              <w:spacing w:before="40" w:after="40"/>
              <w:jc w:val="center"/>
              <w:rPr>
                <w:sz w:val="20"/>
                <w:szCs w:val="20"/>
              </w:rPr>
            </w:pPr>
            <w:r>
              <w:rPr>
                <w:sz w:val="20"/>
                <w:szCs w:val="20"/>
              </w:rPr>
              <w:t>14 skříněk</w:t>
            </w:r>
          </w:p>
        </w:tc>
        <w:tc>
          <w:tcPr>
            <w:tcW w:w="832" w:type="dxa"/>
            <w:shd w:val="clear" w:color="auto" w:fill="auto"/>
            <w:vAlign w:val="center"/>
          </w:tcPr>
          <w:p w14:paraId="47587B25" w14:textId="77777777" w:rsidR="00E57791" w:rsidRPr="00A70169" w:rsidRDefault="00E57791" w:rsidP="00E57791">
            <w:pPr>
              <w:spacing w:before="40" w:after="40"/>
              <w:jc w:val="center"/>
              <w:rPr>
                <w:color w:val="000000" w:themeColor="text1"/>
                <w:sz w:val="20"/>
                <w:szCs w:val="20"/>
              </w:rPr>
            </w:pPr>
            <w:r>
              <w:rPr>
                <w:color w:val="000000" w:themeColor="text1"/>
                <w:sz w:val="20"/>
                <w:szCs w:val="20"/>
              </w:rPr>
              <w:t>-</w:t>
            </w:r>
          </w:p>
        </w:tc>
        <w:tc>
          <w:tcPr>
            <w:tcW w:w="728" w:type="dxa"/>
            <w:shd w:val="clear" w:color="auto" w:fill="auto"/>
            <w:vAlign w:val="center"/>
          </w:tcPr>
          <w:p w14:paraId="2879278A" w14:textId="77777777" w:rsidR="00E57791" w:rsidRPr="00A70169" w:rsidRDefault="00E57791" w:rsidP="00E57791">
            <w:pPr>
              <w:spacing w:before="40" w:after="40"/>
              <w:jc w:val="center"/>
              <w:rPr>
                <w:color w:val="000000" w:themeColor="text1"/>
                <w:sz w:val="20"/>
                <w:szCs w:val="20"/>
              </w:rPr>
            </w:pPr>
            <w:r>
              <w:rPr>
                <w:color w:val="000000" w:themeColor="text1"/>
                <w:sz w:val="20"/>
                <w:szCs w:val="20"/>
              </w:rPr>
              <w:t>1,35</w:t>
            </w:r>
          </w:p>
        </w:tc>
        <w:tc>
          <w:tcPr>
            <w:tcW w:w="672" w:type="dxa"/>
            <w:shd w:val="clear" w:color="auto" w:fill="auto"/>
            <w:vAlign w:val="center"/>
          </w:tcPr>
          <w:p w14:paraId="4AEE9E97" w14:textId="77777777" w:rsidR="00E57791" w:rsidRPr="007F04DC" w:rsidRDefault="00E57791" w:rsidP="00E57791">
            <w:pPr>
              <w:spacing w:before="40" w:after="40"/>
              <w:jc w:val="center"/>
              <w:rPr>
                <w:color w:val="FF0000"/>
                <w:sz w:val="20"/>
                <w:szCs w:val="20"/>
              </w:rPr>
            </w:pPr>
            <w:r w:rsidRPr="007F04DC">
              <w:rPr>
                <w:color w:val="000000" w:themeColor="text1"/>
                <w:sz w:val="20"/>
                <w:szCs w:val="20"/>
              </w:rPr>
              <w:t>9</w:t>
            </w:r>
          </w:p>
        </w:tc>
        <w:tc>
          <w:tcPr>
            <w:tcW w:w="1113" w:type="dxa"/>
            <w:shd w:val="clear" w:color="auto" w:fill="auto"/>
            <w:vAlign w:val="center"/>
          </w:tcPr>
          <w:p w14:paraId="3F46EF4E" w14:textId="77777777" w:rsidR="00E57791" w:rsidRPr="00A70169" w:rsidRDefault="00E57791" w:rsidP="00E57791">
            <w:pPr>
              <w:spacing w:before="40" w:after="40"/>
              <w:jc w:val="center"/>
              <w:rPr>
                <w:color w:val="000000" w:themeColor="text1"/>
                <w:sz w:val="20"/>
                <w:szCs w:val="20"/>
              </w:rPr>
            </w:pPr>
            <w:r>
              <w:rPr>
                <w:color w:val="000000" w:themeColor="text1"/>
                <w:sz w:val="20"/>
                <w:szCs w:val="20"/>
              </w:rPr>
              <w:t>2 skříňky na osobu</w:t>
            </w:r>
          </w:p>
        </w:tc>
      </w:tr>
      <w:tr w:rsidR="00E57791" w:rsidRPr="00767F11" w14:paraId="6C6FC3ED" w14:textId="77777777" w:rsidTr="00251120">
        <w:tc>
          <w:tcPr>
            <w:tcW w:w="1086" w:type="dxa"/>
            <w:vMerge/>
            <w:shd w:val="clear" w:color="auto" w:fill="auto"/>
            <w:vAlign w:val="center"/>
          </w:tcPr>
          <w:p w14:paraId="76CF0B4F" w14:textId="77777777" w:rsidR="00E57791" w:rsidRDefault="00E57791" w:rsidP="00E57791">
            <w:pPr>
              <w:spacing w:before="40" w:after="40"/>
              <w:jc w:val="center"/>
              <w:rPr>
                <w:sz w:val="20"/>
                <w:szCs w:val="20"/>
              </w:rPr>
            </w:pPr>
          </w:p>
        </w:tc>
        <w:tc>
          <w:tcPr>
            <w:tcW w:w="1650" w:type="dxa"/>
            <w:shd w:val="clear" w:color="auto" w:fill="auto"/>
            <w:vAlign w:val="center"/>
          </w:tcPr>
          <w:p w14:paraId="7FF1C69D" w14:textId="77777777" w:rsidR="00E57791" w:rsidRDefault="00E57791" w:rsidP="00E57791">
            <w:pPr>
              <w:spacing w:before="40" w:after="40"/>
              <w:jc w:val="center"/>
              <w:rPr>
                <w:sz w:val="20"/>
                <w:szCs w:val="20"/>
              </w:rPr>
            </w:pPr>
            <w:r>
              <w:rPr>
                <w:sz w:val="20"/>
                <w:szCs w:val="20"/>
              </w:rPr>
              <w:t>A0115.1</w:t>
            </w:r>
            <w:r>
              <w:rPr>
                <w:sz w:val="20"/>
                <w:szCs w:val="20"/>
              </w:rPr>
              <w:br/>
              <w:t>Šatna – M</w:t>
            </w:r>
          </w:p>
        </w:tc>
        <w:tc>
          <w:tcPr>
            <w:tcW w:w="833" w:type="dxa"/>
            <w:shd w:val="clear" w:color="auto" w:fill="auto"/>
            <w:vAlign w:val="center"/>
          </w:tcPr>
          <w:p w14:paraId="795D6B0B" w14:textId="77777777" w:rsidR="00E57791" w:rsidRDefault="00E57791" w:rsidP="00E57791">
            <w:pPr>
              <w:spacing w:before="40" w:after="40"/>
              <w:jc w:val="center"/>
              <w:rPr>
                <w:sz w:val="20"/>
                <w:szCs w:val="20"/>
              </w:rPr>
            </w:pPr>
            <w:r>
              <w:rPr>
                <w:sz w:val="20"/>
                <w:szCs w:val="20"/>
              </w:rPr>
              <w:t>3.1.2</w:t>
            </w:r>
          </w:p>
        </w:tc>
        <w:tc>
          <w:tcPr>
            <w:tcW w:w="824" w:type="dxa"/>
            <w:shd w:val="clear" w:color="auto" w:fill="auto"/>
            <w:vAlign w:val="center"/>
          </w:tcPr>
          <w:p w14:paraId="0FE08880" w14:textId="77777777" w:rsidR="00E57791" w:rsidRDefault="00E57791" w:rsidP="00E57791">
            <w:pPr>
              <w:spacing w:before="40" w:after="40"/>
              <w:jc w:val="center"/>
              <w:rPr>
                <w:sz w:val="20"/>
                <w:szCs w:val="20"/>
              </w:rPr>
            </w:pPr>
            <w:r>
              <w:rPr>
                <w:sz w:val="20"/>
                <w:szCs w:val="20"/>
              </w:rPr>
              <w:t>17,23</w:t>
            </w:r>
          </w:p>
        </w:tc>
        <w:tc>
          <w:tcPr>
            <w:tcW w:w="1270" w:type="dxa"/>
            <w:shd w:val="clear" w:color="auto" w:fill="auto"/>
            <w:vAlign w:val="center"/>
          </w:tcPr>
          <w:p w14:paraId="33E14196" w14:textId="77777777" w:rsidR="00E57791" w:rsidRDefault="00E57791" w:rsidP="00E57791">
            <w:pPr>
              <w:spacing w:before="40" w:after="40"/>
              <w:jc w:val="center"/>
              <w:rPr>
                <w:sz w:val="20"/>
                <w:szCs w:val="20"/>
              </w:rPr>
            </w:pPr>
            <w:r>
              <w:rPr>
                <w:sz w:val="20"/>
                <w:szCs w:val="20"/>
              </w:rPr>
              <w:t>14 skříněk</w:t>
            </w:r>
          </w:p>
        </w:tc>
        <w:tc>
          <w:tcPr>
            <w:tcW w:w="832" w:type="dxa"/>
            <w:shd w:val="clear" w:color="auto" w:fill="auto"/>
            <w:vAlign w:val="center"/>
          </w:tcPr>
          <w:p w14:paraId="639DDBFA" w14:textId="77777777" w:rsidR="00E57791" w:rsidRDefault="00E57791" w:rsidP="00E57791">
            <w:pPr>
              <w:spacing w:before="40" w:after="40"/>
              <w:jc w:val="center"/>
              <w:rPr>
                <w:color w:val="000000" w:themeColor="text1"/>
                <w:sz w:val="20"/>
                <w:szCs w:val="20"/>
              </w:rPr>
            </w:pPr>
            <w:r>
              <w:rPr>
                <w:color w:val="000000" w:themeColor="text1"/>
                <w:sz w:val="20"/>
                <w:szCs w:val="20"/>
              </w:rPr>
              <w:t>-</w:t>
            </w:r>
          </w:p>
        </w:tc>
        <w:tc>
          <w:tcPr>
            <w:tcW w:w="728" w:type="dxa"/>
            <w:shd w:val="clear" w:color="auto" w:fill="auto"/>
            <w:vAlign w:val="center"/>
          </w:tcPr>
          <w:p w14:paraId="3A0CE069" w14:textId="77777777" w:rsidR="00E57791" w:rsidRDefault="00E57791" w:rsidP="00E57791">
            <w:pPr>
              <w:spacing w:before="40" w:after="40"/>
              <w:jc w:val="center"/>
              <w:rPr>
                <w:color w:val="000000" w:themeColor="text1"/>
                <w:sz w:val="20"/>
                <w:szCs w:val="20"/>
              </w:rPr>
            </w:pPr>
            <w:r>
              <w:rPr>
                <w:color w:val="000000" w:themeColor="text1"/>
                <w:sz w:val="20"/>
                <w:szCs w:val="20"/>
              </w:rPr>
              <w:t>1,35</w:t>
            </w:r>
          </w:p>
        </w:tc>
        <w:tc>
          <w:tcPr>
            <w:tcW w:w="672" w:type="dxa"/>
            <w:shd w:val="clear" w:color="auto" w:fill="auto"/>
            <w:vAlign w:val="center"/>
          </w:tcPr>
          <w:p w14:paraId="1B09E6C7" w14:textId="77777777" w:rsidR="00E57791" w:rsidRPr="007F04DC" w:rsidRDefault="00E57791" w:rsidP="00E57791">
            <w:pPr>
              <w:spacing w:before="40" w:after="40"/>
              <w:jc w:val="center"/>
              <w:rPr>
                <w:color w:val="000000" w:themeColor="text1"/>
                <w:sz w:val="20"/>
                <w:szCs w:val="20"/>
              </w:rPr>
            </w:pPr>
            <w:r w:rsidRPr="007F04DC">
              <w:rPr>
                <w:color w:val="000000" w:themeColor="text1"/>
                <w:sz w:val="20"/>
                <w:szCs w:val="20"/>
              </w:rPr>
              <w:t>9</w:t>
            </w:r>
          </w:p>
        </w:tc>
        <w:tc>
          <w:tcPr>
            <w:tcW w:w="1113" w:type="dxa"/>
            <w:shd w:val="clear" w:color="auto" w:fill="auto"/>
            <w:vAlign w:val="center"/>
          </w:tcPr>
          <w:p w14:paraId="65E71078" w14:textId="77777777" w:rsidR="00E57791" w:rsidRDefault="00E57791" w:rsidP="00E57791">
            <w:pPr>
              <w:spacing w:before="40" w:after="40"/>
              <w:jc w:val="center"/>
              <w:rPr>
                <w:color w:val="000000" w:themeColor="text1"/>
                <w:sz w:val="20"/>
                <w:szCs w:val="20"/>
              </w:rPr>
            </w:pPr>
            <w:r>
              <w:rPr>
                <w:color w:val="000000" w:themeColor="text1"/>
                <w:sz w:val="20"/>
                <w:szCs w:val="20"/>
              </w:rPr>
              <w:t>2 skříňky na osobu</w:t>
            </w:r>
          </w:p>
        </w:tc>
      </w:tr>
      <w:tr w:rsidR="00E57791" w:rsidRPr="00767F11" w14:paraId="1D5CCCFA" w14:textId="77777777" w:rsidTr="00251120">
        <w:tc>
          <w:tcPr>
            <w:tcW w:w="1086" w:type="dxa"/>
            <w:vMerge/>
            <w:shd w:val="clear" w:color="auto" w:fill="auto"/>
            <w:vAlign w:val="center"/>
          </w:tcPr>
          <w:p w14:paraId="16BC505D" w14:textId="77777777" w:rsidR="00E57791" w:rsidRDefault="00E57791" w:rsidP="00E57791">
            <w:pPr>
              <w:spacing w:before="40" w:after="40"/>
              <w:jc w:val="center"/>
              <w:rPr>
                <w:sz w:val="20"/>
                <w:szCs w:val="20"/>
              </w:rPr>
            </w:pPr>
          </w:p>
        </w:tc>
        <w:tc>
          <w:tcPr>
            <w:tcW w:w="1650" w:type="dxa"/>
            <w:shd w:val="clear" w:color="auto" w:fill="auto"/>
            <w:vAlign w:val="center"/>
          </w:tcPr>
          <w:p w14:paraId="5163BD9A" w14:textId="77777777" w:rsidR="00E57791" w:rsidRDefault="00E57791" w:rsidP="00E57791">
            <w:pPr>
              <w:spacing w:before="40" w:after="40"/>
              <w:jc w:val="center"/>
              <w:rPr>
                <w:sz w:val="20"/>
                <w:szCs w:val="20"/>
              </w:rPr>
            </w:pPr>
            <w:r>
              <w:rPr>
                <w:sz w:val="20"/>
                <w:szCs w:val="20"/>
              </w:rPr>
              <w:t>A0108</w:t>
            </w:r>
            <w:r>
              <w:rPr>
                <w:sz w:val="20"/>
                <w:szCs w:val="20"/>
              </w:rPr>
              <w:br/>
              <w:t>Šatna – Ž</w:t>
            </w:r>
          </w:p>
        </w:tc>
        <w:tc>
          <w:tcPr>
            <w:tcW w:w="833" w:type="dxa"/>
            <w:shd w:val="clear" w:color="auto" w:fill="auto"/>
            <w:vAlign w:val="center"/>
          </w:tcPr>
          <w:p w14:paraId="7A6D9129" w14:textId="77777777" w:rsidR="00E57791" w:rsidRDefault="00E57791" w:rsidP="00E57791">
            <w:pPr>
              <w:spacing w:before="40" w:after="40"/>
              <w:jc w:val="center"/>
              <w:rPr>
                <w:sz w:val="20"/>
                <w:szCs w:val="20"/>
              </w:rPr>
            </w:pPr>
            <w:r>
              <w:rPr>
                <w:sz w:val="20"/>
                <w:szCs w:val="20"/>
              </w:rPr>
              <w:t>3.1.2</w:t>
            </w:r>
          </w:p>
        </w:tc>
        <w:tc>
          <w:tcPr>
            <w:tcW w:w="824" w:type="dxa"/>
            <w:shd w:val="clear" w:color="auto" w:fill="auto"/>
            <w:vAlign w:val="center"/>
          </w:tcPr>
          <w:p w14:paraId="5866D864" w14:textId="77777777" w:rsidR="00E57791" w:rsidRDefault="00E57791" w:rsidP="00E57791">
            <w:pPr>
              <w:spacing w:before="40" w:after="40"/>
              <w:jc w:val="center"/>
              <w:rPr>
                <w:sz w:val="20"/>
                <w:szCs w:val="20"/>
              </w:rPr>
            </w:pPr>
            <w:r>
              <w:rPr>
                <w:sz w:val="20"/>
                <w:szCs w:val="20"/>
              </w:rPr>
              <w:t>4,50</w:t>
            </w:r>
          </w:p>
        </w:tc>
        <w:tc>
          <w:tcPr>
            <w:tcW w:w="1270" w:type="dxa"/>
            <w:shd w:val="clear" w:color="auto" w:fill="auto"/>
            <w:vAlign w:val="center"/>
          </w:tcPr>
          <w:p w14:paraId="7C884FF6" w14:textId="77777777" w:rsidR="00E57791" w:rsidRDefault="00E57791" w:rsidP="00E57791">
            <w:pPr>
              <w:spacing w:before="40" w:after="40"/>
              <w:jc w:val="center"/>
              <w:rPr>
                <w:sz w:val="20"/>
                <w:szCs w:val="20"/>
              </w:rPr>
            </w:pPr>
            <w:r>
              <w:rPr>
                <w:sz w:val="20"/>
                <w:szCs w:val="20"/>
              </w:rPr>
              <w:t>6 skříněk</w:t>
            </w:r>
          </w:p>
        </w:tc>
        <w:tc>
          <w:tcPr>
            <w:tcW w:w="832" w:type="dxa"/>
            <w:shd w:val="clear" w:color="auto" w:fill="auto"/>
            <w:vAlign w:val="center"/>
          </w:tcPr>
          <w:p w14:paraId="14709631" w14:textId="77777777" w:rsidR="00E57791" w:rsidRDefault="00E57791" w:rsidP="00E57791">
            <w:pPr>
              <w:spacing w:before="40" w:after="40"/>
              <w:jc w:val="center"/>
              <w:rPr>
                <w:color w:val="000000" w:themeColor="text1"/>
                <w:sz w:val="20"/>
                <w:szCs w:val="20"/>
              </w:rPr>
            </w:pPr>
            <w:r>
              <w:rPr>
                <w:color w:val="000000" w:themeColor="text1"/>
                <w:sz w:val="20"/>
                <w:szCs w:val="20"/>
              </w:rPr>
              <w:t>-</w:t>
            </w:r>
          </w:p>
        </w:tc>
        <w:tc>
          <w:tcPr>
            <w:tcW w:w="728" w:type="dxa"/>
            <w:shd w:val="clear" w:color="auto" w:fill="auto"/>
            <w:vAlign w:val="center"/>
          </w:tcPr>
          <w:p w14:paraId="3E3E9929" w14:textId="77777777" w:rsidR="00E57791" w:rsidRDefault="00E57791" w:rsidP="00E57791">
            <w:pPr>
              <w:spacing w:before="40" w:after="40"/>
              <w:jc w:val="center"/>
              <w:rPr>
                <w:color w:val="000000" w:themeColor="text1"/>
                <w:sz w:val="20"/>
                <w:szCs w:val="20"/>
              </w:rPr>
            </w:pPr>
            <w:r>
              <w:rPr>
                <w:color w:val="000000" w:themeColor="text1"/>
                <w:sz w:val="20"/>
                <w:szCs w:val="20"/>
              </w:rPr>
              <w:t>1,35</w:t>
            </w:r>
          </w:p>
        </w:tc>
        <w:tc>
          <w:tcPr>
            <w:tcW w:w="672" w:type="dxa"/>
            <w:shd w:val="clear" w:color="auto" w:fill="auto"/>
            <w:vAlign w:val="center"/>
          </w:tcPr>
          <w:p w14:paraId="02869F0D" w14:textId="77777777" w:rsidR="00E57791" w:rsidRPr="007F04DC" w:rsidRDefault="00E57791" w:rsidP="00E57791">
            <w:pPr>
              <w:spacing w:before="40" w:after="40"/>
              <w:jc w:val="center"/>
              <w:rPr>
                <w:color w:val="000000" w:themeColor="text1"/>
                <w:sz w:val="20"/>
                <w:szCs w:val="20"/>
              </w:rPr>
            </w:pPr>
            <w:r>
              <w:rPr>
                <w:color w:val="000000" w:themeColor="text1"/>
                <w:sz w:val="20"/>
                <w:szCs w:val="20"/>
              </w:rPr>
              <w:t>8</w:t>
            </w:r>
          </w:p>
        </w:tc>
        <w:tc>
          <w:tcPr>
            <w:tcW w:w="1113" w:type="dxa"/>
            <w:shd w:val="clear" w:color="auto" w:fill="auto"/>
            <w:vAlign w:val="center"/>
          </w:tcPr>
          <w:p w14:paraId="01907172" w14:textId="77777777" w:rsidR="00E57791" w:rsidRDefault="00E57791" w:rsidP="00E57791">
            <w:pPr>
              <w:spacing w:before="40" w:after="40"/>
              <w:jc w:val="center"/>
              <w:rPr>
                <w:color w:val="000000" w:themeColor="text1"/>
                <w:sz w:val="20"/>
                <w:szCs w:val="20"/>
              </w:rPr>
            </w:pPr>
          </w:p>
        </w:tc>
      </w:tr>
      <w:tr w:rsidR="00E57791" w:rsidRPr="00767F11" w14:paraId="7CDDB5D0" w14:textId="77777777" w:rsidTr="00251120">
        <w:tc>
          <w:tcPr>
            <w:tcW w:w="1086" w:type="dxa"/>
            <w:vMerge/>
            <w:shd w:val="clear" w:color="auto" w:fill="auto"/>
            <w:vAlign w:val="center"/>
          </w:tcPr>
          <w:p w14:paraId="0C3063E4" w14:textId="77777777" w:rsidR="00E57791" w:rsidRDefault="00E57791" w:rsidP="00E57791">
            <w:pPr>
              <w:spacing w:before="40" w:after="40"/>
              <w:jc w:val="center"/>
              <w:rPr>
                <w:sz w:val="20"/>
                <w:szCs w:val="20"/>
              </w:rPr>
            </w:pPr>
          </w:p>
        </w:tc>
        <w:tc>
          <w:tcPr>
            <w:tcW w:w="1650" w:type="dxa"/>
            <w:shd w:val="clear" w:color="auto" w:fill="auto"/>
            <w:vAlign w:val="center"/>
          </w:tcPr>
          <w:p w14:paraId="3774D6B1" w14:textId="77777777" w:rsidR="00E57791" w:rsidRDefault="00E57791" w:rsidP="00E57791">
            <w:pPr>
              <w:spacing w:before="40" w:after="40"/>
              <w:jc w:val="center"/>
              <w:rPr>
                <w:sz w:val="20"/>
                <w:szCs w:val="20"/>
              </w:rPr>
            </w:pPr>
            <w:r>
              <w:rPr>
                <w:sz w:val="20"/>
                <w:szCs w:val="20"/>
              </w:rPr>
              <w:t>A0111</w:t>
            </w:r>
            <w:r>
              <w:rPr>
                <w:sz w:val="20"/>
                <w:szCs w:val="20"/>
              </w:rPr>
              <w:br/>
              <w:t>Šatna – M</w:t>
            </w:r>
          </w:p>
        </w:tc>
        <w:tc>
          <w:tcPr>
            <w:tcW w:w="833" w:type="dxa"/>
            <w:shd w:val="clear" w:color="auto" w:fill="auto"/>
            <w:vAlign w:val="center"/>
          </w:tcPr>
          <w:p w14:paraId="185D109E" w14:textId="77777777" w:rsidR="00E57791" w:rsidRDefault="00E57791" w:rsidP="00E57791">
            <w:pPr>
              <w:spacing w:before="40" w:after="40"/>
              <w:jc w:val="center"/>
              <w:rPr>
                <w:sz w:val="20"/>
                <w:szCs w:val="20"/>
              </w:rPr>
            </w:pPr>
            <w:r>
              <w:rPr>
                <w:sz w:val="20"/>
                <w:szCs w:val="20"/>
              </w:rPr>
              <w:t>3.1.2</w:t>
            </w:r>
          </w:p>
        </w:tc>
        <w:tc>
          <w:tcPr>
            <w:tcW w:w="824" w:type="dxa"/>
            <w:shd w:val="clear" w:color="auto" w:fill="auto"/>
            <w:vAlign w:val="center"/>
          </w:tcPr>
          <w:p w14:paraId="45534421" w14:textId="77777777" w:rsidR="00E57791" w:rsidRDefault="00E57791" w:rsidP="00E57791">
            <w:pPr>
              <w:spacing w:before="40" w:after="40"/>
              <w:jc w:val="center"/>
              <w:rPr>
                <w:sz w:val="20"/>
                <w:szCs w:val="20"/>
              </w:rPr>
            </w:pPr>
            <w:r>
              <w:rPr>
                <w:sz w:val="20"/>
                <w:szCs w:val="20"/>
              </w:rPr>
              <w:t>6,38</w:t>
            </w:r>
          </w:p>
        </w:tc>
        <w:tc>
          <w:tcPr>
            <w:tcW w:w="1270" w:type="dxa"/>
            <w:shd w:val="clear" w:color="auto" w:fill="auto"/>
            <w:vAlign w:val="center"/>
          </w:tcPr>
          <w:p w14:paraId="266991D0" w14:textId="77777777" w:rsidR="00E57791" w:rsidRDefault="00E57791" w:rsidP="00E57791">
            <w:pPr>
              <w:spacing w:before="40" w:after="40"/>
              <w:jc w:val="center"/>
              <w:rPr>
                <w:sz w:val="20"/>
                <w:szCs w:val="20"/>
              </w:rPr>
            </w:pPr>
            <w:r>
              <w:rPr>
                <w:sz w:val="20"/>
                <w:szCs w:val="20"/>
              </w:rPr>
              <w:t>6 skříněk</w:t>
            </w:r>
          </w:p>
        </w:tc>
        <w:tc>
          <w:tcPr>
            <w:tcW w:w="832" w:type="dxa"/>
            <w:shd w:val="clear" w:color="auto" w:fill="auto"/>
            <w:vAlign w:val="center"/>
          </w:tcPr>
          <w:p w14:paraId="3B0B9AA6" w14:textId="77777777" w:rsidR="00E57791" w:rsidRDefault="00E57791" w:rsidP="00E57791">
            <w:pPr>
              <w:spacing w:before="40" w:after="40"/>
              <w:jc w:val="center"/>
              <w:rPr>
                <w:color w:val="000000" w:themeColor="text1"/>
                <w:sz w:val="20"/>
                <w:szCs w:val="20"/>
              </w:rPr>
            </w:pPr>
            <w:r>
              <w:rPr>
                <w:color w:val="000000" w:themeColor="text1"/>
                <w:sz w:val="20"/>
                <w:szCs w:val="20"/>
              </w:rPr>
              <w:t>-</w:t>
            </w:r>
          </w:p>
        </w:tc>
        <w:tc>
          <w:tcPr>
            <w:tcW w:w="728" w:type="dxa"/>
            <w:shd w:val="clear" w:color="auto" w:fill="auto"/>
            <w:vAlign w:val="center"/>
          </w:tcPr>
          <w:p w14:paraId="4738B416" w14:textId="77777777" w:rsidR="00E57791" w:rsidRDefault="00E57791" w:rsidP="00E57791">
            <w:pPr>
              <w:spacing w:before="40" w:after="40"/>
              <w:jc w:val="center"/>
              <w:rPr>
                <w:color w:val="000000" w:themeColor="text1"/>
                <w:sz w:val="20"/>
                <w:szCs w:val="20"/>
              </w:rPr>
            </w:pPr>
            <w:r>
              <w:rPr>
                <w:color w:val="000000" w:themeColor="text1"/>
                <w:sz w:val="20"/>
                <w:szCs w:val="20"/>
              </w:rPr>
              <w:t>1,35</w:t>
            </w:r>
          </w:p>
        </w:tc>
        <w:tc>
          <w:tcPr>
            <w:tcW w:w="672" w:type="dxa"/>
            <w:shd w:val="clear" w:color="auto" w:fill="auto"/>
            <w:vAlign w:val="center"/>
          </w:tcPr>
          <w:p w14:paraId="65618B67" w14:textId="77777777" w:rsidR="00E57791" w:rsidRDefault="00E57791" w:rsidP="00E57791">
            <w:pPr>
              <w:spacing w:before="40" w:after="40"/>
              <w:jc w:val="center"/>
              <w:rPr>
                <w:color w:val="000000" w:themeColor="text1"/>
                <w:sz w:val="20"/>
                <w:szCs w:val="20"/>
              </w:rPr>
            </w:pPr>
            <w:r>
              <w:rPr>
                <w:color w:val="000000" w:themeColor="text1"/>
                <w:sz w:val="20"/>
                <w:szCs w:val="20"/>
              </w:rPr>
              <w:t>8</w:t>
            </w:r>
          </w:p>
        </w:tc>
        <w:tc>
          <w:tcPr>
            <w:tcW w:w="1113" w:type="dxa"/>
            <w:shd w:val="clear" w:color="auto" w:fill="auto"/>
            <w:vAlign w:val="center"/>
          </w:tcPr>
          <w:p w14:paraId="6A2DDF55" w14:textId="77777777" w:rsidR="00E57791" w:rsidRDefault="00E57791" w:rsidP="00E57791">
            <w:pPr>
              <w:spacing w:before="40" w:after="40"/>
              <w:jc w:val="center"/>
              <w:rPr>
                <w:color w:val="000000" w:themeColor="text1"/>
                <w:sz w:val="20"/>
                <w:szCs w:val="20"/>
              </w:rPr>
            </w:pPr>
          </w:p>
        </w:tc>
      </w:tr>
      <w:tr w:rsidR="00E57791" w:rsidRPr="00767F11" w14:paraId="4191969C" w14:textId="77777777" w:rsidTr="00251120">
        <w:tc>
          <w:tcPr>
            <w:tcW w:w="1086" w:type="dxa"/>
            <w:vMerge/>
            <w:shd w:val="clear" w:color="auto" w:fill="auto"/>
            <w:vAlign w:val="center"/>
          </w:tcPr>
          <w:p w14:paraId="6094E904" w14:textId="77777777" w:rsidR="00E57791" w:rsidRDefault="00E57791" w:rsidP="00E57791">
            <w:pPr>
              <w:spacing w:before="40" w:after="40"/>
              <w:jc w:val="center"/>
              <w:rPr>
                <w:sz w:val="20"/>
                <w:szCs w:val="20"/>
              </w:rPr>
            </w:pPr>
          </w:p>
        </w:tc>
        <w:tc>
          <w:tcPr>
            <w:tcW w:w="1650" w:type="dxa"/>
            <w:shd w:val="clear" w:color="auto" w:fill="auto"/>
            <w:vAlign w:val="center"/>
          </w:tcPr>
          <w:p w14:paraId="4BBC336A" w14:textId="504CFE66" w:rsidR="00E57791" w:rsidRDefault="00E57791" w:rsidP="00E57791">
            <w:pPr>
              <w:spacing w:before="40" w:after="40"/>
              <w:jc w:val="center"/>
              <w:rPr>
                <w:sz w:val="20"/>
                <w:szCs w:val="20"/>
              </w:rPr>
            </w:pPr>
          </w:p>
        </w:tc>
        <w:tc>
          <w:tcPr>
            <w:tcW w:w="833" w:type="dxa"/>
            <w:shd w:val="clear" w:color="auto" w:fill="auto"/>
            <w:vAlign w:val="center"/>
          </w:tcPr>
          <w:p w14:paraId="0E0D581B" w14:textId="732E3FA8" w:rsidR="00E57791" w:rsidRDefault="00E57791" w:rsidP="00E57791">
            <w:pPr>
              <w:spacing w:before="40" w:after="40"/>
              <w:jc w:val="center"/>
              <w:rPr>
                <w:sz w:val="20"/>
                <w:szCs w:val="20"/>
              </w:rPr>
            </w:pPr>
          </w:p>
        </w:tc>
        <w:tc>
          <w:tcPr>
            <w:tcW w:w="824" w:type="dxa"/>
            <w:shd w:val="clear" w:color="auto" w:fill="auto"/>
            <w:vAlign w:val="center"/>
          </w:tcPr>
          <w:p w14:paraId="30F9BB2F" w14:textId="084C538F" w:rsidR="00E57791" w:rsidRDefault="00E57791" w:rsidP="00E57791">
            <w:pPr>
              <w:spacing w:before="40" w:after="40"/>
              <w:jc w:val="center"/>
              <w:rPr>
                <w:sz w:val="20"/>
                <w:szCs w:val="20"/>
              </w:rPr>
            </w:pPr>
          </w:p>
        </w:tc>
        <w:tc>
          <w:tcPr>
            <w:tcW w:w="1270" w:type="dxa"/>
            <w:shd w:val="clear" w:color="auto" w:fill="auto"/>
            <w:vAlign w:val="center"/>
          </w:tcPr>
          <w:p w14:paraId="778EB677" w14:textId="0F59EFAC" w:rsidR="00E57791" w:rsidRDefault="00E57791" w:rsidP="00E57791">
            <w:pPr>
              <w:spacing w:before="40" w:after="40"/>
              <w:jc w:val="center"/>
              <w:rPr>
                <w:sz w:val="20"/>
                <w:szCs w:val="20"/>
              </w:rPr>
            </w:pPr>
          </w:p>
        </w:tc>
        <w:tc>
          <w:tcPr>
            <w:tcW w:w="832" w:type="dxa"/>
            <w:shd w:val="clear" w:color="auto" w:fill="auto"/>
            <w:vAlign w:val="center"/>
          </w:tcPr>
          <w:p w14:paraId="38FADC81" w14:textId="54384FCB" w:rsidR="00E57791" w:rsidRDefault="00E57791" w:rsidP="00E57791">
            <w:pPr>
              <w:spacing w:before="40" w:after="40"/>
              <w:jc w:val="center"/>
              <w:rPr>
                <w:color w:val="000000" w:themeColor="text1"/>
                <w:sz w:val="20"/>
                <w:szCs w:val="20"/>
              </w:rPr>
            </w:pPr>
          </w:p>
        </w:tc>
        <w:tc>
          <w:tcPr>
            <w:tcW w:w="728" w:type="dxa"/>
            <w:shd w:val="clear" w:color="auto" w:fill="auto"/>
            <w:vAlign w:val="center"/>
          </w:tcPr>
          <w:p w14:paraId="0AEA22A6" w14:textId="233C1D2F" w:rsidR="00E57791" w:rsidRDefault="00E57791" w:rsidP="00E57791">
            <w:pPr>
              <w:spacing w:before="40" w:after="40"/>
              <w:jc w:val="center"/>
              <w:rPr>
                <w:color w:val="000000" w:themeColor="text1"/>
                <w:sz w:val="20"/>
                <w:szCs w:val="20"/>
              </w:rPr>
            </w:pPr>
          </w:p>
        </w:tc>
        <w:tc>
          <w:tcPr>
            <w:tcW w:w="672" w:type="dxa"/>
            <w:shd w:val="clear" w:color="auto" w:fill="auto"/>
            <w:vAlign w:val="center"/>
          </w:tcPr>
          <w:p w14:paraId="533FEF5A" w14:textId="1BB5A9B4" w:rsidR="00E57791" w:rsidRDefault="00E57791" w:rsidP="00E57791">
            <w:pPr>
              <w:spacing w:before="40" w:after="40"/>
              <w:jc w:val="center"/>
              <w:rPr>
                <w:color w:val="000000" w:themeColor="text1"/>
                <w:sz w:val="20"/>
                <w:szCs w:val="20"/>
              </w:rPr>
            </w:pPr>
          </w:p>
        </w:tc>
        <w:tc>
          <w:tcPr>
            <w:tcW w:w="1113" w:type="dxa"/>
            <w:shd w:val="clear" w:color="auto" w:fill="auto"/>
            <w:vAlign w:val="center"/>
          </w:tcPr>
          <w:p w14:paraId="56CE409C" w14:textId="77777777" w:rsidR="00E57791" w:rsidRDefault="00E57791" w:rsidP="00E57791">
            <w:pPr>
              <w:spacing w:before="40" w:after="40"/>
              <w:jc w:val="center"/>
              <w:rPr>
                <w:color w:val="000000" w:themeColor="text1"/>
                <w:sz w:val="20"/>
                <w:szCs w:val="20"/>
              </w:rPr>
            </w:pPr>
          </w:p>
        </w:tc>
      </w:tr>
      <w:tr w:rsidR="00E57791" w:rsidRPr="00767F11" w14:paraId="279844DF" w14:textId="77777777" w:rsidTr="00251120">
        <w:tc>
          <w:tcPr>
            <w:tcW w:w="1086" w:type="dxa"/>
            <w:vMerge w:val="restart"/>
            <w:shd w:val="clear" w:color="auto" w:fill="auto"/>
            <w:vAlign w:val="center"/>
          </w:tcPr>
          <w:p w14:paraId="094BB4C5" w14:textId="77777777" w:rsidR="00E57791" w:rsidRDefault="00E57791" w:rsidP="00E57791">
            <w:pPr>
              <w:spacing w:before="40" w:after="40"/>
              <w:jc w:val="center"/>
              <w:rPr>
                <w:sz w:val="20"/>
                <w:szCs w:val="20"/>
              </w:rPr>
            </w:pPr>
            <w:r>
              <w:rPr>
                <w:sz w:val="20"/>
                <w:szCs w:val="20"/>
              </w:rPr>
              <w:t>P1.21/N1</w:t>
            </w:r>
          </w:p>
        </w:tc>
        <w:tc>
          <w:tcPr>
            <w:tcW w:w="1650" w:type="dxa"/>
            <w:shd w:val="clear" w:color="auto" w:fill="auto"/>
            <w:vAlign w:val="center"/>
          </w:tcPr>
          <w:p w14:paraId="386291BB" w14:textId="77777777" w:rsidR="00E57791" w:rsidRDefault="00E57791" w:rsidP="00E57791">
            <w:pPr>
              <w:spacing w:before="40" w:after="40"/>
              <w:jc w:val="center"/>
              <w:rPr>
                <w:sz w:val="20"/>
                <w:szCs w:val="20"/>
              </w:rPr>
            </w:pPr>
            <w:r>
              <w:rPr>
                <w:sz w:val="20"/>
                <w:szCs w:val="20"/>
              </w:rPr>
              <w:t>A0118 Pece</w:t>
            </w:r>
          </w:p>
        </w:tc>
        <w:tc>
          <w:tcPr>
            <w:tcW w:w="833" w:type="dxa"/>
            <w:shd w:val="clear" w:color="auto" w:fill="auto"/>
            <w:vAlign w:val="center"/>
          </w:tcPr>
          <w:p w14:paraId="387D7432" w14:textId="77777777" w:rsidR="00E57791" w:rsidRDefault="00E57791" w:rsidP="00E57791">
            <w:pPr>
              <w:spacing w:before="40" w:after="40"/>
              <w:jc w:val="center"/>
              <w:rPr>
                <w:sz w:val="20"/>
                <w:szCs w:val="20"/>
              </w:rPr>
            </w:pPr>
            <w:r>
              <w:rPr>
                <w:sz w:val="20"/>
                <w:szCs w:val="20"/>
              </w:rPr>
              <w:t>8.1.2</w:t>
            </w:r>
          </w:p>
        </w:tc>
        <w:tc>
          <w:tcPr>
            <w:tcW w:w="824" w:type="dxa"/>
            <w:shd w:val="clear" w:color="auto" w:fill="auto"/>
            <w:vAlign w:val="center"/>
          </w:tcPr>
          <w:p w14:paraId="3FDF8405" w14:textId="77777777" w:rsidR="00E57791" w:rsidRDefault="00E57791" w:rsidP="00E57791">
            <w:pPr>
              <w:spacing w:before="40" w:after="40"/>
              <w:jc w:val="center"/>
              <w:rPr>
                <w:sz w:val="20"/>
                <w:szCs w:val="20"/>
              </w:rPr>
            </w:pPr>
            <w:r>
              <w:rPr>
                <w:sz w:val="20"/>
                <w:szCs w:val="20"/>
              </w:rPr>
              <w:t>45,03</w:t>
            </w:r>
          </w:p>
        </w:tc>
        <w:tc>
          <w:tcPr>
            <w:tcW w:w="1270" w:type="dxa"/>
            <w:shd w:val="clear" w:color="auto" w:fill="auto"/>
            <w:vAlign w:val="center"/>
          </w:tcPr>
          <w:p w14:paraId="7CD89632" w14:textId="77777777" w:rsidR="00E57791" w:rsidRDefault="00E57791" w:rsidP="00E57791">
            <w:pPr>
              <w:spacing w:before="40" w:after="40"/>
              <w:jc w:val="center"/>
              <w:rPr>
                <w:sz w:val="20"/>
                <w:szCs w:val="20"/>
              </w:rPr>
            </w:pPr>
            <w:r>
              <w:rPr>
                <w:sz w:val="20"/>
                <w:szCs w:val="20"/>
              </w:rPr>
              <w:t>-</w:t>
            </w:r>
          </w:p>
        </w:tc>
        <w:tc>
          <w:tcPr>
            <w:tcW w:w="832" w:type="dxa"/>
            <w:shd w:val="clear" w:color="auto" w:fill="auto"/>
            <w:vAlign w:val="center"/>
          </w:tcPr>
          <w:p w14:paraId="1C06E8F6" w14:textId="77777777" w:rsidR="00E57791" w:rsidRDefault="00E57791" w:rsidP="00E57791">
            <w:pPr>
              <w:spacing w:before="40" w:after="40"/>
              <w:jc w:val="center"/>
              <w:rPr>
                <w:sz w:val="20"/>
                <w:szCs w:val="20"/>
              </w:rPr>
            </w:pPr>
            <w:r>
              <w:rPr>
                <w:sz w:val="20"/>
                <w:szCs w:val="20"/>
              </w:rPr>
              <w:t>5</w:t>
            </w:r>
          </w:p>
        </w:tc>
        <w:tc>
          <w:tcPr>
            <w:tcW w:w="728" w:type="dxa"/>
            <w:shd w:val="clear" w:color="auto" w:fill="auto"/>
            <w:vAlign w:val="center"/>
          </w:tcPr>
          <w:p w14:paraId="5023F551" w14:textId="77777777" w:rsidR="00E57791" w:rsidRDefault="00E57791" w:rsidP="00E57791">
            <w:pPr>
              <w:spacing w:before="40" w:after="40"/>
              <w:jc w:val="center"/>
              <w:rPr>
                <w:sz w:val="20"/>
                <w:szCs w:val="20"/>
              </w:rPr>
            </w:pPr>
            <w:r>
              <w:rPr>
                <w:sz w:val="20"/>
                <w:szCs w:val="20"/>
              </w:rPr>
              <w:t>-</w:t>
            </w:r>
          </w:p>
        </w:tc>
        <w:tc>
          <w:tcPr>
            <w:tcW w:w="672" w:type="dxa"/>
            <w:shd w:val="clear" w:color="auto" w:fill="auto"/>
            <w:vAlign w:val="center"/>
          </w:tcPr>
          <w:p w14:paraId="0E86F700" w14:textId="77777777" w:rsidR="00E57791" w:rsidRDefault="00E57791" w:rsidP="00E57791">
            <w:pPr>
              <w:spacing w:before="40" w:after="40"/>
              <w:jc w:val="center"/>
              <w:rPr>
                <w:sz w:val="20"/>
                <w:szCs w:val="20"/>
              </w:rPr>
            </w:pPr>
            <w:r>
              <w:rPr>
                <w:sz w:val="20"/>
                <w:szCs w:val="20"/>
              </w:rPr>
              <w:t>9</w:t>
            </w:r>
          </w:p>
        </w:tc>
        <w:tc>
          <w:tcPr>
            <w:tcW w:w="1113" w:type="dxa"/>
            <w:shd w:val="clear" w:color="auto" w:fill="auto"/>
            <w:vAlign w:val="center"/>
          </w:tcPr>
          <w:p w14:paraId="6ABE74EB" w14:textId="77777777" w:rsidR="00E57791" w:rsidRDefault="00E57791" w:rsidP="00E57791">
            <w:pPr>
              <w:spacing w:before="40" w:after="40"/>
              <w:jc w:val="center"/>
              <w:rPr>
                <w:sz w:val="20"/>
                <w:szCs w:val="20"/>
              </w:rPr>
            </w:pPr>
          </w:p>
        </w:tc>
      </w:tr>
      <w:tr w:rsidR="00E57791" w:rsidRPr="00767F11" w14:paraId="4E2FE1A3" w14:textId="77777777" w:rsidTr="00251120">
        <w:tc>
          <w:tcPr>
            <w:tcW w:w="1086" w:type="dxa"/>
            <w:vMerge/>
            <w:shd w:val="clear" w:color="auto" w:fill="auto"/>
            <w:vAlign w:val="center"/>
          </w:tcPr>
          <w:p w14:paraId="1796EF43" w14:textId="77777777" w:rsidR="00E57791" w:rsidRDefault="00E57791" w:rsidP="00E57791">
            <w:pPr>
              <w:spacing w:before="40" w:after="40"/>
              <w:jc w:val="center"/>
              <w:rPr>
                <w:sz w:val="20"/>
                <w:szCs w:val="20"/>
              </w:rPr>
            </w:pPr>
          </w:p>
        </w:tc>
        <w:tc>
          <w:tcPr>
            <w:tcW w:w="1650" w:type="dxa"/>
            <w:shd w:val="clear" w:color="auto" w:fill="auto"/>
            <w:vAlign w:val="center"/>
          </w:tcPr>
          <w:p w14:paraId="1465A56D" w14:textId="77777777" w:rsidR="00E57791" w:rsidRDefault="00E57791" w:rsidP="00E57791">
            <w:pPr>
              <w:spacing w:before="40" w:after="40"/>
              <w:jc w:val="center"/>
              <w:rPr>
                <w:sz w:val="20"/>
                <w:szCs w:val="20"/>
              </w:rPr>
            </w:pPr>
            <w:r>
              <w:rPr>
                <w:sz w:val="20"/>
                <w:szCs w:val="20"/>
              </w:rPr>
              <w:t>A114 Pece</w:t>
            </w:r>
          </w:p>
        </w:tc>
        <w:tc>
          <w:tcPr>
            <w:tcW w:w="833" w:type="dxa"/>
            <w:shd w:val="clear" w:color="auto" w:fill="auto"/>
            <w:vAlign w:val="center"/>
          </w:tcPr>
          <w:p w14:paraId="1A87F009" w14:textId="77777777" w:rsidR="00E57791" w:rsidRDefault="00E57791" w:rsidP="00E57791">
            <w:pPr>
              <w:spacing w:before="40" w:after="40"/>
              <w:jc w:val="center"/>
              <w:rPr>
                <w:sz w:val="20"/>
                <w:szCs w:val="20"/>
              </w:rPr>
            </w:pPr>
            <w:r>
              <w:rPr>
                <w:sz w:val="20"/>
                <w:szCs w:val="20"/>
              </w:rPr>
              <w:t>8.1.2</w:t>
            </w:r>
          </w:p>
        </w:tc>
        <w:tc>
          <w:tcPr>
            <w:tcW w:w="824" w:type="dxa"/>
            <w:shd w:val="clear" w:color="auto" w:fill="auto"/>
            <w:vAlign w:val="center"/>
          </w:tcPr>
          <w:p w14:paraId="6C104DE7" w14:textId="77777777" w:rsidR="00E57791" w:rsidRDefault="00E57791" w:rsidP="00E57791">
            <w:pPr>
              <w:spacing w:before="40" w:after="40"/>
              <w:jc w:val="center"/>
              <w:rPr>
                <w:sz w:val="20"/>
                <w:szCs w:val="20"/>
              </w:rPr>
            </w:pPr>
            <w:r>
              <w:rPr>
                <w:sz w:val="20"/>
                <w:szCs w:val="20"/>
              </w:rPr>
              <w:t>45,23</w:t>
            </w:r>
          </w:p>
        </w:tc>
        <w:tc>
          <w:tcPr>
            <w:tcW w:w="1270" w:type="dxa"/>
            <w:shd w:val="clear" w:color="auto" w:fill="auto"/>
            <w:vAlign w:val="center"/>
          </w:tcPr>
          <w:p w14:paraId="48897F71" w14:textId="77777777" w:rsidR="00E57791" w:rsidRDefault="00E57791" w:rsidP="00E57791">
            <w:pPr>
              <w:spacing w:before="40" w:after="40"/>
              <w:jc w:val="center"/>
              <w:rPr>
                <w:sz w:val="20"/>
                <w:szCs w:val="20"/>
              </w:rPr>
            </w:pPr>
            <w:r>
              <w:rPr>
                <w:sz w:val="20"/>
                <w:szCs w:val="20"/>
              </w:rPr>
              <w:t>-</w:t>
            </w:r>
          </w:p>
        </w:tc>
        <w:tc>
          <w:tcPr>
            <w:tcW w:w="832" w:type="dxa"/>
            <w:shd w:val="clear" w:color="auto" w:fill="auto"/>
            <w:vAlign w:val="center"/>
          </w:tcPr>
          <w:p w14:paraId="5DEAFAE0" w14:textId="77777777" w:rsidR="00E57791" w:rsidRDefault="00E57791" w:rsidP="00E57791">
            <w:pPr>
              <w:spacing w:before="40" w:after="40"/>
              <w:jc w:val="center"/>
              <w:rPr>
                <w:sz w:val="20"/>
                <w:szCs w:val="20"/>
              </w:rPr>
            </w:pPr>
            <w:r>
              <w:rPr>
                <w:sz w:val="20"/>
                <w:szCs w:val="20"/>
              </w:rPr>
              <w:t>5</w:t>
            </w:r>
          </w:p>
        </w:tc>
        <w:tc>
          <w:tcPr>
            <w:tcW w:w="728" w:type="dxa"/>
            <w:shd w:val="clear" w:color="auto" w:fill="auto"/>
            <w:vAlign w:val="center"/>
          </w:tcPr>
          <w:p w14:paraId="1AA741A3" w14:textId="77777777" w:rsidR="00E57791" w:rsidRDefault="00E57791" w:rsidP="00E57791">
            <w:pPr>
              <w:spacing w:before="40" w:after="40"/>
              <w:jc w:val="center"/>
              <w:rPr>
                <w:sz w:val="20"/>
                <w:szCs w:val="20"/>
              </w:rPr>
            </w:pPr>
            <w:r>
              <w:rPr>
                <w:sz w:val="20"/>
                <w:szCs w:val="20"/>
              </w:rPr>
              <w:t>-</w:t>
            </w:r>
          </w:p>
        </w:tc>
        <w:tc>
          <w:tcPr>
            <w:tcW w:w="672" w:type="dxa"/>
            <w:shd w:val="clear" w:color="auto" w:fill="auto"/>
            <w:vAlign w:val="center"/>
          </w:tcPr>
          <w:p w14:paraId="1D8DD106" w14:textId="77777777" w:rsidR="00E57791" w:rsidRDefault="00E57791" w:rsidP="00E57791">
            <w:pPr>
              <w:spacing w:before="40" w:after="40"/>
              <w:jc w:val="center"/>
              <w:rPr>
                <w:sz w:val="20"/>
                <w:szCs w:val="20"/>
              </w:rPr>
            </w:pPr>
            <w:r>
              <w:rPr>
                <w:sz w:val="20"/>
                <w:szCs w:val="20"/>
              </w:rPr>
              <w:t>9</w:t>
            </w:r>
          </w:p>
        </w:tc>
        <w:tc>
          <w:tcPr>
            <w:tcW w:w="1113" w:type="dxa"/>
            <w:shd w:val="clear" w:color="auto" w:fill="auto"/>
            <w:vAlign w:val="center"/>
          </w:tcPr>
          <w:p w14:paraId="64989F9B" w14:textId="77777777" w:rsidR="00E57791" w:rsidRDefault="00E57791" w:rsidP="00E57791">
            <w:pPr>
              <w:spacing w:before="40" w:after="40"/>
              <w:jc w:val="center"/>
              <w:rPr>
                <w:sz w:val="20"/>
                <w:szCs w:val="20"/>
              </w:rPr>
            </w:pPr>
          </w:p>
        </w:tc>
      </w:tr>
      <w:tr w:rsidR="00E57791" w:rsidRPr="00767F11" w14:paraId="30204849" w14:textId="77777777" w:rsidTr="00251120">
        <w:tc>
          <w:tcPr>
            <w:tcW w:w="1086" w:type="dxa"/>
            <w:vMerge w:val="restart"/>
            <w:shd w:val="clear" w:color="auto" w:fill="auto"/>
            <w:vAlign w:val="center"/>
          </w:tcPr>
          <w:p w14:paraId="1DF00C60" w14:textId="77777777" w:rsidR="00E57791" w:rsidRDefault="00E57791" w:rsidP="00E57791">
            <w:pPr>
              <w:spacing w:before="40" w:after="40"/>
              <w:jc w:val="center"/>
              <w:rPr>
                <w:sz w:val="20"/>
                <w:szCs w:val="20"/>
              </w:rPr>
            </w:pPr>
            <w:r>
              <w:rPr>
                <w:sz w:val="20"/>
                <w:szCs w:val="20"/>
              </w:rPr>
              <w:t>N1.21</w:t>
            </w:r>
          </w:p>
        </w:tc>
        <w:tc>
          <w:tcPr>
            <w:tcW w:w="1650" w:type="dxa"/>
            <w:shd w:val="clear" w:color="auto" w:fill="auto"/>
            <w:vAlign w:val="center"/>
          </w:tcPr>
          <w:p w14:paraId="1D177068" w14:textId="77777777" w:rsidR="00E57791" w:rsidRDefault="00E57791" w:rsidP="00E57791">
            <w:pPr>
              <w:spacing w:before="40" w:after="40"/>
              <w:jc w:val="center"/>
              <w:rPr>
                <w:sz w:val="20"/>
                <w:szCs w:val="20"/>
              </w:rPr>
            </w:pPr>
            <w:r>
              <w:rPr>
                <w:sz w:val="20"/>
                <w:szCs w:val="20"/>
              </w:rPr>
              <w:t>A117 Dílna</w:t>
            </w:r>
          </w:p>
        </w:tc>
        <w:tc>
          <w:tcPr>
            <w:tcW w:w="833" w:type="dxa"/>
            <w:shd w:val="clear" w:color="auto" w:fill="auto"/>
            <w:vAlign w:val="center"/>
          </w:tcPr>
          <w:p w14:paraId="273FFBBB" w14:textId="77777777" w:rsidR="00E57791" w:rsidRDefault="00E57791" w:rsidP="00E57791">
            <w:pPr>
              <w:spacing w:before="40" w:after="40"/>
              <w:jc w:val="center"/>
              <w:rPr>
                <w:sz w:val="20"/>
                <w:szCs w:val="20"/>
              </w:rPr>
            </w:pPr>
            <w:r>
              <w:rPr>
                <w:sz w:val="20"/>
                <w:szCs w:val="20"/>
              </w:rPr>
              <w:t>2.2.3</w:t>
            </w:r>
          </w:p>
        </w:tc>
        <w:tc>
          <w:tcPr>
            <w:tcW w:w="824" w:type="dxa"/>
            <w:shd w:val="clear" w:color="auto" w:fill="auto"/>
            <w:vAlign w:val="center"/>
          </w:tcPr>
          <w:p w14:paraId="5CA90661" w14:textId="77777777" w:rsidR="00E57791" w:rsidRDefault="00E57791" w:rsidP="00E57791">
            <w:pPr>
              <w:spacing w:before="40" w:after="40"/>
              <w:jc w:val="center"/>
              <w:rPr>
                <w:sz w:val="20"/>
                <w:szCs w:val="20"/>
              </w:rPr>
            </w:pPr>
            <w:r>
              <w:rPr>
                <w:sz w:val="20"/>
                <w:szCs w:val="20"/>
              </w:rPr>
              <w:t>95,40</w:t>
            </w:r>
          </w:p>
        </w:tc>
        <w:tc>
          <w:tcPr>
            <w:tcW w:w="1270" w:type="dxa"/>
            <w:shd w:val="clear" w:color="auto" w:fill="auto"/>
            <w:vAlign w:val="center"/>
          </w:tcPr>
          <w:p w14:paraId="5B66A216" w14:textId="77777777" w:rsidR="00E57791" w:rsidRDefault="00E57791" w:rsidP="00E57791">
            <w:pPr>
              <w:spacing w:before="40" w:after="40"/>
              <w:jc w:val="center"/>
              <w:rPr>
                <w:sz w:val="20"/>
                <w:szCs w:val="20"/>
              </w:rPr>
            </w:pPr>
            <w:r>
              <w:rPr>
                <w:sz w:val="20"/>
                <w:szCs w:val="20"/>
              </w:rPr>
              <w:t>-</w:t>
            </w:r>
          </w:p>
        </w:tc>
        <w:tc>
          <w:tcPr>
            <w:tcW w:w="832" w:type="dxa"/>
            <w:shd w:val="clear" w:color="auto" w:fill="auto"/>
            <w:vAlign w:val="center"/>
          </w:tcPr>
          <w:p w14:paraId="0B650096" w14:textId="77777777" w:rsidR="00E57791" w:rsidRDefault="00E57791" w:rsidP="00E57791">
            <w:pPr>
              <w:spacing w:before="40" w:after="40"/>
              <w:jc w:val="center"/>
              <w:rPr>
                <w:sz w:val="20"/>
                <w:szCs w:val="20"/>
              </w:rPr>
            </w:pPr>
            <w:r>
              <w:rPr>
                <w:sz w:val="20"/>
                <w:szCs w:val="20"/>
              </w:rPr>
              <w:t>3</w:t>
            </w:r>
          </w:p>
        </w:tc>
        <w:tc>
          <w:tcPr>
            <w:tcW w:w="728" w:type="dxa"/>
            <w:shd w:val="clear" w:color="auto" w:fill="auto"/>
            <w:vAlign w:val="center"/>
          </w:tcPr>
          <w:p w14:paraId="3CD41EC2" w14:textId="77777777" w:rsidR="00E57791" w:rsidRDefault="00E57791" w:rsidP="00E57791">
            <w:pPr>
              <w:spacing w:before="40" w:after="40"/>
              <w:jc w:val="center"/>
              <w:rPr>
                <w:sz w:val="20"/>
                <w:szCs w:val="20"/>
              </w:rPr>
            </w:pPr>
            <w:r>
              <w:rPr>
                <w:sz w:val="20"/>
                <w:szCs w:val="20"/>
              </w:rPr>
              <w:t>-</w:t>
            </w:r>
          </w:p>
        </w:tc>
        <w:tc>
          <w:tcPr>
            <w:tcW w:w="672" w:type="dxa"/>
            <w:shd w:val="clear" w:color="auto" w:fill="auto"/>
            <w:vAlign w:val="center"/>
          </w:tcPr>
          <w:p w14:paraId="30ACCF05" w14:textId="77777777" w:rsidR="00E57791" w:rsidRDefault="00E57791" w:rsidP="00E57791">
            <w:pPr>
              <w:spacing w:before="40" w:after="40"/>
              <w:jc w:val="center"/>
              <w:rPr>
                <w:sz w:val="20"/>
                <w:szCs w:val="20"/>
              </w:rPr>
            </w:pPr>
            <w:r>
              <w:rPr>
                <w:sz w:val="20"/>
                <w:szCs w:val="20"/>
              </w:rPr>
              <w:t>32</w:t>
            </w:r>
          </w:p>
        </w:tc>
        <w:tc>
          <w:tcPr>
            <w:tcW w:w="1113" w:type="dxa"/>
            <w:shd w:val="clear" w:color="auto" w:fill="auto"/>
            <w:vAlign w:val="center"/>
          </w:tcPr>
          <w:p w14:paraId="708EC4C9" w14:textId="77777777" w:rsidR="00E57791" w:rsidRDefault="00E57791" w:rsidP="00E57791">
            <w:pPr>
              <w:spacing w:before="40" w:after="40"/>
              <w:jc w:val="center"/>
              <w:rPr>
                <w:sz w:val="20"/>
                <w:szCs w:val="20"/>
              </w:rPr>
            </w:pPr>
          </w:p>
        </w:tc>
      </w:tr>
      <w:tr w:rsidR="00E57791" w:rsidRPr="00767F11" w14:paraId="3A4F91CB" w14:textId="77777777" w:rsidTr="00251120">
        <w:tc>
          <w:tcPr>
            <w:tcW w:w="1086" w:type="dxa"/>
            <w:vMerge/>
            <w:shd w:val="clear" w:color="auto" w:fill="auto"/>
            <w:vAlign w:val="center"/>
          </w:tcPr>
          <w:p w14:paraId="6181D655" w14:textId="77777777" w:rsidR="00E57791" w:rsidRDefault="00E57791" w:rsidP="00E57791">
            <w:pPr>
              <w:spacing w:before="40" w:after="40"/>
              <w:jc w:val="center"/>
              <w:rPr>
                <w:sz w:val="20"/>
                <w:szCs w:val="20"/>
              </w:rPr>
            </w:pPr>
          </w:p>
        </w:tc>
        <w:tc>
          <w:tcPr>
            <w:tcW w:w="1650" w:type="dxa"/>
            <w:shd w:val="clear" w:color="auto" w:fill="auto"/>
            <w:vAlign w:val="center"/>
          </w:tcPr>
          <w:p w14:paraId="4D087576" w14:textId="77777777" w:rsidR="00E57791" w:rsidRDefault="00E57791" w:rsidP="00E57791">
            <w:pPr>
              <w:spacing w:before="40" w:after="40"/>
              <w:jc w:val="center"/>
              <w:rPr>
                <w:sz w:val="20"/>
                <w:szCs w:val="20"/>
              </w:rPr>
            </w:pPr>
            <w:r>
              <w:rPr>
                <w:sz w:val="20"/>
                <w:szCs w:val="20"/>
              </w:rPr>
              <w:t>A107 Pec</w:t>
            </w:r>
          </w:p>
        </w:tc>
        <w:tc>
          <w:tcPr>
            <w:tcW w:w="833" w:type="dxa"/>
            <w:shd w:val="clear" w:color="auto" w:fill="auto"/>
            <w:vAlign w:val="center"/>
          </w:tcPr>
          <w:p w14:paraId="588F1000" w14:textId="77777777" w:rsidR="00E57791" w:rsidRDefault="00E57791" w:rsidP="00E57791">
            <w:pPr>
              <w:spacing w:before="40" w:after="40"/>
              <w:jc w:val="center"/>
              <w:rPr>
                <w:sz w:val="20"/>
                <w:szCs w:val="20"/>
              </w:rPr>
            </w:pPr>
            <w:r>
              <w:rPr>
                <w:sz w:val="20"/>
                <w:szCs w:val="20"/>
              </w:rPr>
              <w:t>1.1.1</w:t>
            </w:r>
          </w:p>
        </w:tc>
        <w:tc>
          <w:tcPr>
            <w:tcW w:w="824" w:type="dxa"/>
            <w:shd w:val="clear" w:color="auto" w:fill="auto"/>
            <w:vAlign w:val="center"/>
          </w:tcPr>
          <w:p w14:paraId="0365AB91" w14:textId="77777777" w:rsidR="00E57791" w:rsidRDefault="00E57791" w:rsidP="00E57791">
            <w:pPr>
              <w:spacing w:before="40" w:after="40"/>
              <w:jc w:val="center"/>
              <w:rPr>
                <w:sz w:val="20"/>
                <w:szCs w:val="20"/>
              </w:rPr>
            </w:pPr>
            <w:r>
              <w:rPr>
                <w:sz w:val="20"/>
                <w:szCs w:val="20"/>
              </w:rPr>
              <w:t>9,05</w:t>
            </w:r>
          </w:p>
        </w:tc>
        <w:tc>
          <w:tcPr>
            <w:tcW w:w="1270" w:type="dxa"/>
            <w:shd w:val="clear" w:color="auto" w:fill="auto"/>
            <w:vAlign w:val="center"/>
          </w:tcPr>
          <w:p w14:paraId="6E738BCD" w14:textId="77777777" w:rsidR="00E57791" w:rsidRDefault="00E57791" w:rsidP="00E57791">
            <w:pPr>
              <w:spacing w:before="40" w:after="40"/>
              <w:jc w:val="center"/>
              <w:rPr>
                <w:sz w:val="20"/>
                <w:szCs w:val="20"/>
              </w:rPr>
            </w:pPr>
            <w:r>
              <w:rPr>
                <w:sz w:val="20"/>
                <w:szCs w:val="20"/>
              </w:rPr>
              <w:t>-</w:t>
            </w:r>
          </w:p>
        </w:tc>
        <w:tc>
          <w:tcPr>
            <w:tcW w:w="832" w:type="dxa"/>
            <w:shd w:val="clear" w:color="auto" w:fill="auto"/>
            <w:vAlign w:val="center"/>
          </w:tcPr>
          <w:p w14:paraId="61C7252A" w14:textId="77777777" w:rsidR="00E57791" w:rsidRDefault="00E57791" w:rsidP="00E57791">
            <w:pPr>
              <w:spacing w:before="40" w:after="40"/>
              <w:jc w:val="center"/>
              <w:rPr>
                <w:sz w:val="20"/>
                <w:szCs w:val="20"/>
              </w:rPr>
            </w:pPr>
            <w:r>
              <w:rPr>
                <w:sz w:val="20"/>
                <w:szCs w:val="20"/>
              </w:rPr>
              <w:t>5</w:t>
            </w:r>
          </w:p>
        </w:tc>
        <w:tc>
          <w:tcPr>
            <w:tcW w:w="728" w:type="dxa"/>
            <w:shd w:val="clear" w:color="auto" w:fill="auto"/>
            <w:vAlign w:val="center"/>
          </w:tcPr>
          <w:p w14:paraId="2FE9B977" w14:textId="77777777" w:rsidR="00E57791" w:rsidRDefault="00E57791" w:rsidP="00E57791">
            <w:pPr>
              <w:spacing w:before="40" w:after="40"/>
              <w:jc w:val="center"/>
              <w:rPr>
                <w:sz w:val="20"/>
                <w:szCs w:val="20"/>
              </w:rPr>
            </w:pPr>
            <w:r>
              <w:rPr>
                <w:sz w:val="20"/>
                <w:szCs w:val="20"/>
              </w:rPr>
              <w:t>-</w:t>
            </w:r>
          </w:p>
        </w:tc>
        <w:tc>
          <w:tcPr>
            <w:tcW w:w="672" w:type="dxa"/>
            <w:shd w:val="clear" w:color="auto" w:fill="auto"/>
            <w:vAlign w:val="center"/>
          </w:tcPr>
          <w:p w14:paraId="347CD1B7" w14:textId="77777777" w:rsidR="00E57791" w:rsidRDefault="00E57791" w:rsidP="00E57791">
            <w:pPr>
              <w:spacing w:before="40" w:after="40"/>
              <w:jc w:val="center"/>
              <w:rPr>
                <w:sz w:val="20"/>
                <w:szCs w:val="20"/>
              </w:rPr>
            </w:pPr>
            <w:r>
              <w:rPr>
                <w:sz w:val="20"/>
                <w:szCs w:val="20"/>
              </w:rPr>
              <w:t>2</w:t>
            </w:r>
          </w:p>
        </w:tc>
        <w:tc>
          <w:tcPr>
            <w:tcW w:w="1113" w:type="dxa"/>
            <w:shd w:val="clear" w:color="auto" w:fill="auto"/>
            <w:vAlign w:val="center"/>
          </w:tcPr>
          <w:p w14:paraId="338617E6" w14:textId="77777777" w:rsidR="00E57791" w:rsidRDefault="00E57791" w:rsidP="00E57791">
            <w:pPr>
              <w:spacing w:before="40" w:after="40"/>
              <w:jc w:val="center"/>
              <w:rPr>
                <w:sz w:val="20"/>
                <w:szCs w:val="20"/>
              </w:rPr>
            </w:pPr>
          </w:p>
        </w:tc>
      </w:tr>
      <w:tr w:rsidR="00E57791" w:rsidRPr="00767F11" w14:paraId="08FEE77A" w14:textId="77777777" w:rsidTr="00251120">
        <w:tc>
          <w:tcPr>
            <w:tcW w:w="1086" w:type="dxa"/>
            <w:vMerge/>
            <w:shd w:val="clear" w:color="auto" w:fill="auto"/>
            <w:vAlign w:val="center"/>
          </w:tcPr>
          <w:p w14:paraId="1998FE47" w14:textId="77777777" w:rsidR="00E57791" w:rsidRDefault="00E57791" w:rsidP="00E57791">
            <w:pPr>
              <w:spacing w:before="40" w:after="40"/>
              <w:jc w:val="center"/>
              <w:rPr>
                <w:sz w:val="20"/>
                <w:szCs w:val="20"/>
              </w:rPr>
            </w:pPr>
          </w:p>
        </w:tc>
        <w:tc>
          <w:tcPr>
            <w:tcW w:w="1650" w:type="dxa"/>
            <w:shd w:val="clear" w:color="auto" w:fill="auto"/>
            <w:vAlign w:val="center"/>
          </w:tcPr>
          <w:p w14:paraId="1D5FA1FE" w14:textId="77777777" w:rsidR="00E57791" w:rsidRDefault="00E57791" w:rsidP="00E57791">
            <w:pPr>
              <w:spacing w:before="40" w:after="40"/>
              <w:jc w:val="center"/>
              <w:rPr>
                <w:sz w:val="20"/>
                <w:szCs w:val="20"/>
              </w:rPr>
            </w:pPr>
            <w:r>
              <w:rPr>
                <w:sz w:val="20"/>
                <w:szCs w:val="20"/>
              </w:rPr>
              <w:t>A106.1 Dílna</w:t>
            </w:r>
          </w:p>
        </w:tc>
        <w:tc>
          <w:tcPr>
            <w:tcW w:w="833" w:type="dxa"/>
            <w:shd w:val="clear" w:color="auto" w:fill="auto"/>
            <w:vAlign w:val="center"/>
          </w:tcPr>
          <w:p w14:paraId="78D64996" w14:textId="77777777" w:rsidR="00E57791" w:rsidRDefault="00E57791" w:rsidP="00E57791">
            <w:pPr>
              <w:spacing w:before="40" w:after="40"/>
              <w:jc w:val="center"/>
              <w:rPr>
                <w:sz w:val="20"/>
                <w:szCs w:val="20"/>
              </w:rPr>
            </w:pPr>
            <w:r>
              <w:rPr>
                <w:sz w:val="20"/>
                <w:szCs w:val="20"/>
              </w:rPr>
              <w:t>51,58</w:t>
            </w:r>
          </w:p>
        </w:tc>
        <w:tc>
          <w:tcPr>
            <w:tcW w:w="824" w:type="dxa"/>
            <w:shd w:val="clear" w:color="auto" w:fill="auto"/>
            <w:vAlign w:val="center"/>
          </w:tcPr>
          <w:p w14:paraId="4FD20829" w14:textId="77777777" w:rsidR="00E57791" w:rsidRDefault="00E57791" w:rsidP="00E57791">
            <w:pPr>
              <w:spacing w:before="40" w:after="40"/>
              <w:jc w:val="center"/>
              <w:rPr>
                <w:sz w:val="20"/>
                <w:szCs w:val="20"/>
              </w:rPr>
            </w:pPr>
            <w:r>
              <w:rPr>
                <w:sz w:val="20"/>
                <w:szCs w:val="20"/>
              </w:rPr>
              <w:t>2.2.3</w:t>
            </w:r>
          </w:p>
        </w:tc>
        <w:tc>
          <w:tcPr>
            <w:tcW w:w="1270" w:type="dxa"/>
            <w:shd w:val="clear" w:color="auto" w:fill="auto"/>
            <w:vAlign w:val="center"/>
          </w:tcPr>
          <w:p w14:paraId="478FF2B9" w14:textId="77777777" w:rsidR="00E57791" w:rsidRDefault="00E57791" w:rsidP="00E57791">
            <w:pPr>
              <w:spacing w:before="40" w:after="40"/>
              <w:jc w:val="center"/>
              <w:rPr>
                <w:sz w:val="20"/>
                <w:szCs w:val="20"/>
              </w:rPr>
            </w:pPr>
            <w:r>
              <w:rPr>
                <w:sz w:val="20"/>
                <w:szCs w:val="20"/>
              </w:rPr>
              <w:t>-</w:t>
            </w:r>
          </w:p>
        </w:tc>
        <w:tc>
          <w:tcPr>
            <w:tcW w:w="832" w:type="dxa"/>
            <w:shd w:val="clear" w:color="auto" w:fill="auto"/>
            <w:vAlign w:val="center"/>
          </w:tcPr>
          <w:p w14:paraId="785F7746" w14:textId="77777777" w:rsidR="00E57791" w:rsidRDefault="00E57791" w:rsidP="00E57791">
            <w:pPr>
              <w:spacing w:before="40" w:after="40"/>
              <w:jc w:val="center"/>
              <w:rPr>
                <w:sz w:val="20"/>
                <w:szCs w:val="20"/>
              </w:rPr>
            </w:pPr>
            <w:r>
              <w:rPr>
                <w:sz w:val="20"/>
                <w:szCs w:val="20"/>
              </w:rPr>
              <w:t>3</w:t>
            </w:r>
          </w:p>
        </w:tc>
        <w:tc>
          <w:tcPr>
            <w:tcW w:w="728" w:type="dxa"/>
            <w:shd w:val="clear" w:color="auto" w:fill="auto"/>
            <w:vAlign w:val="center"/>
          </w:tcPr>
          <w:p w14:paraId="016FB0FE" w14:textId="77777777" w:rsidR="00E57791" w:rsidRDefault="00E57791" w:rsidP="00E57791">
            <w:pPr>
              <w:spacing w:before="40" w:after="40"/>
              <w:jc w:val="center"/>
              <w:rPr>
                <w:sz w:val="20"/>
                <w:szCs w:val="20"/>
              </w:rPr>
            </w:pPr>
            <w:r>
              <w:rPr>
                <w:sz w:val="20"/>
                <w:szCs w:val="20"/>
              </w:rPr>
              <w:t>-</w:t>
            </w:r>
          </w:p>
        </w:tc>
        <w:tc>
          <w:tcPr>
            <w:tcW w:w="672" w:type="dxa"/>
            <w:shd w:val="clear" w:color="auto" w:fill="auto"/>
            <w:vAlign w:val="center"/>
          </w:tcPr>
          <w:p w14:paraId="34E5BDCA" w14:textId="77777777" w:rsidR="00E57791" w:rsidRDefault="00E57791" w:rsidP="00E57791">
            <w:pPr>
              <w:spacing w:before="40" w:after="40"/>
              <w:jc w:val="center"/>
              <w:rPr>
                <w:sz w:val="20"/>
                <w:szCs w:val="20"/>
              </w:rPr>
            </w:pPr>
            <w:r>
              <w:rPr>
                <w:sz w:val="20"/>
                <w:szCs w:val="20"/>
              </w:rPr>
              <w:t xml:space="preserve">17    </w:t>
            </w:r>
          </w:p>
        </w:tc>
        <w:tc>
          <w:tcPr>
            <w:tcW w:w="1113" w:type="dxa"/>
            <w:shd w:val="clear" w:color="auto" w:fill="auto"/>
            <w:vAlign w:val="center"/>
          </w:tcPr>
          <w:p w14:paraId="6CAECD17" w14:textId="77777777" w:rsidR="00E57791" w:rsidRDefault="00E57791" w:rsidP="00E57791">
            <w:pPr>
              <w:spacing w:before="40" w:after="40"/>
              <w:jc w:val="center"/>
              <w:rPr>
                <w:sz w:val="20"/>
                <w:szCs w:val="20"/>
              </w:rPr>
            </w:pPr>
          </w:p>
        </w:tc>
      </w:tr>
      <w:tr w:rsidR="00E57791" w:rsidRPr="00767F11" w14:paraId="40AC4584" w14:textId="77777777" w:rsidTr="00251120">
        <w:tc>
          <w:tcPr>
            <w:tcW w:w="1086" w:type="dxa"/>
            <w:vMerge/>
            <w:shd w:val="clear" w:color="auto" w:fill="auto"/>
            <w:vAlign w:val="center"/>
          </w:tcPr>
          <w:p w14:paraId="3602F5C8" w14:textId="77777777" w:rsidR="00E57791" w:rsidRDefault="00E57791" w:rsidP="00E57791">
            <w:pPr>
              <w:spacing w:before="40" w:after="40"/>
              <w:jc w:val="center"/>
              <w:rPr>
                <w:sz w:val="20"/>
                <w:szCs w:val="20"/>
              </w:rPr>
            </w:pPr>
          </w:p>
        </w:tc>
        <w:tc>
          <w:tcPr>
            <w:tcW w:w="1650" w:type="dxa"/>
            <w:shd w:val="clear" w:color="auto" w:fill="auto"/>
            <w:vAlign w:val="center"/>
          </w:tcPr>
          <w:p w14:paraId="2A9BD7EB" w14:textId="77777777" w:rsidR="00E57791" w:rsidRDefault="00E57791" w:rsidP="00E57791">
            <w:pPr>
              <w:spacing w:before="40" w:after="40"/>
              <w:jc w:val="center"/>
              <w:rPr>
                <w:sz w:val="20"/>
                <w:szCs w:val="20"/>
              </w:rPr>
            </w:pPr>
            <w:r>
              <w:rPr>
                <w:sz w:val="20"/>
                <w:szCs w:val="20"/>
              </w:rPr>
              <w:t>A116 Dílna</w:t>
            </w:r>
          </w:p>
        </w:tc>
        <w:tc>
          <w:tcPr>
            <w:tcW w:w="833" w:type="dxa"/>
            <w:shd w:val="clear" w:color="auto" w:fill="auto"/>
            <w:vAlign w:val="center"/>
          </w:tcPr>
          <w:p w14:paraId="37B7192E" w14:textId="77777777" w:rsidR="00E57791" w:rsidRDefault="00E57791" w:rsidP="00E57791">
            <w:pPr>
              <w:spacing w:before="40" w:after="40"/>
              <w:jc w:val="center"/>
              <w:rPr>
                <w:sz w:val="20"/>
                <w:szCs w:val="20"/>
              </w:rPr>
            </w:pPr>
            <w:r>
              <w:rPr>
                <w:sz w:val="20"/>
                <w:szCs w:val="20"/>
              </w:rPr>
              <w:t>22,43</w:t>
            </w:r>
          </w:p>
        </w:tc>
        <w:tc>
          <w:tcPr>
            <w:tcW w:w="824" w:type="dxa"/>
            <w:shd w:val="clear" w:color="auto" w:fill="auto"/>
            <w:vAlign w:val="center"/>
          </w:tcPr>
          <w:p w14:paraId="064DC624" w14:textId="77777777" w:rsidR="00E57791" w:rsidRDefault="00E57791" w:rsidP="00E57791">
            <w:pPr>
              <w:spacing w:before="40" w:after="40"/>
              <w:jc w:val="center"/>
              <w:rPr>
                <w:sz w:val="20"/>
                <w:szCs w:val="20"/>
              </w:rPr>
            </w:pPr>
            <w:r>
              <w:rPr>
                <w:sz w:val="20"/>
                <w:szCs w:val="20"/>
              </w:rPr>
              <w:t>2.2.3</w:t>
            </w:r>
          </w:p>
        </w:tc>
        <w:tc>
          <w:tcPr>
            <w:tcW w:w="1270" w:type="dxa"/>
            <w:shd w:val="clear" w:color="auto" w:fill="auto"/>
            <w:vAlign w:val="center"/>
          </w:tcPr>
          <w:p w14:paraId="70B7110B" w14:textId="77777777" w:rsidR="00E57791" w:rsidRDefault="00E57791" w:rsidP="00E57791">
            <w:pPr>
              <w:spacing w:before="40" w:after="40"/>
              <w:jc w:val="center"/>
              <w:rPr>
                <w:sz w:val="20"/>
                <w:szCs w:val="20"/>
              </w:rPr>
            </w:pPr>
            <w:r>
              <w:rPr>
                <w:sz w:val="20"/>
                <w:szCs w:val="20"/>
              </w:rPr>
              <w:t>-</w:t>
            </w:r>
          </w:p>
        </w:tc>
        <w:tc>
          <w:tcPr>
            <w:tcW w:w="832" w:type="dxa"/>
            <w:shd w:val="clear" w:color="auto" w:fill="auto"/>
            <w:vAlign w:val="center"/>
          </w:tcPr>
          <w:p w14:paraId="3A15B527" w14:textId="77777777" w:rsidR="00E57791" w:rsidRDefault="00E57791" w:rsidP="00E57791">
            <w:pPr>
              <w:spacing w:before="40" w:after="40"/>
              <w:jc w:val="center"/>
              <w:rPr>
                <w:sz w:val="20"/>
                <w:szCs w:val="20"/>
              </w:rPr>
            </w:pPr>
            <w:r>
              <w:rPr>
                <w:sz w:val="20"/>
                <w:szCs w:val="20"/>
              </w:rPr>
              <w:t>3</w:t>
            </w:r>
          </w:p>
        </w:tc>
        <w:tc>
          <w:tcPr>
            <w:tcW w:w="728" w:type="dxa"/>
            <w:shd w:val="clear" w:color="auto" w:fill="auto"/>
            <w:vAlign w:val="center"/>
          </w:tcPr>
          <w:p w14:paraId="6DD37135" w14:textId="77777777" w:rsidR="00E57791" w:rsidRDefault="00E57791" w:rsidP="00E57791">
            <w:pPr>
              <w:spacing w:before="40" w:after="40"/>
              <w:jc w:val="center"/>
              <w:rPr>
                <w:sz w:val="20"/>
                <w:szCs w:val="20"/>
              </w:rPr>
            </w:pPr>
            <w:r>
              <w:rPr>
                <w:sz w:val="20"/>
                <w:szCs w:val="20"/>
              </w:rPr>
              <w:t>-</w:t>
            </w:r>
          </w:p>
        </w:tc>
        <w:tc>
          <w:tcPr>
            <w:tcW w:w="672" w:type="dxa"/>
            <w:shd w:val="clear" w:color="auto" w:fill="auto"/>
            <w:vAlign w:val="center"/>
          </w:tcPr>
          <w:p w14:paraId="63AAE880" w14:textId="77777777" w:rsidR="00E57791" w:rsidRDefault="00E57791" w:rsidP="00E57791">
            <w:pPr>
              <w:spacing w:before="40" w:after="40"/>
              <w:jc w:val="center"/>
              <w:rPr>
                <w:sz w:val="20"/>
                <w:szCs w:val="20"/>
              </w:rPr>
            </w:pPr>
            <w:r>
              <w:rPr>
                <w:sz w:val="20"/>
                <w:szCs w:val="20"/>
              </w:rPr>
              <w:t>8</w:t>
            </w:r>
          </w:p>
        </w:tc>
        <w:tc>
          <w:tcPr>
            <w:tcW w:w="1113" w:type="dxa"/>
            <w:shd w:val="clear" w:color="auto" w:fill="auto"/>
            <w:vAlign w:val="center"/>
          </w:tcPr>
          <w:p w14:paraId="2EA66638" w14:textId="77777777" w:rsidR="00E57791" w:rsidRDefault="00E57791" w:rsidP="00E57791">
            <w:pPr>
              <w:spacing w:before="40" w:after="40"/>
              <w:jc w:val="center"/>
              <w:rPr>
                <w:sz w:val="20"/>
                <w:szCs w:val="20"/>
              </w:rPr>
            </w:pPr>
          </w:p>
        </w:tc>
      </w:tr>
      <w:tr w:rsidR="00E57791" w:rsidRPr="00767F11" w14:paraId="2A4E0CF0" w14:textId="77777777" w:rsidTr="00251120">
        <w:tc>
          <w:tcPr>
            <w:tcW w:w="1086" w:type="dxa"/>
            <w:vMerge/>
            <w:shd w:val="clear" w:color="auto" w:fill="auto"/>
            <w:vAlign w:val="center"/>
          </w:tcPr>
          <w:p w14:paraId="2BF3A442" w14:textId="77777777" w:rsidR="00E57791" w:rsidRDefault="00E57791" w:rsidP="00E57791">
            <w:pPr>
              <w:spacing w:before="40" w:after="40"/>
              <w:jc w:val="center"/>
              <w:rPr>
                <w:sz w:val="20"/>
                <w:szCs w:val="20"/>
              </w:rPr>
            </w:pPr>
          </w:p>
        </w:tc>
        <w:tc>
          <w:tcPr>
            <w:tcW w:w="1650" w:type="dxa"/>
            <w:shd w:val="clear" w:color="auto" w:fill="auto"/>
            <w:vAlign w:val="center"/>
          </w:tcPr>
          <w:p w14:paraId="3CF14082" w14:textId="77777777" w:rsidR="00E57791" w:rsidRDefault="00E57791" w:rsidP="00E57791">
            <w:pPr>
              <w:spacing w:before="40" w:after="40"/>
              <w:jc w:val="center"/>
              <w:rPr>
                <w:sz w:val="20"/>
                <w:szCs w:val="20"/>
              </w:rPr>
            </w:pPr>
            <w:r>
              <w:rPr>
                <w:sz w:val="20"/>
                <w:szCs w:val="20"/>
              </w:rPr>
              <w:t>A117 Dílna</w:t>
            </w:r>
          </w:p>
        </w:tc>
        <w:tc>
          <w:tcPr>
            <w:tcW w:w="833" w:type="dxa"/>
            <w:shd w:val="clear" w:color="auto" w:fill="auto"/>
            <w:vAlign w:val="center"/>
          </w:tcPr>
          <w:p w14:paraId="0E448E7A" w14:textId="77777777" w:rsidR="00E57791" w:rsidRDefault="00E57791" w:rsidP="00E57791">
            <w:pPr>
              <w:spacing w:before="40" w:after="40"/>
              <w:jc w:val="center"/>
              <w:rPr>
                <w:sz w:val="20"/>
                <w:szCs w:val="20"/>
              </w:rPr>
            </w:pPr>
            <w:r>
              <w:rPr>
                <w:sz w:val="20"/>
                <w:szCs w:val="20"/>
              </w:rPr>
              <w:t>95,40</w:t>
            </w:r>
          </w:p>
        </w:tc>
        <w:tc>
          <w:tcPr>
            <w:tcW w:w="824" w:type="dxa"/>
            <w:shd w:val="clear" w:color="auto" w:fill="auto"/>
            <w:vAlign w:val="center"/>
          </w:tcPr>
          <w:p w14:paraId="771A8A3A" w14:textId="77777777" w:rsidR="00E57791" w:rsidRDefault="00E57791" w:rsidP="00E57791">
            <w:pPr>
              <w:spacing w:before="40" w:after="40"/>
              <w:jc w:val="center"/>
              <w:rPr>
                <w:sz w:val="20"/>
                <w:szCs w:val="20"/>
              </w:rPr>
            </w:pPr>
            <w:r>
              <w:rPr>
                <w:sz w:val="20"/>
                <w:szCs w:val="20"/>
              </w:rPr>
              <w:t>2.2.3</w:t>
            </w:r>
          </w:p>
        </w:tc>
        <w:tc>
          <w:tcPr>
            <w:tcW w:w="1270" w:type="dxa"/>
            <w:shd w:val="clear" w:color="auto" w:fill="auto"/>
            <w:vAlign w:val="center"/>
          </w:tcPr>
          <w:p w14:paraId="5035BDD8" w14:textId="77777777" w:rsidR="00E57791" w:rsidRDefault="00E57791" w:rsidP="00E57791">
            <w:pPr>
              <w:spacing w:before="40" w:after="40"/>
              <w:jc w:val="center"/>
              <w:rPr>
                <w:sz w:val="20"/>
                <w:szCs w:val="20"/>
              </w:rPr>
            </w:pPr>
            <w:r>
              <w:rPr>
                <w:sz w:val="20"/>
                <w:szCs w:val="20"/>
              </w:rPr>
              <w:t>-</w:t>
            </w:r>
          </w:p>
        </w:tc>
        <w:tc>
          <w:tcPr>
            <w:tcW w:w="832" w:type="dxa"/>
            <w:shd w:val="clear" w:color="auto" w:fill="auto"/>
            <w:vAlign w:val="center"/>
          </w:tcPr>
          <w:p w14:paraId="38C0DB2A" w14:textId="77777777" w:rsidR="00E57791" w:rsidRDefault="00E57791" w:rsidP="00E57791">
            <w:pPr>
              <w:spacing w:before="40" w:after="40"/>
              <w:jc w:val="center"/>
              <w:rPr>
                <w:sz w:val="20"/>
                <w:szCs w:val="20"/>
              </w:rPr>
            </w:pPr>
            <w:r>
              <w:rPr>
                <w:sz w:val="20"/>
                <w:szCs w:val="20"/>
              </w:rPr>
              <w:t>3</w:t>
            </w:r>
          </w:p>
        </w:tc>
        <w:tc>
          <w:tcPr>
            <w:tcW w:w="728" w:type="dxa"/>
            <w:shd w:val="clear" w:color="auto" w:fill="auto"/>
            <w:vAlign w:val="center"/>
          </w:tcPr>
          <w:p w14:paraId="59A4AFF9" w14:textId="77777777" w:rsidR="00E57791" w:rsidRDefault="00E57791" w:rsidP="00E57791">
            <w:pPr>
              <w:spacing w:before="40" w:after="40"/>
              <w:jc w:val="center"/>
              <w:rPr>
                <w:sz w:val="20"/>
                <w:szCs w:val="20"/>
              </w:rPr>
            </w:pPr>
            <w:r>
              <w:rPr>
                <w:sz w:val="20"/>
                <w:szCs w:val="20"/>
              </w:rPr>
              <w:t>-</w:t>
            </w:r>
          </w:p>
        </w:tc>
        <w:tc>
          <w:tcPr>
            <w:tcW w:w="672" w:type="dxa"/>
            <w:shd w:val="clear" w:color="auto" w:fill="auto"/>
            <w:vAlign w:val="center"/>
          </w:tcPr>
          <w:p w14:paraId="1DFFDBDF" w14:textId="77777777" w:rsidR="00E57791" w:rsidRDefault="00E57791" w:rsidP="00E57791">
            <w:pPr>
              <w:spacing w:before="40" w:after="40"/>
              <w:jc w:val="center"/>
              <w:rPr>
                <w:sz w:val="20"/>
                <w:szCs w:val="20"/>
              </w:rPr>
            </w:pPr>
            <w:r>
              <w:rPr>
                <w:sz w:val="20"/>
                <w:szCs w:val="20"/>
              </w:rPr>
              <w:t>32</w:t>
            </w:r>
          </w:p>
        </w:tc>
        <w:tc>
          <w:tcPr>
            <w:tcW w:w="1113" w:type="dxa"/>
            <w:shd w:val="clear" w:color="auto" w:fill="auto"/>
            <w:vAlign w:val="center"/>
          </w:tcPr>
          <w:p w14:paraId="7BA2A983" w14:textId="77777777" w:rsidR="00E57791" w:rsidRDefault="00E57791" w:rsidP="00E57791">
            <w:pPr>
              <w:spacing w:before="40" w:after="40"/>
              <w:jc w:val="center"/>
              <w:rPr>
                <w:sz w:val="20"/>
                <w:szCs w:val="20"/>
              </w:rPr>
            </w:pPr>
          </w:p>
        </w:tc>
      </w:tr>
      <w:tr w:rsidR="00E57791" w:rsidRPr="00767F11" w14:paraId="718F505A" w14:textId="77777777" w:rsidTr="00251120">
        <w:tc>
          <w:tcPr>
            <w:tcW w:w="1086" w:type="dxa"/>
            <w:vMerge/>
            <w:shd w:val="clear" w:color="auto" w:fill="auto"/>
            <w:vAlign w:val="center"/>
          </w:tcPr>
          <w:p w14:paraId="0F5320E4" w14:textId="77777777" w:rsidR="00E57791" w:rsidRDefault="00E57791" w:rsidP="00E57791">
            <w:pPr>
              <w:spacing w:before="40" w:after="40"/>
              <w:jc w:val="center"/>
              <w:rPr>
                <w:sz w:val="20"/>
                <w:szCs w:val="20"/>
              </w:rPr>
            </w:pPr>
          </w:p>
        </w:tc>
        <w:tc>
          <w:tcPr>
            <w:tcW w:w="1650" w:type="dxa"/>
            <w:shd w:val="clear" w:color="auto" w:fill="auto"/>
            <w:vAlign w:val="center"/>
          </w:tcPr>
          <w:p w14:paraId="03218C2B" w14:textId="77777777" w:rsidR="00E57791" w:rsidRDefault="00E57791" w:rsidP="00E57791">
            <w:pPr>
              <w:spacing w:before="40" w:after="40"/>
              <w:jc w:val="center"/>
              <w:rPr>
                <w:sz w:val="20"/>
                <w:szCs w:val="20"/>
              </w:rPr>
            </w:pPr>
            <w:r>
              <w:rPr>
                <w:sz w:val="20"/>
                <w:szCs w:val="20"/>
              </w:rPr>
              <w:t>A123 Dílna</w:t>
            </w:r>
          </w:p>
        </w:tc>
        <w:tc>
          <w:tcPr>
            <w:tcW w:w="833" w:type="dxa"/>
            <w:shd w:val="clear" w:color="auto" w:fill="auto"/>
            <w:vAlign w:val="center"/>
          </w:tcPr>
          <w:p w14:paraId="390B1015" w14:textId="77777777" w:rsidR="00E57791" w:rsidRDefault="00E57791" w:rsidP="00E57791">
            <w:pPr>
              <w:spacing w:before="40" w:after="40"/>
              <w:jc w:val="center"/>
              <w:rPr>
                <w:sz w:val="20"/>
                <w:szCs w:val="20"/>
              </w:rPr>
            </w:pPr>
            <w:r>
              <w:rPr>
                <w:sz w:val="20"/>
                <w:szCs w:val="20"/>
              </w:rPr>
              <w:t>66,77</w:t>
            </w:r>
          </w:p>
        </w:tc>
        <w:tc>
          <w:tcPr>
            <w:tcW w:w="824" w:type="dxa"/>
            <w:shd w:val="clear" w:color="auto" w:fill="auto"/>
            <w:vAlign w:val="center"/>
          </w:tcPr>
          <w:p w14:paraId="7874D3E3" w14:textId="77777777" w:rsidR="00E57791" w:rsidRDefault="00E57791" w:rsidP="00E57791">
            <w:pPr>
              <w:spacing w:before="40" w:after="40"/>
              <w:jc w:val="center"/>
              <w:rPr>
                <w:sz w:val="20"/>
                <w:szCs w:val="20"/>
              </w:rPr>
            </w:pPr>
            <w:r>
              <w:rPr>
                <w:sz w:val="20"/>
                <w:szCs w:val="20"/>
              </w:rPr>
              <w:t>2.2.3</w:t>
            </w:r>
          </w:p>
        </w:tc>
        <w:tc>
          <w:tcPr>
            <w:tcW w:w="1270" w:type="dxa"/>
            <w:shd w:val="clear" w:color="auto" w:fill="auto"/>
            <w:vAlign w:val="center"/>
          </w:tcPr>
          <w:p w14:paraId="34F1AFA4" w14:textId="77777777" w:rsidR="00E57791" w:rsidRDefault="00E57791" w:rsidP="00E57791">
            <w:pPr>
              <w:spacing w:before="40" w:after="40"/>
              <w:jc w:val="center"/>
              <w:rPr>
                <w:sz w:val="20"/>
                <w:szCs w:val="20"/>
              </w:rPr>
            </w:pPr>
            <w:r>
              <w:rPr>
                <w:sz w:val="20"/>
                <w:szCs w:val="20"/>
              </w:rPr>
              <w:t>-</w:t>
            </w:r>
          </w:p>
        </w:tc>
        <w:tc>
          <w:tcPr>
            <w:tcW w:w="832" w:type="dxa"/>
            <w:shd w:val="clear" w:color="auto" w:fill="auto"/>
            <w:vAlign w:val="center"/>
          </w:tcPr>
          <w:p w14:paraId="36EBE9F1" w14:textId="77777777" w:rsidR="00E57791" w:rsidRDefault="00E57791" w:rsidP="00E57791">
            <w:pPr>
              <w:spacing w:before="40" w:after="40"/>
              <w:jc w:val="center"/>
              <w:rPr>
                <w:sz w:val="20"/>
                <w:szCs w:val="20"/>
              </w:rPr>
            </w:pPr>
            <w:r>
              <w:rPr>
                <w:sz w:val="20"/>
                <w:szCs w:val="20"/>
              </w:rPr>
              <w:t>3</w:t>
            </w:r>
          </w:p>
        </w:tc>
        <w:tc>
          <w:tcPr>
            <w:tcW w:w="728" w:type="dxa"/>
            <w:shd w:val="clear" w:color="auto" w:fill="auto"/>
            <w:vAlign w:val="center"/>
          </w:tcPr>
          <w:p w14:paraId="137A8158" w14:textId="77777777" w:rsidR="00E57791" w:rsidRDefault="00E57791" w:rsidP="00E57791">
            <w:pPr>
              <w:spacing w:before="40" w:after="40"/>
              <w:jc w:val="center"/>
              <w:rPr>
                <w:sz w:val="20"/>
                <w:szCs w:val="20"/>
              </w:rPr>
            </w:pPr>
            <w:r>
              <w:rPr>
                <w:sz w:val="20"/>
                <w:szCs w:val="20"/>
              </w:rPr>
              <w:t>-</w:t>
            </w:r>
          </w:p>
        </w:tc>
        <w:tc>
          <w:tcPr>
            <w:tcW w:w="672" w:type="dxa"/>
            <w:shd w:val="clear" w:color="auto" w:fill="auto"/>
            <w:vAlign w:val="center"/>
          </w:tcPr>
          <w:p w14:paraId="5DC0C8AF" w14:textId="2539F0F8" w:rsidR="00E57791" w:rsidRPr="00A7002B" w:rsidRDefault="00A7002B" w:rsidP="00E57791">
            <w:pPr>
              <w:spacing w:before="40" w:after="40"/>
              <w:jc w:val="center"/>
              <w:rPr>
                <w:sz w:val="20"/>
                <w:szCs w:val="20"/>
              </w:rPr>
            </w:pPr>
            <w:r w:rsidRPr="00A7002B">
              <w:rPr>
                <w:sz w:val="20"/>
                <w:szCs w:val="20"/>
              </w:rPr>
              <w:t>21</w:t>
            </w:r>
          </w:p>
        </w:tc>
        <w:tc>
          <w:tcPr>
            <w:tcW w:w="1113" w:type="dxa"/>
            <w:shd w:val="clear" w:color="auto" w:fill="auto"/>
            <w:vAlign w:val="center"/>
          </w:tcPr>
          <w:p w14:paraId="47DFD8DC" w14:textId="77777777" w:rsidR="00E57791" w:rsidRDefault="00E57791" w:rsidP="00E57791">
            <w:pPr>
              <w:spacing w:before="40" w:after="40"/>
              <w:jc w:val="center"/>
              <w:rPr>
                <w:sz w:val="20"/>
                <w:szCs w:val="20"/>
              </w:rPr>
            </w:pPr>
          </w:p>
        </w:tc>
      </w:tr>
      <w:tr w:rsidR="00E57791" w:rsidRPr="00767F11" w14:paraId="43193734" w14:textId="77777777" w:rsidTr="00251120">
        <w:tc>
          <w:tcPr>
            <w:tcW w:w="1086" w:type="dxa"/>
            <w:vMerge/>
            <w:shd w:val="clear" w:color="auto" w:fill="auto"/>
            <w:vAlign w:val="center"/>
          </w:tcPr>
          <w:p w14:paraId="220A8422" w14:textId="77777777" w:rsidR="00E57791" w:rsidRDefault="00E57791" w:rsidP="00E57791">
            <w:pPr>
              <w:spacing w:before="40" w:after="40"/>
              <w:jc w:val="center"/>
              <w:rPr>
                <w:sz w:val="20"/>
                <w:szCs w:val="20"/>
              </w:rPr>
            </w:pPr>
          </w:p>
        </w:tc>
        <w:tc>
          <w:tcPr>
            <w:tcW w:w="1650" w:type="dxa"/>
            <w:shd w:val="clear" w:color="auto" w:fill="auto"/>
            <w:vAlign w:val="center"/>
          </w:tcPr>
          <w:p w14:paraId="087BD483" w14:textId="77777777" w:rsidR="00E57791" w:rsidRDefault="00E57791" w:rsidP="00E57791">
            <w:pPr>
              <w:spacing w:before="40" w:after="40"/>
              <w:jc w:val="center"/>
              <w:rPr>
                <w:sz w:val="20"/>
                <w:szCs w:val="20"/>
              </w:rPr>
            </w:pPr>
            <w:r>
              <w:rPr>
                <w:sz w:val="20"/>
                <w:szCs w:val="20"/>
              </w:rPr>
              <w:t>A101 Sádrovna</w:t>
            </w:r>
          </w:p>
        </w:tc>
        <w:tc>
          <w:tcPr>
            <w:tcW w:w="833" w:type="dxa"/>
            <w:shd w:val="clear" w:color="auto" w:fill="auto"/>
            <w:vAlign w:val="center"/>
          </w:tcPr>
          <w:p w14:paraId="119455FF" w14:textId="77777777" w:rsidR="00E57791" w:rsidRDefault="00E57791" w:rsidP="00E57791">
            <w:pPr>
              <w:spacing w:before="40" w:after="40"/>
              <w:jc w:val="center"/>
              <w:rPr>
                <w:sz w:val="20"/>
                <w:szCs w:val="20"/>
              </w:rPr>
            </w:pPr>
            <w:r>
              <w:rPr>
                <w:sz w:val="20"/>
                <w:szCs w:val="20"/>
              </w:rPr>
              <w:t>2.2.3</w:t>
            </w:r>
          </w:p>
        </w:tc>
        <w:tc>
          <w:tcPr>
            <w:tcW w:w="824" w:type="dxa"/>
            <w:shd w:val="clear" w:color="auto" w:fill="auto"/>
            <w:vAlign w:val="center"/>
          </w:tcPr>
          <w:p w14:paraId="02B3D827" w14:textId="77777777" w:rsidR="00E57791" w:rsidRDefault="00E57791" w:rsidP="00E57791">
            <w:pPr>
              <w:spacing w:before="40" w:after="40"/>
              <w:jc w:val="center"/>
              <w:rPr>
                <w:sz w:val="20"/>
                <w:szCs w:val="20"/>
              </w:rPr>
            </w:pPr>
            <w:r>
              <w:rPr>
                <w:sz w:val="20"/>
                <w:szCs w:val="20"/>
              </w:rPr>
              <w:t>102,95</w:t>
            </w:r>
          </w:p>
        </w:tc>
        <w:tc>
          <w:tcPr>
            <w:tcW w:w="1270" w:type="dxa"/>
            <w:shd w:val="clear" w:color="auto" w:fill="auto"/>
            <w:vAlign w:val="center"/>
          </w:tcPr>
          <w:p w14:paraId="487812B4" w14:textId="77777777" w:rsidR="00E57791" w:rsidRDefault="00E57791" w:rsidP="00E57791">
            <w:pPr>
              <w:spacing w:before="40" w:after="40"/>
              <w:jc w:val="center"/>
              <w:rPr>
                <w:sz w:val="20"/>
                <w:szCs w:val="20"/>
              </w:rPr>
            </w:pPr>
            <w:r>
              <w:rPr>
                <w:sz w:val="20"/>
                <w:szCs w:val="20"/>
              </w:rPr>
              <w:t>-</w:t>
            </w:r>
          </w:p>
        </w:tc>
        <w:tc>
          <w:tcPr>
            <w:tcW w:w="832" w:type="dxa"/>
            <w:shd w:val="clear" w:color="auto" w:fill="auto"/>
            <w:vAlign w:val="center"/>
          </w:tcPr>
          <w:p w14:paraId="4172689F" w14:textId="77777777" w:rsidR="00E57791" w:rsidRDefault="00E57791" w:rsidP="00E57791">
            <w:pPr>
              <w:spacing w:before="40" w:after="40"/>
              <w:jc w:val="center"/>
              <w:rPr>
                <w:sz w:val="20"/>
                <w:szCs w:val="20"/>
              </w:rPr>
            </w:pPr>
            <w:r>
              <w:rPr>
                <w:sz w:val="20"/>
                <w:szCs w:val="20"/>
              </w:rPr>
              <w:t>3</w:t>
            </w:r>
          </w:p>
        </w:tc>
        <w:tc>
          <w:tcPr>
            <w:tcW w:w="728" w:type="dxa"/>
            <w:shd w:val="clear" w:color="auto" w:fill="auto"/>
            <w:vAlign w:val="center"/>
          </w:tcPr>
          <w:p w14:paraId="5D247573" w14:textId="77777777" w:rsidR="00E57791" w:rsidRPr="007E651F" w:rsidRDefault="00E57791" w:rsidP="00E57791">
            <w:pPr>
              <w:spacing w:before="40" w:after="40"/>
              <w:jc w:val="center"/>
              <w:rPr>
                <w:color w:val="000000" w:themeColor="text1"/>
                <w:sz w:val="20"/>
                <w:szCs w:val="20"/>
              </w:rPr>
            </w:pPr>
            <w:r w:rsidRPr="007E651F">
              <w:rPr>
                <w:color w:val="000000" w:themeColor="text1"/>
                <w:sz w:val="20"/>
                <w:szCs w:val="20"/>
              </w:rPr>
              <w:t>-</w:t>
            </w:r>
          </w:p>
        </w:tc>
        <w:tc>
          <w:tcPr>
            <w:tcW w:w="672" w:type="dxa"/>
            <w:shd w:val="clear" w:color="auto" w:fill="auto"/>
            <w:vAlign w:val="center"/>
          </w:tcPr>
          <w:p w14:paraId="5ABAA6E0" w14:textId="77777777" w:rsidR="00E57791" w:rsidRPr="007E651F" w:rsidRDefault="00E57791" w:rsidP="00E57791">
            <w:pPr>
              <w:spacing w:before="40" w:after="40"/>
              <w:jc w:val="center"/>
              <w:rPr>
                <w:color w:val="000000" w:themeColor="text1"/>
                <w:sz w:val="20"/>
                <w:szCs w:val="20"/>
              </w:rPr>
            </w:pPr>
            <w:r w:rsidRPr="007E651F">
              <w:rPr>
                <w:color w:val="000000" w:themeColor="text1"/>
                <w:sz w:val="20"/>
                <w:szCs w:val="20"/>
              </w:rPr>
              <w:t>34</w:t>
            </w:r>
          </w:p>
        </w:tc>
        <w:tc>
          <w:tcPr>
            <w:tcW w:w="1113" w:type="dxa"/>
            <w:shd w:val="clear" w:color="auto" w:fill="auto"/>
            <w:vAlign w:val="center"/>
          </w:tcPr>
          <w:p w14:paraId="45A0C102" w14:textId="77777777" w:rsidR="00E57791" w:rsidRPr="007E651F" w:rsidRDefault="00E57791" w:rsidP="00E57791">
            <w:pPr>
              <w:spacing w:before="40" w:after="40"/>
              <w:jc w:val="center"/>
              <w:rPr>
                <w:color w:val="000000" w:themeColor="text1"/>
                <w:sz w:val="20"/>
                <w:szCs w:val="20"/>
              </w:rPr>
            </w:pPr>
          </w:p>
        </w:tc>
      </w:tr>
      <w:tr w:rsidR="00E57791" w:rsidRPr="00767F11" w14:paraId="5E22464B" w14:textId="77777777" w:rsidTr="00251120">
        <w:tc>
          <w:tcPr>
            <w:tcW w:w="1086" w:type="dxa"/>
            <w:shd w:val="clear" w:color="auto" w:fill="auto"/>
            <w:vAlign w:val="center"/>
          </w:tcPr>
          <w:p w14:paraId="396798B0" w14:textId="77777777" w:rsidR="00E57791" w:rsidRDefault="00E57791" w:rsidP="00E57791">
            <w:pPr>
              <w:spacing w:before="40" w:after="40"/>
              <w:jc w:val="center"/>
              <w:rPr>
                <w:sz w:val="20"/>
                <w:szCs w:val="20"/>
              </w:rPr>
            </w:pPr>
            <w:r>
              <w:rPr>
                <w:sz w:val="20"/>
                <w:szCs w:val="20"/>
              </w:rPr>
              <w:t>N2.22</w:t>
            </w:r>
          </w:p>
        </w:tc>
        <w:tc>
          <w:tcPr>
            <w:tcW w:w="1650" w:type="dxa"/>
            <w:shd w:val="clear" w:color="auto" w:fill="auto"/>
            <w:vAlign w:val="center"/>
          </w:tcPr>
          <w:p w14:paraId="565966C3" w14:textId="77777777" w:rsidR="00E57791" w:rsidRDefault="00E57791" w:rsidP="00E57791">
            <w:pPr>
              <w:spacing w:before="40" w:after="40"/>
              <w:jc w:val="center"/>
              <w:rPr>
                <w:sz w:val="20"/>
                <w:szCs w:val="20"/>
              </w:rPr>
            </w:pPr>
            <w:r>
              <w:rPr>
                <w:sz w:val="20"/>
                <w:szCs w:val="20"/>
              </w:rPr>
              <w:t>A214 Učebna</w:t>
            </w:r>
          </w:p>
        </w:tc>
        <w:tc>
          <w:tcPr>
            <w:tcW w:w="833" w:type="dxa"/>
            <w:shd w:val="clear" w:color="auto" w:fill="auto"/>
            <w:vAlign w:val="center"/>
          </w:tcPr>
          <w:p w14:paraId="3EC823FA" w14:textId="77777777" w:rsidR="00E57791" w:rsidRDefault="00E57791" w:rsidP="00E57791">
            <w:pPr>
              <w:spacing w:before="40" w:after="40"/>
              <w:jc w:val="center"/>
              <w:rPr>
                <w:sz w:val="20"/>
                <w:szCs w:val="20"/>
              </w:rPr>
            </w:pPr>
            <w:r>
              <w:rPr>
                <w:sz w:val="20"/>
                <w:szCs w:val="20"/>
              </w:rPr>
              <w:t>2.2.3</w:t>
            </w:r>
          </w:p>
        </w:tc>
        <w:tc>
          <w:tcPr>
            <w:tcW w:w="824" w:type="dxa"/>
            <w:shd w:val="clear" w:color="auto" w:fill="auto"/>
            <w:vAlign w:val="center"/>
          </w:tcPr>
          <w:p w14:paraId="1F18FF32" w14:textId="77777777" w:rsidR="00E57791" w:rsidRDefault="00E57791" w:rsidP="00E57791">
            <w:pPr>
              <w:spacing w:before="40" w:after="40"/>
              <w:jc w:val="center"/>
              <w:rPr>
                <w:sz w:val="20"/>
                <w:szCs w:val="20"/>
              </w:rPr>
            </w:pPr>
            <w:r>
              <w:rPr>
                <w:sz w:val="20"/>
                <w:szCs w:val="20"/>
              </w:rPr>
              <w:t>96,23</w:t>
            </w:r>
          </w:p>
        </w:tc>
        <w:tc>
          <w:tcPr>
            <w:tcW w:w="1270" w:type="dxa"/>
            <w:shd w:val="clear" w:color="auto" w:fill="auto"/>
            <w:vAlign w:val="center"/>
          </w:tcPr>
          <w:p w14:paraId="1D02DEAF" w14:textId="77777777" w:rsidR="00E57791" w:rsidRDefault="00E57791" w:rsidP="00E57791">
            <w:pPr>
              <w:spacing w:before="40" w:after="40"/>
              <w:jc w:val="center"/>
              <w:rPr>
                <w:sz w:val="20"/>
                <w:szCs w:val="20"/>
              </w:rPr>
            </w:pPr>
            <w:r>
              <w:rPr>
                <w:sz w:val="20"/>
                <w:szCs w:val="20"/>
              </w:rPr>
              <w:t>-</w:t>
            </w:r>
          </w:p>
        </w:tc>
        <w:tc>
          <w:tcPr>
            <w:tcW w:w="832" w:type="dxa"/>
            <w:shd w:val="clear" w:color="auto" w:fill="auto"/>
            <w:vAlign w:val="center"/>
          </w:tcPr>
          <w:p w14:paraId="122597EC" w14:textId="77777777" w:rsidR="00E57791" w:rsidRDefault="00E57791" w:rsidP="00E57791">
            <w:pPr>
              <w:spacing w:before="40" w:after="40"/>
              <w:jc w:val="center"/>
              <w:rPr>
                <w:sz w:val="20"/>
                <w:szCs w:val="20"/>
              </w:rPr>
            </w:pPr>
            <w:r>
              <w:rPr>
                <w:sz w:val="20"/>
                <w:szCs w:val="20"/>
              </w:rPr>
              <w:t>3</w:t>
            </w:r>
          </w:p>
        </w:tc>
        <w:tc>
          <w:tcPr>
            <w:tcW w:w="728" w:type="dxa"/>
            <w:shd w:val="clear" w:color="auto" w:fill="auto"/>
            <w:vAlign w:val="center"/>
          </w:tcPr>
          <w:p w14:paraId="474202FD" w14:textId="77777777" w:rsidR="00E57791" w:rsidRPr="007E651F" w:rsidRDefault="00E57791" w:rsidP="00E57791">
            <w:pPr>
              <w:spacing w:before="40" w:after="40"/>
              <w:jc w:val="center"/>
              <w:rPr>
                <w:color w:val="000000" w:themeColor="text1"/>
                <w:sz w:val="20"/>
                <w:szCs w:val="20"/>
              </w:rPr>
            </w:pPr>
            <w:r>
              <w:rPr>
                <w:color w:val="000000" w:themeColor="text1"/>
                <w:sz w:val="20"/>
                <w:szCs w:val="20"/>
              </w:rPr>
              <w:t>-</w:t>
            </w:r>
          </w:p>
        </w:tc>
        <w:tc>
          <w:tcPr>
            <w:tcW w:w="672" w:type="dxa"/>
            <w:shd w:val="clear" w:color="auto" w:fill="auto"/>
            <w:vAlign w:val="center"/>
          </w:tcPr>
          <w:p w14:paraId="4A797DF9" w14:textId="77777777" w:rsidR="00E57791" w:rsidRPr="007E651F" w:rsidRDefault="00E57791" w:rsidP="00E57791">
            <w:pPr>
              <w:spacing w:before="40" w:after="40"/>
              <w:jc w:val="center"/>
              <w:rPr>
                <w:color w:val="000000" w:themeColor="text1"/>
                <w:sz w:val="20"/>
                <w:szCs w:val="20"/>
              </w:rPr>
            </w:pPr>
            <w:r>
              <w:rPr>
                <w:color w:val="000000" w:themeColor="text1"/>
                <w:sz w:val="20"/>
                <w:szCs w:val="20"/>
              </w:rPr>
              <w:t>32</w:t>
            </w:r>
          </w:p>
        </w:tc>
        <w:tc>
          <w:tcPr>
            <w:tcW w:w="1113" w:type="dxa"/>
            <w:shd w:val="clear" w:color="auto" w:fill="auto"/>
            <w:vAlign w:val="center"/>
          </w:tcPr>
          <w:p w14:paraId="31E2A009" w14:textId="77777777" w:rsidR="00E57791" w:rsidRPr="007E651F" w:rsidRDefault="00E57791" w:rsidP="00E57791">
            <w:pPr>
              <w:spacing w:before="40" w:after="40"/>
              <w:jc w:val="center"/>
              <w:rPr>
                <w:color w:val="000000" w:themeColor="text1"/>
                <w:sz w:val="20"/>
                <w:szCs w:val="20"/>
              </w:rPr>
            </w:pPr>
          </w:p>
        </w:tc>
      </w:tr>
      <w:tr w:rsidR="00E57791" w:rsidRPr="00767F11" w14:paraId="2795FB85" w14:textId="77777777" w:rsidTr="00251120">
        <w:tc>
          <w:tcPr>
            <w:tcW w:w="1086" w:type="dxa"/>
            <w:shd w:val="clear" w:color="auto" w:fill="auto"/>
            <w:vAlign w:val="center"/>
          </w:tcPr>
          <w:p w14:paraId="63EFA0F5" w14:textId="77777777" w:rsidR="00E57791" w:rsidRDefault="00E57791" w:rsidP="00E57791">
            <w:pPr>
              <w:spacing w:before="40" w:after="40"/>
              <w:jc w:val="center"/>
              <w:rPr>
                <w:sz w:val="20"/>
                <w:szCs w:val="20"/>
              </w:rPr>
            </w:pPr>
            <w:r>
              <w:rPr>
                <w:sz w:val="20"/>
                <w:szCs w:val="20"/>
              </w:rPr>
              <w:t>N2.24</w:t>
            </w:r>
          </w:p>
        </w:tc>
        <w:tc>
          <w:tcPr>
            <w:tcW w:w="1650" w:type="dxa"/>
            <w:shd w:val="clear" w:color="auto" w:fill="auto"/>
            <w:vAlign w:val="center"/>
          </w:tcPr>
          <w:p w14:paraId="7AFEBE8D" w14:textId="77777777" w:rsidR="00E57791" w:rsidRDefault="00E57791" w:rsidP="00E57791">
            <w:pPr>
              <w:spacing w:before="40" w:after="40"/>
              <w:jc w:val="center"/>
              <w:rPr>
                <w:sz w:val="20"/>
                <w:szCs w:val="20"/>
              </w:rPr>
            </w:pPr>
            <w:r>
              <w:rPr>
                <w:sz w:val="20"/>
                <w:szCs w:val="20"/>
              </w:rPr>
              <w:t>A205 Kabinet</w:t>
            </w:r>
          </w:p>
        </w:tc>
        <w:tc>
          <w:tcPr>
            <w:tcW w:w="833" w:type="dxa"/>
            <w:shd w:val="clear" w:color="auto" w:fill="auto"/>
            <w:vAlign w:val="center"/>
          </w:tcPr>
          <w:p w14:paraId="19E1287A" w14:textId="77777777" w:rsidR="00E57791" w:rsidRDefault="00E57791" w:rsidP="00E57791">
            <w:pPr>
              <w:spacing w:before="40" w:after="40"/>
              <w:jc w:val="center"/>
              <w:rPr>
                <w:sz w:val="20"/>
                <w:szCs w:val="20"/>
              </w:rPr>
            </w:pPr>
            <w:r>
              <w:rPr>
                <w:sz w:val="20"/>
                <w:szCs w:val="20"/>
              </w:rPr>
              <w:t>1.1.1</w:t>
            </w:r>
          </w:p>
        </w:tc>
        <w:tc>
          <w:tcPr>
            <w:tcW w:w="824" w:type="dxa"/>
            <w:shd w:val="clear" w:color="auto" w:fill="auto"/>
            <w:vAlign w:val="center"/>
          </w:tcPr>
          <w:p w14:paraId="6DDA9088" w14:textId="77777777" w:rsidR="00E57791" w:rsidRDefault="00E57791" w:rsidP="00E57791">
            <w:pPr>
              <w:spacing w:before="40" w:after="40"/>
              <w:jc w:val="center"/>
              <w:rPr>
                <w:sz w:val="20"/>
                <w:szCs w:val="20"/>
              </w:rPr>
            </w:pPr>
            <w:r>
              <w:rPr>
                <w:sz w:val="20"/>
                <w:szCs w:val="20"/>
              </w:rPr>
              <w:t>23,24</w:t>
            </w:r>
          </w:p>
        </w:tc>
        <w:tc>
          <w:tcPr>
            <w:tcW w:w="1270" w:type="dxa"/>
            <w:shd w:val="clear" w:color="auto" w:fill="auto"/>
            <w:vAlign w:val="center"/>
          </w:tcPr>
          <w:p w14:paraId="74E7A4CB" w14:textId="77777777" w:rsidR="00E57791" w:rsidRDefault="00E57791" w:rsidP="00E57791">
            <w:pPr>
              <w:spacing w:before="40" w:after="40"/>
              <w:jc w:val="center"/>
              <w:rPr>
                <w:sz w:val="20"/>
                <w:szCs w:val="20"/>
              </w:rPr>
            </w:pPr>
            <w:r>
              <w:rPr>
                <w:sz w:val="20"/>
                <w:szCs w:val="20"/>
              </w:rPr>
              <w:t>-</w:t>
            </w:r>
          </w:p>
        </w:tc>
        <w:tc>
          <w:tcPr>
            <w:tcW w:w="832" w:type="dxa"/>
            <w:shd w:val="clear" w:color="auto" w:fill="auto"/>
            <w:vAlign w:val="center"/>
          </w:tcPr>
          <w:p w14:paraId="75A9F575" w14:textId="77777777" w:rsidR="00E57791" w:rsidRDefault="00E57791" w:rsidP="00E57791">
            <w:pPr>
              <w:spacing w:before="40" w:after="40"/>
              <w:jc w:val="center"/>
              <w:rPr>
                <w:sz w:val="20"/>
                <w:szCs w:val="20"/>
              </w:rPr>
            </w:pPr>
            <w:r>
              <w:rPr>
                <w:sz w:val="20"/>
                <w:szCs w:val="20"/>
              </w:rPr>
              <w:t>5</w:t>
            </w:r>
          </w:p>
        </w:tc>
        <w:tc>
          <w:tcPr>
            <w:tcW w:w="728" w:type="dxa"/>
            <w:shd w:val="clear" w:color="auto" w:fill="auto"/>
            <w:vAlign w:val="center"/>
          </w:tcPr>
          <w:p w14:paraId="143A7122" w14:textId="77777777" w:rsidR="00E57791" w:rsidRDefault="00E57791" w:rsidP="00E57791">
            <w:pPr>
              <w:spacing w:before="40" w:after="40"/>
              <w:jc w:val="center"/>
              <w:rPr>
                <w:color w:val="000000" w:themeColor="text1"/>
                <w:sz w:val="20"/>
                <w:szCs w:val="20"/>
              </w:rPr>
            </w:pPr>
            <w:r>
              <w:rPr>
                <w:color w:val="000000" w:themeColor="text1"/>
                <w:sz w:val="20"/>
                <w:szCs w:val="20"/>
              </w:rPr>
              <w:t>-</w:t>
            </w:r>
          </w:p>
        </w:tc>
        <w:tc>
          <w:tcPr>
            <w:tcW w:w="672" w:type="dxa"/>
            <w:shd w:val="clear" w:color="auto" w:fill="auto"/>
            <w:vAlign w:val="center"/>
          </w:tcPr>
          <w:p w14:paraId="2112E0EC" w14:textId="77777777" w:rsidR="00E57791" w:rsidRDefault="00E57791" w:rsidP="00E57791">
            <w:pPr>
              <w:spacing w:before="40" w:after="40"/>
              <w:jc w:val="center"/>
              <w:rPr>
                <w:color w:val="000000" w:themeColor="text1"/>
                <w:sz w:val="20"/>
                <w:szCs w:val="20"/>
              </w:rPr>
            </w:pPr>
            <w:r>
              <w:rPr>
                <w:color w:val="000000" w:themeColor="text1"/>
                <w:sz w:val="20"/>
                <w:szCs w:val="20"/>
              </w:rPr>
              <w:t>5</w:t>
            </w:r>
          </w:p>
        </w:tc>
        <w:tc>
          <w:tcPr>
            <w:tcW w:w="1113" w:type="dxa"/>
            <w:shd w:val="clear" w:color="auto" w:fill="auto"/>
            <w:vAlign w:val="center"/>
          </w:tcPr>
          <w:p w14:paraId="6C4B80B8" w14:textId="77777777" w:rsidR="00E57791" w:rsidRPr="007E651F" w:rsidRDefault="00E57791" w:rsidP="00E57791">
            <w:pPr>
              <w:spacing w:before="40" w:after="40"/>
              <w:jc w:val="center"/>
              <w:rPr>
                <w:color w:val="000000" w:themeColor="text1"/>
                <w:sz w:val="20"/>
                <w:szCs w:val="20"/>
              </w:rPr>
            </w:pPr>
          </w:p>
        </w:tc>
      </w:tr>
      <w:tr w:rsidR="00E57791" w:rsidRPr="00767F11" w14:paraId="78B326F6" w14:textId="77777777" w:rsidTr="00251120">
        <w:tc>
          <w:tcPr>
            <w:tcW w:w="1086" w:type="dxa"/>
            <w:shd w:val="clear" w:color="auto" w:fill="auto"/>
            <w:vAlign w:val="center"/>
          </w:tcPr>
          <w:p w14:paraId="3FDEEDB7" w14:textId="77777777" w:rsidR="00E57791" w:rsidRDefault="00E57791" w:rsidP="00E57791">
            <w:pPr>
              <w:spacing w:before="40" w:after="40"/>
              <w:jc w:val="center"/>
              <w:rPr>
                <w:sz w:val="20"/>
                <w:szCs w:val="20"/>
              </w:rPr>
            </w:pPr>
            <w:r>
              <w:rPr>
                <w:sz w:val="20"/>
                <w:szCs w:val="20"/>
              </w:rPr>
              <w:t>N2.25</w:t>
            </w:r>
          </w:p>
        </w:tc>
        <w:tc>
          <w:tcPr>
            <w:tcW w:w="1650" w:type="dxa"/>
            <w:shd w:val="clear" w:color="auto" w:fill="auto"/>
            <w:vAlign w:val="center"/>
          </w:tcPr>
          <w:p w14:paraId="66525B7F" w14:textId="77777777" w:rsidR="00E57791" w:rsidRDefault="00E57791" w:rsidP="00E57791">
            <w:pPr>
              <w:spacing w:before="40" w:after="40"/>
              <w:jc w:val="center"/>
              <w:rPr>
                <w:sz w:val="20"/>
                <w:szCs w:val="20"/>
              </w:rPr>
            </w:pPr>
            <w:r>
              <w:rPr>
                <w:sz w:val="20"/>
                <w:szCs w:val="20"/>
              </w:rPr>
              <w:t>Učebna chemie</w:t>
            </w:r>
          </w:p>
        </w:tc>
        <w:tc>
          <w:tcPr>
            <w:tcW w:w="833" w:type="dxa"/>
            <w:shd w:val="clear" w:color="auto" w:fill="auto"/>
            <w:vAlign w:val="center"/>
          </w:tcPr>
          <w:p w14:paraId="008D0510" w14:textId="77777777" w:rsidR="00E57791" w:rsidRDefault="00E57791" w:rsidP="00E57791">
            <w:pPr>
              <w:spacing w:before="40" w:after="40"/>
              <w:jc w:val="center"/>
              <w:rPr>
                <w:sz w:val="20"/>
                <w:szCs w:val="20"/>
              </w:rPr>
            </w:pPr>
            <w:r>
              <w:rPr>
                <w:sz w:val="20"/>
                <w:szCs w:val="20"/>
              </w:rPr>
              <w:t>2.2.3</w:t>
            </w:r>
          </w:p>
        </w:tc>
        <w:tc>
          <w:tcPr>
            <w:tcW w:w="824" w:type="dxa"/>
            <w:shd w:val="clear" w:color="auto" w:fill="auto"/>
            <w:vAlign w:val="center"/>
          </w:tcPr>
          <w:p w14:paraId="3D07D5D5" w14:textId="77777777" w:rsidR="00E57791" w:rsidRDefault="00E57791" w:rsidP="00E57791">
            <w:pPr>
              <w:spacing w:before="40" w:after="40"/>
              <w:jc w:val="center"/>
              <w:rPr>
                <w:sz w:val="20"/>
                <w:szCs w:val="20"/>
              </w:rPr>
            </w:pPr>
            <w:r>
              <w:rPr>
                <w:sz w:val="20"/>
                <w:szCs w:val="20"/>
              </w:rPr>
              <w:t>101,17</w:t>
            </w:r>
          </w:p>
        </w:tc>
        <w:tc>
          <w:tcPr>
            <w:tcW w:w="1270" w:type="dxa"/>
            <w:shd w:val="clear" w:color="auto" w:fill="auto"/>
            <w:vAlign w:val="center"/>
          </w:tcPr>
          <w:p w14:paraId="70A32DDC" w14:textId="77777777" w:rsidR="00E57791" w:rsidRDefault="00E57791" w:rsidP="00E57791">
            <w:pPr>
              <w:spacing w:before="40" w:after="40"/>
              <w:jc w:val="center"/>
              <w:rPr>
                <w:sz w:val="20"/>
                <w:szCs w:val="20"/>
              </w:rPr>
            </w:pPr>
            <w:r>
              <w:rPr>
                <w:sz w:val="20"/>
                <w:szCs w:val="20"/>
              </w:rPr>
              <w:t>-</w:t>
            </w:r>
          </w:p>
        </w:tc>
        <w:tc>
          <w:tcPr>
            <w:tcW w:w="832" w:type="dxa"/>
            <w:shd w:val="clear" w:color="auto" w:fill="auto"/>
            <w:vAlign w:val="center"/>
          </w:tcPr>
          <w:p w14:paraId="3F23424A" w14:textId="77777777" w:rsidR="00E57791" w:rsidRDefault="00E57791" w:rsidP="00E57791">
            <w:pPr>
              <w:spacing w:before="40" w:after="40"/>
              <w:jc w:val="center"/>
              <w:rPr>
                <w:sz w:val="20"/>
                <w:szCs w:val="20"/>
              </w:rPr>
            </w:pPr>
            <w:r>
              <w:rPr>
                <w:sz w:val="20"/>
                <w:szCs w:val="20"/>
              </w:rPr>
              <w:t>3</w:t>
            </w:r>
          </w:p>
        </w:tc>
        <w:tc>
          <w:tcPr>
            <w:tcW w:w="728" w:type="dxa"/>
            <w:shd w:val="clear" w:color="auto" w:fill="auto"/>
            <w:vAlign w:val="center"/>
          </w:tcPr>
          <w:p w14:paraId="46B2E3FA" w14:textId="77777777" w:rsidR="00E57791" w:rsidRDefault="00E57791" w:rsidP="00E57791">
            <w:pPr>
              <w:spacing w:before="40" w:after="40"/>
              <w:jc w:val="center"/>
              <w:rPr>
                <w:color w:val="000000" w:themeColor="text1"/>
                <w:sz w:val="20"/>
                <w:szCs w:val="20"/>
              </w:rPr>
            </w:pPr>
            <w:r>
              <w:rPr>
                <w:color w:val="000000" w:themeColor="text1"/>
                <w:sz w:val="20"/>
                <w:szCs w:val="20"/>
              </w:rPr>
              <w:t>-</w:t>
            </w:r>
          </w:p>
        </w:tc>
        <w:tc>
          <w:tcPr>
            <w:tcW w:w="672" w:type="dxa"/>
            <w:shd w:val="clear" w:color="auto" w:fill="auto"/>
            <w:vAlign w:val="center"/>
          </w:tcPr>
          <w:p w14:paraId="57E0D884" w14:textId="77777777" w:rsidR="00E57791" w:rsidRDefault="00E57791" w:rsidP="00E57791">
            <w:pPr>
              <w:spacing w:before="40" w:after="40"/>
              <w:jc w:val="center"/>
              <w:rPr>
                <w:color w:val="000000" w:themeColor="text1"/>
                <w:sz w:val="20"/>
                <w:szCs w:val="20"/>
              </w:rPr>
            </w:pPr>
            <w:r>
              <w:rPr>
                <w:color w:val="000000" w:themeColor="text1"/>
                <w:sz w:val="20"/>
                <w:szCs w:val="20"/>
              </w:rPr>
              <w:t>33</w:t>
            </w:r>
          </w:p>
        </w:tc>
        <w:tc>
          <w:tcPr>
            <w:tcW w:w="1113" w:type="dxa"/>
            <w:shd w:val="clear" w:color="auto" w:fill="auto"/>
            <w:vAlign w:val="center"/>
          </w:tcPr>
          <w:p w14:paraId="67DF32F7" w14:textId="77777777" w:rsidR="00E57791" w:rsidRPr="007E651F" w:rsidRDefault="00E57791" w:rsidP="00E57791">
            <w:pPr>
              <w:spacing w:before="40" w:after="40"/>
              <w:jc w:val="center"/>
              <w:rPr>
                <w:color w:val="000000" w:themeColor="text1"/>
                <w:sz w:val="20"/>
                <w:szCs w:val="20"/>
              </w:rPr>
            </w:pPr>
          </w:p>
        </w:tc>
      </w:tr>
      <w:tr w:rsidR="00E57791" w:rsidRPr="00767F11" w14:paraId="6C588F17" w14:textId="77777777" w:rsidTr="00251120">
        <w:tc>
          <w:tcPr>
            <w:tcW w:w="1086" w:type="dxa"/>
            <w:shd w:val="clear" w:color="auto" w:fill="auto"/>
            <w:vAlign w:val="center"/>
          </w:tcPr>
          <w:p w14:paraId="0BEAA787" w14:textId="77777777" w:rsidR="00E57791" w:rsidRDefault="00E57791" w:rsidP="00E57791">
            <w:pPr>
              <w:spacing w:before="40" w:after="40"/>
              <w:jc w:val="center"/>
              <w:rPr>
                <w:sz w:val="20"/>
                <w:szCs w:val="20"/>
              </w:rPr>
            </w:pPr>
            <w:r>
              <w:rPr>
                <w:sz w:val="20"/>
                <w:szCs w:val="20"/>
              </w:rPr>
              <w:t>N2.29</w:t>
            </w:r>
          </w:p>
        </w:tc>
        <w:tc>
          <w:tcPr>
            <w:tcW w:w="1650" w:type="dxa"/>
            <w:shd w:val="clear" w:color="auto" w:fill="auto"/>
            <w:vAlign w:val="center"/>
          </w:tcPr>
          <w:p w14:paraId="442998C5" w14:textId="77777777" w:rsidR="00E57791" w:rsidRDefault="00E57791" w:rsidP="00E57791">
            <w:pPr>
              <w:spacing w:before="40" w:after="40"/>
              <w:jc w:val="center"/>
              <w:rPr>
                <w:sz w:val="20"/>
                <w:szCs w:val="20"/>
              </w:rPr>
            </w:pPr>
            <w:r>
              <w:rPr>
                <w:sz w:val="20"/>
                <w:szCs w:val="20"/>
              </w:rPr>
              <w:t>Kabinet</w:t>
            </w:r>
          </w:p>
        </w:tc>
        <w:tc>
          <w:tcPr>
            <w:tcW w:w="833" w:type="dxa"/>
            <w:shd w:val="clear" w:color="auto" w:fill="auto"/>
            <w:vAlign w:val="center"/>
          </w:tcPr>
          <w:p w14:paraId="0AD69649" w14:textId="77777777" w:rsidR="00E57791" w:rsidRDefault="00E57791" w:rsidP="00E57791">
            <w:pPr>
              <w:spacing w:before="40" w:after="40"/>
              <w:jc w:val="center"/>
              <w:rPr>
                <w:sz w:val="20"/>
                <w:szCs w:val="20"/>
              </w:rPr>
            </w:pPr>
            <w:r>
              <w:rPr>
                <w:sz w:val="20"/>
                <w:szCs w:val="20"/>
              </w:rPr>
              <w:t>1.1.1</w:t>
            </w:r>
          </w:p>
        </w:tc>
        <w:tc>
          <w:tcPr>
            <w:tcW w:w="824" w:type="dxa"/>
            <w:shd w:val="clear" w:color="auto" w:fill="auto"/>
            <w:vAlign w:val="center"/>
          </w:tcPr>
          <w:p w14:paraId="65502464" w14:textId="77777777" w:rsidR="00E57791" w:rsidRDefault="00E57791" w:rsidP="00E57791">
            <w:pPr>
              <w:spacing w:before="40" w:after="40"/>
              <w:jc w:val="center"/>
              <w:rPr>
                <w:sz w:val="20"/>
                <w:szCs w:val="20"/>
              </w:rPr>
            </w:pPr>
            <w:r>
              <w:rPr>
                <w:sz w:val="20"/>
                <w:szCs w:val="20"/>
              </w:rPr>
              <w:t>46,66</w:t>
            </w:r>
          </w:p>
        </w:tc>
        <w:tc>
          <w:tcPr>
            <w:tcW w:w="1270" w:type="dxa"/>
            <w:shd w:val="clear" w:color="auto" w:fill="auto"/>
            <w:vAlign w:val="center"/>
          </w:tcPr>
          <w:p w14:paraId="4E91012B" w14:textId="77777777" w:rsidR="00E57791" w:rsidRDefault="00E57791" w:rsidP="00E57791">
            <w:pPr>
              <w:spacing w:before="40" w:after="40"/>
              <w:jc w:val="center"/>
              <w:rPr>
                <w:sz w:val="20"/>
                <w:szCs w:val="20"/>
              </w:rPr>
            </w:pPr>
            <w:r>
              <w:rPr>
                <w:sz w:val="20"/>
                <w:szCs w:val="20"/>
              </w:rPr>
              <w:t>-</w:t>
            </w:r>
          </w:p>
        </w:tc>
        <w:tc>
          <w:tcPr>
            <w:tcW w:w="832" w:type="dxa"/>
            <w:shd w:val="clear" w:color="auto" w:fill="auto"/>
            <w:vAlign w:val="center"/>
          </w:tcPr>
          <w:p w14:paraId="2BE6BD97" w14:textId="77777777" w:rsidR="00E57791" w:rsidRDefault="00E57791" w:rsidP="00E57791">
            <w:pPr>
              <w:spacing w:before="40" w:after="40"/>
              <w:jc w:val="center"/>
              <w:rPr>
                <w:sz w:val="20"/>
                <w:szCs w:val="20"/>
              </w:rPr>
            </w:pPr>
            <w:r>
              <w:rPr>
                <w:sz w:val="20"/>
                <w:szCs w:val="20"/>
              </w:rPr>
              <w:t>5</w:t>
            </w:r>
          </w:p>
        </w:tc>
        <w:tc>
          <w:tcPr>
            <w:tcW w:w="728" w:type="dxa"/>
            <w:shd w:val="clear" w:color="auto" w:fill="auto"/>
            <w:vAlign w:val="center"/>
          </w:tcPr>
          <w:p w14:paraId="4E042412" w14:textId="77777777" w:rsidR="00E57791" w:rsidRPr="007E651F" w:rsidRDefault="00E57791" w:rsidP="00E57791">
            <w:pPr>
              <w:spacing w:before="40" w:after="40"/>
              <w:jc w:val="center"/>
              <w:rPr>
                <w:color w:val="000000" w:themeColor="text1"/>
                <w:sz w:val="20"/>
                <w:szCs w:val="20"/>
              </w:rPr>
            </w:pPr>
            <w:r>
              <w:rPr>
                <w:sz w:val="20"/>
                <w:szCs w:val="20"/>
              </w:rPr>
              <w:t>-</w:t>
            </w:r>
          </w:p>
        </w:tc>
        <w:tc>
          <w:tcPr>
            <w:tcW w:w="672" w:type="dxa"/>
            <w:shd w:val="clear" w:color="auto" w:fill="auto"/>
            <w:vAlign w:val="center"/>
          </w:tcPr>
          <w:p w14:paraId="0FE894B1" w14:textId="77777777" w:rsidR="00E57791" w:rsidRPr="007E651F" w:rsidRDefault="00E57791" w:rsidP="00E57791">
            <w:pPr>
              <w:spacing w:before="40" w:after="40"/>
              <w:jc w:val="center"/>
              <w:rPr>
                <w:color w:val="000000" w:themeColor="text1"/>
                <w:sz w:val="20"/>
                <w:szCs w:val="20"/>
              </w:rPr>
            </w:pPr>
            <w:r>
              <w:rPr>
                <w:sz w:val="20"/>
                <w:szCs w:val="20"/>
              </w:rPr>
              <w:t>9</w:t>
            </w:r>
          </w:p>
        </w:tc>
        <w:tc>
          <w:tcPr>
            <w:tcW w:w="1113" w:type="dxa"/>
            <w:shd w:val="clear" w:color="auto" w:fill="auto"/>
            <w:vAlign w:val="center"/>
          </w:tcPr>
          <w:p w14:paraId="689D0F15" w14:textId="77777777" w:rsidR="00E57791" w:rsidRPr="007E651F" w:rsidRDefault="00E57791" w:rsidP="00E57791">
            <w:pPr>
              <w:spacing w:before="40" w:after="40"/>
              <w:jc w:val="center"/>
              <w:rPr>
                <w:color w:val="000000" w:themeColor="text1"/>
                <w:sz w:val="20"/>
                <w:szCs w:val="20"/>
              </w:rPr>
            </w:pPr>
          </w:p>
        </w:tc>
      </w:tr>
      <w:tr w:rsidR="00E57791" w:rsidRPr="00767F11" w14:paraId="14896759" w14:textId="77777777" w:rsidTr="00251120">
        <w:tc>
          <w:tcPr>
            <w:tcW w:w="1086" w:type="dxa"/>
            <w:vMerge w:val="restart"/>
            <w:shd w:val="clear" w:color="auto" w:fill="auto"/>
            <w:vAlign w:val="center"/>
          </w:tcPr>
          <w:p w14:paraId="1C7645DE" w14:textId="77777777" w:rsidR="00E57791" w:rsidRDefault="00E57791" w:rsidP="00E57791">
            <w:pPr>
              <w:spacing w:before="40" w:after="40"/>
              <w:jc w:val="center"/>
              <w:rPr>
                <w:sz w:val="20"/>
                <w:szCs w:val="20"/>
              </w:rPr>
            </w:pPr>
            <w:r>
              <w:rPr>
                <w:sz w:val="20"/>
                <w:szCs w:val="20"/>
              </w:rPr>
              <w:t>N3.21</w:t>
            </w:r>
          </w:p>
        </w:tc>
        <w:tc>
          <w:tcPr>
            <w:tcW w:w="1650" w:type="dxa"/>
            <w:shd w:val="clear" w:color="auto" w:fill="auto"/>
            <w:vAlign w:val="center"/>
          </w:tcPr>
          <w:p w14:paraId="00630755" w14:textId="77777777" w:rsidR="00E57791" w:rsidRDefault="00E57791" w:rsidP="00E57791">
            <w:pPr>
              <w:spacing w:before="40" w:after="40"/>
              <w:jc w:val="center"/>
              <w:rPr>
                <w:sz w:val="20"/>
                <w:szCs w:val="20"/>
              </w:rPr>
            </w:pPr>
            <w:r>
              <w:rPr>
                <w:sz w:val="20"/>
                <w:szCs w:val="20"/>
              </w:rPr>
              <w:t>A312 Kabinet</w:t>
            </w:r>
          </w:p>
        </w:tc>
        <w:tc>
          <w:tcPr>
            <w:tcW w:w="833" w:type="dxa"/>
            <w:shd w:val="clear" w:color="auto" w:fill="auto"/>
            <w:vAlign w:val="center"/>
          </w:tcPr>
          <w:p w14:paraId="721CE566" w14:textId="77777777" w:rsidR="00E57791" w:rsidRDefault="00E57791" w:rsidP="00E57791">
            <w:pPr>
              <w:spacing w:before="40" w:after="40"/>
              <w:jc w:val="center"/>
              <w:rPr>
                <w:sz w:val="20"/>
                <w:szCs w:val="20"/>
              </w:rPr>
            </w:pPr>
            <w:r>
              <w:rPr>
                <w:sz w:val="20"/>
                <w:szCs w:val="20"/>
              </w:rPr>
              <w:t>1.1.1</w:t>
            </w:r>
          </w:p>
        </w:tc>
        <w:tc>
          <w:tcPr>
            <w:tcW w:w="824" w:type="dxa"/>
            <w:shd w:val="clear" w:color="auto" w:fill="auto"/>
            <w:vAlign w:val="center"/>
          </w:tcPr>
          <w:p w14:paraId="599969A0" w14:textId="77777777" w:rsidR="00E57791" w:rsidRDefault="00E57791" w:rsidP="00E57791">
            <w:pPr>
              <w:spacing w:before="40" w:after="40"/>
              <w:jc w:val="center"/>
              <w:rPr>
                <w:sz w:val="20"/>
                <w:szCs w:val="20"/>
              </w:rPr>
            </w:pPr>
            <w:r>
              <w:rPr>
                <w:sz w:val="20"/>
                <w:szCs w:val="20"/>
              </w:rPr>
              <w:t>24,51</w:t>
            </w:r>
          </w:p>
        </w:tc>
        <w:tc>
          <w:tcPr>
            <w:tcW w:w="1270" w:type="dxa"/>
            <w:shd w:val="clear" w:color="auto" w:fill="auto"/>
            <w:vAlign w:val="center"/>
          </w:tcPr>
          <w:p w14:paraId="6D75F2D1" w14:textId="77777777" w:rsidR="00E57791" w:rsidRDefault="00E57791" w:rsidP="00E57791">
            <w:pPr>
              <w:spacing w:before="40" w:after="40"/>
              <w:jc w:val="center"/>
              <w:rPr>
                <w:sz w:val="20"/>
                <w:szCs w:val="20"/>
              </w:rPr>
            </w:pPr>
            <w:r>
              <w:rPr>
                <w:sz w:val="20"/>
                <w:szCs w:val="20"/>
              </w:rPr>
              <w:t>-</w:t>
            </w:r>
          </w:p>
        </w:tc>
        <w:tc>
          <w:tcPr>
            <w:tcW w:w="832" w:type="dxa"/>
            <w:shd w:val="clear" w:color="auto" w:fill="auto"/>
            <w:vAlign w:val="center"/>
          </w:tcPr>
          <w:p w14:paraId="60F13801" w14:textId="77777777" w:rsidR="00E57791" w:rsidRDefault="00E57791" w:rsidP="00E57791">
            <w:pPr>
              <w:spacing w:before="40" w:after="40"/>
              <w:jc w:val="center"/>
              <w:rPr>
                <w:sz w:val="20"/>
                <w:szCs w:val="20"/>
              </w:rPr>
            </w:pPr>
            <w:r>
              <w:rPr>
                <w:sz w:val="20"/>
                <w:szCs w:val="20"/>
              </w:rPr>
              <w:t>5</w:t>
            </w:r>
          </w:p>
        </w:tc>
        <w:tc>
          <w:tcPr>
            <w:tcW w:w="728" w:type="dxa"/>
            <w:shd w:val="clear" w:color="auto" w:fill="auto"/>
            <w:vAlign w:val="center"/>
          </w:tcPr>
          <w:p w14:paraId="20FE76C6" w14:textId="77777777" w:rsidR="00E57791" w:rsidRDefault="00E57791" w:rsidP="00E57791">
            <w:pPr>
              <w:spacing w:before="40" w:after="40"/>
              <w:jc w:val="center"/>
              <w:rPr>
                <w:sz w:val="20"/>
                <w:szCs w:val="20"/>
              </w:rPr>
            </w:pPr>
            <w:r>
              <w:rPr>
                <w:sz w:val="20"/>
                <w:szCs w:val="20"/>
              </w:rPr>
              <w:t>-</w:t>
            </w:r>
          </w:p>
        </w:tc>
        <w:tc>
          <w:tcPr>
            <w:tcW w:w="672" w:type="dxa"/>
            <w:shd w:val="clear" w:color="auto" w:fill="auto"/>
            <w:vAlign w:val="center"/>
          </w:tcPr>
          <w:p w14:paraId="5D1F5FCC" w14:textId="77777777" w:rsidR="00E57791" w:rsidRDefault="00E57791" w:rsidP="00E57791">
            <w:pPr>
              <w:spacing w:before="40" w:after="40"/>
              <w:jc w:val="center"/>
              <w:rPr>
                <w:sz w:val="20"/>
                <w:szCs w:val="20"/>
              </w:rPr>
            </w:pPr>
            <w:r>
              <w:rPr>
                <w:sz w:val="20"/>
                <w:szCs w:val="20"/>
              </w:rPr>
              <w:t>5</w:t>
            </w:r>
          </w:p>
        </w:tc>
        <w:tc>
          <w:tcPr>
            <w:tcW w:w="1113" w:type="dxa"/>
            <w:shd w:val="clear" w:color="auto" w:fill="auto"/>
            <w:vAlign w:val="center"/>
          </w:tcPr>
          <w:p w14:paraId="17AAF518" w14:textId="77777777" w:rsidR="00E57791" w:rsidRPr="007E651F" w:rsidRDefault="00E57791" w:rsidP="00E57791">
            <w:pPr>
              <w:spacing w:before="40" w:after="40"/>
              <w:jc w:val="center"/>
              <w:rPr>
                <w:color w:val="000000" w:themeColor="text1"/>
                <w:sz w:val="20"/>
                <w:szCs w:val="20"/>
              </w:rPr>
            </w:pPr>
          </w:p>
        </w:tc>
      </w:tr>
      <w:tr w:rsidR="00E57791" w:rsidRPr="00767F11" w14:paraId="51270DC4" w14:textId="77777777" w:rsidTr="00251120">
        <w:tc>
          <w:tcPr>
            <w:tcW w:w="1086" w:type="dxa"/>
            <w:vMerge/>
            <w:shd w:val="clear" w:color="auto" w:fill="auto"/>
            <w:vAlign w:val="center"/>
          </w:tcPr>
          <w:p w14:paraId="764E7BB3" w14:textId="77777777" w:rsidR="00E57791" w:rsidRDefault="00E57791" w:rsidP="00E57791">
            <w:pPr>
              <w:spacing w:before="40" w:after="40"/>
              <w:jc w:val="center"/>
              <w:rPr>
                <w:sz w:val="20"/>
                <w:szCs w:val="20"/>
              </w:rPr>
            </w:pPr>
          </w:p>
        </w:tc>
        <w:tc>
          <w:tcPr>
            <w:tcW w:w="1650" w:type="dxa"/>
            <w:shd w:val="clear" w:color="auto" w:fill="auto"/>
            <w:vAlign w:val="center"/>
          </w:tcPr>
          <w:p w14:paraId="3BEC6EF9" w14:textId="77777777" w:rsidR="00E57791" w:rsidRDefault="00E57791" w:rsidP="00E57791">
            <w:pPr>
              <w:spacing w:before="40" w:after="40"/>
              <w:jc w:val="center"/>
              <w:rPr>
                <w:sz w:val="20"/>
                <w:szCs w:val="20"/>
              </w:rPr>
            </w:pPr>
            <w:r>
              <w:rPr>
                <w:sz w:val="20"/>
                <w:szCs w:val="20"/>
              </w:rPr>
              <w:t>A313 Kabinet</w:t>
            </w:r>
          </w:p>
        </w:tc>
        <w:tc>
          <w:tcPr>
            <w:tcW w:w="833" w:type="dxa"/>
            <w:shd w:val="clear" w:color="auto" w:fill="auto"/>
            <w:vAlign w:val="center"/>
          </w:tcPr>
          <w:p w14:paraId="786A247D" w14:textId="77777777" w:rsidR="00E57791" w:rsidRDefault="00E57791" w:rsidP="00E57791">
            <w:pPr>
              <w:spacing w:before="40" w:after="40"/>
              <w:jc w:val="center"/>
              <w:rPr>
                <w:sz w:val="20"/>
                <w:szCs w:val="20"/>
              </w:rPr>
            </w:pPr>
            <w:r>
              <w:rPr>
                <w:sz w:val="20"/>
                <w:szCs w:val="20"/>
              </w:rPr>
              <w:t>1.1.1</w:t>
            </w:r>
          </w:p>
        </w:tc>
        <w:tc>
          <w:tcPr>
            <w:tcW w:w="824" w:type="dxa"/>
            <w:shd w:val="clear" w:color="auto" w:fill="auto"/>
            <w:vAlign w:val="center"/>
          </w:tcPr>
          <w:p w14:paraId="1B06CE0B" w14:textId="77777777" w:rsidR="00E57791" w:rsidRDefault="00E57791" w:rsidP="00E57791">
            <w:pPr>
              <w:spacing w:before="40" w:after="40"/>
              <w:jc w:val="center"/>
              <w:rPr>
                <w:sz w:val="20"/>
                <w:szCs w:val="20"/>
              </w:rPr>
            </w:pPr>
            <w:r>
              <w:rPr>
                <w:sz w:val="20"/>
                <w:szCs w:val="20"/>
              </w:rPr>
              <w:t>22,13</w:t>
            </w:r>
          </w:p>
        </w:tc>
        <w:tc>
          <w:tcPr>
            <w:tcW w:w="1270" w:type="dxa"/>
            <w:shd w:val="clear" w:color="auto" w:fill="auto"/>
            <w:vAlign w:val="center"/>
          </w:tcPr>
          <w:p w14:paraId="6F1B2E92" w14:textId="77777777" w:rsidR="00E57791" w:rsidRDefault="00E57791" w:rsidP="00E57791">
            <w:pPr>
              <w:spacing w:before="40" w:after="40"/>
              <w:jc w:val="center"/>
              <w:rPr>
                <w:sz w:val="20"/>
                <w:szCs w:val="20"/>
              </w:rPr>
            </w:pPr>
            <w:r>
              <w:rPr>
                <w:sz w:val="20"/>
                <w:szCs w:val="20"/>
              </w:rPr>
              <w:t>-</w:t>
            </w:r>
          </w:p>
        </w:tc>
        <w:tc>
          <w:tcPr>
            <w:tcW w:w="832" w:type="dxa"/>
            <w:shd w:val="clear" w:color="auto" w:fill="auto"/>
            <w:vAlign w:val="center"/>
          </w:tcPr>
          <w:p w14:paraId="00D6882F" w14:textId="77777777" w:rsidR="00E57791" w:rsidRDefault="00E57791" w:rsidP="00E57791">
            <w:pPr>
              <w:spacing w:before="40" w:after="40"/>
              <w:jc w:val="center"/>
              <w:rPr>
                <w:sz w:val="20"/>
                <w:szCs w:val="20"/>
              </w:rPr>
            </w:pPr>
            <w:r>
              <w:rPr>
                <w:sz w:val="20"/>
                <w:szCs w:val="20"/>
              </w:rPr>
              <w:t>5</w:t>
            </w:r>
          </w:p>
        </w:tc>
        <w:tc>
          <w:tcPr>
            <w:tcW w:w="728" w:type="dxa"/>
            <w:shd w:val="clear" w:color="auto" w:fill="auto"/>
            <w:vAlign w:val="center"/>
          </w:tcPr>
          <w:p w14:paraId="41333157" w14:textId="77777777" w:rsidR="00E57791" w:rsidRDefault="00E57791" w:rsidP="00E57791">
            <w:pPr>
              <w:spacing w:before="40" w:after="40"/>
              <w:jc w:val="center"/>
              <w:rPr>
                <w:sz w:val="20"/>
                <w:szCs w:val="20"/>
              </w:rPr>
            </w:pPr>
            <w:r>
              <w:rPr>
                <w:sz w:val="20"/>
                <w:szCs w:val="20"/>
              </w:rPr>
              <w:t>-</w:t>
            </w:r>
          </w:p>
        </w:tc>
        <w:tc>
          <w:tcPr>
            <w:tcW w:w="672" w:type="dxa"/>
            <w:shd w:val="clear" w:color="auto" w:fill="auto"/>
            <w:vAlign w:val="center"/>
          </w:tcPr>
          <w:p w14:paraId="63F8AE45" w14:textId="77777777" w:rsidR="00E57791" w:rsidRDefault="00E57791" w:rsidP="00E57791">
            <w:pPr>
              <w:spacing w:before="40" w:after="40"/>
              <w:jc w:val="center"/>
              <w:rPr>
                <w:sz w:val="20"/>
                <w:szCs w:val="20"/>
              </w:rPr>
            </w:pPr>
            <w:r>
              <w:rPr>
                <w:sz w:val="20"/>
                <w:szCs w:val="20"/>
              </w:rPr>
              <w:t>4</w:t>
            </w:r>
          </w:p>
        </w:tc>
        <w:tc>
          <w:tcPr>
            <w:tcW w:w="1113" w:type="dxa"/>
            <w:shd w:val="clear" w:color="auto" w:fill="auto"/>
            <w:vAlign w:val="center"/>
          </w:tcPr>
          <w:p w14:paraId="5642864D" w14:textId="77777777" w:rsidR="00E57791" w:rsidRPr="007E651F" w:rsidRDefault="00E57791" w:rsidP="00E57791">
            <w:pPr>
              <w:spacing w:before="40" w:after="40"/>
              <w:jc w:val="center"/>
              <w:rPr>
                <w:color w:val="000000" w:themeColor="text1"/>
                <w:sz w:val="20"/>
                <w:szCs w:val="20"/>
              </w:rPr>
            </w:pPr>
          </w:p>
        </w:tc>
      </w:tr>
      <w:tr w:rsidR="00E57791" w:rsidRPr="00767F11" w14:paraId="3069A300" w14:textId="77777777" w:rsidTr="00251120">
        <w:tc>
          <w:tcPr>
            <w:tcW w:w="1086" w:type="dxa"/>
            <w:vMerge/>
            <w:shd w:val="clear" w:color="auto" w:fill="auto"/>
            <w:vAlign w:val="center"/>
          </w:tcPr>
          <w:p w14:paraId="6247F137" w14:textId="77777777" w:rsidR="00E57791" w:rsidRDefault="00E57791" w:rsidP="00E57791">
            <w:pPr>
              <w:spacing w:before="40" w:after="40"/>
              <w:jc w:val="center"/>
              <w:rPr>
                <w:sz w:val="20"/>
                <w:szCs w:val="20"/>
              </w:rPr>
            </w:pPr>
          </w:p>
        </w:tc>
        <w:tc>
          <w:tcPr>
            <w:tcW w:w="1650" w:type="dxa"/>
            <w:shd w:val="clear" w:color="auto" w:fill="auto"/>
            <w:vAlign w:val="center"/>
          </w:tcPr>
          <w:p w14:paraId="7CFDC316" w14:textId="77777777" w:rsidR="00E57791" w:rsidRDefault="00E57791" w:rsidP="00E57791">
            <w:pPr>
              <w:spacing w:before="40" w:after="40"/>
              <w:jc w:val="center"/>
              <w:rPr>
                <w:sz w:val="20"/>
                <w:szCs w:val="20"/>
              </w:rPr>
            </w:pPr>
            <w:r>
              <w:rPr>
                <w:sz w:val="20"/>
                <w:szCs w:val="20"/>
              </w:rPr>
              <w:t>A314 Kancelář</w:t>
            </w:r>
          </w:p>
        </w:tc>
        <w:tc>
          <w:tcPr>
            <w:tcW w:w="833" w:type="dxa"/>
            <w:shd w:val="clear" w:color="auto" w:fill="auto"/>
            <w:vAlign w:val="center"/>
          </w:tcPr>
          <w:p w14:paraId="2E3229B7" w14:textId="77777777" w:rsidR="00E57791" w:rsidRDefault="00E57791" w:rsidP="00E57791">
            <w:pPr>
              <w:spacing w:before="40" w:after="40"/>
              <w:jc w:val="center"/>
              <w:rPr>
                <w:sz w:val="20"/>
                <w:szCs w:val="20"/>
              </w:rPr>
            </w:pPr>
            <w:r>
              <w:rPr>
                <w:sz w:val="20"/>
                <w:szCs w:val="20"/>
              </w:rPr>
              <w:t>1.1.1</w:t>
            </w:r>
          </w:p>
        </w:tc>
        <w:tc>
          <w:tcPr>
            <w:tcW w:w="824" w:type="dxa"/>
            <w:shd w:val="clear" w:color="auto" w:fill="auto"/>
            <w:vAlign w:val="center"/>
          </w:tcPr>
          <w:p w14:paraId="55771BBC" w14:textId="77777777" w:rsidR="00E57791" w:rsidRDefault="00E57791" w:rsidP="00E57791">
            <w:pPr>
              <w:spacing w:before="40" w:after="40"/>
              <w:jc w:val="center"/>
              <w:rPr>
                <w:sz w:val="20"/>
                <w:szCs w:val="20"/>
              </w:rPr>
            </w:pPr>
            <w:r>
              <w:rPr>
                <w:sz w:val="20"/>
                <w:szCs w:val="20"/>
              </w:rPr>
              <w:t>23,63</w:t>
            </w:r>
          </w:p>
        </w:tc>
        <w:tc>
          <w:tcPr>
            <w:tcW w:w="1270" w:type="dxa"/>
            <w:shd w:val="clear" w:color="auto" w:fill="auto"/>
            <w:vAlign w:val="center"/>
          </w:tcPr>
          <w:p w14:paraId="556FD55C" w14:textId="77777777" w:rsidR="00E57791" w:rsidRDefault="00E57791" w:rsidP="00E57791">
            <w:pPr>
              <w:spacing w:before="40" w:after="40"/>
              <w:jc w:val="center"/>
              <w:rPr>
                <w:sz w:val="20"/>
                <w:szCs w:val="20"/>
              </w:rPr>
            </w:pPr>
            <w:r>
              <w:rPr>
                <w:sz w:val="20"/>
                <w:szCs w:val="20"/>
              </w:rPr>
              <w:t>-</w:t>
            </w:r>
          </w:p>
        </w:tc>
        <w:tc>
          <w:tcPr>
            <w:tcW w:w="832" w:type="dxa"/>
            <w:shd w:val="clear" w:color="auto" w:fill="auto"/>
            <w:vAlign w:val="center"/>
          </w:tcPr>
          <w:p w14:paraId="3E591100" w14:textId="77777777" w:rsidR="00E57791" w:rsidRDefault="00E57791" w:rsidP="00E57791">
            <w:pPr>
              <w:spacing w:before="40" w:after="40"/>
              <w:jc w:val="center"/>
              <w:rPr>
                <w:sz w:val="20"/>
                <w:szCs w:val="20"/>
              </w:rPr>
            </w:pPr>
            <w:r>
              <w:rPr>
                <w:sz w:val="20"/>
                <w:szCs w:val="20"/>
              </w:rPr>
              <w:t>5</w:t>
            </w:r>
          </w:p>
        </w:tc>
        <w:tc>
          <w:tcPr>
            <w:tcW w:w="728" w:type="dxa"/>
            <w:shd w:val="clear" w:color="auto" w:fill="auto"/>
            <w:vAlign w:val="center"/>
          </w:tcPr>
          <w:p w14:paraId="79EDFA06" w14:textId="77777777" w:rsidR="00E57791" w:rsidRDefault="00E57791" w:rsidP="00E57791">
            <w:pPr>
              <w:spacing w:before="40" w:after="40"/>
              <w:jc w:val="center"/>
              <w:rPr>
                <w:sz w:val="20"/>
                <w:szCs w:val="20"/>
              </w:rPr>
            </w:pPr>
            <w:r>
              <w:rPr>
                <w:sz w:val="20"/>
                <w:szCs w:val="20"/>
              </w:rPr>
              <w:t>-</w:t>
            </w:r>
          </w:p>
        </w:tc>
        <w:tc>
          <w:tcPr>
            <w:tcW w:w="672" w:type="dxa"/>
            <w:shd w:val="clear" w:color="auto" w:fill="auto"/>
            <w:vAlign w:val="center"/>
          </w:tcPr>
          <w:p w14:paraId="399DADE5" w14:textId="77777777" w:rsidR="00E57791" w:rsidRDefault="00E57791" w:rsidP="00E57791">
            <w:pPr>
              <w:spacing w:before="40" w:after="40"/>
              <w:jc w:val="center"/>
              <w:rPr>
                <w:sz w:val="20"/>
                <w:szCs w:val="20"/>
              </w:rPr>
            </w:pPr>
            <w:r>
              <w:rPr>
                <w:sz w:val="20"/>
                <w:szCs w:val="20"/>
              </w:rPr>
              <w:t>5</w:t>
            </w:r>
          </w:p>
        </w:tc>
        <w:tc>
          <w:tcPr>
            <w:tcW w:w="1113" w:type="dxa"/>
            <w:shd w:val="clear" w:color="auto" w:fill="auto"/>
            <w:vAlign w:val="center"/>
          </w:tcPr>
          <w:p w14:paraId="7124EB74" w14:textId="77777777" w:rsidR="00E57791" w:rsidRPr="007E651F" w:rsidRDefault="00E57791" w:rsidP="00E57791">
            <w:pPr>
              <w:spacing w:before="40" w:after="40"/>
              <w:jc w:val="center"/>
              <w:rPr>
                <w:color w:val="000000" w:themeColor="text1"/>
                <w:sz w:val="20"/>
                <w:szCs w:val="20"/>
              </w:rPr>
            </w:pPr>
          </w:p>
        </w:tc>
      </w:tr>
      <w:tr w:rsidR="00E57791" w:rsidRPr="00767F11" w14:paraId="0D5D896C" w14:textId="77777777" w:rsidTr="00251120">
        <w:tc>
          <w:tcPr>
            <w:tcW w:w="1086" w:type="dxa"/>
            <w:vMerge/>
            <w:shd w:val="clear" w:color="auto" w:fill="auto"/>
            <w:vAlign w:val="center"/>
          </w:tcPr>
          <w:p w14:paraId="5F9EF32A" w14:textId="77777777" w:rsidR="00E57791" w:rsidRDefault="00E57791" w:rsidP="00E57791">
            <w:pPr>
              <w:spacing w:before="40" w:after="40"/>
              <w:jc w:val="center"/>
              <w:rPr>
                <w:sz w:val="20"/>
                <w:szCs w:val="20"/>
              </w:rPr>
            </w:pPr>
          </w:p>
        </w:tc>
        <w:tc>
          <w:tcPr>
            <w:tcW w:w="1650" w:type="dxa"/>
            <w:shd w:val="clear" w:color="auto" w:fill="auto"/>
            <w:vAlign w:val="center"/>
          </w:tcPr>
          <w:p w14:paraId="6FE38CFD" w14:textId="77777777" w:rsidR="00E57791" w:rsidRDefault="00E57791" w:rsidP="00E57791">
            <w:pPr>
              <w:spacing w:before="40" w:after="40"/>
              <w:jc w:val="center"/>
              <w:rPr>
                <w:sz w:val="20"/>
                <w:szCs w:val="20"/>
              </w:rPr>
            </w:pPr>
            <w:r>
              <w:rPr>
                <w:sz w:val="20"/>
                <w:szCs w:val="20"/>
              </w:rPr>
              <w:t>A315 Kancelář</w:t>
            </w:r>
          </w:p>
        </w:tc>
        <w:tc>
          <w:tcPr>
            <w:tcW w:w="833" w:type="dxa"/>
            <w:shd w:val="clear" w:color="auto" w:fill="auto"/>
            <w:vAlign w:val="center"/>
          </w:tcPr>
          <w:p w14:paraId="07A4B3FC" w14:textId="77777777" w:rsidR="00E57791" w:rsidRDefault="00E57791" w:rsidP="00E57791">
            <w:pPr>
              <w:spacing w:before="40" w:after="40"/>
              <w:jc w:val="center"/>
              <w:rPr>
                <w:sz w:val="20"/>
                <w:szCs w:val="20"/>
              </w:rPr>
            </w:pPr>
            <w:r>
              <w:rPr>
                <w:sz w:val="20"/>
                <w:szCs w:val="20"/>
              </w:rPr>
              <w:t>1.1.1</w:t>
            </w:r>
          </w:p>
        </w:tc>
        <w:tc>
          <w:tcPr>
            <w:tcW w:w="824" w:type="dxa"/>
            <w:shd w:val="clear" w:color="auto" w:fill="auto"/>
            <w:vAlign w:val="center"/>
          </w:tcPr>
          <w:p w14:paraId="54997794" w14:textId="77777777" w:rsidR="00E57791" w:rsidRDefault="00E57791" w:rsidP="00E57791">
            <w:pPr>
              <w:spacing w:before="40" w:after="40"/>
              <w:jc w:val="center"/>
              <w:rPr>
                <w:sz w:val="20"/>
                <w:szCs w:val="20"/>
              </w:rPr>
            </w:pPr>
            <w:r>
              <w:rPr>
                <w:sz w:val="20"/>
                <w:szCs w:val="20"/>
              </w:rPr>
              <w:t>23,63</w:t>
            </w:r>
          </w:p>
        </w:tc>
        <w:tc>
          <w:tcPr>
            <w:tcW w:w="1270" w:type="dxa"/>
            <w:shd w:val="clear" w:color="auto" w:fill="auto"/>
            <w:vAlign w:val="center"/>
          </w:tcPr>
          <w:p w14:paraId="1E8D48FA" w14:textId="77777777" w:rsidR="00E57791" w:rsidRDefault="00E57791" w:rsidP="00E57791">
            <w:pPr>
              <w:spacing w:before="40" w:after="40"/>
              <w:jc w:val="center"/>
              <w:rPr>
                <w:sz w:val="20"/>
                <w:szCs w:val="20"/>
              </w:rPr>
            </w:pPr>
            <w:r>
              <w:rPr>
                <w:sz w:val="20"/>
                <w:szCs w:val="20"/>
              </w:rPr>
              <w:t>-</w:t>
            </w:r>
          </w:p>
        </w:tc>
        <w:tc>
          <w:tcPr>
            <w:tcW w:w="832" w:type="dxa"/>
            <w:shd w:val="clear" w:color="auto" w:fill="auto"/>
            <w:vAlign w:val="center"/>
          </w:tcPr>
          <w:p w14:paraId="2D355AFD" w14:textId="77777777" w:rsidR="00E57791" w:rsidRDefault="00E57791" w:rsidP="00E57791">
            <w:pPr>
              <w:spacing w:before="40" w:after="40"/>
              <w:jc w:val="center"/>
              <w:rPr>
                <w:sz w:val="20"/>
                <w:szCs w:val="20"/>
              </w:rPr>
            </w:pPr>
            <w:r>
              <w:rPr>
                <w:sz w:val="20"/>
                <w:szCs w:val="20"/>
              </w:rPr>
              <w:t>5</w:t>
            </w:r>
          </w:p>
        </w:tc>
        <w:tc>
          <w:tcPr>
            <w:tcW w:w="728" w:type="dxa"/>
            <w:shd w:val="clear" w:color="auto" w:fill="auto"/>
            <w:vAlign w:val="center"/>
          </w:tcPr>
          <w:p w14:paraId="72F07047" w14:textId="77777777" w:rsidR="00E57791" w:rsidRDefault="00E57791" w:rsidP="00E57791">
            <w:pPr>
              <w:spacing w:before="40" w:after="40"/>
              <w:jc w:val="center"/>
              <w:rPr>
                <w:sz w:val="20"/>
                <w:szCs w:val="20"/>
              </w:rPr>
            </w:pPr>
            <w:r>
              <w:rPr>
                <w:sz w:val="20"/>
                <w:szCs w:val="20"/>
              </w:rPr>
              <w:t>-</w:t>
            </w:r>
          </w:p>
        </w:tc>
        <w:tc>
          <w:tcPr>
            <w:tcW w:w="672" w:type="dxa"/>
            <w:shd w:val="clear" w:color="auto" w:fill="auto"/>
            <w:vAlign w:val="center"/>
          </w:tcPr>
          <w:p w14:paraId="0D1041DE" w14:textId="77777777" w:rsidR="00E57791" w:rsidRDefault="00E57791" w:rsidP="00E57791">
            <w:pPr>
              <w:spacing w:before="40" w:after="40"/>
              <w:jc w:val="center"/>
              <w:rPr>
                <w:sz w:val="20"/>
                <w:szCs w:val="20"/>
              </w:rPr>
            </w:pPr>
            <w:r>
              <w:rPr>
                <w:sz w:val="20"/>
                <w:szCs w:val="20"/>
              </w:rPr>
              <w:t>5</w:t>
            </w:r>
          </w:p>
        </w:tc>
        <w:tc>
          <w:tcPr>
            <w:tcW w:w="1113" w:type="dxa"/>
            <w:shd w:val="clear" w:color="auto" w:fill="auto"/>
            <w:vAlign w:val="center"/>
          </w:tcPr>
          <w:p w14:paraId="43BB8EAE" w14:textId="77777777" w:rsidR="00E57791" w:rsidRPr="007E651F" w:rsidRDefault="00E57791" w:rsidP="00E57791">
            <w:pPr>
              <w:spacing w:before="40" w:after="40"/>
              <w:jc w:val="center"/>
              <w:rPr>
                <w:color w:val="000000" w:themeColor="text1"/>
                <w:sz w:val="20"/>
                <w:szCs w:val="20"/>
              </w:rPr>
            </w:pPr>
          </w:p>
        </w:tc>
      </w:tr>
      <w:tr w:rsidR="00E57791" w:rsidRPr="00767F11" w14:paraId="1A0BDAB5" w14:textId="77777777" w:rsidTr="00251120">
        <w:tc>
          <w:tcPr>
            <w:tcW w:w="1086" w:type="dxa"/>
            <w:vMerge/>
            <w:shd w:val="clear" w:color="auto" w:fill="auto"/>
            <w:vAlign w:val="center"/>
          </w:tcPr>
          <w:p w14:paraId="586DB067" w14:textId="77777777" w:rsidR="00E57791" w:rsidRDefault="00E57791" w:rsidP="00E57791">
            <w:pPr>
              <w:spacing w:before="40" w:after="40"/>
              <w:jc w:val="center"/>
              <w:rPr>
                <w:sz w:val="20"/>
                <w:szCs w:val="20"/>
              </w:rPr>
            </w:pPr>
          </w:p>
        </w:tc>
        <w:tc>
          <w:tcPr>
            <w:tcW w:w="1650" w:type="dxa"/>
            <w:shd w:val="clear" w:color="auto" w:fill="auto"/>
            <w:vAlign w:val="center"/>
          </w:tcPr>
          <w:p w14:paraId="031533CB" w14:textId="77777777" w:rsidR="00E57791" w:rsidRDefault="00E57791" w:rsidP="00E57791">
            <w:pPr>
              <w:spacing w:before="40" w:after="40"/>
              <w:jc w:val="center"/>
              <w:rPr>
                <w:sz w:val="20"/>
                <w:szCs w:val="20"/>
              </w:rPr>
            </w:pPr>
            <w:r>
              <w:rPr>
                <w:sz w:val="20"/>
                <w:szCs w:val="20"/>
              </w:rPr>
              <w:t>A316 Kancelář</w:t>
            </w:r>
          </w:p>
        </w:tc>
        <w:tc>
          <w:tcPr>
            <w:tcW w:w="833" w:type="dxa"/>
            <w:shd w:val="clear" w:color="auto" w:fill="auto"/>
            <w:vAlign w:val="center"/>
          </w:tcPr>
          <w:p w14:paraId="5F709416" w14:textId="77777777" w:rsidR="00E57791" w:rsidRDefault="00E57791" w:rsidP="00E57791">
            <w:pPr>
              <w:spacing w:before="40" w:after="40"/>
              <w:jc w:val="center"/>
              <w:rPr>
                <w:sz w:val="20"/>
                <w:szCs w:val="20"/>
              </w:rPr>
            </w:pPr>
            <w:r>
              <w:rPr>
                <w:sz w:val="20"/>
                <w:szCs w:val="20"/>
              </w:rPr>
              <w:t>1.1.1</w:t>
            </w:r>
          </w:p>
        </w:tc>
        <w:tc>
          <w:tcPr>
            <w:tcW w:w="824" w:type="dxa"/>
            <w:shd w:val="clear" w:color="auto" w:fill="auto"/>
            <w:vAlign w:val="center"/>
          </w:tcPr>
          <w:p w14:paraId="7CEE09AD" w14:textId="77777777" w:rsidR="00E57791" w:rsidRDefault="00E57791" w:rsidP="00E57791">
            <w:pPr>
              <w:spacing w:before="40" w:after="40"/>
              <w:jc w:val="center"/>
              <w:rPr>
                <w:sz w:val="20"/>
                <w:szCs w:val="20"/>
              </w:rPr>
            </w:pPr>
            <w:r>
              <w:rPr>
                <w:sz w:val="20"/>
                <w:szCs w:val="20"/>
              </w:rPr>
              <w:t>22,23</w:t>
            </w:r>
          </w:p>
        </w:tc>
        <w:tc>
          <w:tcPr>
            <w:tcW w:w="1270" w:type="dxa"/>
            <w:shd w:val="clear" w:color="auto" w:fill="auto"/>
            <w:vAlign w:val="center"/>
          </w:tcPr>
          <w:p w14:paraId="52F62217" w14:textId="77777777" w:rsidR="00E57791" w:rsidRDefault="00E57791" w:rsidP="00E57791">
            <w:pPr>
              <w:spacing w:before="40" w:after="40"/>
              <w:jc w:val="center"/>
              <w:rPr>
                <w:sz w:val="20"/>
                <w:szCs w:val="20"/>
              </w:rPr>
            </w:pPr>
            <w:r>
              <w:rPr>
                <w:sz w:val="20"/>
                <w:szCs w:val="20"/>
              </w:rPr>
              <w:t>-</w:t>
            </w:r>
          </w:p>
        </w:tc>
        <w:tc>
          <w:tcPr>
            <w:tcW w:w="832" w:type="dxa"/>
            <w:shd w:val="clear" w:color="auto" w:fill="auto"/>
            <w:vAlign w:val="center"/>
          </w:tcPr>
          <w:p w14:paraId="4786AA17" w14:textId="77777777" w:rsidR="00E57791" w:rsidRDefault="00E57791" w:rsidP="00E57791">
            <w:pPr>
              <w:spacing w:before="40" w:after="40"/>
              <w:jc w:val="center"/>
              <w:rPr>
                <w:sz w:val="20"/>
                <w:szCs w:val="20"/>
              </w:rPr>
            </w:pPr>
            <w:r>
              <w:rPr>
                <w:sz w:val="20"/>
                <w:szCs w:val="20"/>
              </w:rPr>
              <w:t>5</w:t>
            </w:r>
          </w:p>
        </w:tc>
        <w:tc>
          <w:tcPr>
            <w:tcW w:w="728" w:type="dxa"/>
            <w:shd w:val="clear" w:color="auto" w:fill="auto"/>
            <w:vAlign w:val="center"/>
          </w:tcPr>
          <w:p w14:paraId="1438171D" w14:textId="77777777" w:rsidR="00E57791" w:rsidRDefault="00E57791" w:rsidP="00E57791">
            <w:pPr>
              <w:spacing w:before="40" w:after="40"/>
              <w:jc w:val="center"/>
              <w:rPr>
                <w:sz w:val="20"/>
                <w:szCs w:val="20"/>
              </w:rPr>
            </w:pPr>
            <w:r>
              <w:rPr>
                <w:sz w:val="20"/>
                <w:szCs w:val="20"/>
              </w:rPr>
              <w:t>-</w:t>
            </w:r>
          </w:p>
        </w:tc>
        <w:tc>
          <w:tcPr>
            <w:tcW w:w="672" w:type="dxa"/>
            <w:shd w:val="clear" w:color="auto" w:fill="auto"/>
            <w:vAlign w:val="center"/>
          </w:tcPr>
          <w:p w14:paraId="46DB7672" w14:textId="77777777" w:rsidR="00E57791" w:rsidRDefault="00E57791" w:rsidP="00E57791">
            <w:pPr>
              <w:spacing w:before="40" w:after="40"/>
              <w:jc w:val="center"/>
              <w:rPr>
                <w:sz w:val="20"/>
                <w:szCs w:val="20"/>
              </w:rPr>
            </w:pPr>
            <w:r>
              <w:rPr>
                <w:sz w:val="20"/>
                <w:szCs w:val="20"/>
              </w:rPr>
              <w:t>4</w:t>
            </w:r>
          </w:p>
        </w:tc>
        <w:tc>
          <w:tcPr>
            <w:tcW w:w="1113" w:type="dxa"/>
            <w:shd w:val="clear" w:color="auto" w:fill="auto"/>
            <w:vAlign w:val="center"/>
          </w:tcPr>
          <w:p w14:paraId="6C5BD51E" w14:textId="77777777" w:rsidR="00E57791" w:rsidRPr="007E651F" w:rsidRDefault="00E57791" w:rsidP="00E57791">
            <w:pPr>
              <w:spacing w:before="40" w:after="40"/>
              <w:jc w:val="center"/>
              <w:rPr>
                <w:color w:val="000000" w:themeColor="text1"/>
                <w:sz w:val="20"/>
                <w:szCs w:val="20"/>
              </w:rPr>
            </w:pPr>
          </w:p>
        </w:tc>
      </w:tr>
      <w:tr w:rsidR="00E57791" w:rsidRPr="00767F11" w14:paraId="1415A789" w14:textId="77777777" w:rsidTr="00251120">
        <w:tc>
          <w:tcPr>
            <w:tcW w:w="1086" w:type="dxa"/>
            <w:vMerge/>
            <w:shd w:val="clear" w:color="auto" w:fill="auto"/>
            <w:vAlign w:val="center"/>
          </w:tcPr>
          <w:p w14:paraId="53D22081" w14:textId="77777777" w:rsidR="00E57791" w:rsidRDefault="00E57791" w:rsidP="00E57791">
            <w:pPr>
              <w:spacing w:before="40" w:after="40"/>
              <w:jc w:val="center"/>
              <w:rPr>
                <w:sz w:val="20"/>
                <w:szCs w:val="20"/>
              </w:rPr>
            </w:pPr>
          </w:p>
        </w:tc>
        <w:tc>
          <w:tcPr>
            <w:tcW w:w="1650" w:type="dxa"/>
            <w:shd w:val="clear" w:color="auto" w:fill="auto"/>
            <w:vAlign w:val="center"/>
          </w:tcPr>
          <w:p w14:paraId="3F35CB08" w14:textId="77777777" w:rsidR="00E57791" w:rsidRDefault="00E57791" w:rsidP="00E57791">
            <w:pPr>
              <w:spacing w:before="40" w:after="40"/>
              <w:jc w:val="center"/>
              <w:rPr>
                <w:sz w:val="20"/>
                <w:szCs w:val="20"/>
              </w:rPr>
            </w:pPr>
            <w:r>
              <w:rPr>
                <w:sz w:val="20"/>
                <w:szCs w:val="20"/>
              </w:rPr>
              <w:t>A317 Kancelář</w:t>
            </w:r>
          </w:p>
        </w:tc>
        <w:tc>
          <w:tcPr>
            <w:tcW w:w="833" w:type="dxa"/>
            <w:shd w:val="clear" w:color="auto" w:fill="auto"/>
            <w:vAlign w:val="center"/>
          </w:tcPr>
          <w:p w14:paraId="0DBAC767" w14:textId="77777777" w:rsidR="00E57791" w:rsidRDefault="00E57791" w:rsidP="00E57791">
            <w:pPr>
              <w:spacing w:before="40" w:after="40"/>
              <w:jc w:val="center"/>
              <w:rPr>
                <w:sz w:val="20"/>
                <w:szCs w:val="20"/>
              </w:rPr>
            </w:pPr>
            <w:r>
              <w:rPr>
                <w:sz w:val="20"/>
                <w:szCs w:val="20"/>
              </w:rPr>
              <w:t>1.1.1</w:t>
            </w:r>
          </w:p>
        </w:tc>
        <w:tc>
          <w:tcPr>
            <w:tcW w:w="824" w:type="dxa"/>
            <w:shd w:val="clear" w:color="auto" w:fill="auto"/>
            <w:vAlign w:val="center"/>
          </w:tcPr>
          <w:p w14:paraId="5180778F" w14:textId="77777777" w:rsidR="00E57791" w:rsidRDefault="00E57791" w:rsidP="00E57791">
            <w:pPr>
              <w:spacing w:before="40" w:after="40"/>
              <w:jc w:val="center"/>
              <w:rPr>
                <w:sz w:val="20"/>
                <w:szCs w:val="20"/>
              </w:rPr>
            </w:pPr>
            <w:r>
              <w:rPr>
                <w:sz w:val="20"/>
                <w:szCs w:val="20"/>
              </w:rPr>
              <w:t>21,95</w:t>
            </w:r>
          </w:p>
        </w:tc>
        <w:tc>
          <w:tcPr>
            <w:tcW w:w="1270" w:type="dxa"/>
            <w:shd w:val="clear" w:color="auto" w:fill="auto"/>
            <w:vAlign w:val="center"/>
          </w:tcPr>
          <w:p w14:paraId="48778B2E" w14:textId="77777777" w:rsidR="00E57791" w:rsidRDefault="00E57791" w:rsidP="00E57791">
            <w:pPr>
              <w:spacing w:before="40" w:after="40"/>
              <w:jc w:val="center"/>
              <w:rPr>
                <w:sz w:val="20"/>
                <w:szCs w:val="20"/>
              </w:rPr>
            </w:pPr>
            <w:r>
              <w:rPr>
                <w:sz w:val="20"/>
                <w:szCs w:val="20"/>
              </w:rPr>
              <w:t>-</w:t>
            </w:r>
          </w:p>
        </w:tc>
        <w:tc>
          <w:tcPr>
            <w:tcW w:w="832" w:type="dxa"/>
            <w:shd w:val="clear" w:color="auto" w:fill="auto"/>
            <w:vAlign w:val="center"/>
          </w:tcPr>
          <w:p w14:paraId="2D234292" w14:textId="77777777" w:rsidR="00E57791" w:rsidRDefault="00E57791" w:rsidP="00E57791">
            <w:pPr>
              <w:spacing w:before="40" w:after="40"/>
              <w:jc w:val="center"/>
              <w:rPr>
                <w:sz w:val="20"/>
                <w:szCs w:val="20"/>
              </w:rPr>
            </w:pPr>
            <w:r>
              <w:rPr>
                <w:sz w:val="20"/>
                <w:szCs w:val="20"/>
              </w:rPr>
              <w:t>5</w:t>
            </w:r>
          </w:p>
        </w:tc>
        <w:tc>
          <w:tcPr>
            <w:tcW w:w="728" w:type="dxa"/>
            <w:shd w:val="clear" w:color="auto" w:fill="auto"/>
            <w:vAlign w:val="center"/>
          </w:tcPr>
          <w:p w14:paraId="3CBDB33B" w14:textId="77777777" w:rsidR="00E57791" w:rsidRDefault="00E57791" w:rsidP="00E57791">
            <w:pPr>
              <w:spacing w:before="40" w:after="40"/>
              <w:jc w:val="center"/>
              <w:rPr>
                <w:sz w:val="20"/>
                <w:szCs w:val="20"/>
              </w:rPr>
            </w:pPr>
            <w:r>
              <w:rPr>
                <w:sz w:val="20"/>
                <w:szCs w:val="20"/>
              </w:rPr>
              <w:t>-</w:t>
            </w:r>
          </w:p>
        </w:tc>
        <w:tc>
          <w:tcPr>
            <w:tcW w:w="672" w:type="dxa"/>
            <w:shd w:val="clear" w:color="auto" w:fill="auto"/>
            <w:vAlign w:val="center"/>
          </w:tcPr>
          <w:p w14:paraId="5491B041" w14:textId="77777777" w:rsidR="00E57791" w:rsidRDefault="00E57791" w:rsidP="00E57791">
            <w:pPr>
              <w:spacing w:before="40" w:after="40"/>
              <w:jc w:val="center"/>
              <w:rPr>
                <w:sz w:val="20"/>
                <w:szCs w:val="20"/>
              </w:rPr>
            </w:pPr>
            <w:r>
              <w:rPr>
                <w:sz w:val="20"/>
                <w:szCs w:val="20"/>
              </w:rPr>
              <w:t>4</w:t>
            </w:r>
          </w:p>
        </w:tc>
        <w:tc>
          <w:tcPr>
            <w:tcW w:w="1113" w:type="dxa"/>
            <w:shd w:val="clear" w:color="auto" w:fill="auto"/>
            <w:vAlign w:val="center"/>
          </w:tcPr>
          <w:p w14:paraId="742394F0" w14:textId="77777777" w:rsidR="00E57791" w:rsidRPr="007E651F" w:rsidRDefault="00E57791" w:rsidP="00E57791">
            <w:pPr>
              <w:spacing w:before="40" w:after="40"/>
              <w:jc w:val="center"/>
              <w:rPr>
                <w:color w:val="000000" w:themeColor="text1"/>
                <w:sz w:val="20"/>
                <w:szCs w:val="20"/>
              </w:rPr>
            </w:pPr>
          </w:p>
        </w:tc>
      </w:tr>
      <w:tr w:rsidR="00E57791" w:rsidRPr="00767F11" w14:paraId="108B347B" w14:textId="77777777" w:rsidTr="00251120">
        <w:tc>
          <w:tcPr>
            <w:tcW w:w="1086" w:type="dxa"/>
            <w:vMerge/>
            <w:shd w:val="clear" w:color="auto" w:fill="auto"/>
            <w:vAlign w:val="center"/>
          </w:tcPr>
          <w:p w14:paraId="1DC8FF6C" w14:textId="77777777" w:rsidR="00E57791" w:rsidRDefault="00E57791" w:rsidP="00E57791">
            <w:pPr>
              <w:spacing w:before="40" w:after="40"/>
              <w:jc w:val="center"/>
              <w:rPr>
                <w:sz w:val="20"/>
                <w:szCs w:val="20"/>
              </w:rPr>
            </w:pPr>
          </w:p>
        </w:tc>
        <w:tc>
          <w:tcPr>
            <w:tcW w:w="1650" w:type="dxa"/>
            <w:shd w:val="clear" w:color="auto" w:fill="auto"/>
            <w:vAlign w:val="center"/>
          </w:tcPr>
          <w:p w14:paraId="42FBA51B" w14:textId="77777777" w:rsidR="00E57791" w:rsidRDefault="00E57791" w:rsidP="00E57791">
            <w:pPr>
              <w:spacing w:before="40" w:after="40"/>
              <w:jc w:val="center"/>
              <w:rPr>
                <w:sz w:val="20"/>
                <w:szCs w:val="20"/>
              </w:rPr>
            </w:pPr>
            <w:r>
              <w:rPr>
                <w:sz w:val="20"/>
                <w:szCs w:val="20"/>
              </w:rPr>
              <w:t>A323 Schůzky</w:t>
            </w:r>
          </w:p>
        </w:tc>
        <w:tc>
          <w:tcPr>
            <w:tcW w:w="833" w:type="dxa"/>
            <w:shd w:val="clear" w:color="auto" w:fill="auto"/>
            <w:vAlign w:val="center"/>
          </w:tcPr>
          <w:p w14:paraId="4AF9D29A" w14:textId="77777777" w:rsidR="00E57791" w:rsidRDefault="00E57791" w:rsidP="00E57791">
            <w:pPr>
              <w:spacing w:before="40" w:after="40"/>
              <w:jc w:val="center"/>
              <w:rPr>
                <w:sz w:val="20"/>
                <w:szCs w:val="20"/>
              </w:rPr>
            </w:pPr>
            <w:r>
              <w:rPr>
                <w:sz w:val="20"/>
                <w:szCs w:val="20"/>
              </w:rPr>
              <w:t>1.1.1</w:t>
            </w:r>
          </w:p>
        </w:tc>
        <w:tc>
          <w:tcPr>
            <w:tcW w:w="824" w:type="dxa"/>
            <w:shd w:val="clear" w:color="auto" w:fill="auto"/>
            <w:vAlign w:val="center"/>
          </w:tcPr>
          <w:p w14:paraId="6D1136F5" w14:textId="77777777" w:rsidR="00E57791" w:rsidRDefault="00E57791" w:rsidP="00E57791">
            <w:pPr>
              <w:spacing w:before="40" w:after="40"/>
              <w:jc w:val="center"/>
              <w:rPr>
                <w:sz w:val="20"/>
                <w:szCs w:val="20"/>
              </w:rPr>
            </w:pPr>
            <w:r>
              <w:rPr>
                <w:sz w:val="20"/>
                <w:szCs w:val="20"/>
              </w:rPr>
              <w:t>12,61</w:t>
            </w:r>
          </w:p>
        </w:tc>
        <w:tc>
          <w:tcPr>
            <w:tcW w:w="1270" w:type="dxa"/>
            <w:shd w:val="clear" w:color="auto" w:fill="auto"/>
            <w:vAlign w:val="center"/>
          </w:tcPr>
          <w:p w14:paraId="48764D1D" w14:textId="77777777" w:rsidR="00E57791" w:rsidRDefault="00E57791" w:rsidP="00E57791">
            <w:pPr>
              <w:spacing w:before="40" w:after="40"/>
              <w:jc w:val="center"/>
              <w:rPr>
                <w:sz w:val="20"/>
                <w:szCs w:val="20"/>
              </w:rPr>
            </w:pPr>
            <w:r>
              <w:rPr>
                <w:sz w:val="20"/>
                <w:szCs w:val="20"/>
              </w:rPr>
              <w:t>-</w:t>
            </w:r>
          </w:p>
        </w:tc>
        <w:tc>
          <w:tcPr>
            <w:tcW w:w="832" w:type="dxa"/>
            <w:shd w:val="clear" w:color="auto" w:fill="auto"/>
            <w:vAlign w:val="center"/>
          </w:tcPr>
          <w:p w14:paraId="7D7931F7" w14:textId="77777777" w:rsidR="00E57791" w:rsidRDefault="00E57791" w:rsidP="00E57791">
            <w:pPr>
              <w:spacing w:before="40" w:after="40"/>
              <w:jc w:val="center"/>
              <w:rPr>
                <w:sz w:val="20"/>
                <w:szCs w:val="20"/>
              </w:rPr>
            </w:pPr>
            <w:r>
              <w:rPr>
                <w:sz w:val="20"/>
                <w:szCs w:val="20"/>
              </w:rPr>
              <w:t>5</w:t>
            </w:r>
          </w:p>
        </w:tc>
        <w:tc>
          <w:tcPr>
            <w:tcW w:w="728" w:type="dxa"/>
            <w:shd w:val="clear" w:color="auto" w:fill="auto"/>
            <w:vAlign w:val="center"/>
          </w:tcPr>
          <w:p w14:paraId="2D7EC82B" w14:textId="77777777" w:rsidR="00E57791" w:rsidRDefault="00E57791" w:rsidP="00E57791">
            <w:pPr>
              <w:spacing w:before="40" w:after="40"/>
              <w:jc w:val="center"/>
              <w:rPr>
                <w:sz w:val="20"/>
                <w:szCs w:val="20"/>
              </w:rPr>
            </w:pPr>
            <w:r>
              <w:rPr>
                <w:sz w:val="20"/>
                <w:szCs w:val="20"/>
              </w:rPr>
              <w:t>-</w:t>
            </w:r>
          </w:p>
        </w:tc>
        <w:tc>
          <w:tcPr>
            <w:tcW w:w="672" w:type="dxa"/>
            <w:shd w:val="clear" w:color="auto" w:fill="auto"/>
            <w:vAlign w:val="center"/>
          </w:tcPr>
          <w:p w14:paraId="73D1E1C6" w14:textId="77777777" w:rsidR="00E57791" w:rsidRDefault="00E57791" w:rsidP="00E57791">
            <w:pPr>
              <w:spacing w:before="40" w:after="40"/>
              <w:jc w:val="center"/>
              <w:rPr>
                <w:sz w:val="20"/>
                <w:szCs w:val="20"/>
              </w:rPr>
            </w:pPr>
            <w:r>
              <w:rPr>
                <w:sz w:val="20"/>
                <w:szCs w:val="20"/>
              </w:rPr>
              <w:t>3</w:t>
            </w:r>
          </w:p>
        </w:tc>
        <w:tc>
          <w:tcPr>
            <w:tcW w:w="1113" w:type="dxa"/>
            <w:shd w:val="clear" w:color="auto" w:fill="auto"/>
            <w:vAlign w:val="center"/>
          </w:tcPr>
          <w:p w14:paraId="55CF660F" w14:textId="77777777" w:rsidR="00E57791" w:rsidRPr="007E651F" w:rsidRDefault="00E57791" w:rsidP="00E57791">
            <w:pPr>
              <w:spacing w:before="40" w:after="40"/>
              <w:jc w:val="center"/>
              <w:rPr>
                <w:color w:val="000000" w:themeColor="text1"/>
                <w:sz w:val="20"/>
                <w:szCs w:val="20"/>
              </w:rPr>
            </w:pPr>
          </w:p>
        </w:tc>
      </w:tr>
      <w:tr w:rsidR="00E57791" w:rsidRPr="00767F11" w14:paraId="31A51A2D" w14:textId="77777777" w:rsidTr="00251120">
        <w:tc>
          <w:tcPr>
            <w:tcW w:w="1086" w:type="dxa"/>
            <w:vMerge/>
            <w:shd w:val="clear" w:color="auto" w:fill="auto"/>
            <w:vAlign w:val="center"/>
          </w:tcPr>
          <w:p w14:paraId="4768FCCB" w14:textId="77777777" w:rsidR="00E57791" w:rsidRDefault="00E57791" w:rsidP="00E57791">
            <w:pPr>
              <w:spacing w:before="40" w:after="40"/>
              <w:jc w:val="center"/>
              <w:rPr>
                <w:sz w:val="20"/>
                <w:szCs w:val="20"/>
              </w:rPr>
            </w:pPr>
          </w:p>
        </w:tc>
        <w:tc>
          <w:tcPr>
            <w:tcW w:w="1650" w:type="dxa"/>
            <w:shd w:val="clear" w:color="auto" w:fill="auto"/>
            <w:vAlign w:val="center"/>
          </w:tcPr>
          <w:p w14:paraId="21B6D4BC" w14:textId="77777777" w:rsidR="00E57791" w:rsidRDefault="00E57791" w:rsidP="00E57791">
            <w:pPr>
              <w:spacing w:before="40" w:after="40"/>
              <w:jc w:val="center"/>
              <w:rPr>
                <w:sz w:val="20"/>
                <w:szCs w:val="20"/>
              </w:rPr>
            </w:pPr>
            <w:r>
              <w:rPr>
                <w:sz w:val="20"/>
                <w:szCs w:val="20"/>
              </w:rPr>
              <w:t>A301 Ředitelna</w:t>
            </w:r>
          </w:p>
        </w:tc>
        <w:tc>
          <w:tcPr>
            <w:tcW w:w="833" w:type="dxa"/>
            <w:shd w:val="clear" w:color="auto" w:fill="auto"/>
            <w:vAlign w:val="center"/>
          </w:tcPr>
          <w:p w14:paraId="7E0BF3BB" w14:textId="77777777" w:rsidR="00E57791" w:rsidRDefault="00E57791" w:rsidP="00E57791">
            <w:pPr>
              <w:spacing w:before="40" w:after="40"/>
              <w:jc w:val="center"/>
              <w:rPr>
                <w:sz w:val="20"/>
                <w:szCs w:val="20"/>
              </w:rPr>
            </w:pPr>
            <w:r>
              <w:rPr>
                <w:sz w:val="20"/>
                <w:szCs w:val="20"/>
              </w:rPr>
              <w:t>1.1.1</w:t>
            </w:r>
          </w:p>
        </w:tc>
        <w:tc>
          <w:tcPr>
            <w:tcW w:w="824" w:type="dxa"/>
            <w:shd w:val="clear" w:color="auto" w:fill="auto"/>
            <w:vAlign w:val="center"/>
          </w:tcPr>
          <w:p w14:paraId="2B92390F" w14:textId="77777777" w:rsidR="00E57791" w:rsidRDefault="00E57791" w:rsidP="00E57791">
            <w:pPr>
              <w:spacing w:before="40" w:after="40"/>
              <w:jc w:val="center"/>
              <w:rPr>
                <w:sz w:val="20"/>
                <w:szCs w:val="20"/>
              </w:rPr>
            </w:pPr>
            <w:r>
              <w:rPr>
                <w:sz w:val="20"/>
                <w:szCs w:val="20"/>
              </w:rPr>
              <w:t>62,47</w:t>
            </w:r>
          </w:p>
        </w:tc>
        <w:tc>
          <w:tcPr>
            <w:tcW w:w="1270" w:type="dxa"/>
            <w:shd w:val="clear" w:color="auto" w:fill="auto"/>
            <w:vAlign w:val="center"/>
          </w:tcPr>
          <w:p w14:paraId="23A3AC1F" w14:textId="77777777" w:rsidR="00E57791" w:rsidRDefault="00E57791" w:rsidP="00E57791">
            <w:pPr>
              <w:spacing w:before="40" w:after="40"/>
              <w:jc w:val="center"/>
              <w:rPr>
                <w:sz w:val="20"/>
                <w:szCs w:val="20"/>
              </w:rPr>
            </w:pPr>
            <w:r>
              <w:rPr>
                <w:sz w:val="20"/>
                <w:szCs w:val="20"/>
              </w:rPr>
              <w:t>-</w:t>
            </w:r>
          </w:p>
        </w:tc>
        <w:tc>
          <w:tcPr>
            <w:tcW w:w="832" w:type="dxa"/>
            <w:shd w:val="clear" w:color="auto" w:fill="auto"/>
            <w:vAlign w:val="center"/>
          </w:tcPr>
          <w:p w14:paraId="590EF987" w14:textId="77777777" w:rsidR="00E57791" w:rsidRDefault="00E57791" w:rsidP="00E57791">
            <w:pPr>
              <w:spacing w:before="40" w:after="40"/>
              <w:jc w:val="center"/>
              <w:rPr>
                <w:sz w:val="20"/>
                <w:szCs w:val="20"/>
              </w:rPr>
            </w:pPr>
            <w:r>
              <w:rPr>
                <w:sz w:val="20"/>
                <w:szCs w:val="20"/>
              </w:rPr>
              <w:t>5</w:t>
            </w:r>
          </w:p>
        </w:tc>
        <w:tc>
          <w:tcPr>
            <w:tcW w:w="728" w:type="dxa"/>
            <w:shd w:val="clear" w:color="auto" w:fill="auto"/>
            <w:vAlign w:val="center"/>
          </w:tcPr>
          <w:p w14:paraId="2E8788D6" w14:textId="77777777" w:rsidR="00E57791" w:rsidRDefault="00E57791" w:rsidP="00E57791">
            <w:pPr>
              <w:spacing w:before="40" w:after="40"/>
              <w:jc w:val="center"/>
              <w:rPr>
                <w:sz w:val="20"/>
                <w:szCs w:val="20"/>
              </w:rPr>
            </w:pPr>
            <w:r>
              <w:rPr>
                <w:sz w:val="20"/>
                <w:szCs w:val="20"/>
              </w:rPr>
              <w:t>-</w:t>
            </w:r>
          </w:p>
        </w:tc>
        <w:tc>
          <w:tcPr>
            <w:tcW w:w="672" w:type="dxa"/>
            <w:shd w:val="clear" w:color="auto" w:fill="auto"/>
            <w:vAlign w:val="center"/>
          </w:tcPr>
          <w:p w14:paraId="20993696" w14:textId="77777777" w:rsidR="00E57791" w:rsidRDefault="00E57791" w:rsidP="00E57791">
            <w:pPr>
              <w:spacing w:before="40" w:after="40"/>
              <w:jc w:val="center"/>
              <w:rPr>
                <w:sz w:val="20"/>
                <w:szCs w:val="20"/>
              </w:rPr>
            </w:pPr>
            <w:r>
              <w:rPr>
                <w:sz w:val="20"/>
                <w:szCs w:val="20"/>
              </w:rPr>
              <w:t>12</w:t>
            </w:r>
          </w:p>
        </w:tc>
        <w:tc>
          <w:tcPr>
            <w:tcW w:w="1113" w:type="dxa"/>
            <w:shd w:val="clear" w:color="auto" w:fill="auto"/>
            <w:vAlign w:val="center"/>
          </w:tcPr>
          <w:p w14:paraId="30CFDEDA" w14:textId="77777777" w:rsidR="00E57791" w:rsidRPr="007E651F" w:rsidRDefault="00E57791" w:rsidP="00E57791">
            <w:pPr>
              <w:spacing w:before="40" w:after="40"/>
              <w:jc w:val="center"/>
              <w:rPr>
                <w:color w:val="000000" w:themeColor="text1"/>
                <w:sz w:val="20"/>
                <w:szCs w:val="20"/>
              </w:rPr>
            </w:pPr>
          </w:p>
        </w:tc>
      </w:tr>
      <w:tr w:rsidR="00E57791" w:rsidRPr="00767F11" w14:paraId="09724226" w14:textId="77777777" w:rsidTr="00251120">
        <w:tc>
          <w:tcPr>
            <w:tcW w:w="1086" w:type="dxa"/>
            <w:vMerge/>
            <w:shd w:val="clear" w:color="auto" w:fill="auto"/>
            <w:vAlign w:val="center"/>
          </w:tcPr>
          <w:p w14:paraId="25EA070B" w14:textId="77777777" w:rsidR="00E57791" w:rsidRDefault="00E57791" w:rsidP="00E57791">
            <w:pPr>
              <w:spacing w:before="40" w:after="40"/>
              <w:jc w:val="center"/>
              <w:rPr>
                <w:sz w:val="20"/>
                <w:szCs w:val="20"/>
              </w:rPr>
            </w:pPr>
          </w:p>
        </w:tc>
        <w:tc>
          <w:tcPr>
            <w:tcW w:w="1650" w:type="dxa"/>
            <w:shd w:val="clear" w:color="auto" w:fill="auto"/>
            <w:vAlign w:val="center"/>
          </w:tcPr>
          <w:p w14:paraId="1E1CEA8B" w14:textId="77777777" w:rsidR="00E57791" w:rsidRDefault="00E57791" w:rsidP="00E57791">
            <w:pPr>
              <w:spacing w:before="40" w:after="40"/>
              <w:jc w:val="center"/>
              <w:rPr>
                <w:sz w:val="20"/>
                <w:szCs w:val="20"/>
              </w:rPr>
            </w:pPr>
            <w:r>
              <w:rPr>
                <w:sz w:val="20"/>
                <w:szCs w:val="20"/>
              </w:rPr>
              <w:t>A302 Kancelář</w:t>
            </w:r>
          </w:p>
        </w:tc>
        <w:tc>
          <w:tcPr>
            <w:tcW w:w="833" w:type="dxa"/>
            <w:shd w:val="clear" w:color="auto" w:fill="auto"/>
            <w:vAlign w:val="center"/>
          </w:tcPr>
          <w:p w14:paraId="565E9D27" w14:textId="77777777" w:rsidR="00E57791" w:rsidRDefault="00E57791" w:rsidP="00E57791">
            <w:pPr>
              <w:spacing w:before="40" w:after="40"/>
              <w:jc w:val="center"/>
              <w:rPr>
                <w:sz w:val="20"/>
                <w:szCs w:val="20"/>
              </w:rPr>
            </w:pPr>
            <w:r>
              <w:rPr>
                <w:sz w:val="20"/>
                <w:szCs w:val="20"/>
              </w:rPr>
              <w:t>1.1.1</w:t>
            </w:r>
          </w:p>
        </w:tc>
        <w:tc>
          <w:tcPr>
            <w:tcW w:w="824" w:type="dxa"/>
            <w:shd w:val="clear" w:color="auto" w:fill="auto"/>
            <w:vAlign w:val="center"/>
          </w:tcPr>
          <w:p w14:paraId="06BFC606" w14:textId="77777777" w:rsidR="00E57791" w:rsidRDefault="00E57791" w:rsidP="00E57791">
            <w:pPr>
              <w:spacing w:before="40" w:after="40"/>
              <w:jc w:val="center"/>
              <w:rPr>
                <w:sz w:val="20"/>
                <w:szCs w:val="20"/>
              </w:rPr>
            </w:pPr>
            <w:r>
              <w:rPr>
                <w:sz w:val="20"/>
                <w:szCs w:val="20"/>
              </w:rPr>
              <w:t>22,87</w:t>
            </w:r>
          </w:p>
        </w:tc>
        <w:tc>
          <w:tcPr>
            <w:tcW w:w="1270" w:type="dxa"/>
            <w:shd w:val="clear" w:color="auto" w:fill="auto"/>
            <w:vAlign w:val="center"/>
          </w:tcPr>
          <w:p w14:paraId="061C9A64" w14:textId="77777777" w:rsidR="00E57791" w:rsidRDefault="00E57791" w:rsidP="00E57791">
            <w:pPr>
              <w:spacing w:before="40" w:after="40"/>
              <w:jc w:val="center"/>
              <w:rPr>
                <w:sz w:val="20"/>
                <w:szCs w:val="20"/>
              </w:rPr>
            </w:pPr>
            <w:r>
              <w:rPr>
                <w:sz w:val="20"/>
                <w:szCs w:val="20"/>
              </w:rPr>
              <w:t>-</w:t>
            </w:r>
          </w:p>
        </w:tc>
        <w:tc>
          <w:tcPr>
            <w:tcW w:w="832" w:type="dxa"/>
            <w:shd w:val="clear" w:color="auto" w:fill="auto"/>
            <w:vAlign w:val="center"/>
          </w:tcPr>
          <w:p w14:paraId="125BA960" w14:textId="77777777" w:rsidR="00E57791" w:rsidRDefault="00E57791" w:rsidP="00E57791">
            <w:pPr>
              <w:spacing w:before="40" w:after="40"/>
              <w:jc w:val="center"/>
              <w:rPr>
                <w:sz w:val="20"/>
                <w:szCs w:val="20"/>
              </w:rPr>
            </w:pPr>
            <w:r>
              <w:rPr>
                <w:sz w:val="20"/>
                <w:szCs w:val="20"/>
              </w:rPr>
              <w:t>5</w:t>
            </w:r>
          </w:p>
        </w:tc>
        <w:tc>
          <w:tcPr>
            <w:tcW w:w="728" w:type="dxa"/>
            <w:shd w:val="clear" w:color="auto" w:fill="auto"/>
            <w:vAlign w:val="center"/>
          </w:tcPr>
          <w:p w14:paraId="617D8072" w14:textId="77777777" w:rsidR="00E57791" w:rsidRDefault="00E57791" w:rsidP="00E57791">
            <w:pPr>
              <w:spacing w:before="40" w:after="40"/>
              <w:jc w:val="center"/>
              <w:rPr>
                <w:sz w:val="20"/>
                <w:szCs w:val="20"/>
              </w:rPr>
            </w:pPr>
            <w:r>
              <w:rPr>
                <w:sz w:val="20"/>
                <w:szCs w:val="20"/>
              </w:rPr>
              <w:t>-</w:t>
            </w:r>
          </w:p>
        </w:tc>
        <w:tc>
          <w:tcPr>
            <w:tcW w:w="672" w:type="dxa"/>
            <w:shd w:val="clear" w:color="auto" w:fill="auto"/>
            <w:vAlign w:val="center"/>
          </w:tcPr>
          <w:p w14:paraId="26B57493" w14:textId="77777777" w:rsidR="00E57791" w:rsidRDefault="00E57791" w:rsidP="00E57791">
            <w:pPr>
              <w:spacing w:before="40" w:after="40"/>
              <w:jc w:val="center"/>
              <w:rPr>
                <w:sz w:val="20"/>
                <w:szCs w:val="20"/>
              </w:rPr>
            </w:pPr>
            <w:r>
              <w:rPr>
                <w:sz w:val="20"/>
                <w:szCs w:val="20"/>
              </w:rPr>
              <w:t>5</w:t>
            </w:r>
          </w:p>
        </w:tc>
        <w:tc>
          <w:tcPr>
            <w:tcW w:w="1113" w:type="dxa"/>
            <w:shd w:val="clear" w:color="auto" w:fill="auto"/>
            <w:vAlign w:val="center"/>
          </w:tcPr>
          <w:p w14:paraId="1A45F91B" w14:textId="77777777" w:rsidR="00E57791" w:rsidRPr="007E651F" w:rsidRDefault="00E57791" w:rsidP="00E57791">
            <w:pPr>
              <w:spacing w:before="40" w:after="40"/>
              <w:jc w:val="center"/>
              <w:rPr>
                <w:color w:val="000000" w:themeColor="text1"/>
                <w:sz w:val="20"/>
                <w:szCs w:val="20"/>
              </w:rPr>
            </w:pPr>
          </w:p>
        </w:tc>
      </w:tr>
      <w:tr w:rsidR="00E57791" w:rsidRPr="00767F11" w14:paraId="48B47394" w14:textId="77777777" w:rsidTr="00251120">
        <w:tc>
          <w:tcPr>
            <w:tcW w:w="1086" w:type="dxa"/>
            <w:vMerge/>
            <w:shd w:val="clear" w:color="auto" w:fill="auto"/>
            <w:vAlign w:val="center"/>
          </w:tcPr>
          <w:p w14:paraId="7F606E43" w14:textId="77777777" w:rsidR="00E57791" w:rsidRDefault="00E57791" w:rsidP="00E57791">
            <w:pPr>
              <w:spacing w:before="40" w:after="40"/>
              <w:jc w:val="center"/>
              <w:rPr>
                <w:sz w:val="20"/>
                <w:szCs w:val="20"/>
              </w:rPr>
            </w:pPr>
          </w:p>
        </w:tc>
        <w:tc>
          <w:tcPr>
            <w:tcW w:w="1650" w:type="dxa"/>
            <w:shd w:val="clear" w:color="auto" w:fill="auto"/>
            <w:vAlign w:val="center"/>
          </w:tcPr>
          <w:p w14:paraId="317304F7" w14:textId="77777777" w:rsidR="00E57791" w:rsidRDefault="00E57791" w:rsidP="00E57791">
            <w:pPr>
              <w:spacing w:before="40" w:after="40"/>
              <w:jc w:val="center"/>
              <w:rPr>
                <w:sz w:val="20"/>
                <w:szCs w:val="20"/>
              </w:rPr>
            </w:pPr>
            <w:r>
              <w:rPr>
                <w:sz w:val="20"/>
                <w:szCs w:val="20"/>
              </w:rPr>
              <w:t>A305 Kancelář</w:t>
            </w:r>
          </w:p>
        </w:tc>
        <w:tc>
          <w:tcPr>
            <w:tcW w:w="833" w:type="dxa"/>
            <w:shd w:val="clear" w:color="auto" w:fill="auto"/>
            <w:vAlign w:val="center"/>
          </w:tcPr>
          <w:p w14:paraId="24923EB1" w14:textId="77777777" w:rsidR="00E57791" w:rsidRDefault="00E57791" w:rsidP="00E57791">
            <w:pPr>
              <w:spacing w:before="40" w:after="40"/>
              <w:jc w:val="center"/>
              <w:rPr>
                <w:sz w:val="20"/>
                <w:szCs w:val="20"/>
              </w:rPr>
            </w:pPr>
            <w:r>
              <w:rPr>
                <w:sz w:val="20"/>
                <w:szCs w:val="20"/>
              </w:rPr>
              <w:t>1.1.1</w:t>
            </w:r>
          </w:p>
        </w:tc>
        <w:tc>
          <w:tcPr>
            <w:tcW w:w="824" w:type="dxa"/>
            <w:shd w:val="clear" w:color="auto" w:fill="auto"/>
            <w:vAlign w:val="center"/>
          </w:tcPr>
          <w:p w14:paraId="197BC04E" w14:textId="77777777" w:rsidR="00E57791" w:rsidRDefault="00E57791" w:rsidP="00E57791">
            <w:pPr>
              <w:spacing w:before="40" w:after="40"/>
              <w:jc w:val="center"/>
              <w:rPr>
                <w:sz w:val="20"/>
                <w:szCs w:val="20"/>
              </w:rPr>
            </w:pPr>
            <w:r>
              <w:rPr>
                <w:sz w:val="20"/>
                <w:szCs w:val="20"/>
              </w:rPr>
              <w:t>19,60</w:t>
            </w:r>
          </w:p>
        </w:tc>
        <w:tc>
          <w:tcPr>
            <w:tcW w:w="1270" w:type="dxa"/>
            <w:shd w:val="clear" w:color="auto" w:fill="auto"/>
            <w:vAlign w:val="center"/>
          </w:tcPr>
          <w:p w14:paraId="3B8D260F" w14:textId="77777777" w:rsidR="00E57791" w:rsidRDefault="00E57791" w:rsidP="00E57791">
            <w:pPr>
              <w:spacing w:before="40" w:after="40"/>
              <w:jc w:val="center"/>
              <w:rPr>
                <w:sz w:val="20"/>
                <w:szCs w:val="20"/>
              </w:rPr>
            </w:pPr>
            <w:r>
              <w:rPr>
                <w:sz w:val="20"/>
                <w:szCs w:val="20"/>
              </w:rPr>
              <w:t>-</w:t>
            </w:r>
          </w:p>
        </w:tc>
        <w:tc>
          <w:tcPr>
            <w:tcW w:w="832" w:type="dxa"/>
            <w:shd w:val="clear" w:color="auto" w:fill="auto"/>
            <w:vAlign w:val="center"/>
          </w:tcPr>
          <w:p w14:paraId="30F9F05B" w14:textId="77777777" w:rsidR="00E57791" w:rsidRDefault="00E57791" w:rsidP="00E57791">
            <w:pPr>
              <w:spacing w:before="40" w:after="40"/>
              <w:jc w:val="center"/>
              <w:rPr>
                <w:sz w:val="20"/>
                <w:szCs w:val="20"/>
              </w:rPr>
            </w:pPr>
            <w:r>
              <w:rPr>
                <w:sz w:val="20"/>
                <w:szCs w:val="20"/>
              </w:rPr>
              <w:t>5</w:t>
            </w:r>
          </w:p>
        </w:tc>
        <w:tc>
          <w:tcPr>
            <w:tcW w:w="728" w:type="dxa"/>
            <w:shd w:val="clear" w:color="auto" w:fill="auto"/>
            <w:vAlign w:val="center"/>
          </w:tcPr>
          <w:p w14:paraId="7F86A3E7" w14:textId="77777777" w:rsidR="00E57791" w:rsidRDefault="00E57791" w:rsidP="00E57791">
            <w:pPr>
              <w:spacing w:before="40" w:after="40"/>
              <w:jc w:val="center"/>
              <w:rPr>
                <w:sz w:val="20"/>
                <w:szCs w:val="20"/>
              </w:rPr>
            </w:pPr>
            <w:r>
              <w:rPr>
                <w:sz w:val="20"/>
                <w:szCs w:val="20"/>
              </w:rPr>
              <w:t>-</w:t>
            </w:r>
          </w:p>
        </w:tc>
        <w:tc>
          <w:tcPr>
            <w:tcW w:w="672" w:type="dxa"/>
            <w:shd w:val="clear" w:color="auto" w:fill="auto"/>
            <w:vAlign w:val="center"/>
          </w:tcPr>
          <w:p w14:paraId="6B4AD4BE" w14:textId="77777777" w:rsidR="00E57791" w:rsidRDefault="00E57791" w:rsidP="00E57791">
            <w:pPr>
              <w:spacing w:before="40" w:after="40"/>
              <w:jc w:val="center"/>
              <w:rPr>
                <w:sz w:val="20"/>
                <w:szCs w:val="20"/>
              </w:rPr>
            </w:pPr>
            <w:r>
              <w:rPr>
                <w:sz w:val="20"/>
                <w:szCs w:val="20"/>
              </w:rPr>
              <w:t>4</w:t>
            </w:r>
          </w:p>
        </w:tc>
        <w:tc>
          <w:tcPr>
            <w:tcW w:w="1113" w:type="dxa"/>
            <w:shd w:val="clear" w:color="auto" w:fill="auto"/>
            <w:vAlign w:val="center"/>
          </w:tcPr>
          <w:p w14:paraId="30D078BB" w14:textId="77777777" w:rsidR="00E57791" w:rsidRPr="007E651F" w:rsidRDefault="00E57791" w:rsidP="00E57791">
            <w:pPr>
              <w:spacing w:before="40" w:after="40"/>
              <w:jc w:val="center"/>
              <w:rPr>
                <w:color w:val="000000" w:themeColor="text1"/>
                <w:sz w:val="20"/>
                <w:szCs w:val="20"/>
              </w:rPr>
            </w:pPr>
          </w:p>
        </w:tc>
      </w:tr>
      <w:tr w:rsidR="00E57791" w:rsidRPr="00767F11" w14:paraId="10ADE4B5" w14:textId="77777777" w:rsidTr="00251120">
        <w:tc>
          <w:tcPr>
            <w:tcW w:w="1086" w:type="dxa"/>
            <w:vMerge/>
            <w:shd w:val="clear" w:color="auto" w:fill="auto"/>
            <w:vAlign w:val="center"/>
          </w:tcPr>
          <w:p w14:paraId="4DC2BFD8" w14:textId="77777777" w:rsidR="00E57791" w:rsidRDefault="00E57791" w:rsidP="00E57791">
            <w:pPr>
              <w:spacing w:before="40" w:after="40"/>
              <w:jc w:val="center"/>
              <w:rPr>
                <w:sz w:val="20"/>
                <w:szCs w:val="20"/>
              </w:rPr>
            </w:pPr>
          </w:p>
        </w:tc>
        <w:tc>
          <w:tcPr>
            <w:tcW w:w="1650" w:type="dxa"/>
            <w:shd w:val="clear" w:color="auto" w:fill="auto"/>
            <w:vAlign w:val="center"/>
          </w:tcPr>
          <w:p w14:paraId="43469B75" w14:textId="77777777" w:rsidR="00E57791" w:rsidRDefault="00E57791" w:rsidP="00E57791">
            <w:pPr>
              <w:spacing w:before="40" w:after="40"/>
              <w:jc w:val="center"/>
              <w:rPr>
                <w:sz w:val="20"/>
                <w:szCs w:val="20"/>
              </w:rPr>
            </w:pPr>
            <w:r>
              <w:rPr>
                <w:sz w:val="20"/>
                <w:szCs w:val="20"/>
              </w:rPr>
              <w:t>A304 Kancelář</w:t>
            </w:r>
          </w:p>
        </w:tc>
        <w:tc>
          <w:tcPr>
            <w:tcW w:w="833" w:type="dxa"/>
            <w:shd w:val="clear" w:color="auto" w:fill="auto"/>
            <w:vAlign w:val="center"/>
          </w:tcPr>
          <w:p w14:paraId="06C6B71E" w14:textId="77777777" w:rsidR="00E57791" w:rsidRDefault="00E57791" w:rsidP="00E57791">
            <w:pPr>
              <w:spacing w:before="40" w:after="40"/>
              <w:jc w:val="center"/>
              <w:rPr>
                <w:sz w:val="20"/>
                <w:szCs w:val="20"/>
              </w:rPr>
            </w:pPr>
            <w:r>
              <w:rPr>
                <w:sz w:val="20"/>
                <w:szCs w:val="20"/>
              </w:rPr>
              <w:t>1.1.1</w:t>
            </w:r>
          </w:p>
        </w:tc>
        <w:tc>
          <w:tcPr>
            <w:tcW w:w="824" w:type="dxa"/>
            <w:shd w:val="clear" w:color="auto" w:fill="auto"/>
            <w:vAlign w:val="center"/>
          </w:tcPr>
          <w:p w14:paraId="106BA4B0" w14:textId="77777777" w:rsidR="00E57791" w:rsidRDefault="00E57791" w:rsidP="00E57791">
            <w:pPr>
              <w:spacing w:before="40" w:after="40"/>
              <w:jc w:val="center"/>
              <w:rPr>
                <w:sz w:val="20"/>
                <w:szCs w:val="20"/>
              </w:rPr>
            </w:pPr>
            <w:r>
              <w:rPr>
                <w:sz w:val="20"/>
                <w:szCs w:val="20"/>
              </w:rPr>
              <w:t>23,02</w:t>
            </w:r>
          </w:p>
        </w:tc>
        <w:tc>
          <w:tcPr>
            <w:tcW w:w="1270" w:type="dxa"/>
            <w:shd w:val="clear" w:color="auto" w:fill="auto"/>
            <w:vAlign w:val="center"/>
          </w:tcPr>
          <w:p w14:paraId="0C999C8D" w14:textId="77777777" w:rsidR="00E57791" w:rsidRDefault="00E57791" w:rsidP="00E57791">
            <w:pPr>
              <w:spacing w:before="40" w:after="40"/>
              <w:jc w:val="center"/>
              <w:rPr>
                <w:sz w:val="20"/>
                <w:szCs w:val="20"/>
              </w:rPr>
            </w:pPr>
            <w:r>
              <w:rPr>
                <w:sz w:val="20"/>
                <w:szCs w:val="20"/>
              </w:rPr>
              <w:t>-</w:t>
            </w:r>
          </w:p>
        </w:tc>
        <w:tc>
          <w:tcPr>
            <w:tcW w:w="832" w:type="dxa"/>
            <w:shd w:val="clear" w:color="auto" w:fill="auto"/>
            <w:vAlign w:val="center"/>
          </w:tcPr>
          <w:p w14:paraId="7C1791EE" w14:textId="77777777" w:rsidR="00E57791" w:rsidRDefault="00E57791" w:rsidP="00E57791">
            <w:pPr>
              <w:spacing w:before="40" w:after="40"/>
              <w:jc w:val="center"/>
              <w:rPr>
                <w:sz w:val="20"/>
                <w:szCs w:val="20"/>
              </w:rPr>
            </w:pPr>
            <w:r>
              <w:rPr>
                <w:sz w:val="20"/>
                <w:szCs w:val="20"/>
              </w:rPr>
              <w:t>5</w:t>
            </w:r>
          </w:p>
        </w:tc>
        <w:tc>
          <w:tcPr>
            <w:tcW w:w="728" w:type="dxa"/>
            <w:shd w:val="clear" w:color="auto" w:fill="auto"/>
            <w:vAlign w:val="center"/>
          </w:tcPr>
          <w:p w14:paraId="2F4646F5" w14:textId="77777777" w:rsidR="00E57791" w:rsidRDefault="00E57791" w:rsidP="00E57791">
            <w:pPr>
              <w:spacing w:before="40" w:after="40"/>
              <w:jc w:val="center"/>
              <w:rPr>
                <w:sz w:val="20"/>
                <w:szCs w:val="20"/>
              </w:rPr>
            </w:pPr>
            <w:r>
              <w:rPr>
                <w:sz w:val="20"/>
                <w:szCs w:val="20"/>
              </w:rPr>
              <w:t>-</w:t>
            </w:r>
          </w:p>
        </w:tc>
        <w:tc>
          <w:tcPr>
            <w:tcW w:w="672" w:type="dxa"/>
            <w:shd w:val="clear" w:color="auto" w:fill="auto"/>
            <w:vAlign w:val="center"/>
          </w:tcPr>
          <w:p w14:paraId="361CE345" w14:textId="77777777" w:rsidR="00E57791" w:rsidRDefault="00E57791" w:rsidP="00E57791">
            <w:pPr>
              <w:spacing w:before="40" w:after="40"/>
              <w:jc w:val="center"/>
              <w:rPr>
                <w:sz w:val="20"/>
                <w:szCs w:val="20"/>
              </w:rPr>
            </w:pPr>
            <w:r>
              <w:rPr>
                <w:sz w:val="20"/>
                <w:szCs w:val="20"/>
              </w:rPr>
              <w:t>5</w:t>
            </w:r>
          </w:p>
        </w:tc>
        <w:tc>
          <w:tcPr>
            <w:tcW w:w="1113" w:type="dxa"/>
            <w:shd w:val="clear" w:color="auto" w:fill="auto"/>
            <w:vAlign w:val="center"/>
          </w:tcPr>
          <w:p w14:paraId="0D47A5BC" w14:textId="77777777" w:rsidR="00E57791" w:rsidRPr="007E651F" w:rsidRDefault="00E57791" w:rsidP="00E57791">
            <w:pPr>
              <w:spacing w:before="40" w:after="40"/>
              <w:jc w:val="center"/>
              <w:rPr>
                <w:color w:val="000000" w:themeColor="text1"/>
                <w:sz w:val="20"/>
                <w:szCs w:val="20"/>
              </w:rPr>
            </w:pPr>
          </w:p>
        </w:tc>
      </w:tr>
      <w:tr w:rsidR="00E57791" w:rsidRPr="00767F11" w14:paraId="322BA6A1" w14:textId="77777777" w:rsidTr="00251120">
        <w:tc>
          <w:tcPr>
            <w:tcW w:w="1086" w:type="dxa"/>
            <w:vMerge/>
            <w:shd w:val="clear" w:color="auto" w:fill="auto"/>
            <w:vAlign w:val="center"/>
          </w:tcPr>
          <w:p w14:paraId="7A2BAB33" w14:textId="77777777" w:rsidR="00E57791" w:rsidRDefault="00E57791" w:rsidP="00E57791">
            <w:pPr>
              <w:spacing w:before="40" w:after="40"/>
              <w:jc w:val="center"/>
              <w:rPr>
                <w:sz w:val="20"/>
                <w:szCs w:val="20"/>
              </w:rPr>
            </w:pPr>
          </w:p>
        </w:tc>
        <w:tc>
          <w:tcPr>
            <w:tcW w:w="1650" w:type="dxa"/>
            <w:shd w:val="clear" w:color="auto" w:fill="auto"/>
            <w:vAlign w:val="center"/>
          </w:tcPr>
          <w:p w14:paraId="7853AD40" w14:textId="77777777" w:rsidR="00E57791" w:rsidRDefault="00E57791" w:rsidP="00E57791">
            <w:pPr>
              <w:spacing w:before="40" w:after="40"/>
              <w:jc w:val="center"/>
              <w:rPr>
                <w:sz w:val="20"/>
                <w:szCs w:val="20"/>
              </w:rPr>
            </w:pPr>
            <w:r>
              <w:rPr>
                <w:sz w:val="20"/>
                <w:szCs w:val="20"/>
              </w:rPr>
              <w:t>A309 Kancelář</w:t>
            </w:r>
          </w:p>
        </w:tc>
        <w:tc>
          <w:tcPr>
            <w:tcW w:w="833" w:type="dxa"/>
            <w:shd w:val="clear" w:color="auto" w:fill="auto"/>
            <w:vAlign w:val="center"/>
          </w:tcPr>
          <w:p w14:paraId="3D2A557B" w14:textId="77777777" w:rsidR="00E57791" w:rsidRDefault="00E57791" w:rsidP="00E57791">
            <w:pPr>
              <w:spacing w:before="40" w:after="40"/>
              <w:jc w:val="center"/>
              <w:rPr>
                <w:sz w:val="20"/>
                <w:szCs w:val="20"/>
              </w:rPr>
            </w:pPr>
            <w:r>
              <w:rPr>
                <w:sz w:val="20"/>
                <w:szCs w:val="20"/>
              </w:rPr>
              <w:t>1.1.1</w:t>
            </w:r>
          </w:p>
        </w:tc>
        <w:tc>
          <w:tcPr>
            <w:tcW w:w="824" w:type="dxa"/>
            <w:shd w:val="clear" w:color="auto" w:fill="auto"/>
            <w:vAlign w:val="center"/>
          </w:tcPr>
          <w:p w14:paraId="1C1E1272" w14:textId="77777777" w:rsidR="00E57791" w:rsidRDefault="00E57791" w:rsidP="00E57791">
            <w:pPr>
              <w:spacing w:before="40" w:after="40"/>
              <w:jc w:val="center"/>
              <w:rPr>
                <w:sz w:val="20"/>
                <w:szCs w:val="20"/>
              </w:rPr>
            </w:pPr>
            <w:r>
              <w:rPr>
                <w:sz w:val="20"/>
                <w:szCs w:val="20"/>
              </w:rPr>
              <w:t>24,16</w:t>
            </w:r>
          </w:p>
        </w:tc>
        <w:tc>
          <w:tcPr>
            <w:tcW w:w="1270" w:type="dxa"/>
            <w:shd w:val="clear" w:color="auto" w:fill="auto"/>
            <w:vAlign w:val="center"/>
          </w:tcPr>
          <w:p w14:paraId="48B6732F" w14:textId="77777777" w:rsidR="00E57791" w:rsidRDefault="00E57791" w:rsidP="00E57791">
            <w:pPr>
              <w:spacing w:before="40" w:after="40"/>
              <w:jc w:val="center"/>
              <w:rPr>
                <w:sz w:val="20"/>
                <w:szCs w:val="20"/>
              </w:rPr>
            </w:pPr>
            <w:r>
              <w:rPr>
                <w:sz w:val="20"/>
                <w:szCs w:val="20"/>
              </w:rPr>
              <w:t>-</w:t>
            </w:r>
          </w:p>
        </w:tc>
        <w:tc>
          <w:tcPr>
            <w:tcW w:w="832" w:type="dxa"/>
            <w:shd w:val="clear" w:color="auto" w:fill="auto"/>
            <w:vAlign w:val="center"/>
          </w:tcPr>
          <w:p w14:paraId="1A6DAEC3" w14:textId="77777777" w:rsidR="00E57791" w:rsidRDefault="00E57791" w:rsidP="00E57791">
            <w:pPr>
              <w:spacing w:before="40" w:after="40"/>
              <w:jc w:val="center"/>
              <w:rPr>
                <w:sz w:val="20"/>
                <w:szCs w:val="20"/>
              </w:rPr>
            </w:pPr>
            <w:r>
              <w:rPr>
                <w:sz w:val="20"/>
                <w:szCs w:val="20"/>
              </w:rPr>
              <w:t>5</w:t>
            </w:r>
          </w:p>
        </w:tc>
        <w:tc>
          <w:tcPr>
            <w:tcW w:w="728" w:type="dxa"/>
            <w:shd w:val="clear" w:color="auto" w:fill="auto"/>
            <w:vAlign w:val="center"/>
          </w:tcPr>
          <w:p w14:paraId="7CD63CC3" w14:textId="77777777" w:rsidR="00E57791" w:rsidRDefault="00E57791" w:rsidP="00E57791">
            <w:pPr>
              <w:spacing w:before="40" w:after="40"/>
              <w:jc w:val="center"/>
              <w:rPr>
                <w:sz w:val="20"/>
                <w:szCs w:val="20"/>
              </w:rPr>
            </w:pPr>
            <w:r>
              <w:rPr>
                <w:sz w:val="20"/>
                <w:szCs w:val="20"/>
              </w:rPr>
              <w:t>-</w:t>
            </w:r>
          </w:p>
        </w:tc>
        <w:tc>
          <w:tcPr>
            <w:tcW w:w="672" w:type="dxa"/>
            <w:shd w:val="clear" w:color="auto" w:fill="auto"/>
            <w:vAlign w:val="center"/>
          </w:tcPr>
          <w:p w14:paraId="41E60172" w14:textId="77777777" w:rsidR="00E57791" w:rsidRDefault="00E57791" w:rsidP="00E57791">
            <w:pPr>
              <w:spacing w:before="40" w:after="40"/>
              <w:jc w:val="center"/>
              <w:rPr>
                <w:sz w:val="20"/>
                <w:szCs w:val="20"/>
              </w:rPr>
            </w:pPr>
            <w:r>
              <w:rPr>
                <w:sz w:val="20"/>
                <w:szCs w:val="20"/>
              </w:rPr>
              <w:t>5</w:t>
            </w:r>
          </w:p>
        </w:tc>
        <w:tc>
          <w:tcPr>
            <w:tcW w:w="1113" w:type="dxa"/>
            <w:shd w:val="clear" w:color="auto" w:fill="auto"/>
            <w:vAlign w:val="center"/>
          </w:tcPr>
          <w:p w14:paraId="2FD24EF4" w14:textId="77777777" w:rsidR="00E57791" w:rsidRPr="007E651F" w:rsidRDefault="00E57791" w:rsidP="00E57791">
            <w:pPr>
              <w:spacing w:before="40" w:after="40"/>
              <w:jc w:val="center"/>
              <w:rPr>
                <w:color w:val="000000" w:themeColor="text1"/>
                <w:sz w:val="20"/>
                <w:szCs w:val="20"/>
              </w:rPr>
            </w:pPr>
          </w:p>
        </w:tc>
      </w:tr>
      <w:tr w:rsidR="00E57791" w:rsidRPr="00767F11" w14:paraId="2432AEA3" w14:textId="77777777" w:rsidTr="00251120">
        <w:tc>
          <w:tcPr>
            <w:tcW w:w="1086" w:type="dxa"/>
            <w:vMerge/>
            <w:shd w:val="clear" w:color="auto" w:fill="auto"/>
            <w:vAlign w:val="center"/>
          </w:tcPr>
          <w:p w14:paraId="4FA44CF9" w14:textId="77777777" w:rsidR="00E57791" w:rsidRDefault="00E57791" w:rsidP="00E57791">
            <w:pPr>
              <w:spacing w:before="40" w:after="40"/>
              <w:jc w:val="center"/>
              <w:rPr>
                <w:sz w:val="20"/>
                <w:szCs w:val="20"/>
              </w:rPr>
            </w:pPr>
          </w:p>
        </w:tc>
        <w:tc>
          <w:tcPr>
            <w:tcW w:w="1650" w:type="dxa"/>
            <w:shd w:val="clear" w:color="auto" w:fill="auto"/>
            <w:vAlign w:val="center"/>
          </w:tcPr>
          <w:p w14:paraId="6D29C82B" w14:textId="77777777" w:rsidR="00E57791" w:rsidRDefault="00E57791" w:rsidP="00E57791">
            <w:pPr>
              <w:spacing w:before="40" w:after="40"/>
              <w:jc w:val="center"/>
              <w:rPr>
                <w:sz w:val="20"/>
                <w:szCs w:val="20"/>
              </w:rPr>
            </w:pPr>
            <w:r>
              <w:rPr>
                <w:sz w:val="20"/>
                <w:szCs w:val="20"/>
              </w:rPr>
              <w:t>A310 Kancelář</w:t>
            </w:r>
          </w:p>
        </w:tc>
        <w:tc>
          <w:tcPr>
            <w:tcW w:w="833" w:type="dxa"/>
            <w:shd w:val="clear" w:color="auto" w:fill="auto"/>
            <w:vAlign w:val="center"/>
          </w:tcPr>
          <w:p w14:paraId="76F1000C" w14:textId="77777777" w:rsidR="00E57791" w:rsidRDefault="00E57791" w:rsidP="00E57791">
            <w:pPr>
              <w:spacing w:before="40" w:after="40"/>
              <w:jc w:val="center"/>
              <w:rPr>
                <w:sz w:val="20"/>
                <w:szCs w:val="20"/>
              </w:rPr>
            </w:pPr>
            <w:r>
              <w:rPr>
                <w:sz w:val="20"/>
                <w:szCs w:val="20"/>
              </w:rPr>
              <w:t>1.1.1</w:t>
            </w:r>
          </w:p>
        </w:tc>
        <w:tc>
          <w:tcPr>
            <w:tcW w:w="824" w:type="dxa"/>
            <w:shd w:val="clear" w:color="auto" w:fill="auto"/>
            <w:vAlign w:val="center"/>
          </w:tcPr>
          <w:p w14:paraId="169BB1E4" w14:textId="77777777" w:rsidR="00E57791" w:rsidRDefault="00E57791" w:rsidP="00E57791">
            <w:pPr>
              <w:spacing w:before="40" w:after="40"/>
              <w:jc w:val="center"/>
              <w:rPr>
                <w:sz w:val="20"/>
                <w:szCs w:val="20"/>
              </w:rPr>
            </w:pPr>
            <w:r>
              <w:rPr>
                <w:sz w:val="20"/>
                <w:szCs w:val="20"/>
              </w:rPr>
              <w:t>19,88</w:t>
            </w:r>
          </w:p>
        </w:tc>
        <w:tc>
          <w:tcPr>
            <w:tcW w:w="1270" w:type="dxa"/>
            <w:shd w:val="clear" w:color="auto" w:fill="auto"/>
            <w:vAlign w:val="center"/>
          </w:tcPr>
          <w:p w14:paraId="6E043019" w14:textId="77777777" w:rsidR="00E57791" w:rsidRDefault="00E57791" w:rsidP="00E57791">
            <w:pPr>
              <w:spacing w:before="40" w:after="40"/>
              <w:jc w:val="center"/>
              <w:rPr>
                <w:sz w:val="20"/>
                <w:szCs w:val="20"/>
              </w:rPr>
            </w:pPr>
            <w:r>
              <w:rPr>
                <w:sz w:val="20"/>
                <w:szCs w:val="20"/>
              </w:rPr>
              <w:t>-</w:t>
            </w:r>
          </w:p>
        </w:tc>
        <w:tc>
          <w:tcPr>
            <w:tcW w:w="832" w:type="dxa"/>
            <w:shd w:val="clear" w:color="auto" w:fill="auto"/>
            <w:vAlign w:val="center"/>
          </w:tcPr>
          <w:p w14:paraId="31B618BB" w14:textId="77777777" w:rsidR="00E57791" w:rsidRDefault="00E57791" w:rsidP="00E57791">
            <w:pPr>
              <w:spacing w:before="40" w:after="40"/>
              <w:jc w:val="center"/>
              <w:rPr>
                <w:sz w:val="20"/>
                <w:szCs w:val="20"/>
              </w:rPr>
            </w:pPr>
            <w:r>
              <w:rPr>
                <w:sz w:val="20"/>
                <w:szCs w:val="20"/>
              </w:rPr>
              <w:t>5</w:t>
            </w:r>
          </w:p>
        </w:tc>
        <w:tc>
          <w:tcPr>
            <w:tcW w:w="728" w:type="dxa"/>
            <w:shd w:val="clear" w:color="auto" w:fill="auto"/>
            <w:vAlign w:val="center"/>
          </w:tcPr>
          <w:p w14:paraId="31DF9C45" w14:textId="77777777" w:rsidR="00E57791" w:rsidRDefault="00E57791" w:rsidP="00E57791">
            <w:pPr>
              <w:spacing w:before="40" w:after="40"/>
              <w:jc w:val="center"/>
              <w:rPr>
                <w:sz w:val="20"/>
                <w:szCs w:val="20"/>
              </w:rPr>
            </w:pPr>
            <w:r>
              <w:rPr>
                <w:sz w:val="20"/>
                <w:szCs w:val="20"/>
              </w:rPr>
              <w:t>-</w:t>
            </w:r>
          </w:p>
        </w:tc>
        <w:tc>
          <w:tcPr>
            <w:tcW w:w="672" w:type="dxa"/>
            <w:shd w:val="clear" w:color="auto" w:fill="auto"/>
            <w:vAlign w:val="center"/>
          </w:tcPr>
          <w:p w14:paraId="6A7AD0D7" w14:textId="77777777" w:rsidR="00E57791" w:rsidRDefault="00E57791" w:rsidP="00E57791">
            <w:pPr>
              <w:spacing w:before="40" w:after="40"/>
              <w:jc w:val="center"/>
              <w:rPr>
                <w:sz w:val="20"/>
                <w:szCs w:val="20"/>
              </w:rPr>
            </w:pPr>
            <w:r>
              <w:rPr>
                <w:sz w:val="20"/>
                <w:szCs w:val="20"/>
              </w:rPr>
              <w:t>4</w:t>
            </w:r>
          </w:p>
        </w:tc>
        <w:tc>
          <w:tcPr>
            <w:tcW w:w="1113" w:type="dxa"/>
            <w:shd w:val="clear" w:color="auto" w:fill="auto"/>
            <w:vAlign w:val="center"/>
          </w:tcPr>
          <w:p w14:paraId="04AAB6C7" w14:textId="77777777" w:rsidR="00E57791" w:rsidRPr="007E651F" w:rsidRDefault="00E57791" w:rsidP="00E57791">
            <w:pPr>
              <w:spacing w:before="40" w:after="40"/>
              <w:jc w:val="center"/>
              <w:rPr>
                <w:color w:val="000000" w:themeColor="text1"/>
                <w:sz w:val="20"/>
                <w:szCs w:val="20"/>
              </w:rPr>
            </w:pPr>
          </w:p>
        </w:tc>
      </w:tr>
      <w:tr w:rsidR="00E57791" w:rsidRPr="00767F11" w14:paraId="0AE9DF89" w14:textId="77777777" w:rsidTr="00251120">
        <w:tc>
          <w:tcPr>
            <w:tcW w:w="1086" w:type="dxa"/>
            <w:shd w:val="clear" w:color="auto" w:fill="auto"/>
            <w:vAlign w:val="center"/>
          </w:tcPr>
          <w:p w14:paraId="47625B7C" w14:textId="77777777" w:rsidR="00E57791" w:rsidRDefault="00E57791" w:rsidP="00E57791">
            <w:pPr>
              <w:spacing w:before="40" w:after="40"/>
              <w:jc w:val="center"/>
              <w:rPr>
                <w:sz w:val="20"/>
                <w:szCs w:val="20"/>
              </w:rPr>
            </w:pPr>
            <w:r>
              <w:rPr>
                <w:sz w:val="20"/>
                <w:szCs w:val="20"/>
              </w:rPr>
              <w:t>N4.21</w:t>
            </w:r>
          </w:p>
        </w:tc>
        <w:tc>
          <w:tcPr>
            <w:tcW w:w="1650" w:type="dxa"/>
            <w:shd w:val="clear" w:color="auto" w:fill="auto"/>
            <w:vAlign w:val="center"/>
          </w:tcPr>
          <w:p w14:paraId="235C8DB3" w14:textId="77777777" w:rsidR="00E57791" w:rsidRDefault="00E57791" w:rsidP="00E57791">
            <w:pPr>
              <w:spacing w:before="40" w:after="40"/>
              <w:jc w:val="center"/>
              <w:rPr>
                <w:sz w:val="20"/>
                <w:szCs w:val="20"/>
              </w:rPr>
            </w:pPr>
            <w:r>
              <w:rPr>
                <w:sz w:val="20"/>
                <w:szCs w:val="20"/>
              </w:rPr>
              <w:t>A404 Kabinet</w:t>
            </w:r>
          </w:p>
        </w:tc>
        <w:tc>
          <w:tcPr>
            <w:tcW w:w="833" w:type="dxa"/>
            <w:shd w:val="clear" w:color="auto" w:fill="auto"/>
            <w:vAlign w:val="center"/>
          </w:tcPr>
          <w:p w14:paraId="30B4C3DA" w14:textId="77777777" w:rsidR="00E57791" w:rsidRDefault="00E57791" w:rsidP="00E57791">
            <w:pPr>
              <w:spacing w:before="40" w:after="40"/>
              <w:jc w:val="center"/>
              <w:rPr>
                <w:sz w:val="20"/>
                <w:szCs w:val="20"/>
              </w:rPr>
            </w:pPr>
            <w:r>
              <w:rPr>
                <w:sz w:val="20"/>
                <w:szCs w:val="20"/>
              </w:rPr>
              <w:t>1.1.1</w:t>
            </w:r>
          </w:p>
        </w:tc>
        <w:tc>
          <w:tcPr>
            <w:tcW w:w="824" w:type="dxa"/>
            <w:shd w:val="clear" w:color="auto" w:fill="auto"/>
            <w:vAlign w:val="center"/>
          </w:tcPr>
          <w:p w14:paraId="21CA4209" w14:textId="77777777" w:rsidR="00E57791" w:rsidRDefault="00E57791" w:rsidP="00E57791">
            <w:pPr>
              <w:spacing w:before="40" w:after="40"/>
              <w:jc w:val="center"/>
              <w:rPr>
                <w:sz w:val="20"/>
                <w:szCs w:val="20"/>
              </w:rPr>
            </w:pPr>
            <w:r>
              <w:rPr>
                <w:sz w:val="20"/>
                <w:szCs w:val="20"/>
              </w:rPr>
              <w:t>54,16</w:t>
            </w:r>
          </w:p>
        </w:tc>
        <w:tc>
          <w:tcPr>
            <w:tcW w:w="1270" w:type="dxa"/>
            <w:shd w:val="clear" w:color="auto" w:fill="auto"/>
            <w:vAlign w:val="center"/>
          </w:tcPr>
          <w:p w14:paraId="675423D1" w14:textId="77777777" w:rsidR="00E57791" w:rsidRDefault="00E57791" w:rsidP="00E57791">
            <w:pPr>
              <w:spacing w:before="40" w:after="40"/>
              <w:jc w:val="center"/>
              <w:rPr>
                <w:sz w:val="20"/>
                <w:szCs w:val="20"/>
              </w:rPr>
            </w:pPr>
            <w:r>
              <w:rPr>
                <w:sz w:val="20"/>
                <w:szCs w:val="20"/>
              </w:rPr>
              <w:t>-</w:t>
            </w:r>
          </w:p>
        </w:tc>
        <w:tc>
          <w:tcPr>
            <w:tcW w:w="832" w:type="dxa"/>
            <w:shd w:val="clear" w:color="auto" w:fill="auto"/>
            <w:vAlign w:val="center"/>
          </w:tcPr>
          <w:p w14:paraId="21EEECE2" w14:textId="77777777" w:rsidR="00E57791" w:rsidRDefault="00E57791" w:rsidP="00E57791">
            <w:pPr>
              <w:spacing w:before="40" w:after="40"/>
              <w:jc w:val="center"/>
              <w:rPr>
                <w:sz w:val="20"/>
                <w:szCs w:val="20"/>
              </w:rPr>
            </w:pPr>
            <w:r>
              <w:rPr>
                <w:sz w:val="20"/>
                <w:szCs w:val="20"/>
              </w:rPr>
              <w:t>5</w:t>
            </w:r>
          </w:p>
        </w:tc>
        <w:tc>
          <w:tcPr>
            <w:tcW w:w="728" w:type="dxa"/>
            <w:shd w:val="clear" w:color="auto" w:fill="auto"/>
            <w:vAlign w:val="center"/>
          </w:tcPr>
          <w:p w14:paraId="6602596A" w14:textId="77777777" w:rsidR="00E57791" w:rsidRDefault="00E57791" w:rsidP="00E57791">
            <w:pPr>
              <w:spacing w:before="40" w:after="40"/>
              <w:jc w:val="center"/>
              <w:rPr>
                <w:sz w:val="20"/>
                <w:szCs w:val="20"/>
              </w:rPr>
            </w:pPr>
            <w:r>
              <w:rPr>
                <w:sz w:val="20"/>
                <w:szCs w:val="20"/>
              </w:rPr>
              <w:t>-</w:t>
            </w:r>
          </w:p>
        </w:tc>
        <w:tc>
          <w:tcPr>
            <w:tcW w:w="672" w:type="dxa"/>
            <w:shd w:val="clear" w:color="auto" w:fill="auto"/>
            <w:vAlign w:val="center"/>
          </w:tcPr>
          <w:p w14:paraId="032D2402" w14:textId="77777777" w:rsidR="00E57791" w:rsidRDefault="00E57791" w:rsidP="00E57791">
            <w:pPr>
              <w:spacing w:before="40" w:after="40"/>
              <w:jc w:val="center"/>
              <w:rPr>
                <w:sz w:val="20"/>
                <w:szCs w:val="20"/>
              </w:rPr>
            </w:pPr>
            <w:r>
              <w:rPr>
                <w:sz w:val="20"/>
                <w:szCs w:val="20"/>
              </w:rPr>
              <w:t>11</w:t>
            </w:r>
          </w:p>
        </w:tc>
        <w:tc>
          <w:tcPr>
            <w:tcW w:w="1113" w:type="dxa"/>
            <w:shd w:val="clear" w:color="auto" w:fill="auto"/>
            <w:vAlign w:val="center"/>
          </w:tcPr>
          <w:p w14:paraId="75CB14CC" w14:textId="77777777" w:rsidR="00E57791" w:rsidRPr="007E651F" w:rsidRDefault="00E57791" w:rsidP="00E57791">
            <w:pPr>
              <w:spacing w:before="40" w:after="40"/>
              <w:jc w:val="center"/>
              <w:rPr>
                <w:color w:val="000000" w:themeColor="text1"/>
                <w:sz w:val="20"/>
                <w:szCs w:val="20"/>
              </w:rPr>
            </w:pPr>
          </w:p>
        </w:tc>
      </w:tr>
      <w:tr w:rsidR="00E57791" w:rsidRPr="00767F11" w14:paraId="233F6215" w14:textId="77777777" w:rsidTr="00251120">
        <w:tc>
          <w:tcPr>
            <w:tcW w:w="1086" w:type="dxa"/>
            <w:shd w:val="clear" w:color="auto" w:fill="auto"/>
            <w:vAlign w:val="center"/>
          </w:tcPr>
          <w:p w14:paraId="493133E8" w14:textId="77777777" w:rsidR="00E57791" w:rsidRDefault="00E57791" w:rsidP="00E57791">
            <w:pPr>
              <w:spacing w:before="40" w:after="40"/>
              <w:jc w:val="center"/>
              <w:rPr>
                <w:sz w:val="20"/>
                <w:szCs w:val="20"/>
              </w:rPr>
            </w:pPr>
          </w:p>
        </w:tc>
        <w:tc>
          <w:tcPr>
            <w:tcW w:w="1650" w:type="dxa"/>
            <w:shd w:val="clear" w:color="auto" w:fill="auto"/>
            <w:vAlign w:val="center"/>
          </w:tcPr>
          <w:p w14:paraId="7FA11A67" w14:textId="77777777" w:rsidR="00E57791" w:rsidRDefault="00E57791" w:rsidP="00E57791">
            <w:pPr>
              <w:spacing w:before="40" w:after="40"/>
              <w:jc w:val="center"/>
              <w:rPr>
                <w:sz w:val="20"/>
                <w:szCs w:val="20"/>
              </w:rPr>
            </w:pPr>
            <w:r>
              <w:rPr>
                <w:sz w:val="20"/>
                <w:szCs w:val="20"/>
              </w:rPr>
              <w:t>A401 Dílna</w:t>
            </w:r>
          </w:p>
        </w:tc>
        <w:tc>
          <w:tcPr>
            <w:tcW w:w="833" w:type="dxa"/>
            <w:shd w:val="clear" w:color="auto" w:fill="auto"/>
            <w:vAlign w:val="center"/>
          </w:tcPr>
          <w:p w14:paraId="627EDA6D" w14:textId="77777777" w:rsidR="00E57791" w:rsidRDefault="00E57791" w:rsidP="00E57791">
            <w:pPr>
              <w:spacing w:before="40" w:after="40"/>
              <w:jc w:val="center"/>
              <w:rPr>
                <w:sz w:val="20"/>
                <w:szCs w:val="20"/>
              </w:rPr>
            </w:pPr>
            <w:r>
              <w:rPr>
                <w:sz w:val="20"/>
                <w:szCs w:val="20"/>
              </w:rPr>
              <w:t>8.1.2</w:t>
            </w:r>
          </w:p>
        </w:tc>
        <w:tc>
          <w:tcPr>
            <w:tcW w:w="824" w:type="dxa"/>
            <w:shd w:val="clear" w:color="auto" w:fill="auto"/>
            <w:vAlign w:val="center"/>
          </w:tcPr>
          <w:p w14:paraId="378E6EED" w14:textId="77777777" w:rsidR="00E57791" w:rsidRDefault="00E57791" w:rsidP="00E57791">
            <w:pPr>
              <w:spacing w:before="40" w:after="40"/>
              <w:jc w:val="center"/>
              <w:rPr>
                <w:sz w:val="20"/>
                <w:szCs w:val="20"/>
              </w:rPr>
            </w:pPr>
            <w:r>
              <w:rPr>
                <w:sz w:val="20"/>
                <w:szCs w:val="20"/>
              </w:rPr>
              <w:t>221,51</w:t>
            </w:r>
          </w:p>
        </w:tc>
        <w:tc>
          <w:tcPr>
            <w:tcW w:w="1270" w:type="dxa"/>
            <w:shd w:val="clear" w:color="auto" w:fill="auto"/>
            <w:vAlign w:val="center"/>
          </w:tcPr>
          <w:p w14:paraId="6E424014" w14:textId="77777777" w:rsidR="00E57791" w:rsidRDefault="00E57791" w:rsidP="00E57791">
            <w:pPr>
              <w:spacing w:before="40" w:after="40"/>
              <w:jc w:val="center"/>
              <w:rPr>
                <w:sz w:val="20"/>
                <w:szCs w:val="20"/>
              </w:rPr>
            </w:pPr>
            <w:r>
              <w:rPr>
                <w:sz w:val="20"/>
                <w:szCs w:val="20"/>
              </w:rPr>
              <w:t>-</w:t>
            </w:r>
          </w:p>
        </w:tc>
        <w:tc>
          <w:tcPr>
            <w:tcW w:w="832" w:type="dxa"/>
            <w:shd w:val="clear" w:color="auto" w:fill="auto"/>
            <w:vAlign w:val="center"/>
          </w:tcPr>
          <w:p w14:paraId="7EA13221" w14:textId="77777777" w:rsidR="00E57791" w:rsidRDefault="00E57791" w:rsidP="00E57791">
            <w:pPr>
              <w:spacing w:before="40" w:after="40"/>
              <w:jc w:val="center"/>
              <w:rPr>
                <w:sz w:val="20"/>
                <w:szCs w:val="20"/>
              </w:rPr>
            </w:pPr>
            <w:r>
              <w:rPr>
                <w:sz w:val="20"/>
                <w:szCs w:val="20"/>
              </w:rPr>
              <w:t>5</w:t>
            </w:r>
          </w:p>
        </w:tc>
        <w:tc>
          <w:tcPr>
            <w:tcW w:w="728" w:type="dxa"/>
            <w:shd w:val="clear" w:color="auto" w:fill="auto"/>
            <w:vAlign w:val="center"/>
          </w:tcPr>
          <w:p w14:paraId="090D075D" w14:textId="77777777" w:rsidR="00E57791" w:rsidRDefault="00E57791" w:rsidP="00E57791">
            <w:pPr>
              <w:spacing w:before="40" w:after="40"/>
              <w:jc w:val="center"/>
              <w:rPr>
                <w:sz w:val="20"/>
                <w:szCs w:val="20"/>
              </w:rPr>
            </w:pPr>
            <w:r>
              <w:rPr>
                <w:sz w:val="20"/>
                <w:szCs w:val="20"/>
              </w:rPr>
              <w:t>-</w:t>
            </w:r>
          </w:p>
        </w:tc>
        <w:tc>
          <w:tcPr>
            <w:tcW w:w="672" w:type="dxa"/>
            <w:shd w:val="clear" w:color="auto" w:fill="auto"/>
            <w:vAlign w:val="center"/>
          </w:tcPr>
          <w:p w14:paraId="53E03980" w14:textId="77777777" w:rsidR="00E57791" w:rsidRDefault="00E57791" w:rsidP="00E57791">
            <w:pPr>
              <w:spacing w:before="40" w:after="40"/>
              <w:jc w:val="center"/>
              <w:rPr>
                <w:sz w:val="20"/>
                <w:szCs w:val="20"/>
              </w:rPr>
            </w:pPr>
            <w:r>
              <w:rPr>
                <w:sz w:val="20"/>
                <w:szCs w:val="20"/>
              </w:rPr>
              <w:t>45</w:t>
            </w:r>
          </w:p>
        </w:tc>
        <w:tc>
          <w:tcPr>
            <w:tcW w:w="1113" w:type="dxa"/>
            <w:shd w:val="clear" w:color="auto" w:fill="auto"/>
            <w:vAlign w:val="center"/>
          </w:tcPr>
          <w:p w14:paraId="5C0ABE9D" w14:textId="77777777" w:rsidR="00E57791" w:rsidRPr="007E651F" w:rsidRDefault="00E57791" w:rsidP="00E57791">
            <w:pPr>
              <w:spacing w:before="40" w:after="40"/>
              <w:jc w:val="center"/>
              <w:rPr>
                <w:color w:val="000000" w:themeColor="text1"/>
                <w:sz w:val="20"/>
                <w:szCs w:val="20"/>
              </w:rPr>
            </w:pPr>
          </w:p>
        </w:tc>
      </w:tr>
      <w:tr w:rsidR="00E57791" w:rsidRPr="00767F11" w14:paraId="0D4593F6" w14:textId="77777777" w:rsidTr="00251120">
        <w:tc>
          <w:tcPr>
            <w:tcW w:w="7223" w:type="dxa"/>
            <w:gridSpan w:val="7"/>
            <w:shd w:val="clear" w:color="auto" w:fill="auto"/>
            <w:vAlign w:val="center"/>
          </w:tcPr>
          <w:p w14:paraId="51A27953" w14:textId="77777777" w:rsidR="00E57791" w:rsidRPr="00C626BC" w:rsidRDefault="00E57791" w:rsidP="00E57791">
            <w:pPr>
              <w:spacing w:before="40" w:after="40"/>
              <w:jc w:val="center"/>
              <w:rPr>
                <w:b/>
                <w:bCs/>
                <w:sz w:val="20"/>
                <w:szCs w:val="20"/>
              </w:rPr>
            </w:pPr>
            <w:r w:rsidRPr="00C626BC">
              <w:rPr>
                <w:b/>
                <w:bCs/>
                <w:sz w:val="20"/>
                <w:szCs w:val="20"/>
              </w:rPr>
              <w:t>CELKEM</w:t>
            </w:r>
          </w:p>
        </w:tc>
        <w:tc>
          <w:tcPr>
            <w:tcW w:w="672" w:type="dxa"/>
            <w:shd w:val="clear" w:color="auto" w:fill="auto"/>
            <w:vAlign w:val="center"/>
          </w:tcPr>
          <w:p w14:paraId="611539BF" w14:textId="70FF0D52" w:rsidR="00E57791" w:rsidRPr="00C626BC" w:rsidRDefault="002E3004" w:rsidP="00E57791">
            <w:pPr>
              <w:spacing w:before="40" w:after="40"/>
              <w:jc w:val="center"/>
              <w:rPr>
                <w:b/>
                <w:bCs/>
                <w:sz w:val="20"/>
                <w:szCs w:val="20"/>
              </w:rPr>
            </w:pPr>
            <w:r>
              <w:rPr>
                <w:b/>
                <w:bCs/>
                <w:sz w:val="20"/>
                <w:szCs w:val="20"/>
              </w:rPr>
              <w:t>407</w:t>
            </w:r>
          </w:p>
        </w:tc>
        <w:tc>
          <w:tcPr>
            <w:tcW w:w="1113" w:type="dxa"/>
            <w:shd w:val="clear" w:color="auto" w:fill="auto"/>
            <w:vAlign w:val="center"/>
          </w:tcPr>
          <w:p w14:paraId="06553100" w14:textId="77777777" w:rsidR="00E57791" w:rsidRPr="007E651F" w:rsidRDefault="00E57791" w:rsidP="00E57791">
            <w:pPr>
              <w:spacing w:before="40" w:after="40"/>
              <w:jc w:val="center"/>
              <w:rPr>
                <w:color w:val="000000" w:themeColor="text1"/>
                <w:sz w:val="20"/>
                <w:szCs w:val="20"/>
              </w:rPr>
            </w:pPr>
          </w:p>
        </w:tc>
      </w:tr>
      <w:tr w:rsidR="00E57791" w:rsidRPr="00767F11" w14:paraId="4DCA0A3C" w14:textId="77777777" w:rsidTr="00251120">
        <w:tc>
          <w:tcPr>
            <w:tcW w:w="9008" w:type="dxa"/>
            <w:gridSpan w:val="9"/>
            <w:shd w:val="clear" w:color="auto" w:fill="auto"/>
            <w:vAlign w:val="center"/>
          </w:tcPr>
          <w:p w14:paraId="4149F85E" w14:textId="77777777" w:rsidR="00E57791" w:rsidRPr="00A70169" w:rsidRDefault="00E57791" w:rsidP="00E57791">
            <w:pPr>
              <w:spacing w:before="40" w:after="40"/>
              <w:jc w:val="center"/>
              <w:rPr>
                <w:b/>
                <w:bCs/>
                <w:sz w:val="20"/>
                <w:szCs w:val="20"/>
              </w:rPr>
            </w:pPr>
            <w:r w:rsidRPr="00A70169">
              <w:rPr>
                <w:b/>
                <w:bCs/>
                <w:sz w:val="20"/>
                <w:szCs w:val="20"/>
              </w:rPr>
              <w:t>NOVÁ BUDOVA</w:t>
            </w:r>
          </w:p>
        </w:tc>
      </w:tr>
      <w:tr w:rsidR="00E57791" w:rsidRPr="00767F11" w14:paraId="3B5226CA" w14:textId="77777777" w:rsidTr="00251120">
        <w:tc>
          <w:tcPr>
            <w:tcW w:w="1086" w:type="dxa"/>
            <w:shd w:val="clear" w:color="auto" w:fill="auto"/>
            <w:vAlign w:val="center"/>
          </w:tcPr>
          <w:p w14:paraId="5AF782B3" w14:textId="77777777" w:rsidR="00E57791" w:rsidRDefault="00E57791" w:rsidP="00E57791">
            <w:pPr>
              <w:spacing w:before="40" w:after="40"/>
              <w:jc w:val="center"/>
              <w:rPr>
                <w:sz w:val="20"/>
                <w:szCs w:val="20"/>
              </w:rPr>
            </w:pPr>
            <w:r>
              <w:rPr>
                <w:sz w:val="20"/>
                <w:szCs w:val="20"/>
              </w:rPr>
              <w:t>P1.01</w:t>
            </w:r>
          </w:p>
        </w:tc>
        <w:tc>
          <w:tcPr>
            <w:tcW w:w="1650" w:type="dxa"/>
            <w:shd w:val="clear" w:color="auto" w:fill="auto"/>
            <w:vAlign w:val="center"/>
          </w:tcPr>
          <w:p w14:paraId="645E043D" w14:textId="77777777" w:rsidR="00E57791" w:rsidRDefault="00E57791" w:rsidP="00E57791">
            <w:pPr>
              <w:spacing w:before="40" w:after="40"/>
              <w:jc w:val="center"/>
              <w:rPr>
                <w:sz w:val="20"/>
                <w:szCs w:val="20"/>
              </w:rPr>
            </w:pPr>
            <w:r>
              <w:rPr>
                <w:sz w:val="20"/>
                <w:szCs w:val="20"/>
              </w:rPr>
              <w:t>Školní šatna</w:t>
            </w:r>
          </w:p>
        </w:tc>
        <w:tc>
          <w:tcPr>
            <w:tcW w:w="833" w:type="dxa"/>
            <w:shd w:val="clear" w:color="auto" w:fill="auto"/>
            <w:vAlign w:val="center"/>
          </w:tcPr>
          <w:p w14:paraId="05D571A1" w14:textId="77777777" w:rsidR="00E57791" w:rsidRDefault="00E57791" w:rsidP="00E57791">
            <w:pPr>
              <w:spacing w:before="40" w:after="40"/>
              <w:jc w:val="center"/>
              <w:rPr>
                <w:sz w:val="20"/>
                <w:szCs w:val="20"/>
              </w:rPr>
            </w:pPr>
            <w:r>
              <w:rPr>
                <w:sz w:val="20"/>
                <w:szCs w:val="20"/>
              </w:rPr>
              <w:t>16.1</w:t>
            </w:r>
          </w:p>
        </w:tc>
        <w:tc>
          <w:tcPr>
            <w:tcW w:w="824" w:type="dxa"/>
            <w:shd w:val="clear" w:color="auto" w:fill="auto"/>
            <w:vAlign w:val="center"/>
          </w:tcPr>
          <w:p w14:paraId="6874DC51" w14:textId="03DBB990" w:rsidR="00E57791" w:rsidRDefault="002E3004" w:rsidP="00E57791">
            <w:pPr>
              <w:spacing w:before="40" w:after="40"/>
              <w:jc w:val="center"/>
              <w:rPr>
                <w:sz w:val="20"/>
                <w:szCs w:val="20"/>
              </w:rPr>
            </w:pPr>
            <w:r>
              <w:rPr>
                <w:sz w:val="20"/>
                <w:szCs w:val="20"/>
              </w:rPr>
              <w:t>131</w:t>
            </w:r>
          </w:p>
        </w:tc>
        <w:tc>
          <w:tcPr>
            <w:tcW w:w="1270" w:type="dxa"/>
            <w:shd w:val="clear" w:color="auto" w:fill="auto"/>
            <w:vAlign w:val="center"/>
          </w:tcPr>
          <w:p w14:paraId="6634FD6B" w14:textId="57AD8284" w:rsidR="00E57791" w:rsidRDefault="002E3004" w:rsidP="00E57791">
            <w:pPr>
              <w:spacing w:before="40" w:after="40"/>
              <w:jc w:val="center"/>
              <w:rPr>
                <w:sz w:val="20"/>
                <w:szCs w:val="20"/>
              </w:rPr>
            </w:pPr>
            <w:r>
              <w:rPr>
                <w:sz w:val="20"/>
                <w:szCs w:val="20"/>
              </w:rPr>
              <w:t>-</w:t>
            </w:r>
          </w:p>
        </w:tc>
        <w:tc>
          <w:tcPr>
            <w:tcW w:w="832" w:type="dxa"/>
            <w:shd w:val="clear" w:color="auto" w:fill="auto"/>
            <w:vAlign w:val="center"/>
          </w:tcPr>
          <w:p w14:paraId="19EAE497" w14:textId="56C490E6" w:rsidR="00E57791" w:rsidRDefault="002E3004" w:rsidP="00E57791">
            <w:pPr>
              <w:spacing w:before="40" w:after="40"/>
              <w:jc w:val="center"/>
              <w:rPr>
                <w:sz w:val="20"/>
                <w:szCs w:val="20"/>
              </w:rPr>
            </w:pPr>
            <w:r>
              <w:rPr>
                <w:sz w:val="20"/>
                <w:szCs w:val="20"/>
              </w:rPr>
              <w:t>0,25</w:t>
            </w:r>
          </w:p>
        </w:tc>
        <w:tc>
          <w:tcPr>
            <w:tcW w:w="728" w:type="dxa"/>
            <w:shd w:val="clear" w:color="auto" w:fill="auto"/>
            <w:vAlign w:val="center"/>
          </w:tcPr>
          <w:p w14:paraId="63502BDA" w14:textId="73B6DD92" w:rsidR="00E57791" w:rsidRDefault="002E3004" w:rsidP="00E57791">
            <w:pPr>
              <w:spacing w:before="40" w:after="40"/>
              <w:jc w:val="center"/>
              <w:rPr>
                <w:sz w:val="20"/>
                <w:szCs w:val="20"/>
              </w:rPr>
            </w:pPr>
            <w:r>
              <w:rPr>
                <w:sz w:val="20"/>
                <w:szCs w:val="20"/>
              </w:rPr>
              <w:t>-</w:t>
            </w:r>
          </w:p>
        </w:tc>
        <w:tc>
          <w:tcPr>
            <w:tcW w:w="672" w:type="dxa"/>
            <w:shd w:val="clear" w:color="auto" w:fill="auto"/>
            <w:vAlign w:val="center"/>
          </w:tcPr>
          <w:p w14:paraId="15AF307A" w14:textId="12403514" w:rsidR="00E57791" w:rsidRPr="002E3004" w:rsidRDefault="002E3004" w:rsidP="00E57791">
            <w:pPr>
              <w:spacing w:before="40" w:after="40"/>
              <w:jc w:val="center"/>
              <w:rPr>
                <w:b/>
                <w:bCs/>
                <w:sz w:val="20"/>
                <w:szCs w:val="20"/>
              </w:rPr>
            </w:pPr>
            <w:r w:rsidRPr="002E3004">
              <w:rPr>
                <w:b/>
                <w:bCs/>
                <w:sz w:val="20"/>
                <w:szCs w:val="20"/>
              </w:rPr>
              <w:t>524</w:t>
            </w:r>
          </w:p>
        </w:tc>
        <w:tc>
          <w:tcPr>
            <w:tcW w:w="1113" w:type="dxa"/>
            <w:shd w:val="clear" w:color="auto" w:fill="auto"/>
            <w:vAlign w:val="center"/>
          </w:tcPr>
          <w:p w14:paraId="7CE36978" w14:textId="77777777" w:rsidR="00E57791" w:rsidRPr="002E3004" w:rsidRDefault="00E57791" w:rsidP="00E57791">
            <w:pPr>
              <w:spacing w:before="40" w:after="40"/>
              <w:jc w:val="center"/>
              <w:rPr>
                <w:b/>
                <w:bCs/>
                <w:sz w:val="20"/>
                <w:szCs w:val="20"/>
              </w:rPr>
            </w:pPr>
            <w:r w:rsidRPr="002E3004">
              <w:rPr>
                <w:b/>
                <w:bCs/>
                <w:sz w:val="20"/>
                <w:szCs w:val="20"/>
              </w:rPr>
              <w:t>3SP, VP1</w:t>
            </w:r>
          </w:p>
        </w:tc>
      </w:tr>
      <w:tr w:rsidR="000E3A3A" w:rsidRPr="00767F11" w14:paraId="2F1D936A" w14:textId="77777777" w:rsidTr="00251120">
        <w:tc>
          <w:tcPr>
            <w:tcW w:w="1086" w:type="dxa"/>
            <w:vMerge w:val="restart"/>
            <w:shd w:val="clear" w:color="auto" w:fill="auto"/>
            <w:vAlign w:val="center"/>
          </w:tcPr>
          <w:p w14:paraId="59A6F982" w14:textId="77777777" w:rsidR="000E3A3A" w:rsidRDefault="000E3A3A" w:rsidP="00E57791">
            <w:pPr>
              <w:spacing w:before="40" w:after="40"/>
              <w:jc w:val="center"/>
              <w:rPr>
                <w:sz w:val="20"/>
                <w:szCs w:val="20"/>
              </w:rPr>
            </w:pPr>
            <w:r>
              <w:rPr>
                <w:sz w:val="20"/>
                <w:szCs w:val="20"/>
              </w:rPr>
              <w:t>P1.02</w:t>
            </w:r>
          </w:p>
        </w:tc>
        <w:tc>
          <w:tcPr>
            <w:tcW w:w="1650" w:type="dxa"/>
            <w:shd w:val="clear" w:color="auto" w:fill="auto"/>
            <w:vAlign w:val="center"/>
          </w:tcPr>
          <w:p w14:paraId="75BEE02B" w14:textId="77777777" w:rsidR="000E3A3A" w:rsidRDefault="000E3A3A" w:rsidP="00E57791">
            <w:pPr>
              <w:spacing w:before="40" w:after="40"/>
              <w:jc w:val="center"/>
              <w:rPr>
                <w:sz w:val="20"/>
                <w:szCs w:val="20"/>
              </w:rPr>
            </w:pPr>
            <w:r>
              <w:rPr>
                <w:sz w:val="20"/>
                <w:szCs w:val="20"/>
              </w:rPr>
              <w:t>Víceúčelová tělocvična</w:t>
            </w:r>
          </w:p>
        </w:tc>
        <w:tc>
          <w:tcPr>
            <w:tcW w:w="833" w:type="dxa"/>
            <w:shd w:val="clear" w:color="auto" w:fill="auto"/>
            <w:vAlign w:val="center"/>
          </w:tcPr>
          <w:p w14:paraId="36AAB9B3" w14:textId="77777777" w:rsidR="000E3A3A" w:rsidRDefault="000E3A3A" w:rsidP="00E57791">
            <w:pPr>
              <w:spacing w:before="40" w:after="40"/>
              <w:jc w:val="center"/>
              <w:rPr>
                <w:sz w:val="20"/>
                <w:szCs w:val="20"/>
              </w:rPr>
            </w:pPr>
            <w:r>
              <w:rPr>
                <w:sz w:val="20"/>
                <w:szCs w:val="20"/>
              </w:rPr>
              <w:t>3.1.2</w:t>
            </w:r>
          </w:p>
        </w:tc>
        <w:tc>
          <w:tcPr>
            <w:tcW w:w="824" w:type="dxa"/>
            <w:shd w:val="clear" w:color="auto" w:fill="auto"/>
            <w:vAlign w:val="center"/>
          </w:tcPr>
          <w:p w14:paraId="4EA2C70B" w14:textId="6FA68F89" w:rsidR="000E3A3A" w:rsidRDefault="002701D7" w:rsidP="00E57791">
            <w:pPr>
              <w:spacing w:before="40" w:after="40"/>
              <w:jc w:val="center"/>
              <w:rPr>
                <w:sz w:val="20"/>
                <w:szCs w:val="20"/>
              </w:rPr>
            </w:pPr>
            <w:r>
              <w:rPr>
                <w:sz w:val="20"/>
                <w:szCs w:val="20"/>
              </w:rPr>
              <w:t>508</w:t>
            </w:r>
          </w:p>
        </w:tc>
        <w:tc>
          <w:tcPr>
            <w:tcW w:w="1270" w:type="dxa"/>
            <w:shd w:val="clear" w:color="auto" w:fill="auto"/>
            <w:vAlign w:val="center"/>
          </w:tcPr>
          <w:p w14:paraId="55BAC19E" w14:textId="77777777" w:rsidR="000E3A3A" w:rsidRDefault="000E3A3A" w:rsidP="00E57791">
            <w:pPr>
              <w:spacing w:before="40" w:after="40"/>
              <w:jc w:val="center"/>
              <w:rPr>
                <w:sz w:val="20"/>
                <w:szCs w:val="20"/>
              </w:rPr>
            </w:pPr>
            <w:r>
              <w:rPr>
                <w:sz w:val="20"/>
                <w:szCs w:val="20"/>
              </w:rPr>
              <w:t>-</w:t>
            </w:r>
          </w:p>
        </w:tc>
        <w:tc>
          <w:tcPr>
            <w:tcW w:w="832" w:type="dxa"/>
            <w:shd w:val="clear" w:color="auto" w:fill="auto"/>
            <w:vAlign w:val="center"/>
          </w:tcPr>
          <w:p w14:paraId="78A2B551" w14:textId="77777777" w:rsidR="000E3A3A" w:rsidRDefault="000E3A3A" w:rsidP="00E57791">
            <w:pPr>
              <w:spacing w:before="40" w:after="40"/>
              <w:jc w:val="center"/>
              <w:rPr>
                <w:sz w:val="20"/>
                <w:szCs w:val="20"/>
              </w:rPr>
            </w:pPr>
            <w:r>
              <w:rPr>
                <w:sz w:val="20"/>
                <w:szCs w:val="20"/>
              </w:rPr>
              <w:t>0,8 /1,2</w:t>
            </w:r>
          </w:p>
        </w:tc>
        <w:tc>
          <w:tcPr>
            <w:tcW w:w="728" w:type="dxa"/>
            <w:shd w:val="clear" w:color="auto" w:fill="auto"/>
            <w:vAlign w:val="center"/>
          </w:tcPr>
          <w:p w14:paraId="1512EC59" w14:textId="77777777" w:rsidR="000E3A3A" w:rsidRDefault="000E3A3A" w:rsidP="00E57791">
            <w:pPr>
              <w:spacing w:before="40" w:after="40"/>
              <w:jc w:val="center"/>
              <w:rPr>
                <w:sz w:val="20"/>
                <w:szCs w:val="20"/>
              </w:rPr>
            </w:pPr>
            <w:r>
              <w:rPr>
                <w:sz w:val="20"/>
                <w:szCs w:val="20"/>
              </w:rPr>
              <w:t>-</w:t>
            </w:r>
          </w:p>
        </w:tc>
        <w:tc>
          <w:tcPr>
            <w:tcW w:w="672" w:type="dxa"/>
            <w:shd w:val="clear" w:color="auto" w:fill="auto"/>
            <w:vAlign w:val="center"/>
          </w:tcPr>
          <w:p w14:paraId="1201D8FE" w14:textId="4BE98904" w:rsidR="000E3A3A" w:rsidRPr="002E3004" w:rsidRDefault="000E3A3A" w:rsidP="00E57791">
            <w:pPr>
              <w:spacing w:before="40" w:after="40"/>
              <w:jc w:val="center"/>
              <w:rPr>
                <w:b/>
                <w:bCs/>
                <w:sz w:val="20"/>
                <w:szCs w:val="20"/>
              </w:rPr>
            </w:pPr>
            <w:r w:rsidRPr="002E3004">
              <w:rPr>
                <w:b/>
                <w:bCs/>
                <w:sz w:val="20"/>
                <w:szCs w:val="20"/>
              </w:rPr>
              <w:t>4</w:t>
            </w:r>
            <w:r w:rsidR="002701D7">
              <w:rPr>
                <w:b/>
                <w:bCs/>
                <w:sz w:val="20"/>
                <w:szCs w:val="20"/>
              </w:rPr>
              <w:t>6</w:t>
            </w:r>
            <w:r w:rsidRPr="002E3004">
              <w:rPr>
                <w:b/>
                <w:bCs/>
                <w:sz w:val="20"/>
                <w:szCs w:val="20"/>
              </w:rPr>
              <w:t>5</w:t>
            </w:r>
          </w:p>
        </w:tc>
        <w:tc>
          <w:tcPr>
            <w:tcW w:w="1113" w:type="dxa"/>
            <w:vMerge w:val="restart"/>
            <w:shd w:val="clear" w:color="auto" w:fill="auto"/>
            <w:vAlign w:val="center"/>
          </w:tcPr>
          <w:p w14:paraId="6BEE46C3" w14:textId="77777777" w:rsidR="000E3A3A" w:rsidRPr="002E3004" w:rsidRDefault="000E3A3A" w:rsidP="00E57791">
            <w:pPr>
              <w:spacing w:before="40" w:after="40"/>
              <w:jc w:val="center"/>
              <w:rPr>
                <w:b/>
                <w:bCs/>
                <w:sz w:val="20"/>
                <w:szCs w:val="20"/>
              </w:rPr>
            </w:pPr>
            <w:r w:rsidRPr="002E3004">
              <w:rPr>
                <w:b/>
                <w:bCs/>
                <w:sz w:val="20"/>
                <w:szCs w:val="20"/>
              </w:rPr>
              <w:t>3SP, VP1</w:t>
            </w:r>
          </w:p>
        </w:tc>
      </w:tr>
      <w:tr w:rsidR="000E3A3A" w:rsidRPr="00767F11" w14:paraId="49DF5CC6" w14:textId="77777777" w:rsidTr="00251120">
        <w:tc>
          <w:tcPr>
            <w:tcW w:w="1086" w:type="dxa"/>
            <w:vMerge/>
            <w:shd w:val="clear" w:color="auto" w:fill="auto"/>
            <w:vAlign w:val="center"/>
          </w:tcPr>
          <w:p w14:paraId="35A57ACC" w14:textId="1A3B9B65" w:rsidR="000E3A3A" w:rsidRDefault="000E3A3A" w:rsidP="000E3A3A">
            <w:pPr>
              <w:spacing w:before="40" w:after="40"/>
              <w:jc w:val="center"/>
              <w:rPr>
                <w:sz w:val="20"/>
                <w:szCs w:val="20"/>
              </w:rPr>
            </w:pPr>
          </w:p>
        </w:tc>
        <w:tc>
          <w:tcPr>
            <w:tcW w:w="1650" w:type="dxa"/>
            <w:shd w:val="clear" w:color="auto" w:fill="auto"/>
            <w:vAlign w:val="center"/>
          </w:tcPr>
          <w:p w14:paraId="2864C764" w14:textId="4184E554" w:rsidR="000E3A3A" w:rsidRDefault="000E3A3A" w:rsidP="000E3A3A">
            <w:pPr>
              <w:spacing w:before="40" w:after="40"/>
              <w:jc w:val="center"/>
              <w:rPr>
                <w:sz w:val="20"/>
                <w:szCs w:val="20"/>
              </w:rPr>
            </w:pPr>
            <w:r>
              <w:rPr>
                <w:sz w:val="20"/>
                <w:szCs w:val="20"/>
              </w:rPr>
              <w:t>Tribuna</w:t>
            </w:r>
          </w:p>
        </w:tc>
        <w:tc>
          <w:tcPr>
            <w:tcW w:w="833" w:type="dxa"/>
            <w:shd w:val="clear" w:color="auto" w:fill="auto"/>
            <w:vAlign w:val="center"/>
          </w:tcPr>
          <w:p w14:paraId="3D4214A8" w14:textId="225E925F" w:rsidR="000E3A3A" w:rsidRDefault="000E3A3A" w:rsidP="000E3A3A">
            <w:pPr>
              <w:spacing w:before="40" w:after="40"/>
              <w:jc w:val="center"/>
              <w:rPr>
                <w:sz w:val="20"/>
                <w:szCs w:val="20"/>
              </w:rPr>
            </w:pPr>
            <w:r>
              <w:rPr>
                <w:sz w:val="20"/>
                <w:szCs w:val="20"/>
              </w:rPr>
              <w:t>3.1.1</w:t>
            </w:r>
          </w:p>
        </w:tc>
        <w:tc>
          <w:tcPr>
            <w:tcW w:w="824" w:type="dxa"/>
            <w:shd w:val="clear" w:color="auto" w:fill="auto"/>
            <w:vAlign w:val="center"/>
          </w:tcPr>
          <w:p w14:paraId="2B1F35E4" w14:textId="21220B99" w:rsidR="000E3A3A" w:rsidRDefault="000E3A3A" w:rsidP="000E3A3A">
            <w:pPr>
              <w:spacing w:before="40" w:after="40"/>
              <w:jc w:val="center"/>
              <w:rPr>
                <w:sz w:val="20"/>
                <w:szCs w:val="20"/>
              </w:rPr>
            </w:pPr>
            <w:r>
              <w:rPr>
                <w:sz w:val="20"/>
                <w:szCs w:val="20"/>
              </w:rPr>
              <w:t>90,09</w:t>
            </w:r>
          </w:p>
        </w:tc>
        <w:tc>
          <w:tcPr>
            <w:tcW w:w="1270" w:type="dxa"/>
            <w:shd w:val="clear" w:color="auto" w:fill="auto"/>
            <w:vAlign w:val="center"/>
          </w:tcPr>
          <w:p w14:paraId="676342E5" w14:textId="3223B231" w:rsidR="000E3A3A" w:rsidRDefault="000E3A3A" w:rsidP="000E3A3A">
            <w:pPr>
              <w:spacing w:before="40" w:after="40"/>
              <w:jc w:val="center"/>
              <w:rPr>
                <w:sz w:val="20"/>
                <w:szCs w:val="20"/>
              </w:rPr>
            </w:pPr>
            <w:r>
              <w:rPr>
                <w:sz w:val="20"/>
                <w:szCs w:val="20"/>
              </w:rPr>
              <w:t>87 sedadel</w:t>
            </w:r>
          </w:p>
        </w:tc>
        <w:tc>
          <w:tcPr>
            <w:tcW w:w="832" w:type="dxa"/>
            <w:shd w:val="clear" w:color="auto" w:fill="auto"/>
            <w:vAlign w:val="center"/>
          </w:tcPr>
          <w:p w14:paraId="660A2793" w14:textId="1E77D1D4" w:rsidR="000E3A3A" w:rsidRDefault="000E3A3A" w:rsidP="000E3A3A">
            <w:pPr>
              <w:spacing w:before="40" w:after="40"/>
              <w:jc w:val="center"/>
              <w:rPr>
                <w:sz w:val="20"/>
                <w:szCs w:val="20"/>
              </w:rPr>
            </w:pPr>
            <w:r>
              <w:rPr>
                <w:sz w:val="20"/>
                <w:szCs w:val="20"/>
              </w:rPr>
              <w:t>-</w:t>
            </w:r>
          </w:p>
        </w:tc>
        <w:tc>
          <w:tcPr>
            <w:tcW w:w="728" w:type="dxa"/>
            <w:shd w:val="clear" w:color="auto" w:fill="auto"/>
            <w:vAlign w:val="center"/>
          </w:tcPr>
          <w:p w14:paraId="2E9D312F" w14:textId="75B96530" w:rsidR="000E3A3A" w:rsidRDefault="000E3A3A" w:rsidP="000E3A3A">
            <w:pPr>
              <w:spacing w:before="40" w:after="40"/>
              <w:jc w:val="center"/>
              <w:rPr>
                <w:sz w:val="20"/>
                <w:szCs w:val="20"/>
              </w:rPr>
            </w:pPr>
            <w:r>
              <w:rPr>
                <w:sz w:val="20"/>
                <w:szCs w:val="20"/>
              </w:rPr>
              <w:t>1,5</w:t>
            </w:r>
          </w:p>
        </w:tc>
        <w:tc>
          <w:tcPr>
            <w:tcW w:w="672" w:type="dxa"/>
            <w:shd w:val="clear" w:color="auto" w:fill="auto"/>
            <w:vAlign w:val="center"/>
          </w:tcPr>
          <w:p w14:paraId="5F749870" w14:textId="646BE4F6" w:rsidR="000E3A3A" w:rsidRPr="002E3004" w:rsidRDefault="000E3A3A" w:rsidP="000E3A3A">
            <w:pPr>
              <w:spacing w:before="40" w:after="40"/>
              <w:jc w:val="center"/>
              <w:rPr>
                <w:b/>
                <w:bCs/>
                <w:sz w:val="20"/>
                <w:szCs w:val="20"/>
              </w:rPr>
            </w:pPr>
            <w:r>
              <w:rPr>
                <w:sz w:val="20"/>
                <w:szCs w:val="20"/>
              </w:rPr>
              <w:t>131</w:t>
            </w:r>
          </w:p>
        </w:tc>
        <w:tc>
          <w:tcPr>
            <w:tcW w:w="1113" w:type="dxa"/>
            <w:vMerge/>
            <w:shd w:val="clear" w:color="auto" w:fill="auto"/>
            <w:vAlign w:val="center"/>
          </w:tcPr>
          <w:p w14:paraId="1708DBA7" w14:textId="77777777" w:rsidR="000E3A3A" w:rsidRPr="002E3004" w:rsidRDefault="000E3A3A" w:rsidP="000E3A3A">
            <w:pPr>
              <w:spacing w:before="40" w:after="40"/>
              <w:jc w:val="center"/>
              <w:rPr>
                <w:b/>
                <w:bCs/>
                <w:sz w:val="20"/>
                <w:szCs w:val="20"/>
              </w:rPr>
            </w:pPr>
          </w:p>
        </w:tc>
      </w:tr>
      <w:tr w:rsidR="00E57791" w:rsidRPr="00767F11" w14:paraId="6632F436" w14:textId="77777777" w:rsidTr="00251120">
        <w:tc>
          <w:tcPr>
            <w:tcW w:w="1086" w:type="dxa"/>
            <w:shd w:val="clear" w:color="auto" w:fill="auto"/>
            <w:vAlign w:val="center"/>
          </w:tcPr>
          <w:p w14:paraId="1CAD04A1" w14:textId="77777777" w:rsidR="00E57791" w:rsidRPr="00767F11" w:rsidRDefault="00E57791" w:rsidP="00E57791">
            <w:pPr>
              <w:spacing w:before="40" w:after="40"/>
              <w:jc w:val="center"/>
              <w:rPr>
                <w:sz w:val="20"/>
                <w:szCs w:val="20"/>
              </w:rPr>
            </w:pPr>
            <w:r>
              <w:rPr>
                <w:sz w:val="20"/>
                <w:szCs w:val="20"/>
              </w:rPr>
              <w:t>P1.04</w:t>
            </w:r>
          </w:p>
        </w:tc>
        <w:tc>
          <w:tcPr>
            <w:tcW w:w="1650" w:type="dxa"/>
            <w:shd w:val="clear" w:color="auto" w:fill="auto"/>
            <w:vAlign w:val="center"/>
          </w:tcPr>
          <w:p w14:paraId="34975407" w14:textId="77777777" w:rsidR="00E57791" w:rsidRPr="00767F11" w:rsidRDefault="00E57791" w:rsidP="00E57791">
            <w:pPr>
              <w:spacing w:before="40" w:after="40"/>
              <w:jc w:val="center"/>
              <w:rPr>
                <w:sz w:val="20"/>
                <w:szCs w:val="20"/>
              </w:rPr>
            </w:pPr>
            <w:r>
              <w:rPr>
                <w:sz w:val="20"/>
                <w:szCs w:val="20"/>
              </w:rPr>
              <w:t>Garáž</w:t>
            </w:r>
          </w:p>
        </w:tc>
        <w:tc>
          <w:tcPr>
            <w:tcW w:w="833" w:type="dxa"/>
            <w:shd w:val="clear" w:color="auto" w:fill="auto"/>
            <w:vAlign w:val="center"/>
          </w:tcPr>
          <w:p w14:paraId="2C7F6B95" w14:textId="77777777" w:rsidR="00E57791" w:rsidRPr="00767F11" w:rsidRDefault="00E57791" w:rsidP="00E57791">
            <w:pPr>
              <w:spacing w:before="40" w:after="40"/>
              <w:jc w:val="center"/>
              <w:rPr>
                <w:sz w:val="20"/>
                <w:szCs w:val="20"/>
              </w:rPr>
            </w:pPr>
            <w:r>
              <w:rPr>
                <w:sz w:val="20"/>
                <w:szCs w:val="20"/>
              </w:rPr>
              <w:t>10.1</w:t>
            </w:r>
          </w:p>
        </w:tc>
        <w:tc>
          <w:tcPr>
            <w:tcW w:w="824" w:type="dxa"/>
            <w:shd w:val="clear" w:color="auto" w:fill="auto"/>
            <w:vAlign w:val="center"/>
          </w:tcPr>
          <w:p w14:paraId="2F4F0135" w14:textId="77777777" w:rsidR="00E57791" w:rsidRPr="00767F11" w:rsidRDefault="00E57791" w:rsidP="00E57791">
            <w:pPr>
              <w:spacing w:before="40" w:after="40"/>
              <w:jc w:val="center"/>
              <w:rPr>
                <w:sz w:val="20"/>
                <w:szCs w:val="20"/>
              </w:rPr>
            </w:pPr>
            <w:r>
              <w:rPr>
                <w:sz w:val="20"/>
                <w:szCs w:val="20"/>
              </w:rPr>
              <w:t>493,33</w:t>
            </w:r>
          </w:p>
        </w:tc>
        <w:tc>
          <w:tcPr>
            <w:tcW w:w="1270" w:type="dxa"/>
            <w:shd w:val="clear" w:color="auto" w:fill="auto"/>
            <w:vAlign w:val="center"/>
          </w:tcPr>
          <w:p w14:paraId="04EE0C13" w14:textId="774CCAC6" w:rsidR="00E57791" w:rsidRPr="001D220C" w:rsidRDefault="002E3004" w:rsidP="00E57791">
            <w:pPr>
              <w:spacing w:before="40" w:after="40"/>
              <w:jc w:val="center"/>
              <w:rPr>
                <w:color w:val="0070C0"/>
                <w:sz w:val="20"/>
                <w:szCs w:val="20"/>
              </w:rPr>
            </w:pPr>
            <w:r w:rsidRPr="001D220C">
              <w:rPr>
                <w:color w:val="0070C0"/>
                <w:sz w:val="20"/>
                <w:szCs w:val="20"/>
              </w:rPr>
              <w:t>1</w:t>
            </w:r>
            <w:r w:rsidR="001D220C" w:rsidRPr="001D220C">
              <w:rPr>
                <w:color w:val="0070C0"/>
                <w:sz w:val="20"/>
                <w:szCs w:val="20"/>
              </w:rPr>
              <w:t>8</w:t>
            </w:r>
            <w:r w:rsidR="00E57791" w:rsidRPr="001D220C">
              <w:rPr>
                <w:color w:val="0070C0"/>
                <w:sz w:val="20"/>
                <w:szCs w:val="20"/>
              </w:rPr>
              <w:t xml:space="preserve"> stání</w:t>
            </w:r>
          </w:p>
        </w:tc>
        <w:tc>
          <w:tcPr>
            <w:tcW w:w="832" w:type="dxa"/>
            <w:shd w:val="clear" w:color="auto" w:fill="auto"/>
            <w:vAlign w:val="center"/>
          </w:tcPr>
          <w:p w14:paraId="3B51E2C2" w14:textId="77777777" w:rsidR="00E57791" w:rsidRPr="001D220C" w:rsidRDefault="00E57791" w:rsidP="00E57791">
            <w:pPr>
              <w:spacing w:before="40" w:after="40"/>
              <w:jc w:val="center"/>
              <w:rPr>
                <w:color w:val="0070C0"/>
                <w:sz w:val="20"/>
                <w:szCs w:val="20"/>
              </w:rPr>
            </w:pPr>
            <w:r w:rsidRPr="001D220C">
              <w:rPr>
                <w:color w:val="0070C0"/>
                <w:sz w:val="20"/>
                <w:szCs w:val="20"/>
              </w:rPr>
              <w:t>-</w:t>
            </w:r>
          </w:p>
        </w:tc>
        <w:tc>
          <w:tcPr>
            <w:tcW w:w="728" w:type="dxa"/>
            <w:shd w:val="clear" w:color="auto" w:fill="auto"/>
            <w:vAlign w:val="center"/>
          </w:tcPr>
          <w:p w14:paraId="4F750C9C" w14:textId="77777777" w:rsidR="00E57791" w:rsidRPr="001D220C" w:rsidRDefault="00E57791" w:rsidP="00E57791">
            <w:pPr>
              <w:spacing w:before="40" w:after="40"/>
              <w:jc w:val="center"/>
              <w:rPr>
                <w:color w:val="0070C0"/>
                <w:sz w:val="20"/>
                <w:szCs w:val="20"/>
              </w:rPr>
            </w:pPr>
            <w:r w:rsidRPr="001D220C">
              <w:rPr>
                <w:color w:val="0070C0"/>
                <w:sz w:val="20"/>
                <w:szCs w:val="20"/>
              </w:rPr>
              <w:t>0,5</w:t>
            </w:r>
          </w:p>
        </w:tc>
        <w:tc>
          <w:tcPr>
            <w:tcW w:w="672" w:type="dxa"/>
            <w:shd w:val="clear" w:color="auto" w:fill="auto"/>
            <w:vAlign w:val="center"/>
          </w:tcPr>
          <w:p w14:paraId="5871983C" w14:textId="60C0A918" w:rsidR="00E57791" w:rsidRPr="001D220C" w:rsidRDefault="001D220C" w:rsidP="00E57791">
            <w:pPr>
              <w:spacing w:before="40" w:after="40"/>
              <w:jc w:val="center"/>
              <w:rPr>
                <w:color w:val="0070C0"/>
                <w:sz w:val="20"/>
                <w:szCs w:val="20"/>
              </w:rPr>
            </w:pPr>
            <w:r w:rsidRPr="001D220C">
              <w:rPr>
                <w:color w:val="0070C0"/>
                <w:sz w:val="20"/>
                <w:szCs w:val="20"/>
              </w:rPr>
              <w:t>9</w:t>
            </w:r>
          </w:p>
        </w:tc>
        <w:tc>
          <w:tcPr>
            <w:tcW w:w="1113" w:type="dxa"/>
            <w:shd w:val="clear" w:color="auto" w:fill="auto"/>
            <w:vAlign w:val="center"/>
          </w:tcPr>
          <w:p w14:paraId="18EA0E4A" w14:textId="77777777" w:rsidR="00E57791" w:rsidRPr="00767F11" w:rsidRDefault="00E57791" w:rsidP="00E57791">
            <w:pPr>
              <w:spacing w:before="40" w:after="40"/>
              <w:jc w:val="center"/>
              <w:rPr>
                <w:sz w:val="20"/>
                <w:szCs w:val="20"/>
              </w:rPr>
            </w:pPr>
          </w:p>
        </w:tc>
      </w:tr>
      <w:tr w:rsidR="00253B54" w:rsidRPr="00767F11" w14:paraId="1C54875B" w14:textId="77777777" w:rsidTr="00251120">
        <w:tc>
          <w:tcPr>
            <w:tcW w:w="1086" w:type="dxa"/>
            <w:vMerge w:val="restart"/>
            <w:shd w:val="clear" w:color="auto" w:fill="auto"/>
            <w:vAlign w:val="center"/>
          </w:tcPr>
          <w:p w14:paraId="4BCFB8D2" w14:textId="77777777" w:rsidR="00253B54" w:rsidRDefault="00253B54" w:rsidP="00253B54">
            <w:pPr>
              <w:spacing w:before="40" w:after="40"/>
              <w:jc w:val="center"/>
              <w:rPr>
                <w:sz w:val="20"/>
                <w:szCs w:val="20"/>
              </w:rPr>
            </w:pPr>
            <w:r>
              <w:rPr>
                <w:sz w:val="20"/>
                <w:szCs w:val="20"/>
              </w:rPr>
              <w:t>P1.03/N2</w:t>
            </w:r>
          </w:p>
        </w:tc>
        <w:tc>
          <w:tcPr>
            <w:tcW w:w="1650" w:type="dxa"/>
            <w:shd w:val="clear" w:color="auto" w:fill="auto"/>
            <w:vAlign w:val="center"/>
          </w:tcPr>
          <w:p w14:paraId="7AF23E21" w14:textId="4E90E7A3" w:rsidR="00253B54" w:rsidRPr="00DD79B8" w:rsidRDefault="00253B54" w:rsidP="00253B54">
            <w:pPr>
              <w:spacing w:before="40" w:after="40"/>
              <w:jc w:val="center"/>
              <w:rPr>
                <w:sz w:val="20"/>
                <w:szCs w:val="20"/>
              </w:rPr>
            </w:pPr>
            <w:r w:rsidRPr="00DD79B8">
              <w:rPr>
                <w:sz w:val="20"/>
                <w:szCs w:val="20"/>
              </w:rPr>
              <w:t>B134 Předsálí</w:t>
            </w:r>
          </w:p>
        </w:tc>
        <w:tc>
          <w:tcPr>
            <w:tcW w:w="833" w:type="dxa"/>
            <w:shd w:val="clear" w:color="auto" w:fill="auto"/>
            <w:vAlign w:val="center"/>
          </w:tcPr>
          <w:p w14:paraId="3A468321" w14:textId="068A9132" w:rsidR="00253B54" w:rsidRPr="00DD79B8" w:rsidRDefault="00253B54" w:rsidP="00253B54">
            <w:pPr>
              <w:spacing w:before="40" w:after="40"/>
              <w:jc w:val="center"/>
              <w:rPr>
                <w:sz w:val="20"/>
                <w:szCs w:val="20"/>
              </w:rPr>
            </w:pPr>
            <w:r w:rsidRPr="00DD79B8">
              <w:rPr>
                <w:sz w:val="20"/>
                <w:szCs w:val="20"/>
              </w:rPr>
              <w:t>3.3.3</w:t>
            </w:r>
          </w:p>
        </w:tc>
        <w:tc>
          <w:tcPr>
            <w:tcW w:w="824" w:type="dxa"/>
            <w:shd w:val="clear" w:color="auto" w:fill="auto"/>
            <w:vAlign w:val="center"/>
          </w:tcPr>
          <w:p w14:paraId="3E216EAB" w14:textId="122C4DA3" w:rsidR="00253B54" w:rsidRPr="00DD79B8" w:rsidRDefault="00253B54" w:rsidP="00253B54">
            <w:pPr>
              <w:spacing w:before="40" w:after="40"/>
              <w:jc w:val="center"/>
              <w:rPr>
                <w:sz w:val="20"/>
                <w:szCs w:val="20"/>
              </w:rPr>
            </w:pPr>
            <w:r w:rsidRPr="00DD79B8">
              <w:rPr>
                <w:sz w:val="20"/>
                <w:szCs w:val="20"/>
              </w:rPr>
              <w:t>136,61</w:t>
            </w:r>
          </w:p>
        </w:tc>
        <w:tc>
          <w:tcPr>
            <w:tcW w:w="1270" w:type="dxa"/>
            <w:shd w:val="clear" w:color="auto" w:fill="auto"/>
            <w:vAlign w:val="center"/>
          </w:tcPr>
          <w:p w14:paraId="239F5C42" w14:textId="6941733C" w:rsidR="00253B54" w:rsidRPr="00DD79B8" w:rsidRDefault="00253B54" w:rsidP="00253B54">
            <w:pPr>
              <w:spacing w:before="40" w:after="40"/>
              <w:jc w:val="center"/>
              <w:rPr>
                <w:sz w:val="20"/>
                <w:szCs w:val="20"/>
              </w:rPr>
            </w:pPr>
            <w:r w:rsidRPr="00DD79B8">
              <w:rPr>
                <w:sz w:val="20"/>
                <w:szCs w:val="20"/>
              </w:rPr>
              <w:t>-</w:t>
            </w:r>
          </w:p>
        </w:tc>
        <w:tc>
          <w:tcPr>
            <w:tcW w:w="832" w:type="dxa"/>
            <w:shd w:val="clear" w:color="auto" w:fill="auto"/>
            <w:vAlign w:val="center"/>
          </w:tcPr>
          <w:p w14:paraId="33A3040E" w14:textId="76CC5C68" w:rsidR="00253B54" w:rsidRPr="00DD79B8" w:rsidRDefault="00253B54" w:rsidP="00253B54">
            <w:pPr>
              <w:spacing w:before="40" w:after="40"/>
              <w:jc w:val="center"/>
              <w:rPr>
                <w:sz w:val="20"/>
                <w:szCs w:val="20"/>
              </w:rPr>
            </w:pPr>
            <w:r w:rsidRPr="00DD79B8">
              <w:rPr>
                <w:sz w:val="20"/>
                <w:szCs w:val="20"/>
              </w:rPr>
              <w:t>3</w:t>
            </w:r>
          </w:p>
        </w:tc>
        <w:tc>
          <w:tcPr>
            <w:tcW w:w="728" w:type="dxa"/>
            <w:shd w:val="clear" w:color="auto" w:fill="auto"/>
            <w:vAlign w:val="center"/>
          </w:tcPr>
          <w:p w14:paraId="0FDF49C8" w14:textId="796CBC65" w:rsidR="00253B54" w:rsidRPr="00DD79B8" w:rsidRDefault="00253B54" w:rsidP="00253B54">
            <w:pPr>
              <w:spacing w:before="40" w:after="40"/>
              <w:jc w:val="center"/>
              <w:rPr>
                <w:sz w:val="20"/>
                <w:szCs w:val="20"/>
              </w:rPr>
            </w:pPr>
            <w:r w:rsidRPr="00DD79B8">
              <w:rPr>
                <w:sz w:val="20"/>
                <w:szCs w:val="20"/>
              </w:rPr>
              <w:t>-</w:t>
            </w:r>
          </w:p>
        </w:tc>
        <w:tc>
          <w:tcPr>
            <w:tcW w:w="672" w:type="dxa"/>
            <w:shd w:val="clear" w:color="auto" w:fill="auto"/>
            <w:vAlign w:val="center"/>
          </w:tcPr>
          <w:p w14:paraId="041E3615" w14:textId="0423278F" w:rsidR="00253B54" w:rsidRPr="00DD79B8" w:rsidRDefault="00253B54" w:rsidP="00253B54">
            <w:pPr>
              <w:spacing w:before="40" w:after="40"/>
              <w:jc w:val="center"/>
              <w:rPr>
                <w:sz w:val="20"/>
                <w:szCs w:val="20"/>
              </w:rPr>
            </w:pPr>
            <w:r w:rsidRPr="00DD79B8">
              <w:rPr>
                <w:sz w:val="20"/>
                <w:szCs w:val="20"/>
              </w:rPr>
              <w:t>73</w:t>
            </w:r>
            <w:r w:rsidRPr="00DD79B8">
              <w:rPr>
                <w:b/>
                <w:bCs/>
                <w:sz w:val="20"/>
                <w:szCs w:val="20"/>
              </w:rPr>
              <w:t>*</w:t>
            </w:r>
          </w:p>
        </w:tc>
        <w:tc>
          <w:tcPr>
            <w:tcW w:w="1113" w:type="dxa"/>
            <w:shd w:val="clear" w:color="auto" w:fill="auto"/>
            <w:vAlign w:val="center"/>
          </w:tcPr>
          <w:p w14:paraId="160D6E7E" w14:textId="52F06D3A" w:rsidR="00253B54" w:rsidRPr="00DD79B8" w:rsidRDefault="00253B54" w:rsidP="00253B54">
            <w:pPr>
              <w:spacing w:before="40" w:after="40"/>
              <w:jc w:val="center"/>
              <w:rPr>
                <w:sz w:val="20"/>
                <w:szCs w:val="20"/>
              </w:rPr>
            </w:pPr>
            <w:r w:rsidRPr="00DD79B8">
              <w:rPr>
                <w:b/>
                <w:bCs/>
                <w:sz w:val="20"/>
                <w:szCs w:val="20"/>
              </w:rPr>
              <w:t>*</w:t>
            </w:r>
            <w:r w:rsidRPr="00DD79B8">
              <w:rPr>
                <w:sz w:val="20"/>
                <w:szCs w:val="20"/>
              </w:rPr>
              <w:t>viz poznámka pod tabulkou</w:t>
            </w:r>
          </w:p>
        </w:tc>
      </w:tr>
      <w:tr w:rsidR="00E57791" w:rsidRPr="00767F11" w14:paraId="61504BB6" w14:textId="77777777" w:rsidTr="00251120">
        <w:tc>
          <w:tcPr>
            <w:tcW w:w="1086" w:type="dxa"/>
            <w:vMerge/>
            <w:shd w:val="clear" w:color="auto" w:fill="auto"/>
            <w:vAlign w:val="center"/>
          </w:tcPr>
          <w:p w14:paraId="71D96EA5" w14:textId="77777777" w:rsidR="00E57791" w:rsidRDefault="00E57791" w:rsidP="00E57791">
            <w:pPr>
              <w:spacing w:before="40" w:after="40"/>
              <w:jc w:val="center"/>
              <w:rPr>
                <w:sz w:val="20"/>
                <w:szCs w:val="20"/>
              </w:rPr>
            </w:pPr>
          </w:p>
        </w:tc>
        <w:tc>
          <w:tcPr>
            <w:tcW w:w="1650" w:type="dxa"/>
            <w:shd w:val="clear" w:color="auto" w:fill="auto"/>
            <w:vAlign w:val="center"/>
          </w:tcPr>
          <w:p w14:paraId="3D769FCF" w14:textId="77777777" w:rsidR="00E57791" w:rsidRDefault="00E57791" w:rsidP="00E57791">
            <w:pPr>
              <w:spacing w:before="40" w:after="40"/>
              <w:jc w:val="center"/>
              <w:rPr>
                <w:sz w:val="20"/>
                <w:szCs w:val="20"/>
              </w:rPr>
            </w:pPr>
            <w:r>
              <w:rPr>
                <w:sz w:val="20"/>
                <w:szCs w:val="20"/>
              </w:rPr>
              <w:t>Kavárna</w:t>
            </w:r>
          </w:p>
        </w:tc>
        <w:tc>
          <w:tcPr>
            <w:tcW w:w="833" w:type="dxa"/>
            <w:shd w:val="clear" w:color="auto" w:fill="auto"/>
            <w:vAlign w:val="center"/>
          </w:tcPr>
          <w:p w14:paraId="0ADDA963" w14:textId="77777777" w:rsidR="00E57791" w:rsidRDefault="00E57791" w:rsidP="00E57791">
            <w:pPr>
              <w:spacing w:before="40" w:after="40"/>
              <w:jc w:val="center"/>
              <w:rPr>
                <w:sz w:val="20"/>
                <w:szCs w:val="20"/>
              </w:rPr>
            </w:pPr>
            <w:r>
              <w:rPr>
                <w:sz w:val="20"/>
                <w:szCs w:val="20"/>
              </w:rPr>
              <w:t>7.1.1</w:t>
            </w:r>
          </w:p>
        </w:tc>
        <w:tc>
          <w:tcPr>
            <w:tcW w:w="824" w:type="dxa"/>
            <w:shd w:val="clear" w:color="auto" w:fill="auto"/>
            <w:vAlign w:val="center"/>
          </w:tcPr>
          <w:p w14:paraId="74B7DEA1" w14:textId="77777777" w:rsidR="00E57791" w:rsidRDefault="00E57791" w:rsidP="00E57791">
            <w:pPr>
              <w:spacing w:before="40" w:after="40"/>
              <w:jc w:val="center"/>
              <w:rPr>
                <w:sz w:val="20"/>
                <w:szCs w:val="20"/>
              </w:rPr>
            </w:pPr>
            <w:r>
              <w:rPr>
                <w:sz w:val="20"/>
                <w:szCs w:val="20"/>
              </w:rPr>
              <w:t>97</w:t>
            </w:r>
          </w:p>
        </w:tc>
        <w:tc>
          <w:tcPr>
            <w:tcW w:w="1270" w:type="dxa"/>
            <w:shd w:val="clear" w:color="auto" w:fill="auto"/>
            <w:vAlign w:val="center"/>
          </w:tcPr>
          <w:p w14:paraId="4CE4B203" w14:textId="77777777" w:rsidR="00E57791" w:rsidRDefault="00E57791" w:rsidP="00E57791">
            <w:pPr>
              <w:spacing w:before="40" w:after="40"/>
              <w:jc w:val="center"/>
              <w:rPr>
                <w:sz w:val="20"/>
                <w:szCs w:val="20"/>
              </w:rPr>
            </w:pPr>
            <w:r>
              <w:rPr>
                <w:sz w:val="20"/>
                <w:szCs w:val="20"/>
              </w:rPr>
              <w:t>-</w:t>
            </w:r>
          </w:p>
        </w:tc>
        <w:tc>
          <w:tcPr>
            <w:tcW w:w="832" w:type="dxa"/>
            <w:shd w:val="clear" w:color="auto" w:fill="auto"/>
            <w:vAlign w:val="center"/>
          </w:tcPr>
          <w:p w14:paraId="7C8DE9BD" w14:textId="77777777" w:rsidR="00E57791" w:rsidRDefault="00E57791" w:rsidP="00E57791">
            <w:pPr>
              <w:spacing w:before="40" w:after="40"/>
              <w:jc w:val="center"/>
              <w:rPr>
                <w:sz w:val="20"/>
                <w:szCs w:val="20"/>
              </w:rPr>
            </w:pPr>
            <w:r>
              <w:rPr>
                <w:sz w:val="20"/>
                <w:szCs w:val="20"/>
              </w:rPr>
              <w:t>1,4</w:t>
            </w:r>
          </w:p>
        </w:tc>
        <w:tc>
          <w:tcPr>
            <w:tcW w:w="728" w:type="dxa"/>
            <w:shd w:val="clear" w:color="auto" w:fill="auto"/>
            <w:vAlign w:val="center"/>
          </w:tcPr>
          <w:p w14:paraId="6B4CF0E4" w14:textId="77777777" w:rsidR="00E57791" w:rsidRDefault="00E57791" w:rsidP="00E57791">
            <w:pPr>
              <w:spacing w:before="40" w:after="40"/>
              <w:jc w:val="center"/>
              <w:rPr>
                <w:sz w:val="20"/>
                <w:szCs w:val="20"/>
              </w:rPr>
            </w:pPr>
            <w:r>
              <w:rPr>
                <w:sz w:val="20"/>
                <w:szCs w:val="20"/>
              </w:rPr>
              <w:t>-</w:t>
            </w:r>
          </w:p>
        </w:tc>
        <w:tc>
          <w:tcPr>
            <w:tcW w:w="672" w:type="dxa"/>
            <w:shd w:val="clear" w:color="auto" w:fill="auto"/>
            <w:vAlign w:val="center"/>
          </w:tcPr>
          <w:p w14:paraId="01C25723" w14:textId="77777777" w:rsidR="00E57791" w:rsidRDefault="00E57791" w:rsidP="00E57791">
            <w:pPr>
              <w:spacing w:before="40" w:after="40"/>
              <w:jc w:val="center"/>
              <w:rPr>
                <w:sz w:val="20"/>
                <w:szCs w:val="20"/>
              </w:rPr>
            </w:pPr>
            <w:r>
              <w:rPr>
                <w:sz w:val="20"/>
                <w:szCs w:val="20"/>
              </w:rPr>
              <w:t>70</w:t>
            </w:r>
          </w:p>
        </w:tc>
        <w:tc>
          <w:tcPr>
            <w:tcW w:w="1113" w:type="dxa"/>
            <w:shd w:val="clear" w:color="auto" w:fill="auto"/>
            <w:vAlign w:val="center"/>
          </w:tcPr>
          <w:p w14:paraId="17959A61" w14:textId="450D4D57" w:rsidR="00E57791" w:rsidRDefault="00F94155" w:rsidP="00E57791">
            <w:pPr>
              <w:spacing w:before="40" w:after="40"/>
              <w:jc w:val="center"/>
              <w:rPr>
                <w:sz w:val="20"/>
                <w:szCs w:val="20"/>
              </w:rPr>
            </w:pPr>
            <w:r>
              <w:rPr>
                <w:sz w:val="20"/>
                <w:szCs w:val="20"/>
              </w:rPr>
              <w:t>97 m2 pro sezení</w:t>
            </w:r>
          </w:p>
        </w:tc>
      </w:tr>
      <w:tr w:rsidR="00E57791" w:rsidRPr="00767F11" w14:paraId="37083C6D" w14:textId="77777777" w:rsidTr="00251120">
        <w:tc>
          <w:tcPr>
            <w:tcW w:w="1086" w:type="dxa"/>
            <w:vMerge/>
            <w:shd w:val="clear" w:color="auto" w:fill="auto"/>
            <w:vAlign w:val="center"/>
          </w:tcPr>
          <w:p w14:paraId="6075791B" w14:textId="77777777" w:rsidR="00E57791" w:rsidRDefault="00E57791" w:rsidP="00E57791">
            <w:pPr>
              <w:spacing w:before="40" w:after="40"/>
              <w:jc w:val="center"/>
              <w:rPr>
                <w:sz w:val="20"/>
                <w:szCs w:val="20"/>
              </w:rPr>
            </w:pPr>
          </w:p>
        </w:tc>
        <w:tc>
          <w:tcPr>
            <w:tcW w:w="1650" w:type="dxa"/>
            <w:shd w:val="clear" w:color="auto" w:fill="auto"/>
            <w:vAlign w:val="center"/>
          </w:tcPr>
          <w:p w14:paraId="15B3E18B" w14:textId="77777777" w:rsidR="00E57791" w:rsidRDefault="00E57791" w:rsidP="00E57791">
            <w:pPr>
              <w:spacing w:before="40" w:after="40"/>
              <w:jc w:val="center"/>
              <w:rPr>
                <w:sz w:val="20"/>
                <w:szCs w:val="20"/>
              </w:rPr>
            </w:pPr>
            <w:r>
              <w:rPr>
                <w:sz w:val="20"/>
                <w:szCs w:val="20"/>
              </w:rPr>
              <w:t>Terasa</w:t>
            </w:r>
          </w:p>
        </w:tc>
        <w:tc>
          <w:tcPr>
            <w:tcW w:w="833" w:type="dxa"/>
            <w:shd w:val="clear" w:color="auto" w:fill="auto"/>
            <w:vAlign w:val="center"/>
          </w:tcPr>
          <w:p w14:paraId="30E05814" w14:textId="77777777" w:rsidR="00E57791" w:rsidRDefault="00E57791" w:rsidP="00E57791">
            <w:pPr>
              <w:spacing w:before="40" w:after="40"/>
              <w:jc w:val="center"/>
              <w:rPr>
                <w:sz w:val="20"/>
                <w:szCs w:val="20"/>
              </w:rPr>
            </w:pPr>
            <w:r>
              <w:rPr>
                <w:sz w:val="20"/>
                <w:szCs w:val="20"/>
              </w:rPr>
              <w:t>7.1.1</w:t>
            </w:r>
          </w:p>
        </w:tc>
        <w:tc>
          <w:tcPr>
            <w:tcW w:w="824" w:type="dxa"/>
            <w:shd w:val="clear" w:color="auto" w:fill="auto"/>
            <w:vAlign w:val="center"/>
          </w:tcPr>
          <w:p w14:paraId="299FD527" w14:textId="77777777" w:rsidR="00E57791" w:rsidRDefault="00E57791" w:rsidP="00E57791">
            <w:pPr>
              <w:spacing w:before="40" w:after="40"/>
              <w:jc w:val="center"/>
              <w:rPr>
                <w:sz w:val="20"/>
                <w:szCs w:val="20"/>
              </w:rPr>
            </w:pPr>
            <w:r>
              <w:rPr>
                <w:sz w:val="20"/>
                <w:szCs w:val="20"/>
              </w:rPr>
              <w:t>38,02</w:t>
            </w:r>
          </w:p>
        </w:tc>
        <w:tc>
          <w:tcPr>
            <w:tcW w:w="1270" w:type="dxa"/>
            <w:shd w:val="clear" w:color="auto" w:fill="auto"/>
            <w:vAlign w:val="center"/>
          </w:tcPr>
          <w:p w14:paraId="73C1037E" w14:textId="77777777" w:rsidR="00E57791" w:rsidRDefault="00E57791" w:rsidP="00E57791">
            <w:pPr>
              <w:spacing w:before="40" w:after="40"/>
              <w:jc w:val="center"/>
              <w:rPr>
                <w:sz w:val="20"/>
                <w:szCs w:val="20"/>
              </w:rPr>
            </w:pPr>
            <w:r>
              <w:rPr>
                <w:sz w:val="20"/>
                <w:szCs w:val="20"/>
              </w:rPr>
              <w:t>-</w:t>
            </w:r>
          </w:p>
        </w:tc>
        <w:tc>
          <w:tcPr>
            <w:tcW w:w="832" w:type="dxa"/>
            <w:shd w:val="clear" w:color="auto" w:fill="auto"/>
            <w:vAlign w:val="center"/>
          </w:tcPr>
          <w:p w14:paraId="4EB0002B" w14:textId="77777777" w:rsidR="00E57791" w:rsidRDefault="00E57791" w:rsidP="00E57791">
            <w:pPr>
              <w:spacing w:before="40" w:after="40"/>
              <w:jc w:val="center"/>
              <w:rPr>
                <w:sz w:val="20"/>
                <w:szCs w:val="20"/>
              </w:rPr>
            </w:pPr>
            <w:r>
              <w:rPr>
                <w:sz w:val="20"/>
                <w:szCs w:val="20"/>
              </w:rPr>
              <w:t>1,4</w:t>
            </w:r>
          </w:p>
        </w:tc>
        <w:tc>
          <w:tcPr>
            <w:tcW w:w="728" w:type="dxa"/>
            <w:shd w:val="clear" w:color="auto" w:fill="auto"/>
            <w:vAlign w:val="center"/>
          </w:tcPr>
          <w:p w14:paraId="51035427" w14:textId="77777777" w:rsidR="00E57791" w:rsidRDefault="00E57791" w:rsidP="00E57791">
            <w:pPr>
              <w:spacing w:before="40" w:after="40"/>
              <w:jc w:val="center"/>
              <w:rPr>
                <w:sz w:val="20"/>
                <w:szCs w:val="20"/>
              </w:rPr>
            </w:pPr>
            <w:r>
              <w:rPr>
                <w:sz w:val="20"/>
                <w:szCs w:val="20"/>
              </w:rPr>
              <w:t>-</w:t>
            </w:r>
          </w:p>
        </w:tc>
        <w:tc>
          <w:tcPr>
            <w:tcW w:w="672" w:type="dxa"/>
            <w:shd w:val="clear" w:color="auto" w:fill="auto"/>
            <w:vAlign w:val="center"/>
          </w:tcPr>
          <w:p w14:paraId="07C0308A" w14:textId="77777777" w:rsidR="00E57791" w:rsidRDefault="00E57791" w:rsidP="00E57791">
            <w:pPr>
              <w:spacing w:before="40" w:after="40"/>
              <w:jc w:val="center"/>
              <w:rPr>
                <w:sz w:val="20"/>
                <w:szCs w:val="20"/>
              </w:rPr>
            </w:pPr>
            <w:r>
              <w:rPr>
                <w:sz w:val="20"/>
                <w:szCs w:val="20"/>
              </w:rPr>
              <w:t>25</w:t>
            </w:r>
          </w:p>
        </w:tc>
        <w:tc>
          <w:tcPr>
            <w:tcW w:w="1113" w:type="dxa"/>
            <w:shd w:val="clear" w:color="auto" w:fill="auto"/>
            <w:vAlign w:val="center"/>
          </w:tcPr>
          <w:p w14:paraId="7312E5D6" w14:textId="77777777" w:rsidR="00E57791" w:rsidRDefault="00E57791" w:rsidP="00E57791">
            <w:pPr>
              <w:spacing w:before="40" w:after="40"/>
              <w:jc w:val="center"/>
              <w:rPr>
                <w:sz w:val="20"/>
                <w:szCs w:val="20"/>
              </w:rPr>
            </w:pPr>
          </w:p>
        </w:tc>
      </w:tr>
      <w:tr w:rsidR="00757048" w:rsidRPr="00767F11" w14:paraId="66C16FFF" w14:textId="77777777" w:rsidTr="00251120">
        <w:tc>
          <w:tcPr>
            <w:tcW w:w="1086" w:type="dxa"/>
            <w:vMerge w:val="restart"/>
            <w:shd w:val="clear" w:color="auto" w:fill="auto"/>
            <w:vAlign w:val="center"/>
          </w:tcPr>
          <w:p w14:paraId="5432A6C6" w14:textId="01867AB3" w:rsidR="00757048" w:rsidRDefault="00757048" w:rsidP="00E57791">
            <w:pPr>
              <w:spacing w:before="40" w:after="40"/>
              <w:jc w:val="center"/>
              <w:rPr>
                <w:sz w:val="20"/>
                <w:szCs w:val="20"/>
              </w:rPr>
            </w:pPr>
            <w:r>
              <w:rPr>
                <w:sz w:val="20"/>
                <w:szCs w:val="20"/>
              </w:rPr>
              <w:t>P1.05/N4</w:t>
            </w:r>
          </w:p>
        </w:tc>
        <w:tc>
          <w:tcPr>
            <w:tcW w:w="1650" w:type="dxa"/>
            <w:shd w:val="clear" w:color="auto" w:fill="auto"/>
            <w:vAlign w:val="center"/>
          </w:tcPr>
          <w:p w14:paraId="3634D7F7" w14:textId="3452EF54" w:rsidR="00757048" w:rsidRDefault="00757048" w:rsidP="00BE0BE5">
            <w:pPr>
              <w:spacing w:before="40" w:after="40"/>
              <w:jc w:val="center"/>
              <w:rPr>
                <w:sz w:val="20"/>
                <w:szCs w:val="20"/>
              </w:rPr>
            </w:pPr>
            <w:r w:rsidRPr="00F0262C">
              <w:rPr>
                <w:sz w:val="20"/>
                <w:szCs w:val="20"/>
              </w:rPr>
              <w:t>B0117 Fotoateliér</w:t>
            </w:r>
          </w:p>
        </w:tc>
        <w:tc>
          <w:tcPr>
            <w:tcW w:w="833" w:type="dxa"/>
            <w:shd w:val="clear" w:color="auto" w:fill="auto"/>
            <w:vAlign w:val="center"/>
          </w:tcPr>
          <w:p w14:paraId="244DF6FF" w14:textId="6CB433FE" w:rsidR="00757048" w:rsidRDefault="00757048" w:rsidP="00BE0BE5">
            <w:pPr>
              <w:spacing w:before="40" w:after="40"/>
              <w:jc w:val="center"/>
              <w:rPr>
                <w:sz w:val="20"/>
                <w:szCs w:val="20"/>
              </w:rPr>
            </w:pPr>
            <w:r w:rsidRPr="00F0262C">
              <w:rPr>
                <w:sz w:val="20"/>
                <w:szCs w:val="20"/>
              </w:rPr>
              <w:t>2.2.2 / 2.2.3</w:t>
            </w:r>
          </w:p>
        </w:tc>
        <w:tc>
          <w:tcPr>
            <w:tcW w:w="824" w:type="dxa"/>
            <w:shd w:val="clear" w:color="auto" w:fill="auto"/>
            <w:vAlign w:val="center"/>
          </w:tcPr>
          <w:p w14:paraId="5E096D6D" w14:textId="583B863E" w:rsidR="00757048" w:rsidRDefault="00757048" w:rsidP="00BE0BE5">
            <w:pPr>
              <w:spacing w:before="40" w:after="40"/>
              <w:jc w:val="center"/>
              <w:rPr>
                <w:sz w:val="20"/>
                <w:szCs w:val="20"/>
              </w:rPr>
            </w:pPr>
            <w:r w:rsidRPr="00F0262C">
              <w:rPr>
                <w:sz w:val="20"/>
                <w:szCs w:val="20"/>
              </w:rPr>
              <w:t>66,39</w:t>
            </w:r>
          </w:p>
        </w:tc>
        <w:tc>
          <w:tcPr>
            <w:tcW w:w="1270" w:type="dxa"/>
            <w:shd w:val="clear" w:color="auto" w:fill="auto"/>
            <w:vAlign w:val="center"/>
          </w:tcPr>
          <w:p w14:paraId="2AB7D1CE" w14:textId="7E99D2CF" w:rsidR="00757048" w:rsidRDefault="00757048" w:rsidP="00BE0BE5">
            <w:pPr>
              <w:spacing w:before="40" w:after="40"/>
              <w:jc w:val="center"/>
              <w:rPr>
                <w:sz w:val="20"/>
                <w:szCs w:val="20"/>
              </w:rPr>
            </w:pPr>
            <w:r w:rsidRPr="00F0262C">
              <w:rPr>
                <w:sz w:val="20"/>
                <w:szCs w:val="20"/>
              </w:rPr>
              <w:t>-</w:t>
            </w:r>
          </w:p>
        </w:tc>
        <w:tc>
          <w:tcPr>
            <w:tcW w:w="832" w:type="dxa"/>
            <w:shd w:val="clear" w:color="auto" w:fill="auto"/>
            <w:vAlign w:val="center"/>
          </w:tcPr>
          <w:p w14:paraId="68F89231" w14:textId="6E394AAE" w:rsidR="00757048" w:rsidRDefault="00757048" w:rsidP="00BE0BE5">
            <w:pPr>
              <w:spacing w:before="40" w:after="40"/>
              <w:jc w:val="center"/>
              <w:rPr>
                <w:sz w:val="20"/>
                <w:szCs w:val="20"/>
              </w:rPr>
            </w:pPr>
            <w:r w:rsidRPr="00F0262C">
              <w:rPr>
                <w:sz w:val="20"/>
                <w:szCs w:val="20"/>
              </w:rPr>
              <w:t>2,5</w:t>
            </w:r>
          </w:p>
        </w:tc>
        <w:tc>
          <w:tcPr>
            <w:tcW w:w="728" w:type="dxa"/>
            <w:shd w:val="clear" w:color="auto" w:fill="auto"/>
            <w:vAlign w:val="center"/>
          </w:tcPr>
          <w:p w14:paraId="230D5125" w14:textId="26F2DC3D" w:rsidR="00757048" w:rsidRDefault="00757048" w:rsidP="00BE0BE5">
            <w:pPr>
              <w:spacing w:before="40" w:after="40"/>
              <w:jc w:val="center"/>
              <w:rPr>
                <w:sz w:val="20"/>
                <w:szCs w:val="20"/>
              </w:rPr>
            </w:pPr>
            <w:r w:rsidRPr="00F0262C">
              <w:rPr>
                <w:sz w:val="20"/>
                <w:szCs w:val="20"/>
              </w:rPr>
              <w:t>-</w:t>
            </w:r>
          </w:p>
        </w:tc>
        <w:tc>
          <w:tcPr>
            <w:tcW w:w="672" w:type="dxa"/>
            <w:shd w:val="clear" w:color="auto" w:fill="auto"/>
            <w:vAlign w:val="center"/>
          </w:tcPr>
          <w:p w14:paraId="50EECF22" w14:textId="4DF7E0B5" w:rsidR="00757048" w:rsidRDefault="00757048" w:rsidP="00BE0BE5">
            <w:pPr>
              <w:spacing w:before="40" w:after="40"/>
              <w:jc w:val="center"/>
              <w:rPr>
                <w:sz w:val="20"/>
                <w:szCs w:val="20"/>
              </w:rPr>
            </w:pPr>
            <w:r w:rsidRPr="00F0262C">
              <w:rPr>
                <w:sz w:val="20"/>
                <w:szCs w:val="20"/>
              </w:rPr>
              <w:t>28</w:t>
            </w:r>
          </w:p>
        </w:tc>
        <w:tc>
          <w:tcPr>
            <w:tcW w:w="1113" w:type="dxa"/>
            <w:vMerge w:val="restart"/>
            <w:shd w:val="clear" w:color="auto" w:fill="auto"/>
            <w:vAlign w:val="center"/>
          </w:tcPr>
          <w:p w14:paraId="681B44BA" w14:textId="0D9C552A" w:rsidR="00757048" w:rsidRDefault="00757048" w:rsidP="00E57791">
            <w:pPr>
              <w:spacing w:before="40" w:after="40"/>
              <w:jc w:val="center"/>
              <w:rPr>
                <w:b/>
                <w:bCs/>
                <w:sz w:val="20"/>
                <w:szCs w:val="20"/>
              </w:rPr>
            </w:pPr>
            <w:r w:rsidRPr="00251120">
              <w:rPr>
                <w:b/>
                <w:bCs/>
                <w:sz w:val="20"/>
                <w:szCs w:val="20"/>
              </w:rPr>
              <w:t>2SP, VP1</w:t>
            </w:r>
            <w:r>
              <w:rPr>
                <w:b/>
                <w:bCs/>
                <w:sz w:val="20"/>
                <w:szCs w:val="20"/>
              </w:rPr>
              <w:t>;</w:t>
            </w:r>
          </w:p>
          <w:p w14:paraId="748D2B42" w14:textId="0CB0B80B" w:rsidR="00757048" w:rsidRPr="00251120" w:rsidRDefault="00757048" w:rsidP="00E57791">
            <w:pPr>
              <w:spacing w:before="40" w:after="40"/>
              <w:jc w:val="center"/>
              <w:rPr>
                <w:b/>
                <w:bCs/>
                <w:sz w:val="20"/>
                <w:szCs w:val="20"/>
              </w:rPr>
            </w:pPr>
            <w:r w:rsidRPr="00C751E0">
              <w:rPr>
                <w:b/>
                <w:bCs/>
                <w:color w:val="0070C0"/>
                <w:sz w:val="20"/>
                <w:szCs w:val="20"/>
              </w:rPr>
              <w:t>5</w:t>
            </w:r>
            <w:r>
              <w:rPr>
                <w:b/>
                <w:bCs/>
                <w:color w:val="0070C0"/>
                <w:sz w:val="20"/>
                <w:szCs w:val="20"/>
              </w:rPr>
              <w:t>17</w:t>
            </w:r>
            <w:r w:rsidRPr="00C751E0">
              <w:rPr>
                <w:b/>
                <w:bCs/>
                <w:color w:val="0070C0"/>
                <w:sz w:val="20"/>
                <w:szCs w:val="20"/>
              </w:rPr>
              <w:t xml:space="preserve"> osob celkem</w:t>
            </w:r>
          </w:p>
        </w:tc>
      </w:tr>
      <w:tr w:rsidR="00757048" w:rsidRPr="00767F11" w14:paraId="1C6C4EDE" w14:textId="77777777" w:rsidTr="00251120">
        <w:tc>
          <w:tcPr>
            <w:tcW w:w="1086" w:type="dxa"/>
            <w:vMerge/>
            <w:shd w:val="clear" w:color="auto" w:fill="auto"/>
            <w:vAlign w:val="center"/>
          </w:tcPr>
          <w:p w14:paraId="68EC1F79" w14:textId="655ED10B" w:rsidR="00757048" w:rsidRDefault="00757048" w:rsidP="00E57791">
            <w:pPr>
              <w:spacing w:before="40" w:after="40"/>
              <w:jc w:val="center"/>
              <w:rPr>
                <w:sz w:val="20"/>
                <w:szCs w:val="20"/>
              </w:rPr>
            </w:pPr>
          </w:p>
        </w:tc>
        <w:tc>
          <w:tcPr>
            <w:tcW w:w="1650" w:type="dxa"/>
            <w:shd w:val="clear" w:color="auto" w:fill="auto"/>
            <w:vAlign w:val="center"/>
          </w:tcPr>
          <w:p w14:paraId="458047A3" w14:textId="397463B5" w:rsidR="00757048" w:rsidRDefault="00757048" w:rsidP="00BE0BE5">
            <w:pPr>
              <w:spacing w:before="40" w:after="40"/>
              <w:jc w:val="center"/>
              <w:rPr>
                <w:sz w:val="20"/>
                <w:szCs w:val="20"/>
              </w:rPr>
            </w:pPr>
            <w:r>
              <w:rPr>
                <w:sz w:val="20"/>
                <w:szCs w:val="20"/>
              </w:rPr>
              <w:t>B101.2 - Recepce</w:t>
            </w:r>
          </w:p>
        </w:tc>
        <w:tc>
          <w:tcPr>
            <w:tcW w:w="833" w:type="dxa"/>
            <w:shd w:val="clear" w:color="auto" w:fill="auto"/>
            <w:vAlign w:val="center"/>
          </w:tcPr>
          <w:p w14:paraId="65491A85" w14:textId="4121FC6F" w:rsidR="00757048" w:rsidRDefault="00757048" w:rsidP="00BE0BE5">
            <w:pPr>
              <w:spacing w:before="40" w:after="40"/>
              <w:jc w:val="center"/>
              <w:rPr>
                <w:sz w:val="20"/>
                <w:szCs w:val="20"/>
              </w:rPr>
            </w:pPr>
            <w:r>
              <w:rPr>
                <w:sz w:val="20"/>
                <w:szCs w:val="20"/>
              </w:rPr>
              <w:t>-</w:t>
            </w:r>
          </w:p>
        </w:tc>
        <w:tc>
          <w:tcPr>
            <w:tcW w:w="824" w:type="dxa"/>
            <w:shd w:val="clear" w:color="auto" w:fill="auto"/>
            <w:vAlign w:val="center"/>
          </w:tcPr>
          <w:p w14:paraId="408B4625" w14:textId="4FDDF475" w:rsidR="00757048" w:rsidRDefault="00757048" w:rsidP="00BE0BE5">
            <w:pPr>
              <w:spacing w:before="40" w:after="40"/>
              <w:jc w:val="center"/>
              <w:rPr>
                <w:sz w:val="20"/>
                <w:szCs w:val="20"/>
              </w:rPr>
            </w:pPr>
            <w:r>
              <w:rPr>
                <w:sz w:val="20"/>
                <w:szCs w:val="20"/>
              </w:rPr>
              <w:t>-</w:t>
            </w:r>
          </w:p>
        </w:tc>
        <w:tc>
          <w:tcPr>
            <w:tcW w:w="1270" w:type="dxa"/>
            <w:shd w:val="clear" w:color="auto" w:fill="auto"/>
            <w:vAlign w:val="center"/>
          </w:tcPr>
          <w:p w14:paraId="3A0ECD83" w14:textId="10F806F2" w:rsidR="00757048" w:rsidRDefault="00757048" w:rsidP="00BE0BE5">
            <w:pPr>
              <w:spacing w:before="40" w:after="40"/>
              <w:jc w:val="center"/>
              <w:rPr>
                <w:sz w:val="20"/>
                <w:szCs w:val="20"/>
              </w:rPr>
            </w:pPr>
            <w:r>
              <w:rPr>
                <w:sz w:val="20"/>
                <w:szCs w:val="20"/>
              </w:rPr>
              <w:t>2</w:t>
            </w:r>
          </w:p>
        </w:tc>
        <w:tc>
          <w:tcPr>
            <w:tcW w:w="832" w:type="dxa"/>
            <w:shd w:val="clear" w:color="auto" w:fill="auto"/>
            <w:vAlign w:val="center"/>
          </w:tcPr>
          <w:p w14:paraId="64EEECC9" w14:textId="162F2E9C" w:rsidR="00757048" w:rsidRDefault="00757048" w:rsidP="00BE0BE5">
            <w:pPr>
              <w:spacing w:before="40" w:after="40"/>
              <w:jc w:val="center"/>
              <w:rPr>
                <w:sz w:val="20"/>
                <w:szCs w:val="20"/>
              </w:rPr>
            </w:pPr>
            <w:r>
              <w:rPr>
                <w:sz w:val="20"/>
                <w:szCs w:val="20"/>
              </w:rPr>
              <w:t>-</w:t>
            </w:r>
          </w:p>
        </w:tc>
        <w:tc>
          <w:tcPr>
            <w:tcW w:w="728" w:type="dxa"/>
            <w:shd w:val="clear" w:color="auto" w:fill="auto"/>
            <w:vAlign w:val="center"/>
          </w:tcPr>
          <w:p w14:paraId="3CFEBED3" w14:textId="2B1BCF18" w:rsidR="00757048" w:rsidRDefault="00757048" w:rsidP="00BE0BE5">
            <w:pPr>
              <w:spacing w:before="40" w:after="40"/>
              <w:jc w:val="center"/>
              <w:rPr>
                <w:sz w:val="20"/>
                <w:szCs w:val="20"/>
              </w:rPr>
            </w:pPr>
            <w:r>
              <w:rPr>
                <w:sz w:val="20"/>
                <w:szCs w:val="20"/>
              </w:rPr>
              <w:t>1,5</w:t>
            </w:r>
          </w:p>
        </w:tc>
        <w:tc>
          <w:tcPr>
            <w:tcW w:w="672" w:type="dxa"/>
            <w:shd w:val="clear" w:color="auto" w:fill="auto"/>
            <w:vAlign w:val="center"/>
          </w:tcPr>
          <w:p w14:paraId="13EB7C65" w14:textId="64E49CF0" w:rsidR="00757048" w:rsidRDefault="00757048" w:rsidP="00BE0BE5">
            <w:pPr>
              <w:spacing w:before="40" w:after="40"/>
              <w:jc w:val="center"/>
              <w:rPr>
                <w:sz w:val="20"/>
                <w:szCs w:val="20"/>
              </w:rPr>
            </w:pPr>
            <w:r>
              <w:rPr>
                <w:sz w:val="20"/>
                <w:szCs w:val="20"/>
              </w:rPr>
              <w:t>3</w:t>
            </w:r>
          </w:p>
        </w:tc>
        <w:tc>
          <w:tcPr>
            <w:tcW w:w="1113" w:type="dxa"/>
            <w:vMerge/>
            <w:shd w:val="clear" w:color="auto" w:fill="auto"/>
            <w:vAlign w:val="center"/>
          </w:tcPr>
          <w:p w14:paraId="4C0FFD11" w14:textId="3DAC9F3E" w:rsidR="00757048" w:rsidRPr="00251120" w:rsidRDefault="00757048" w:rsidP="00E57791">
            <w:pPr>
              <w:spacing w:before="40" w:after="40"/>
              <w:jc w:val="center"/>
              <w:rPr>
                <w:b/>
                <w:bCs/>
                <w:sz w:val="20"/>
                <w:szCs w:val="20"/>
              </w:rPr>
            </w:pPr>
          </w:p>
        </w:tc>
      </w:tr>
      <w:tr w:rsidR="00757048" w:rsidRPr="00767F11" w14:paraId="31CF3690" w14:textId="77777777" w:rsidTr="00251120">
        <w:tc>
          <w:tcPr>
            <w:tcW w:w="1086" w:type="dxa"/>
            <w:vMerge/>
            <w:shd w:val="clear" w:color="auto" w:fill="auto"/>
            <w:vAlign w:val="center"/>
          </w:tcPr>
          <w:p w14:paraId="5202FAD6" w14:textId="74B04EA6" w:rsidR="00757048" w:rsidRDefault="00757048" w:rsidP="00E57791">
            <w:pPr>
              <w:spacing w:before="40" w:after="40"/>
              <w:jc w:val="center"/>
              <w:rPr>
                <w:sz w:val="20"/>
                <w:szCs w:val="20"/>
              </w:rPr>
            </w:pPr>
          </w:p>
        </w:tc>
        <w:tc>
          <w:tcPr>
            <w:tcW w:w="1650" w:type="dxa"/>
            <w:shd w:val="clear" w:color="auto" w:fill="auto"/>
            <w:vAlign w:val="center"/>
          </w:tcPr>
          <w:p w14:paraId="575DCA65" w14:textId="77777777" w:rsidR="00757048" w:rsidRDefault="00757048" w:rsidP="00E57791">
            <w:pPr>
              <w:spacing w:before="40" w:after="40"/>
              <w:jc w:val="center"/>
              <w:rPr>
                <w:sz w:val="20"/>
                <w:szCs w:val="20"/>
              </w:rPr>
            </w:pPr>
            <w:r>
              <w:rPr>
                <w:sz w:val="20"/>
                <w:szCs w:val="20"/>
              </w:rPr>
              <w:t>B115.2 Kabinet</w:t>
            </w:r>
          </w:p>
        </w:tc>
        <w:tc>
          <w:tcPr>
            <w:tcW w:w="833" w:type="dxa"/>
            <w:shd w:val="clear" w:color="auto" w:fill="auto"/>
            <w:vAlign w:val="center"/>
          </w:tcPr>
          <w:p w14:paraId="442A58B0" w14:textId="77777777" w:rsidR="00757048" w:rsidRDefault="00757048" w:rsidP="00E57791">
            <w:pPr>
              <w:spacing w:before="40" w:after="40"/>
              <w:jc w:val="center"/>
              <w:rPr>
                <w:sz w:val="20"/>
                <w:szCs w:val="20"/>
              </w:rPr>
            </w:pPr>
            <w:r>
              <w:rPr>
                <w:sz w:val="20"/>
                <w:szCs w:val="20"/>
              </w:rPr>
              <w:t>1.1.1</w:t>
            </w:r>
          </w:p>
        </w:tc>
        <w:tc>
          <w:tcPr>
            <w:tcW w:w="824" w:type="dxa"/>
            <w:shd w:val="clear" w:color="auto" w:fill="auto"/>
            <w:vAlign w:val="center"/>
          </w:tcPr>
          <w:p w14:paraId="2799232B" w14:textId="77777777" w:rsidR="00757048" w:rsidRDefault="00757048" w:rsidP="00E57791">
            <w:pPr>
              <w:spacing w:before="40" w:after="40"/>
              <w:jc w:val="center"/>
              <w:rPr>
                <w:sz w:val="20"/>
                <w:szCs w:val="20"/>
              </w:rPr>
            </w:pPr>
            <w:r>
              <w:rPr>
                <w:sz w:val="20"/>
                <w:szCs w:val="20"/>
              </w:rPr>
              <w:t>11,04</w:t>
            </w:r>
          </w:p>
        </w:tc>
        <w:tc>
          <w:tcPr>
            <w:tcW w:w="1270" w:type="dxa"/>
            <w:shd w:val="clear" w:color="auto" w:fill="auto"/>
            <w:vAlign w:val="center"/>
          </w:tcPr>
          <w:p w14:paraId="38E6EA2F" w14:textId="77777777" w:rsidR="00757048" w:rsidRDefault="00757048" w:rsidP="00E57791">
            <w:pPr>
              <w:spacing w:before="40" w:after="40"/>
              <w:jc w:val="center"/>
              <w:rPr>
                <w:sz w:val="20"/>
                <w:szCs w:val="20"/>
              </w:rPr>
            </w:pPr>
            <w:r>
              <w:rPr>
                <w:sz w:val="20"/>
                <w:szCs w:val="20"/>
              </w:rPr>
              <w:t>-</w:t>
            </w:r>
          </w:p>
        </w:tc>
        <w:tc>
          <w:tcPr>
            <w:tcW w:w="832" w:type="dxa"/>
            <w:shd w:val="clear" w:color="auto" w:fill="auto"/>
            <w:vAlign w:val="center"/>
          </w:tcPr>
          <w:p w14:paraId="0DB2E472" w14:textId="77777777" w:rsidR="00757048" w:rsidRDefault="00757048" w:rsidP="00E57791">
            <w:pPr>
              <w:spacing w:before="40" w:after="40"/>
              <w:jc w:val="center"/>
              <w:rPr>
                <w:sz w:val="20"/>
                <w:szCs w:val="20"/>
              </w:rPr>
            </w:pPr>
            <w:r>
              <w:rPr>
                <w:sz w:val="20"/>
                <w:szCs w:val="20"/>
              </w:rPr>
              <w:t>5</w:t>
            </w:r>
          </w:p>
        </w:tc>
        <w:tc>
          <w:tcPr>
            <w:tcW w:w="728" w:type="dxa"/>
            <w:shd w:val="clear" w:color="auto" w:fill="auto"/>
            <w:vAlign w:val="center"/>
          </w:tcPr>
          <w:p w14:paraId="22F294F3" w14:textId="77777777" w:rsidR="00757048" w:rsidRDefault="00757048" w:rsidP="00E57791">
            <w:pPr>
              <w:spacing w:before="40" w:after="40"/>
              <w:jc w:val="center"/>
              <w:rPr>
                <w:sz w:val="20"/>
                <w:szCs w:val="20"/>
              </w:rPr>
            </w:pPr>
            <w:r>
              <w:rPr>
                <w:sz w:val="20"/>
                <w:szCs w:val="20"/>
              </w:rPr>
              <w:t>-</w:t>
            </w:r>
          </w:p>
        </w:tc>
        <w:tc>
          <w:tcPr>
            <w:tcW w:w="672" w:type="dxa"/>
            <w:shd w:val="clear" w:color="auto" w:fill="auto"/>
            <w:vAlign w:val="center"/>
          </w:tcPr>
          <w:p w14:paraId="4F48F635" w14:textId="77777777" w:rsidR="00757048" w:rsidRDefault="00757048" w:rsidP="00E57791">
            <w:pPr>
              <w:spacing w:before="40" w:after="40"/>
              <w:jc w:val="center"/>
              <w:rPr>
                <w:sz w:val="20"/>
                <w:szCs w:val="20"/>
              </w:rPr>
            </w:pPr>
            <w:r>
              <w:rPr>
                <w:sz w:val="20"/>
                <w:szCs w:val="20"/>
              </w:rPr>
              <w:t>2</w:t>
            </w:r>
          </w:p>
        </w:tc>
        <w:tc>
          <w:tcPr>
            <w:tcW w:w="1113" w:type="dxa"/>
            <w:vMerge/>
            <w:shd w:val="clear" w:color="auto" w:fill="auto"/>
            <w:vAlign w:val="center"/>
          </w:tcPr>
          <w:p w14:paraId="3D1A377B" w14:textId="21B03331" w:rsidR="00757048" w:rsidRPr="00251120" w:rsidRDefault="00757048" w:rsidP="00E57791">
            <w:pPr>
              <w:spacing w:before="40" w:after="40"/>
              <w:jc w:val="center"/>
              <w:rPr>
                <w:b/>
                <w:bCs/>
                <w:sz w:val="20"/>
                <w:szCs w:val="20"/>
              </w:rPr>
            </w:pPr>
          </w:p>
        </w:tc>
      </w:tr>
      <w:tr w:rsidR="00757048" w:rsidRPr="00767F11" w14:paraId="35B6E32A" w14:textId="77777777" w:rsidTr="00251120">
        <w:tc>
          <w:tcPr>
            <w:tcW w:w="1086" w:type="dxa"/>
            <w:vMerge/>
            <w:shd w:val="clear" w:color="auto" w:fill="auto"/>
            <w:vAlign w:val="center"/>
          </w:tcPr>
          <w:p w14:paraId="756CF3B9" w14:textId="77777777" w:rsidR="00757048" w:rsidRDefault="00757048" w:rsidP="00E57791">
            <w:pPr>
              <w:spacing w:before="40" w:after="40"/>
              <w:jc w:val="center"/>
              <w:rPr>
                <w:sz w:val="20"/>
                <w:szCs w:val="20"/>
              </w:rPr>
            </w:pPr>
          </w:p>
        </w:tc>
        <w:tc>
          <w:tcPr>
            <w:tcW w:w="1650" w:type="dxa"/>
            <w:shd w:val="clear" w:color="auto" w:fill="auto"/>
            <w:vAlign w:val="center"/>
          </w:tcPr>
          <w:p w14:paraId="6FCEEFFF" w14:textId="77777777" w:rsidR="00757048" w:rsidRDefault="00757048" w:rsidP="00E57791">
            <w:pPr>
              <w:spacing w:before="40" w:after="40"/>
              <w:jc w:val="center"/>
              <w:rPr>
                <w:sz w:val="20"/>
                <w:szCs w:val="20"/>
              </w:rPr>
            </w:pPr>
            <w:r>
              <w:rPr>
                <w:sz w:val="20"/>
                <w:szCs w:val="20"/>
              </w:rPr>
              <w:t>B115.3 Kabinet</w:t>
            </w:r>
          </w:p>
        </w:tc>
        <w:tc>
          <w:tcPr>
            <w:tcW w:w="833" w:type="dxa"/>
            <w:shd w:val="clear" w:color="auto" w:fill="auto"/>
            <w:vAlign w:val="center"/>
          </w:tcPr>
          <w:p w14:paraId="70DA0A23" w14:textId="77777777" w:rsidR="00757048" w:rsidRDefault="00757048" w:rsidP="00E57791">
            <w:pPr>
              <w:spacing w:before="40" w:after="40"/>
              <w:jc w:val="center"/>
              <w:rPr>
                <w:sz w:val="20"/>
                <w:szCs w:val="20"/>
              </w:rPr>
            </w:pPr>
            <w:r>
              <w:rPr>
                <w:sz w:val="20"/>
                <w:szCs w:val="20"/>
              </w:rPr>
              <w:t>1.1.1</w:t>
            </w:r>
          </w:p>
        </w:tc>
        <w:tc>
          <w:tcPr>
            <w:tcW w:w="824" w:type="dxa"/>
            <w:shd w:val="clear" w:color="auto" w:fill="auto"/>
            <w:vAlign w:val="center"/>
          </w:tcPr>
          <w:p w14:paraId="77C3CE55" w14:textId="77777777" w:rsidR="00757048" w:rsidRDefault="00757048" w:rsidP="00E57791">
            <w:pPr>
              <w:spacing w:before="40" w:after="40"/>
              <w:jc w:val="center"/>
              <w:rPr>
                <w:sz w:val="20"/>
                <w:szCs w:val="20"/>
              </w:rPr>
            </w:pPr>
            <w:r>
              <w:rPr>
                <w:sz w:val="20"/>
                <w:szCs w:val="20"/>
              </w:rPr>
              <w:t>8,67</w:t>
            </w:r>
          </w:p>
        </w:tc>
        <w:tc>
          <w:tcPr>
            <w:tcW w:w="1270" w:type="dxa"/>
            <w:shd w:val="clear" w:color="auto" w:fill="auto"/>
            <w:vAlign w:val="center"/>
          </w:tcPr>
          <w:p w14:paraId="2DCF8931" w14:textId="77777777" w:rsidR="00757048" w:rsidRDefault="00757048" w:rsidP="00E57791">
            <w:pPr>
              <w:spacing w:before="40" w:after="40"/>
              <w:jc w:val="center"/>
              <w:rPr>
                <w:sz w:val="20"/>
                <w:szCs w:val="20"/>
              </w:rPr>
            </w:pPr>
            <w:r>
              <w:rPr>
                <w:sz w:val="20"/>
                <w:szCs w:val="20"/>
              </w:rPr>
              <w:t>-</w:t>
            </w:r>
          </w:p>
        </w:tc>
        <w:tc>
          <w:tcPr>
            <w:tcW w:w="832" w:type="dxa"/>
            <w:shd w:val="clear" w:color="auto" w:fill="auto"/>
            <w:vAlign w:val="center"/>
          </w:tcPr>
          <w:p w14:paraId="0DCEEF73" w14:textId="77777777" w:rsidR="00757048" w:rsidRDefault="00757048" w:rsidP="00E57791">
            <w:pPr>
              <w:spacing w:before="40" w:after="40"/>
              <w:jc w:val="center"/>
              <w:rPr>
                <w:sz w:val="20"/>
                <w:szCs w:val="20"/>
              </w:rPr>
            </w:pPr>
            <w:r>
              <w:rPr>
                <w:sz w:val="20"/>
                <w:szCs w:val="20"/>
              </w:rPr>
              <w:t>5</w:t>
            </w:r>
          </w:p>
        </w:tc>
        <w:tc>
          <w:tcPr>
            <w:tcW w:w="728" w:type="dxa"/>
            <w:shd w:val="clear" w:color="auto" w:fill="auto"/>
            <w:vAlign w:val="center"/>
          </w:tcPr>
          <w:p w14:paraId="56C4CFAA" w14:textId="77777777" w:rsidR="00757048" w:rsidRDefault="00757048" w:rsidP="00E57791">
            <w:pPr>
              <w:spacing w:before="40" w:after="40"/>
              <w:jc w:val="center"/>
              <w:rPr>
                <w:sz w:val="20"/>
                <w:szCs w:val="20"/>
              </w:rPr>
            </w:pPr>
            <w:r>
              <w:rPr>
                <w:sz w:val="20"/>
                <w:szCs w:val="20"/>
              </w:rPr>
              <w:t>-</w:t>
            </w:r>
          </w:p>
        </w:tc>
        <w:tc>
          <w:tcPr>
            <w:tcW w:w="672" w:type="dxa"/>
            <w:shd w:val="clear" w:color="auto" w:fill="auto"/>
            <w:vAlign w:val="center"/>
          </w:tcPr>
          <w:p w14:paraId="575F9222" w14:textId="77777777" w:rsidR="00757048" w:rsidRDefault="00757048" w:rsidP="00E57791">
            <w:pPr>
              <w:spacing w:before="40" w:after="40"/>
              <w:jc w:val="center"/>
              <w:rPr>
                <w:sz w:val="20"/>
                <w:szCs w:val="20"/>
              </w:rPr>
            </w:pPr>
            <w:r>
              <w:rPr>
                <w:sz w:val="20"/>
                <w:szCs w:val="20"/>
              </w:rPr>
              <w:t>2</w:t>
            </w:r>
          </w:p>
        </w:tc>
        <w:tc>
          <w:tcPr>
            <w:tcW w:w="1113" w:type="dxa"/>
            <w:vMerge/>
            <w:shd w:val="clear" w:color="auto" w:fill="auto"/>
            <w:vAlign w:val="center"/>
          </w:tcPr>
          <w:p w14:paraId="08761957" w14:textId="77777777" w:rsidR="00757048" w:rsidRDefault="00757048" w:rsidP="00E57791">
            <w:pPr>
              <w:spacing w:before="40" w:after="40"/>
              <w:jc w:val="center"/>
              <w:rPr>
                <w:sz w:val="20"/>
                <w:szCs w:val="20"/>
              </w:rPr>
            </w:pPr>
          </w:p>
        </w:tc>
      </w:tr>
      <w:tr w:rsidR="00757048" w:rsidRPr="00767F11" w14:paraId="08D243D1" w14:textId="77777777" w:rsidTr="00251120">
        <w:tc>
          <w:tcPr>
            <w:tcW w:w="1086" w:type="dxa"/>
            <w:vMerge/>
            <w:shd w:val="clear" w:color="auto" w:fill="auto"/>
            <w:vAlign w:val="center"/>
          </w:tcPr>
          <w:p w14:paraId="4435A3D1" w14:textId="77777777" w:rsidR="00757048" w:rsidRDefault="00757048" w:rsidP="00E57791">
            <w:pPr>
              <w:spacing w:before="40" w:after="40"/>
              <w:jc w:val="center"/>
              <w:rPr>
                <w:sz w:val="20"/>
                <w:szCs w:val="20"/>
              </w:rPr>
            </w:pPr>
          </w:p>
        </w:tc>
        <w:tc>
          <w:tcPr>
            <w:tcW w:w="1650" w:type="dxa"/>
            <w:shd w:val="clear" w:color="auto" w:fill="auto"/>
            <w:vAlign w:val="center"/>
          </w:tcPr>
          <w:p w14:paraId="58DA4F6F" w14:textId="77777777" w:rsidR="00757048" w:rsidRDefault="00757048" w:rsidP="00E57791">
            <w:pPr>
              <w:spacing w:before="40" w:after="40"/>
              <w:jc w:val="center"/>
              <w:rPr>
                <w:sz w:val="20"/>
                <w:szCs w:val="20"/>
              </w:rPr>
            </w:pPr>
            <w:r>
              <w:rPr>
                <w:sz w:val="20"/>
                <w:szCs w:val="20"/>
              </w:rPr>
              <w:t>B116 Fotoateliér</w:t>
            </w:r>
          </w:p>
        </w:tc>
        <w:tc>
          <w:tcPr>
            <w:tcW w:w="833" w:type="dxa"/>
            <w:shd w:val="clear" w:color="auto" w:fill="auto"/>
            <w:vAlign w:val="center"/>
          </w:tcPr>
          <w:p w14:paraId="4A262C3E" w14:textId="77777777" w:rsidR="00757048" w:rsidRDefault="00757048" w:rsidP="00E57791">
            <w:pPr>
              <w:spacing w:before="40" w:after="40"/>
              <w:jc w:val="center"/>
              <w:rPr>
                <w:sz w:val="20"/>
                <w:szCs w:val="20"/>
              </w:rPr>
            </w:pPr>
            <w:r>
              <w:rPr>
                <w:sz w:val="20"/>
                <w:szCs w:val="20"/>
              </w:rPr>
              <w:t>2.2.2 / 2.2.3</w:t>
            </w:r>
          </w:p>
        </w:tc>
        <w:tc>
          <w:tcPr>
            <w:tcW w:w="824" w:type="dxa"/>
            <w:shd w:val="clear" w:color="auto" w:fill="auto"/>
            <w:vAlign w:val="center"/>
          </w:tcPr>
          <w:p w14:paraId="357C14F9" w14:textId="77777777" w:rsidR="00757048" w:rsidRDefault="00757048" w:rsidP="00E57791">
            <w:pPr>
              <w:spacing w:before="40" w:after="40"/>
              <w:jc w:val="center"/>
              <w:rPr>
                <w:sz w:val="20"/>
                <w:szCs w:val="20"/>
              </w:rPr>
            </w:pPr>
            <w:r>
              <w:rPr>
                <w:sz w:val="20"/>
                <w:szCs w:val="20"/>
              </w:rPr>
              <w:t>71,70</w:t>
            </w:r>
          </w:p>
        </w:tc>
        <w:tc>
          <w:tcPr>
            <w:tcW w:w="1270" w:type="dxa"/>
            <w:shd w:val="clear" w:color="auto" w:fill="auto"/>
            <w:vAlign w:val="center"/>
          </w:tcPr>
          <w:p w14:paraId="743D751D" w14:textId="77777777" w:rsidR="00757048" w:rsidRDefault="00757048" w:rsidP="00E57791">
            <w:pPr>
              <w:spacing w:before="40" w:after="40"/>
              <w:jc w:val="center"/>
              <w:rPr>
                <w:sz w:val="20"/>
                <w:szCs w:val="20"/>
              </w:rPr>
            </w:pPr>
            <w:r>
              <w:rPr>
                <w:sz w:val="20"/>
                <w:szCs w:val="20"/>
              </w:rPr>
              <w:t>-</w:t>
            </w:r>
          </w:p>
        </w:tc>
        <w:tc>
          <w:tcPr>
            <w:tcW w:w="832" w:type="dxa"/>
            <w:shd w:val="clear" w:color="auto" w:fill="auto"/>
            <w:vAlign w:val="center"/>
          </w:tcPr>
          <w:p w14:paraId="74C2BF82" w14:textId="77777777" w:rsidR="00757048" w:rsidRDefault="00757048" w:rsidP="00E57791">
            <w:pPr>
              <w:spacing w:before="40" w:after="40"/>
              <w:jc w:val="center"/>
              <w:rPr>
                <w:sz w:val="20"/>
                <w:szCs w:val="20"/>
              </w:rPr>
            </w:pPr>
            <w:r>
              <w:rPr>
                <w:sz w:val="20"/>
                <w:szCs w:val="20"/>
              </w:rPr>
              <w:t>2,5</w:t>
            </w:r>
          </w:p>
        </w:tc>
        <w:tc>
          <w:tcPr>
            <w:tcW w:w="728" w:type="dxa"/>
            <w:shd w:val="clear" w:color="auto" w:fill="auto"/>
            <w:vAlign w:val="center"/>
          </w:tcPr>
          <w:p w14:paraId="6E39E6AB" w14:textId="77777777" w:rsidR="00757048" w:rsidRDefault="00757048" w:rsidP="00E57791">
            <w:pPr>
              <w:spacing w:before="40" w:after="40"/>
              <w:jc w:val="center"/>
              <w:rPr>
                <w:sz w:val="20"/>
                <w:szCs w:val="20"/>
              </w:rPr>
            </w:pPr>
            <w:r>
              <w:rPr>
                <w:sz w:val="20"/>
                <w:szCs w:val="20"/>
              </w:rPr>
              <w:t>-</w:t>
            </w:r>
          </w:p>
        </w:tc>
        <w:tc>
          <w:tcPr>
            <w:tcW w:w="672" w:type="dxa"/>
            <w:shd w:val="clear" w:color="auto" w:fill="auto"/>
            <w:vAlign w:val="center"/>
          </w:tcPr>
          <w:p w14:paraId="3E53257B" w14:textId="77777777" w:rsidR="00757048" w:rsidRDefault="00757048" w:rsidP="00E57791">
            <w:pPr>
              <w:spacing w:before="40" w:after="40"/>
              <w:jc w:val="center"/>
              <w:rPr>
                <w:sz w:val="20"/>
                <w:szCs w:val="20"/>
              </w:rPr>
            </w:pPr>
            <w:r>
              <w:rPr>
                <w:sz w:val="20"/>
                <w:szCs w:val="20"/>
              </w:rPr>
              <w:t>29</w:t>
            </w:r>
          </w:p>
        </w:tc>
        <w:tc>
          <w:tcPr>
            <w:tcW w:w="1113" w:type="dxa"/>
            <w:vMerge/>
            <w:shd w:val="clear" w:color="auto" w:fill="auto"/>
            <w:vAlign w:val="center"/>
          </w:tcPr>
          <w:p w14:paraId="16D1C72A" w14:textId="77777777" w:rsidR="00757048" w:rsidRDefault="00757048" w:rsidP="00E57791">
            <w:pPr>
              <w:spacing w:before="40" w:after="40"/>
              <w:jc w:val="center"/>
              <w:rPr>
                <w:sz w:val="20"/>
                <w:szCs w:val="20"/>
              </w:rPr>
            </w:pPr>
          </w:p>
        </w:tc>
      </w:tr>
      <w:tr w:rsidR="00757048" w:rsidRPr="00767F11" w14:paraId="304125DE" w14:textId="77777777" w:rsidTr="00251120">
        <w:tc>
          <w:tcPr>
            <w:tcW w:w="1086" w:type="dxa"/>
            <w:vMerge/>
            <w:shd w:val="clear" w:color="auto" w:fill="auto"/>
            <w:vAlign w:val="center"/>
          </w:tcPr>
          <w:p w14:paraId="05806D30" w14:textId="77777777" w:rsidR="00757048" w:rsidRDefault="00757048" w:rsidP="00E57791">
            <w:pPr>
              <w:spacing w:before="40" w:after="40"/>
              <w:jc w:val="center"/>
              <w:rPr>
                <w:sz w:val="20"/>
                <w:szCs w:val="20"/>
              </w:rPr>
            </w:pPr>
          </w:p>
        </w:tc>
        <w:tc>
          <w:tcPr>
            <w:tcW w:w="1650" w:type="dxa"/>
            <w:shd w:val="clear" w:color="auto" w:fill="auto"/>
            <w:vAlign w:val="center"/>
          </w:tcPr>
          <w:p w14:paraId="2AE9901F" w14:textId="77777777" w:rsidR="00757048" w:rsidRDefault="00757048" w:rsidP="00E57791">
            <w:pPr>
              <w:spacing w:before="40" w:after="40"/>
              <w:jc w:val="center"/>
              <w:rPr>
                <w:sz w:val="20"/>
                <w:szCs w:val="20"/>
              </w:rPr>
            </w:pPr>
            <w:r>
              <w:rPr>
                <w:sz w:val="20"/>
                <w:szCs w:val="20"/>
              </w:rPr>
              <w:t>B117 Kabinet</w:t>
            </w:r>
          </w:p>
        </w:tc>
        <w:tc>
          <w:tcPr>
            <w:tcW w:w="833" w:type="dxa"/>
            <w:shd w:val="clear" w:color="auto" w:fill="auto"/>
            <w:vAlign w:val="center"/>
          </w:tcPr>
          <w:p w14:paraId="5D4ACC41" w14:textId="77777777" w:rsidR="00757048" w:rsidRDefault="00757048" w:rsidP="00E57791">
            <w:pPr>
              <w:spacing w:before="40" w:after="40"/>
              <w:jc w:val="center"/>
              <w:rPr>
                <w:sz w:val="20"/>
                <w:szCs w:val="20"/>
              </w:rPr>
            </w:pPr>
            <w:r>
              <w:rPr>
                <w:sz w:val="20"/>
                <w:szCs w:val="20"/>
              </w:rPr>
              <w:t>1.1.1</w:t>
            </w:r>
          </w:p>
        </w:tc>
        <w:tc>
          <w:tcPr>
            <w:tcW w:w="824" w:type="dxa"/>
            <w:shd w:val="clear" w:color="auto" w:fill="auto"/>
            <w:vAlign w:val="center"/>
          </w:tcPr>
          <w:p w14:paraId="198AAF09" w14:textId="77777777" w:rsidR="00757048" w:rsidRDefault="00757048" w:rsidP="00E57791">
            <w:pPr>
              <w:spacing w:before="40" w:after="40"/>
              <w:jc w:val="center"/>
              <w:rPr>
                <w:sz w:val="20"/>
                <w:szCs w:val="20"/>
              </w:rPr>
            </w:pPr>
            <w:r>
              <w:rPr>
                <w:sz w:val="20"/>
                <w:szCs w:val="20"/>
              </w:rPr>
              <w:t>35,34</w:t>
            </w:r>
          </w:p>
        </w:tc>
        <w:tc>
          <w:tcPr>
            <w:tcW w:w="1270" w:type="dxa"/>
            <w:shd w:val="clear" w:color="auto" w:fill="auto"/>
            <w:vAlign w:val="center"/>
          </w:tcPr>
          <w:p w14:paraId="7869A271" w14:textId="77777777" w:rsidR="00757048" w:rsidRDefault="00757048" w:rsidP="00E57791">
            <w:pPr>
              <w:spacing w:before="40" w:after="40"/>
              <w:jc w:val="center"/>
              <w:rPr>
                <w:sz w:val="20"/>
                <w:szCs w:val="20"/>
              </w:rPr>
            </w:pPr>
            <w:r>
              <w:rPr>
                <w:sz w:val="20"/>
                <w:szCs w:val="20"/>
              </w:rPr>
              <w:t>-</w:t>
            </w:r>
          </w:p>
        </w:tc>
        <w:tc>
          <w:tcPr>
            <w:tcW w:w="832" w:type="dxa"/>
            <w:shd w:val="clear" w:color="auto" w:fill="auto"/>
            <w:vAlign w:val="center"/>
          </w:tcPr>
          <w:p w14:paraId="0789AF68" w14:textId="77777777" w:rsidR="00757048" w:rsidRDefault="00757048" w:rsidP="00E57791">
            <w:pPr>
              <w:spacing w:before="40" w:after="40"/>
              <w:jc w:val="center"/>
              <w:rPr>
                <w:sz w:val="20"/>
                <w:szCs w:val="20"/>
              </w:rPr>
            </w:pPr>
            <w:r>
              <w:rPr>
                <w:sz w:val="20"/>
                <w:szCs w:val="20"/>
              </w:rPr>
              <w:t>5</w:t>
            </w:r>
          </w:p>
        </w:tc>
        <w:tc>
          <w:tcPr>
            <w:tcW w:w="728" w:type="dxa"/>
            <w:shd w:val="clear" w:color="auto" w:fill="auto"/>
            <w:vAlign w:val="center"/>
          </w:tcPr>
          <w:p w14:paraId="481AE10D" w14:textId="77777777" w:rsidR="00757048" w:rsidRDefault="00757048" w:rsidP="00E57791">
            <w:pPr>
              <w:spacing w:before="40" w:after="40"/>
              <w:jc w:val="center"/>
              <w:rPr>
                <w:sz w:val="20"/>
                <w:szCs w:val="20"/>
              </w:rPr>
            </w:pPr>
            <w:r>
              <w:rPr>
                <w:sz w:val="20"/>
                <w:szCs w:val="20"/>
              </w:rPr>
              <w:t>-</w:t>
            </w:r>
          </w:p>
        </w:tc>
        <w:tc>
          <w:tcPr>
            <w:tcW w:w="672" w:type="dxa"/>
            <w:shd w:val="clear" w:color="auto" w:fill="auto"/>
            <w:vAlign w:val="center"/>
          </w:tcPr>
          <w:p w14:paraId="4A38995F" w14:textId="77777777" w:rsidR="00757048" w:rsidRDefault="00757048" w:rsidP="00E57791">
            <w:pPr>
              <w:spacing w:before="40" w:after="40"/>
              <w:jc w:val="center"/>
              <w:rPr>
                <w:sz w:val="20"/>
                <w:szCs w:val="20"/>
              </w:rPr>
            </w:pPr>
            <w:r>
              <w:rPr>
                <w:sz w:val="20"/>
                <w:szCs w:val="20"/>
              </w:rPr>
              <w:t>7</w:t>
            </w:r>
          </w:p>
        </w:tc>
        <w:tc>
          <w:tcPr>
            <w:tcW w:w="1113" w:type="dxa"/>
            <w:vMerge/>
            <w:shd w:val="clear" w:color="auto" w:fill="auto"/>
            <w:vAlign w:val="center"/>
          </w:tcPr>
          <w:p w14:paraId="7860AFB2" w14:textId="77777777" w:rsidR="00757048" w:rsidRDefault="00757048" w:rsidP="00E57791">
            <w:pPr>
              <w:spacing w:before="40" w:after="40"/>
              <w:jc w:val="center"/>
              <w:rPr>
                <w:sz w:val="20"/>
                <w:szCs w:val="20"/>
              </w:rPr>
            </w:pPr>
          </w:p>
        </w:tc>
      </w:tr>
      <w:tr w:rsidR="00757048" w:rsidRPr="00767F11" w14:paraId="123C91C3" w14:textId="77777777" w:rsidTr="00251120">
        <w:tc>
          <w:tcPr>
            <w:tcW w:w="1086" w:type="dxa"/>
            <w:vMerge/>
            <w:shd w:val="clear" w:color="auto" w:fill="auto"/>
            <w:vAlign w:val="center"/>
          </w:tcPr>
          <w:p w14:paraId="4E568632" w14:textId="77777777" w:rsidR="00757048" w:rsidRDefault="00757048" w:rsidP="00E57791">
            <w:pPr>
              <w:spacing w:before="40" w:after="40"/>
              <w:jc w:val="center"/>
              <w:rPr>
                <w:sz w:val="20"/>
                <w:szCs w:val="20"/>
              </w:rPr>
            </w:pPr>
          </w:p>
        </w:tc>
        <w:tc>
          <w:tcPr>
            <w:tcW w:w="1650" w:type="dxa"/>
            <w:shd w:val="clear" w:color="auto" w:fill="auto"/>
            <w:vAlign w:val="center"/>
          </w:tcPr>
          <w:p w14:paraId="6867101E" w14:textId="77777777" w:rsidR="00757048" w:rsidRDefault="00757048" w:rsidP="00E57791">
            <w:pPr>
              <w:spacing w:before="40" w:after="40"/>
              <w:jc w:val="center"/>
              <w:rPr>
                <w:sz w:val="20"/>
                <w:szCs w:val="20"/>
              </w:rPr>
            </w:pPr>
            <w:r>
              <w:rPr>
                <w:sz w:val="20"/>
                <w:szCs w:val="20"/>
              </w:rPr>
              <w:t>B118.1 Fotoateliér</w:t>
            </w:r>
          </w:p>
        </w:tc>
        <w:tc>
          <w:tcPr>
            <w:tcW w:w="833" w:type="dxa"/>
            <w:shd w:val="clear" w:color="auto" w:fill="auto"/>
            <w:vAlign w:val="center"/>
          </w:tcPr>
          <w:p w14:paraId="54E23493" w14:textId="77777777" w:rsidR="00757048" w:rsidRDefault="00757048" w:rsidP="00E57791">
            <w:pPr>
              <w:spacing w:before="40" w:after="40"/>
              <w:jc w:val="center"/>
              <w:rPr>
                <w:sz w:val="20"/>
                <w:szCs w:val="20"/>
              </w:rPr>
            </w:pPr>
            <w:r>
              <w:rPr>
                <w:sz w:val="20"/>
                <w:szCs w:val="20"/>
              </w:rPr>
              <w:t>2.2.2 / 2.2.3</w:t>
            </w:r>
          </w:p>
        </w:tc>
        <w:tc>
          <w:tcPr>
            <w:tcW w:w="824" w:type="dxa"/>
            <w:shd w:val="clear" w:color="auto" w:fill="auto"/>
            <w:vAlign w:val="center"/>
          </w:tcPr>
          <w:p w14:paraId="0507D7E7" w14:textId="77777777" w:rsidR="00757048" w:rsidRDefault="00757048" w:rsidP="00E57791">
            <w:pPr>
              <w:spacing w:before="40" w:after="40"/>
              <w:jc w:val="center"/>
              <w:rPr>
                <w:sz w:val="20"/>
                <w:szCs w:val="20"/>
              </w:rPr>
            </w:pPr>
            <w:r>
              <w:rPr>
                <w:sz w:val="20"/>
                <w:szCs w:val="20"/>
              </w:rPr>
              <w:t>71,77</w:t>
            </w:r>
          </w:p>
        </w:tc>
        <w:tc>
          <w:tcPr>
            <w:tcW w:w="1270" w:type="dxa"/>
            <w:shd w:val="clear" w:color="auto" w:fill="auto"/>
            <w:vAlign w:val="center"/>
          </w:tcPr>
          <w:p w14:paraId="18F26CFF" w14:textId="77777777" w:rsidR="00757048" w:rsidRDefault="00757048" w:rsidP="00E57791">
            <w:pPr>
              <w:spacing w:before="40" w:after="40"/>
              <w:jc w:val="center"/>
              <w:rPr>
                <w:sz w:val="20"/>
                <w:szCs w:val="20"/>
              </w:rPr>
            </w:pPr>
            <w:r>
              <w:rPr>
                <w:sz w:val="20"/>
                <w:szCs w:val="20"/>
              </w:rPr>
              <w:t>-</w:t>
            </w:r>
          </w:p>
        </w:tc>
        <w:tc>
          <w:tcPr>
            <w:tcW w:w="832" w:type="dxa"/>
            <w:shd w:val="clear" w:color="auto" w:fill="auto"/>
            <w:vAlign w:val="center"/>
          </w:tcPr>
          <w:p w14:paraId="274C2F55" w14:textId="77777777" w:rsidR="00757048" w:rsidRDefault="00757048" w:rsidP="00E57791">
            <w:pPr>
              <w:spacing w:before="40" w:after="40"/>
              <w:jc w:val="center"/>
              <w:rPr>
                <w:sz w:val="20"/>
                <w:szCs w:val="20"/>
              </w:rPr>
            </w:pPr>
            <w:r>
              <w:rPr>
                <w:sz w:val="20"/>
                <w:szCs w:val="20"/>
              </w:rPr>
              <w:t>2,5</w:t>
            </w:r>
          </w:p>
        </w:tc>
        <w:tc>
          <w:tcPr>
            <w:tcW w:w="728" w:type="dxa"/>
            <w:shd w:val="clear" w:color="auto" w:fill="auto"/>
            <w:vAlign w:val="center"/>
          </w:tcPr>
          <w:p w14:paraId="30C0884D" w14:textId="77777777" w:rsidR="00757048" w:rsidRDefault="00757048" w:rsidP="00E57791">
            <w:pPr>
              <w:spacing w:before="40" w:after="40"/>
              <w:jc w:val="center"/>
              <w:rPr>
                <w:sz w:val="20"/>
                <w:szCs w:val="20"/>
              </w:rPr>
            </w:pPr>
            <w:r>
              <w:rPr>
                <w:sz w:val="20"/>
                <w:szCs w:val="20"/>
              </w:rPr>
              <w:t>-</w:t>
            </w:r>
          </w:p>
        </w:tc>
        <w:tc>
          <w:tcPr>
            <w:tcW w:w="672" w:type="dxa"/>
            <w:shd w:val="clear" w:color="auto" w:fill="auto"/>
            <w:vAlign w:val="center"/>
          </w:tcPr>
          <w:p w14:paraId="6539C331" w14:textId="77777777" w:rsidR="00757048" w:rsidRDefault="00757048" w:rsidP="00E57791">
            <w:pPr>
              <w:spacing w:before="40" w:after="40"/>
              <w:jc w:val="center"/>
              <w:rPr>
                <w:sz w:val="20"/>
                <w:szCs w:val="20"/>
              </w:rPr>
            </w:pPr>
            <w:r>
              <w:rPr>
                <w:sz w:val="20"/>
                <w:szCs w:val="20"/>
              </w:rPr>
              <w:t>29</w:t>
            </w:r>
          </w:p>
        </w:tc>
        <w:tc>
          <w:tcPr>
            <w:tcW w:w="1113" w:type="dxa"/>
            <w:vMerge/>
            <w:shd w:val="clear" w:color="auto" w:fill="auto"/>
            <w:vAlign w:val="center"/>
          </w:tcPr>
          <w:p w14:paraId="74022B1B" w14:textId="77777777" w:rsidR="00757048" w:rsidRDefault="00757048" w:rsidP="00E57791">
            <w:pPr>
              <w:spacing w:before="40" w:after="40"/>
              <w:jc w:val="center"/>
              <w:rPr>
                <w:sz w:val="20"/>
                <w:szCs w:val="20"/>
              </w:rPr>
            </w:pPr>
          </w:p>
        </w:tc>
      </w:tr>
      <w:tr w:rsidR="00757048" w:rsidRPr="00767F11" w14:paraId="1EB5AD40" w14:textId="77777777" w:rsidTr="00251120">
        <w:tc>
          <w:tcPr>
            <w:tcW w:w="1086" w:type="dxa"/>
            <w:vMerge/>
            <w:shd w:val="clear" w:color="auto" w:fill="auto"/>
            <w:vAlign w:val="center"/>
          </w:tcPr>
          <w:p w14:paraId="4DB12405" w14:textId="77777777" w:rsidR="00757048" w:rsidRDefault="00757048" w:rsidP="00BE0BE5">
            <w:pPr>
              <w:spacing w:before="40" w:after="40"/>
              <w:jc w:val="center"/>
              <w:rPr>
                <w:sz w:val="20"/>
                <w:szCs w:val="20"/>
              </w:rPr>
            </w:pPr>
          </w:p>
        </w:tc>
        <w:tc>
          <w:tcPr>
            <w:tcW w:w="1650" w:type="dxa"/>
            <w:shd w:val="clear" w:color="auto" w:fill="auto"/>
            <w:vAlign w:val="center"/>
          </w:tcPr>
          <w:p w14:paraId="1FBFB5C0" w14:textId="329903D2" w:rsidR="00757048" w:rsidRDefault="00757048" w:rsidP="00BE0BE5">
            <w:pPr>
              <w:spacing w:before="40" w:after="40"/>
              <w:jc w:val="center"/>
              <w:rPr>
                <w:sz w:val="20"/>
                <w:szCs w:val="20"/>
              </w:rPr>
            </w:pPr>
            <w:r w:rsidRPr="00F0262C">
              <w:rPr>
                <w:sz w:val="20"/>
                <w:szCs w:val="20"/>
              </w:rPr>
              <w:t>B119 Fotokomora</w:t>
            </w:r>
          </w:p>
        </w:tc>
        <w:tc>
          <w:tcPr>
            <w:tcW w:w="833" w:type="dxa"/>
            <w:shd w:val="clear" w:color="auto" w:fill="auto"/>
            <w:vAlign w:val="center"/>
          </w:tcPr>
          <w:p w14:paraId="18AC49BD" w14:textId="33344BE8" w:rsidR="00757048" w:rsidRDefault="00757048" w:rsidP="00BE0BE5">
            <w:pPr>
              <w:spacing w:before="40" w:after="40"/>
              <w:jc w:val="center"/>
              <w:rPr>
                <w:sz w:val="20"/>
                <w:szCs w:val="20"/>
              </w:rPr>
            </w:pPr>
            <w:r w:rsidRPr="00F0262C">
              <w:rPr>
                <w:sz w:val="20"/>
                <w:szCs w:val="20"/>
              </w:rPr>
              <w:t>2.2.3</w:t>
            </w:r>
          </w:p>
        </w:tc>
        <w:tc>
          <w:tcPr>
            <w:tcW w:w="824" w:type="dxa"/>
            <w:shd w:val="clear" w:color="auto" w:fill="auto"/>
            <w:vAlign w:val="center"/>
          </w:tcPr>
          <w:p w14:paraId="249599F9" w14:textId="7850DB18" w:rsidR="00757048" w:rsidRDefault="00757048" w:rsidP="00BE0BE5">
            <w:pPr>
              <w:spacing w:before="40" w:after="40"/>
              <w:jc w:val="center"/>
              <w:rPr>
                <w:sz w:val="20"/>
                <w:szCs w:val="20"/>
              </w:rPr>
            </w:pPr>
            <w:r w:rsidRPr="00F0262C">
              <w:rPr>
                <w:sz w:val="20"/>
                <w:szCs w:val="20"/>
              </w:rPr>
              <w:t>19,08</w:t>
            </w:r>
          </w:p>
        </w:tc>
        <w:tc>
          <w:tcPr>
            <w:tcW w:w="1270" w:type="dxa"/>
            <w:shd w:val="clear" w:color="auto" w:fill="auto"/>
            <w:vAlign w:val="center"/>
          </w:tcPr>
          <w:p w14:paraId="1A40B5C8" w14:textId="50F2236D" w:rsidR="00757048" w:rsidRDefault="00757048" w:rsidP="00BE0BE5">
            <w:pPr>
              <w:spacing w:before="40" w:after="40"/>
              <w:jc w:val="center"/>
              <w:rPr>
                <w:sz w:val="20"/>
                <w:szCs w:val="20"/>
              </w:rPr>
            </w:pPr>
            <w:r w:rsidRPr="00F0262C">
              <w:rPr>
                <w:sz w:val="20"/>
                <w:szCs w:val="20"/>
              </w:rPr>
              <w:t>-</w:t>
            </w:r>
          </w:p>
        </w:tc>
        <w:tc>
          <w:tcPr>
            <w:tcW w:w="832" w:type="dxa"/>
            <w:shd w:val="clear" w:color="auto" w:fill="auto"/>
            <w:vAlign w:val="center"/>
          </w:tcPr>
          <w:p w14:paraId="3F8A88B5" w14:textId="7445E23D" w:rsidR="00757048" w:rsidRDefault="00757048" w:rsidP="00BE0BE5">
            <w:pPr>
              <w:spacing w:before="40" w:after="40"/>
              <w:jc w:val="center"/>
              <w:rPr>
                <w:sz w:val="20"/>
                <w:szCs w:val="20"/>
              </w:rPr>
            </w:pPr>
            <w:r w:rsidRPr="00F0262C">
              <w:rPr>
                <w:sz w:val="20"/>
                <w:szCs w:val="20"/>
              </w:rPr>
              <w:t>3</w:t>
            </w:r>
          </w:p>
        </w:tc>
        <w:tc>
          <w:tcPr>
            <w:tcW w:w="728" w:type="dxa"/>
            <w:shd w:val="clear" w:color="auto" w:fill="auto"/>
            <w:vAlign w:val="center"/>
          </w:tcPr>
          <w:p w14:paraId="40AB536F" w14:textId="38052F9A" w:rsidR="00757048" w:rsidRDefault="00757048" w:rsidP="00BE0BE5">
            <w:pPr>
              <w:spacing w:before="40" w:after="40"/>
              <w:jc w:val="center"/>
              <w:rPr>
                <w:sz w:val="20"/>
                <w:szCs w:val="20"/>
              </w:rPr>
            </w:pPr>
            <w:r w:rsidRPr="00F0262C">
              <w:rPr>
                <w:sz w:val="20"/>
                <w:szCs w:val="20"/>
              </w:rPr>
              <w:t>-</w:t>
            </w:r>
          </w:p>
        </w:tc>
        <w:tc>
          <w:tcPr>
            <w:tcW w:w="672" w:type="dxa"/>
            <w:shd w:val="clear" w:color="auto" w:fill="auto"/>
            <w:vAlign w:val="center"/>
          </w:tcPr>
          <w:p w14:paraId="07AC8E56" w14:textId="3A000116" w:rsidR="00757048" w:rsidRDefault="00757048" w:rsidP="00BE0BE5">
            <w:pPr>
              <w:spacing w:before="40" w:after="40"/>
              <w:jc w:val="center"/>
              <w:rPr>
                <w:sz w:val="20"/>
                <w:szCs w:val="20"/>
              </w:rPr>
            </w:pPr>
            <w:r w:rsidRPr="00F0262C">
              <w:rPr>
                <w:sz w:val="20"/>
                <w:szCs w:val="20"/>
              </w:rPr>
              <w:t>5</w:t>
            </w:r>
          </w:p>
        </w:tc>
        <w:tc>
          <w:tcPr>
            <w:tcW w:w="1113" w:type="dxa"/>
            <w:vMerge/>
            <w:shd w:val="clear" w:color="auto" w:fill="auto"/>
            <w:vAlign w:val="center"/>
          </w:tcPr>
          <w:p w14:paraId="01DD37E3" w14:textId="77777777" w:rsidR="00757048" w:rsidRDefault="00757048" w:rsidP="00BE0BE5">
            <w:pPr>
              <w:spacing w:before="40" w:after="40"/>
              <w:jc w:val="center"/>
              <w:rPr>
                <w:sz w:val="20"/>
                <w:szCs w:val="20"/>
              </w:rPr>
            </w:pPr>
          </w:p>
        </w:tc>
      </w:tr>
      <w:tr w:rsidR="00757048" w:rsidRPr="00767F11" w14:paraId="49626D57" w14:textId="77777777" w:rsidTr="00251120">
        <w:tc>
          <w:tcPr>
            <w:tcW w:w="1086" w:type="dxa"/>
            <w:vMerge/>
            <w:shd w:val="clear" w:color="auto" w:fill="auto"/>
            <w:vAlign w:val="center"/>
          </w:tcPr>
          <w:p w14:paraId="3065EFF4" w14:textId="77777777" w:rsidR="00757048" w:rsidRDefault="00757048" w:rsidP="001D43EE">
            <w:pPr>
              <w:spacing w:before="40" w:after="40"/>
              <w:jc w:val="center"/>
              <w:rPr>
                <w:sz w:val="20"/>
                <w:szCs w:val="20"/>
              </w:rPr>
            </w:pPr>
          </w:p>
        </w:tc>
        <w:tc>
          <w:tcPr>
            <w:tcW w:w="1650" w:type="dxa"/>
            <w:shd w:val="clear" w:color="auto" w:fill="auto"/>
            <w:vAlign w:val="center"/>
          </w:tcPr>
          <w:p w14:paraId="51B32F8B" w14:textId="222938C4" w:rsidR="00757048" w:rsidRPr="00F0262C" w:rsidRDefault="00757048" w:rsidP="001D43EE">
            <w:pPr>
              <w:spacing w:before="40" w:after="40"/>
              <w:jc w:val="center"/>
              <w:rPr>
                <w:sz w:val="20"/>
                <w:szCs w:val="20"/>
              </w:rPr>
            </w:pPr>
            <w:r w:rsidRPr="001D43EE">
              <w:rPr>
                <w:color w:val="0070C0"/>
                <w:sz w:val="20"/>
                <w:szCs w:val="20"/>
              </w:rPr>
              <w:t>B12</w:t>
            </w:r>
            <w:r>
              <w:rPr>
                <w:color w:val="0070C0"/>
                <w:sz w:val="20"/>
                <w:szCs w:val="20"/>
              </w:rPr>
              <w:t>0</w:t>
            </w:r>
            <w:r w:rsidRPr="001D43EE">
              <w:rPr>
                <w:color w:val="0070C0"/>
                <w:sz w:val="20"/>
                <w:szCs w:val="20"/>
              </w:rPr>
              <w:t xml:space="preserve"> – zázemí personálu</w:t>
            </w:r>
          </w:p>
        </w:tc>
        <w:tc>
          <w:tcPr>
            <w:tcW w:w="833" w:type="dxa"/>
            <w:shd w:val="clear" w:color="auto" w:fill="auto"/>
            <w:vAlign w:val="center"/>
          </w:tcPr>
          <w:p w14:paraId="6233C169" w14:textId="4146AABB" w:rsidR="00757048" w:rsidRPr="00F0262C" w:rsidRDefault="00757048" w:rsidP="001D43EE">
            <w:pPr>
              <w:spacing w:before="40" w:after="40"/>
              <w:jc w:val="center"/>
              <w:rPr>
                <w:sz w:val="20"/>
                <w:szCs w:val="20"/>
              </w:rPr>
            </w:pPr>
            <w:r w:rsidRPr="001D43EE">
              <w:rPr>
                <w:color w:val="0070C0"/>
                <w:sz w:val="20"/>
                <w:szCs w:val="20"/>
              </w:rPr>
              <w:t>16.1</w:t>
            </w:r>
          </w:p>
        </w:tc>
        <w:tc>
          <w:tcPr>
            <w:tcW w:w="824" w:type="dxa"/>
            <w:shd w:val="clear" w:color="auto" w:fill="auto"/>
            <w:vAlign w:val="center"/>
          </w:tcPr>
          <w:p w14:paraId="768FB1C8" w14:textId="4F109363" w:rsidR="00757048" w:rsidRPr="00F0262C" w:rsidRDefault="00757048" w:rsidP="001D43EE">
            <w:pPr>
              <w:spacing w:before="40" w:after="40"/>
              <w:jc w:val="center"/>
              <w:rPr>
                <w:sz w:val="20"/>
                <w:szCs w:val="20"/>
              </w:rPr>
            </w:pPr>
            <w:r w:rsidRPr="001D43EE">
              <w:rPr>
                <w:color w:val="0070C0"/>
                <w:sz w:val="20"/>
                <w:szCs w:val="20"/>
              </w:rPr>
              <w:t>-</w:t>
            </w:r>
          </w:p>
        </w:tc>
        <w:tc>
          <w:tcPr>
            <w:tcW w:w="1270" w:type="dxa"/>
            <w:shd w:val="clear" w:color="auto" w:fill="auto"/>
            <w:vAlign w:val="center"/>
          </w:tcPr>
          <w:p w14:paraId="01A4414B" w14:textId="41EFECF6" w:rsidR="00757048" w:rsidRPr="00F0262C" w:rsidRDefault="00757048" w:rsidP="001D43EE">
            <w:pPr>
              <w:spacing w:before="40" w:after="40"/>
              <w:jc w:val="center"/>
              <w:rPr>
                <w:sz w:val="20"/>
                <w:szCs w:val="20"/>
              </w:rPr>
            </w:pPr>
            <w:r>
              <w:rPr>
                <w:color w:val="0070C0"/>
                <w:sz w:val="20"/>
                <w:szCs w:val="20"/>
              </w:rPr>
              <w:t>22</w:t>
            </w:r>
            <w:r w:rsidRPr="001D43EE">
              <w:rPr>
                <w:color w:val="0070C0"/>
                <w:sz w:val="20"/>
                <w:szCs w:val="20"/>
              </w:rPr>
              <w:t xml:space="preserve"> skříněk</w:t>
            </w:r>
          </w:p>
        </w:tc>
        <w:tc>
          <w:tcPr>
            <w:tcW w:w="832" w:type="dxa"/>
            <w:shd w:val="clear" w:color="auto" w:fill="auto"/>
            <w:vAlign w:val="center"/>
          </w:tcPr>
          <w:p w14:paraId="156982A3" w14:textId="0D3D5455" w:rsidR="00757048" w:rsidRPr="00F0262C" w:rsidRDefault="00757048" w:rsidP="001D43EE">
            <w:pPr>
              <w:spacing w:before="40" w:after="40"/>
              <w:jc w:val="center"/>
              <w:rPr>
                <w:sz w:val="20"/>
                <w:szCs w:val="20"/>
              </w:rPr>
            </w:pPr>
            <w:r w:rsidRPr="001D43EE">
              <w:rPr>
                <w:color w:val="0070C0"/>
                <w:sz w:val="20"/>
                <w:szCs w:val="20"/>
              </w:rPr>
              <w:t>-</w:t>
            </w:r>
          </w:p>
        </w:tc>
        <w:tc>
          <w:tcPr>
            <w:tcW w:w="728" w:type="dxa"/>
            <w:shd w:val="clear" w:color="auto" w:fill="auto"/>
            <w:vAlign w:val="center"/>
          </w:tcPr>
          <w:p w14:paraId="0BC55706" w14:textId="04D8ED8A" w:rsidR="00757048" w:rsidRPr="00F0262C" w:rsidRDefault="00757048" w:rsidP="001D43EE">
            <w:pPr>
              <w:spacing w:before="40" w:after="40"/>
              <w:jc w:val="center"/>
              <w:rPr>
                <w:sz w:val="20"/>
                <w:szCs w:val="20"/>
              </w:rPr>
            </w:pPr>
            <w:r w:rsidRPr="001D43EE">
              <w:rPr>
                <w:color w:val="0070C0"/>
                <w:sz w:val="20"/>
                <w:szCs w:val="20"/>
              </w:rPr>
              <w:t>1,35</w:t>
            </w:r>
          </w:p>
        </w:tc>
        <w:tc>
          <w:tcPr>
            <w:tcW w:w="672" w:type="dxa"/>
            <w:shd w:val="clear" w:color="auto" w:fill="auto"/>
            <w:vAlign w:val="center"/>
          </w:tcPr>
          <w:p w14:paraId="2CA83BD0" w14:textId="059CA98B" w:rsidR="00757048" w:rsidRPr="00F0262C" w:rsidRDefault="00757048" w:rsidP="001D43EE">
            <w:pPr>
              <w:spacing w:before="40" w:after="40"/>
              <w:jc w:val="center"/>
              <w:rPr>
                <w:sz w:val="20"/>
                <w:szCs w:val="20"/>
              </w:rPr>
            </w:pPr>
            <w:r>
              <w:rPr>
                <w:color w:val="0070C0"/>
                <w:sz w:val="20"/>
                <w:szCs w:val="20"/>
              </w:rPr>
              <w:t>30</w:t>
            </w:r>
          </w:p>
        </w:tc>
        <w:tc>
          <w:tcPr>
            <w:tcW w:w="1113" w:type="dxa"/>
            <w:vMerge/>
            <w:shd w:val="clear" w:color="auto" w:fill="auto"/>
            <w:vAlign w:val="center"/>
          </w:tcPr>
          <w:p w14:paraId="4D0B665A" w14:textId="77777777" w:rsidR="00757048" w:rsidRDefault="00757048" w:rsidP="001D43EE">
            <w:pPr>
              <w:spacing w:before="40" w:after="40"/>
              <w:jc w:val="center"/>
              <w:rPr>
                <w:sz w:val="20"/>
                <w:szCs w:val="20"/>
              </w:rPr>
            </w:pPr>
          </w:p>
        </w:tc>
      </w:tr>
      <w:tr w:rsidR="00757048" w:rsidRPr="00767F11" w14:paraId="118E4BB3" w14:textId="77777777" w:rsidTr="00251120">
        <w:tc>
          <w:tcPr>
            <w:tcW w:w="1086" w:type="dxa"/>
            <w:vMerge/>
            <w:shd w:val="clear" w:color="auto" w:fill="auto"/>
            <w:vAlign w:val="center"/>
          </w:tcPr>
          <w:p w14:paraId="42D22B2A" w14:textId="77777777" w:rsidR="00757048" w:rsidRDefault="00757048" w:rsidP="00BE0BE5">
            <w:pPr>
              <w:spacing w:before="40" w:after="40"/>
              <w:jc w:val="center"/>
              <w:rPr>
                <w:sz w:val="20"/>
                <w:szCs w:val="20"/>
              </w:rPr>
            </w:pPr>
          </w:p>
        </w:tc>
        <w:tc>
          <w:tcPr>
            <w:tcW w:w="1650" w:type="dxa"/>
            <w:shd w:val="clear" w:color="auto" w:fill="auto"/>
            <w:vAlign w:val="center"/>
          </w:tcPr>
          <w:p w14:paraId="13CEBACF" w14:textId="3BD400E3" w:rsidR="00757048" w:rsidRPr="001D43EE" w:rsidRDefault="00757048" w:rsidP="00BE0BE5">
            <w:pPr>
              <w:spacing w:before="40" w:after="40"/>
              <w:jc w:val="center"/>
              <w:rPr>
                <w:color w:val="0070C0"/>
                <w:sz w:val="20"/>
                <w:szCs w:val="20"/>
              </w:rPr>
            </w:pPr>
            <w:r w:rsidRPr="001D43EE">
              <w:rPr>
                <w:color w:val="0070C0"/>
                <w:sz w:val="20"/>
                <w:szCs w:val="20"/>
              </w:rPr>
              <w:t>B121.2 –</w:t>
            </w:r>
            <w:r>
              <w:rPr>
                <w:color w:val="0070C0"/>
                <w:sz w:val="20"/>
                <w:szCs w:val="20"/>
              </w:rPr>
              <w:t xml:space="preserve"> šatna chlapci</w:t>
            </w:r>
          </w:p>
        </w:tc>
        <w:tc>
          <w:tcPr>
            <w:tcW w:w="833" w:type="dxa"/>
            <w:shd w:val="clear" w:color="auto" w:fill="auto"/>
            <w:vAlign w:val="center"/>
          </w:tcPr>
          <w:p w14:paraId="7CE154C9" w14:textId="1C7A3741" w:rsidR="00757048" w:rsidRPr="001D43EE" w:rsidRDefault="00757048" w:rsidP="00BE0BE5">
            <w:pPr>
              <w:spacing w:before="40" w:after="40"/>
              <w:jc w:val="center"/>
              <w:rPr>
                <w:color w:val="0070C0"/>
                <w:sz w:val="20"/>
                <w:szCs w:val="20"/>
              </w:rPr>
            </w:pPr>
            <w:r w:rsidRPr="001D43EE">
              <w:rPr>
                <w:color w:val="0070C0"/>
                <w:sz w:val="20"/>
                <w:szCs w:val="20"/>
              </w:rPr>
              <w:t>16.1</w:t>
            </w:r>
          </w:p>
        </w:tc>
        <w:tc>
          <w:tcPr>
            <w:tcW w:w="824" w:type="dxa"/>
            <w:shd w:val="clear" w:color="auto" w:fill="auto"/>
            <w:vAlign w:val="center"/>
          </w:tcPr>
          <w:p w14:paraId="6B7EAF0F" w14:textId="17A68857" w:rsidR="00757048" w:rsidRPr="001D43EE" w:rsidRDefault="00757048" w:rsidP="00BE0BE5">
            <w:pPr>
              <w:spacing w:before="40" w:after="40"/>
              <w:jc w:val="center"/>
              <w:rPr>
                <w:color w:val="0070C0"/>
                <w:sz w:val="20"/>
                <w:szCs w:val="20"/>
              </w:rPr>
            </w:pPr>
            <w:r w:rsidRPr="001D43EE">
              <w:rPr>
                <w:color w:val="0070C0"/>
                <w:sz w:val="20"/>
                <w:szCs w:val="20"/>
              </w:rPr>
              <w:t>-</w:t>
            </w:r>
          </w:p>
        </w:tc>
        <w:tc>
          <w:tcPr>
            <w:tcW w:w="1270" w:type="dxa"/>
            <w:shd w:val="clear" w:color="auto" w:fill="auto"/>
            <w:vAlign w:val="center"/>
          </w:tcPr>
          <w:p w14:paraId="760EBF04" w14:textId="09AB4422" w:rsidR="00757048" w:rsidRPr="001D43EE" w:rsidRDefault="00757048" w:rsidP="00BE0BE5">
            <w:pPr>
              <w:spacing w:before="40" w:after="40"/>
              <w:jc w:val="center"/>
              <w:rPr>
                <w:color w:val="0070C0"/>
                <w:sz w:val="20"/>
                <w:szCs w:val="20"/>
              </w:rPr>
            </w:pPr>
            <w:r>
              <w:rPr>
                <w:color w:val="0070C0"/>
                <w:sz w:val="20"/>
                <w:szCs w:val="20"/>
              </w:rPr>
              <w:t>16</w:t>
            </w:r>
            <w:r w:rsidRPr="001D43EE">
              <w:rPr>
                <w:color w:val="0070C0"/>
                <w:sz w:val="20"/>
                <w:szCs w:val="20"/>
              </w:rPr>
              <w:t xml:space="preserve"> skříněk</w:t>
            </w:r>
          </w:p>
        </w:tc>
        <w:tc>
          <w:tcPr>
            <w:tcW w:w="832" w:type="dxa"/>
            <w:shd w:val="clear" w:color="auto" w:fill="auto"/>
            <w:vAlign w:val="center"/>
          </w:tcPr>
          <w:p w14:paraId="2EC3044D" w14:textId="432756B6" w:rsidR="00757048" w:rsidRPr="001D43EE" w:rsidRDefault="00757048" w:rsidP="00BE0BE5">
            <w:pPr>
              <w:spacing w:before="40" w:after="40"/>
              <w:jc w:val="center"/>
              <w:rPr>
                <w:color w:val="0070C0"/>
                <w:sz w:val="20"/>
                <w:szCs w:val="20"/>
              </w:rPr>
            </w:pPr>
            <w:r w:rsidRPr="001D43EE">
              <w:rPr>
                <w:color w:val="0070C0"/>
                <w:sz w:val="20"/>
                <w:szCs w:val="20"/>
              </w:rPr>
              <w:t>-</w:t>
            </w:r>
          </w:p>
        </w:tc>
        <w:tc>
          <w:tcPr>
            <w:tcW w:w="728" w:type="dxa"/>
            <w:shd w:val="clear" w:color="auto" w:fill="auto"/>
            <w:vAlign w:val="center"/>
          </w:tcPr>
          <w:p w14:paraId="0A88BD97" w14:textId="57366CA4" w:rsidR="00757048" w:rsidRPr="001D43EE" w:rsidRDefault="00757048" w:rsidP="00BE0BE5">
            <w:pPr>
              <w:spacing w:before="40" w:after="40"/>
              <w:jc w:val="center"/>
              <w:rPr>
                <w:color w:val="0070C0"/>
                <w:sz w:val="20"/>
                <w:szCs w:val="20"/>
              </w:rPr>
            </w:pPr>
            <w:r w:rsidRPr="001D43EE">
              <w:rPr>
                <w:color w:val="0070C0"/>
                <w:sz w:val="20"/>
                <w:szCs w:val="20"/>
              </w:rPr>
              <w:t>1,35</w:t>
            </w:r>
          </w:p>
        </w:tc>
        <w:tc>
          <w:tcPr>
            <w:tcW w:w="672" w:type="dxa"/>
            <w:shd w:val="clear" w:color="auto" w:fill="auto"/>
            <w:vAlign w:val="center"/>
          </w:tcPr>
          <w:p w14:paraId="3ADE0580" w14:textId="364B5146" w:rsidR="00757048" w:rsidRPr="001D43EE" w:rsidRDefault="00757048" w:rsidP="00BE0BE5">
            <w:pPr>
              <w:spacing w:before="40" w:after="40"/>
              <w:jc w:val="center"/>
              <w:rPr>
                <w:color w:val="0070C0"/>
                <w:sz w:val="20"/>
                <w:szCs w:val="20"/>
              </w:rPr>
            </w:pPr>
            <w:r>
              <w:rPr>
                <w:color w:val="0070C0"/>
                <w:sz w:val="20"/>
                <w:szCs w:val="20"/>
              </w:rPr>
              <w:t>22</w:t>
            </w:r>
          </w:p>
        </w:tc>
        <w:tc>
          <w:tcPr>
            <w:tcW w:w="1113" w:type="dxa"/>
            <w:vMerge/>
            <w:shd w:val="clear" w:color="auto" w:fill="auto"/>
            <w:vAlign w:val="center"/>
          </w:tcPr>
          <w:p w14:paraId="7285C974" w14:textId="77777777" w:rsidR="00757048" w:rsidRDefault="00757048" w:rsidP="00BE0BE5">
            <w:pPr>
              <w:spacing w:before="40" w:after="40"/>
              <w:jc w:val="center"/>
              <w:rPr>
                <w:sz w:val="20"/>
                <w:szCs w:val="20"/>
              </w:rPr>
            </w:pPr>
          </w:p>
        </w:tc>
      </w:tr>
      <w:tr w:rsidR="00757048" w:rsidRPr="00767F11" w14:paraId="5A35CC83" w14:textId="77777777" w:rsidTr="00251120">
        <w:tc>
          <w:tcPr>
            <w:tcW w:w="1086" w:type="dxa"/>
            <w:vMerge/>
            <w:shd w:val="clear" w:color="auto" w:fill="auto"/>
            <w:vAlign w:val="center"/>
          </w:tcPr>
          <w:p w14:paraId="70BA61D5" w14:textId="77777777" w:rsidR="00757048" w:rsidRDefault="00757048" w:rsidP="001D43EE">
            <w:pPr>
              <w:spacing w:before="40" w:after="40"/>
              <w:jc w:val="center"/>
              <w:rPr>
                <w:sz w:val="20"/>
                <w:szCs w:val="20"/>
              </w:rPr>
            </w:pPr>
          </w:p>
        </w:tc>
        <w:tc>
          <w:tcPr>
            <w:tcW w:w="1650" w:type="dxa"/>
            <w:shd w:val="clear" w:color="auto" w:fill="auto"/>
            <w:vAlign w:val="center"/>
          </w:tcPr>
          <w:p w14:paraId="394811CE" w14:textId="2937851C" w:rsidR="00757048" w:rsidRPr="00F0262C" w:rsidRDefault="00757048" w:rsidP="001D43EE">
            <w:pPr>
              <w:spacing w:before="40" w:after="40"/>
              <w:jc w:val="center"/>
              <w:rPr>
                <w:sz w:val="20"/>
                <w:szCs w:val="20"/>
              </w:rPr>
            </w:pPr>
            <w:r>
              <w:rPr>
                <w:color w:val="0070C0"/>
                <w:sz w:val="20"/>
                <w:szCs w:val="20"/>
              </w:rPr>
              <w:t>B122 Učebna</w:t>
            </w:r>
          </w:p>
        </w:tc>
        <w:tc>
          <w:tcPr>
            <w:tcW w:w="833" w:type="dxa"/>
            <w:shd w:val="clear" w:color="auto" w:fill="auto"/>
            <w:vAlign w:val="center"/>
          </w:tcPr>
          <w:p w14:paraId="1CDFD531" w14:textId="51FA54C5" w:rsidR="00757048" w:rsidRPr="00F0262C" w:rsidRDefault="00757048" w:rsidP="001D43EE">
            <w:pPr>
              <w:spacing w:before="40" w:after="40"/>
              <w:jc w:val="center"/>
              <w:rPr>
                <w:sz w:val="20"/>
                <w:szCs w:val="20"/>
              </w:rPr>
            </w:pPr>
            <w:r w:rsidRPr="007645EE">
              <w:rPr>
                <w:color w:val="0070C0"/>
                <w:sz w:val="20"/>
                <w:szCs w:val="20"/>
              </w:rPr>
              <w:t>2.2.2</w:t>
            </w:r>
          </w:p>
        </w:tc>
        <w:tc>
          <w:tcPr>
            <w:tcW w:w="824" w:type="dxa"/>
            <w:shd w:val="clear" w:color="auto" w:fill="auto"/>
            <w:vAlign w:val="center"/>
          </w:tcPr>
          <w:p w14:paraId="52028BF8" w14:textId="0B92DBFE" w:rsidR="00757048" w:rsidRDefault="00757048" w:rsidP="001D43EE">
            <w:pPr>
              <w:spacing w:before="40" w:after="40"/>
              <w:jc w:val="center"/>
              <w:rPr>
                <w:sz w:val="20"/>
                <w:szCs w:val="20"/>
              </w:rPr>
            </w:pPr>
            <w:r>
              <w:rPr>
                <w:color w:val="0070C0"/>
                <w:sz w:val="20"/>
                <w:szCs w:val="20"/>
              </w:rPr>
              <w:t>53,50</w:t>
            </w:r>
          </w:p>
        </w:tc>
        <w:tc>
          <w:tcPr>
            <w:tcW w:w="1270" w:type="dxa"/>
            <w:shd w:val="clear" w:color="auto" w:fill="auto"/>
            <w:vAlign w:val="center"/>
          </w:tcPr>
          <w:p w14:paraId="46C09AC3" w14:textId="1C0E4B42" w:rsidR="00757048" w:rsidRDefault="00757048" w:rsidP="001D43EE">
            <w:pPr>
              <w:spacing w:before="40" w:after="40"/>
              <w:jc w:val="center"/>
              <w:rPr>
                <w:sz w:val="20"/>
                <w:szCs w:val="20"/>
              </w:rPr>
            </w:pPr>
            <w:r w:rsidRPr="007645EE">
              <w:rPr>
                <w:color w:val="0070C0"/>
                <w:sz w:val="20"/>
                <w:szCs w:val="20"/>
              </w:rPr>
              <w:t>-</w:t>
            </w:r>
          </w:p>
        </w:tc>
        <w:tc>
          <w:tcPr>
            <w:tcW w:w="832" w:type="dxa"/>
            <w:shd w:val="clear" w:color="auto" w:fill="auto"/>
            <w:vAlign w:val="center"/>
          </w:tcPr>
          <w:p w14:paraId="65FDF35E" w14:textId="6B69EE5A" w:rsidR="00757048" w:rsidRPr="00F0262C" w:rsidRDefault="00757048" w:rsidP="001D43EE">
            <w:pPr>
              <w:spacing w:before="40" w:after="40"/>
              <w:jc w:val="center"/>
              <w:rPr>
                <w:sz w:val="20"/>
                <w:szCs w:val="20"/>
              </w:rPr>
            </w:pPr>
            <w:r w:rsidRPr="007645EE">
              <w:rPr>
                <w:color w:val="0070C0"/>
                <w:sz w:val="20"/>
                <w:szCs w:val="20"/>
              </w:rPr>
              <w:t>2</w:t>
            </w:r>
          </w:p>
        </w:tc>
        <w:tc>
          <w:tcPr>
            <w:tcW w:w="728" w:type="dxa"/>
            <w:shd w:val="clear" w:color="auto" w:fill="auto"/>
            <w:vAlign w:val="center"/>
          </w:tcPr>
          <w:p w14:paraId="5A6E56C1" w14:textId="59E9E88E" w:rsidR="00757048" w:rsidRDefault="00757048" w:rsidP="001D43EE">
            <w:pPr>
              <w:spacing w:before="40" w:after="40"/>
              <w:jc w:val="center"/>
              <w:rPr>
                <w:sz w:val="20"/>
                <w:szCs w:val="20"/>
              </w:rPr>
            </w:pPr>
            <w:r w:rsidRPr="007645EE">
              <w:rPr>
                <w:color w:val="0070C0"/>
                <w:sz w:val="20"/>
                <w:szCs w:val="20"/>
              </w:rPr>
              <w:t>-</w:t>
            </w:r>
          </w:p>
        </w:tc>
        <w:tc>
          <w:tcPr>
            <w:tcW w:w="672" w:type="dxa"/>
            <w:shd w:val="clear" w:color="auto" w:fill="auto"/>
            <w:vAlign w:val="center"/>
          </w:tcPr>
          <w:p w14:paraId="560322BF" w14:textId="7D8B8525" w:rsidR="00757048" w:rsidRDefault="00757048" w:rsidP="001D43EE">
            <w:pPr>
              <w:spacing w:before="40" w:after="40"/>
              <w:jc w:val="center"/>
              <w:rPr>
                <w:sz w:val="20"/>
                <w:szCs w:val="20"/>
              </w:rPr>
            </w:pPr>
            <w:r>
              <w:rPr>
                <w:color w:val="0070C0"/>
                <w:sz w:val="20"/>
                <w:szCs w:val="20"/>
              </w:rPr>
              <w:t>27</w:t>
            </w:r>
          </w:p>
        </w:tc>
        <w:tc>
          <w:tcPr>
            <w:tcW w:w="1113" w:type="dxa"/>
            <w:vMerge/>
            <w:shd w:val="clear" w:color="auto" w:fill="auto"/>
            <w:vAlign w:val="center"/>
          </w:tcPr>
          <w:p w14:paraId="5158E429" w14:textId="77777777" w:rsidR="00757048" w:rsidRDefault="00757048" w:rsidP="001D43EE">
            <w:pPr>
              <w:spacing w:before="40" w:after="40"/>
              <w:jc w:val="center"/>
              <w:rPr>
                <w:sz w:val="20"/>
                <w:szCs w:val="20"/>
              </w:rPr>
            </w:pPr>
          </w:p>
        </w:tc>
      </w:tr>
      <w:tr w:rsidR="00757048" w:rsidRPr="00767F11" w14:paraId="7479D0CB" w14:textId="77777777" w:rsidTr="00251120">
        <w:tc>
          <w:tcPr>
            <w:tcW w:w="1086" w:type="dxa"/>
            <w:vMerge/>
            <w:shd w:val="clear" w:color="auto" w:fill="auto"/>
            <w:vAlign w:val="center"/>
          </w:tcPr>
          <w:p w14:paraId="41B960D3" w14:textId="77777777" w:rsidR="00757048" w:rsidRDefault="00757048" w:rsidP="001D43EE">
            <w:pPr>
              <w:spacing w:before="40" w:after="40"/>
              <w:jc w:val="center"/>
              <w:rPr>
                <w:sz w:val="20"/>
                <w:szCs w:val="20"/>
              </w:rPr>
            </w:pPr>
          </w:p>
        </w:tc>
        <w:tc>
          <w:tcPr>
            <w:tcW w:w="1650" w:type="dxa"/>
            <w:shd w:val="clear" w:color="auto" w:fill="auto"/>
            <w:vAlign w:val="center"/>
          </w:tcPr>
          <w:p w14:paraId="7FC4465B" w14:textId="6C7FDC6B" w:rsidR="00757048" w:rsidRPr="00F0262C" w:rsidRDefault="00757048" w:rsidP="001D43EE">
            <w:pPr>
              <w:spacing w:before="40" w:after="40"/>
              <w:jc w:val="center"/>
              <w:rPr>
                <w:sz w:val="20"/>
                <w:szCs w:val="20"/>
              </w:rPr>
            </w:pPr>
            <w:r>
              <w:rPr>
                <w:color w:val="0070C0"/>
                <w:sz w:val="20"/>
                <w:szCs w:val="20"/>
              </w:rPr>
              <w:t>B123 Kabinet</w:t>
            </w:r>
          </w:p>
        </w:tc>
        <w:tc>
          <w:tcPr>
            <w:tcW w:w="833" w:type="dxa"/>
            <w:shd w:val="clear" w:color="auto" w:fill="auto"/>
            <w:vAlign w:val="center"/>
          </w:tcPr>
          <w:p w14:paraId="27CC0ABE" w14:textId="0037D801" w:rsidR="00757048" w:rsidRPr="00F0262C" w:rsidRDefault="00757048" w:rsidP="001D43EE">
            <w:pPr>
              <w:spacing w:before="40" w:after="40"/>
              <w:jc w:val="center"/>
              <w:rPr>
                <w:sz w:val="20"/>
                <w:szCs w:val="20"/>
              </w:rPr>
            </w:pPr>
            <w:r>
              <w:rPr>
                <w:color w:val="0070C0"/>
                <w:sz w:val="20"/>
                <w:szCs w:val="20"/>
              </w:rPr>
              <w:t>1.1.1</w:t>
            </w:r>
          </w:p>
        </w:tc>
        <w:tc>
          <w:tcPr>
            <w:tcW w:w="824" w:type="dxa"/>
            <w:shd w:val="clear" w:color="auto" w:fill="auto"/>
            <w:vAlign w:val="center"/>
          </w:tcPr>
          <w:p w14:paraId="59C4F443" w14:textId="79665DD3" w:rsidR="00757048" w:rsidRDefault="00757048" w:rsidP="001D43EE">
            <w:pPr>
              <w:spacing w:before="40" w:after="40"/>
              <w:jc w:val="center"/>
              <w:rPr>
                <w:sz w:val="20"/>
                <w:szCs w:val="20"/>
              </w:rPr>
            </w:pPr>
            <w:r>
              <w:rPr>
                <w:color w:val="0070C0"/>
                <w:sz w:val="20"/>
                <w:szCs w:val="20"/>
              </w:rPr>
              <w:t>35,14</w:t>
            </w:r>
          </w:p>
        </w:tc>
        <w:tc>
          <w:tcPr>
            <w:tcW w:w="1270" w:type="dxa"/>
            <w:shd w:val="clear" w:color="auto" w:fill="auto"/>
            <w:vAlign w:val="center"/>
          </w:tcPr>
          <w:p w14:paraId="73DB94FD" w14:textId="672A6216" w:rsidR="00757048" w:rsidRDefault="00757048" w:rsidP="001D43EE">
            <w:pPr>
              <w:spacing w:before="40" w:after="40"/>
              <w:jc w:val="center"/>
              <w:rPr>
                <w:sz w:val="20"/>
                <w:szCs w:val="20"/>
              </w:rPr>
            </w:pPr>
            <w:r>
              <w:rPr>
                <w:color w:val="0070C0"/>
                <w:sz w:val="20"/>
                <w:szCs w:val="20"/>
              </w:rPr>
              <w:t>-</w:t>
            </w:r>
          </w:p>
        </w:tc>
        <w:tc>
          <w:tcPr>
            <w:tcW w:w="832" w:type="dxa"/>
            <w:shd w:val="clear" w:color="auto" w:fill="auto"/>
            <w:vAlign w:val="center"/>
          </w:tcPr>
          <w:p w14:paraId="49EFA845" w14:textId="6001C693" w:rsidR="00757048" w:rsidRPr="00F0262C" w:rsidRDefault="00757048" w:rsidP="001D43EE">
            <w:pPr>
              <w:spacing w:before="40" w:after="40"/>
              <w:jc w:val="center"/>
              <w:rPr>
                <w:sz w:val="20"/>
                <w:szCs w:val="20"/>
              </w:rPr>
            </w:pPr>
            <w:r>
              <w:rPr>
                <w:color w:val="0070C0"/>
                <w:sz w:val="20"/>
                <w:szCs w:val="20"/>
              </w:rPr>
              <w:t>5</w:t>
            </w:r>
          </w:p>
        </w:tc>
        <w:tc>
          <w:tcPr>
            <w:tcW w:w="728" w:type="dxa"/>
            <w:shd w:val="clear" w:color="auto" w:fill="auto"/>
            <w:vAlign w:val="center"/>
          </w:tcPr>
          <w:p w14:paraId="0A172A5F" w14:textId="3F2BD469" w:rsidR="00757048" w:rsidRDefault="00757048" w:rsidP="001D43EE">
            <w:pPr>
              <w:spacing w:before="40" w:after="40"/>
              <w:jc w:val="center"/>
              <w:rPr>
                <w:sz w:val="20"/>
                <w:szCs w:val="20"/>
              </w:rPr>
            </w:pPr>
            <w:r>
              <w:rPr>
                <w:color w:val="0070C0"/>
                <w:sz w:val="20"/>
                <w:szCs w:val="20"/>
              </w:rPr>
              <w:t>-</w:t>
            </w:r>
          </w:p>
        </w:tc>
        <w:tc>
          <w:tcPr>
            <w:tcW w:w="672" w:type="dxa"/>
            <w:shd w:val="clear" w:color="auto" w:fill="auto"/>
            <w:vAlign w:val="center"/>
          </w:tcPr>
          <w:p w14:paraId="35C1470B" w14:textId="0F80A646" w:rsidR="00757048" w:rsidRDefault="00757048" w:rsidP="001D43EE">
            <w:pPr>
              <w:spacing w:before="40" w:after="40"/>
              <w:jc w:val="center"/>
              <w:rPr>
                <w:sz w:val="20"/>
                <w:szCs w:val="20"/>
              </w:rPr>
            </w:pPr>
            <w:r>
              <w:rPr>
                <w:color w:val="0070C0"/>
                <w:sz w:val="20"/>
                <w:szCs w:val="20"/>
              </w:rPr>
              <w:t>7</w:t>
            </w:r>
          </w:p>
        </w:tc>
        <w:tc>
          <w:tcPr>
            <w:tcW w:w="1113" w:type="dxa"/>
            <w:vMerge/>
            <w:shd w:val="clear" w:color="auto" w:fill="auto"/>
            <w:vAlign w:val="center"/>
          </w:tcPr>
          <w:p w14:paraId="52CF443E" w14:textId="77777777" w:rsidR="00757048" w:rsidRDefault="00757048" w:rsidP="001D43EE">
            <w:pPr>
              <w:spacing w:before="40" w:after="40"/>
              <w:jc w:val="center"/>
              <w:rPr>
                <w:sz w:val="20"/>
                <w:szCs w:val="20"/>
              </w:rPr>
            </w:pPr>
          </w:p>
        </w:tc>
      </w:tr>
      <w:tr w:rsidR="00757048" w:rsidRPr="00767F11" w14:paraId="2B21B01A" w14:textId="77777777" w:rsidTr="00251120">
        <w:tc>
          <w:tcPr>
            <w:tcW w:w="1086" w:type="dxa"/>
            <w:vMerge/>
            <w:shd w:val="clear" w:color="auto" w:fill="auto"/>
            <w:vAlign w:val="center"/>
          </w:tcPr>
          <w:p w14:paraId="267C24D7" w14:textId="77777777" w:rsidR="00757048" w:rsidRDefault="00757048" w:rsidP="001D43EE">
            <w:pPr>
              <w:spacing w:before="40" w:after="40"/>
              <w:jc w:val="center"/>
              <w:rPr>
                <w:sz w:val="20"/>
                <w:szCs w:val="20"/>
              </w:rPr>
            </w:pPr>
          </w:p>
        </w:tc>
        <w:tc>
          <w:tcPr>
            <w:tcW w:w="1650" w:type="dxa"/>
            <w:shd w:val="clear" w:color="auto" w:fill="auto"/>
            <w:vAlign w:val="center"/>
          </w:tcPr>
          <w:p w14:paraId="039E0FEB" w14:textId="55779502" w:rsidR="00757048" w:rsidRPr="00F0262C" w:rsidRDefault="00757048" w:rsidP="001D43EE">
            <w:pPr>
              <w:spacing w:before="40" w:after="40"/>
              <w:jc w:val="center"/>
              <w:rPr>
                <w:sz w:val="20"/>
                <w:szCs w:val="20"/>
              </w:rPr>
            </w:pPr>
            <w:r>
              <w:rPr>
                <w:color w:val="0070C0"/>
                <w:sz w:val="20"/>
                <w:szCs w:val="20"/>
              </w:rPr>
              <w:t>B124 Dílna</w:t>
            </w:r>
          </w:p>
        </w:tc>
        <w:tc>
          <w:tcPr>
            <w:tcW w:w="833" w:type="dxa"/>
            <w:shd w:val="clear" w:color="auto" w:fill="auto"/>
            <w:vAlign w:val="center"/>
          </w:tcPr>
          <w:p w14:paraId="61D56C9B" w14:textId="679C55CD" w:rsidR="00757048" w:rsidRPr="00F0262C" w:rsidRDefault="00757048" w:rsidP="001D43EE">
            <w:pPr>
              <w:spacing w:before="40" w:after="40"/>
              <w:jc w:val="center"/>
              <w:rPr>
                <w:sz w:val="20"/>
                <w:szCs w:val="20"/>
              </w:rPr>
            </w:pPr>
            <w:r w:rsidRPr="007645EE">
              <w:rPr>
                <w:color w:val="0070C0"/>
                <w:sz w:val="20"/>
                <w:szCs w:val="20"/>
              </w:rPr>
              <w:t>2.2.3</w:t>
            </w:r>
          </w:p>
        </w:tc>
        <w:tc>
          <w:tcPr>
            <w:tcW w:w="824" w:type="dxa"/>
            <w:shd w:val="clear" w:color="auto" w:fill="auto"/>
            <w:vAlign w:val="center"/>
          </w:tcPr>
          <w:p w14:paraId="53B46607" w14:textId="73947EC6" w:rsidR="00757048" w:rsidRDefault="00757048" w:rsidP="001D43EE">
            <w:pPr>
              <w:spacing w:before="40" w:after="40"/>
              <w:jc w:val="center"/>
              <w:rPr>
                <w:sz w:val="20"/>
                <w:szCs w:val="20"/>
              </w:rPr>
            </w:pPr>
            <w:r>
              <w:rPr>
                <w:color w:val="0070C0"/>
                <w:sz w:val="20"/>
                <w:szCs w:val="20"/>
              </w:rPr>
              <w:t>53,74</w:t>
            </w:r>
          </w:p>
        </w:tc>
        <w:tc>
          <w:tcPr>
            <w:tcW w:w="1270" w:type="dxa"/>
            <w:shd w:val="clear" w:color="auto" w:fill="auto"/>
            <w:vAlign w:val="center"/>
          </w:tcPr>
          <w:p w14:paraId="4ABAEDB7" w14:textId="22D061F3" w:rsidR="00757048" w:rsidRDefault="00757048" w:rsidP="001D43EE">
            <w:pPr>
              <w:spacing w:before="40" w:after="40"/>
              <w:jc w:val="center"/>
              <w:rPr>
                <w:sz w:val="20"/>
                <w:szCs w:val="20"/>
              </w:rPr>
            </w:pPr>
            <w:r w:rsidRPr="007645EE">
              <w:rPr>
                <w:color w:val="0070C0"/>
                <w:sz w:val="20"/>
                <w:szCs w:val="20"/>
              </w:rPr>
              <w:t>-</w:t>
            </w:r>
          </w:p>
        </w:tc>
        <w:tc>
          <w:tcPr>
            <w:tcW w:w="832" w:type="dxa"/>
            <w:shd w:val="clear" w:color="auto" w:fill="auto"/>
            <w:vAlign w:val="center"/>
          </w:tcPr>
          <w:p w14:paraId="003E50CA" w14:textId="2F4A7009" w:rsidR="00757048" w:rsidRPr="00F0262C" w:rsidRDefault="00757048" w:rsidP="001D43EE">
            <w:pPr>
              <w:spacing w:before="40" w:after="40"/>
              <w:jc w:val="center"/>
              <w:rPr>
                <w:sz w:val="20"/>
                <w:szCs w:val="20"/>
              </w:rPr>
            </w:pPr>
            <w:r w:rsidRPr="007645EE">
              <w:rPr>
                <w:color w:val="0070C0"/>
                <w:sz w:val="20"/>
                <w:szCs w:val="20"/>
              </w:rPr>
              <w:t>3</w:t>
            </w:r>
          </w:p>
        </w:tc>
        <w:tc>
          <w:tcPr>
            <w:tcW w:w="728" w:type="dxa"/>
            <w:shd w:val="clear" w:color="auto" w:fill="auto"/>
            <w:vAlign w:val="center"/>
          </w:tcPr>
          <w:p w14:paraId="71ADF78C" w14:textId="55B8CB0E" w:rsidR="00757048" w:rsidRDefault="00757048" w:rsidP="001D43EE">
            <w:pPr>
              <w:spacing w:before="40" w:after="40"/>
              <w:jc w:val="center"/>
              <w:rPr>
                <w:sz w:val="20"/>
                <w:szCs w:val="20"/>
              </w:rPr>
            </w:pPr>
            <w:r w:rsidRPr="007645EE">
              <w:rPr>
                <w:color w:val="0070C0"/>
                <w:sz w:val="20"/>
                <w:szCs w:val="20"/>
              </w:rPr>
              <w:t>-</w:t>
            </w:r>
          </w:p>
        </w:tc>
        <w:tc>
          <w:tcPr>
            <w:tcW w:w="672" w:type="dxa"/>
            <w:shd w:val="clear" w:color="auto" w:fill="auto"/>
            <w:vAlign w:val="center"/>
          </w:tcPr>
          <w:p w14:paraId="39FEAF78" w14:textId="2D52C45C" w:rsidR="00757048" w:rsidRDefault="00757048" w:rsidP="001D43EE">
            <w:pPr>
              <w:spacing w:before="40" w:after="40"/>
              <w:jc w:val="center"/>
              <w:rPr>
                <w:sz w:val="20"/>
                <w:szCs w:val="20"/>
              </w:rPr>
            </w:pPr>
            <w:r>
              <w:rPr>
                <w:color w:val="0070C0"/>
                <w:sz w:val="20"/>
                <w:szCs w:val="20"/>
              </w:rPr>
              <w:t>18</w:t>
            </w:r>
          </w:p>
        </w:tc>
        <w:tc>
          <w:tcPr>
            <w:tcW w:w="1113" w:type="dxa"/>
            <w:vMerge/>
            <w:shd w:val="clear" w:color="auto" w:fill="auto"/>
            <w:vAlign w:val="center"/>
          </w:tcPr>
          <w:p w14:paraId="7A9E6F53" w14:textId="77777777" w:rsidR="00757048" w:rsidRDefault="00757048" w:rsidP="001D43EE">
            <w:pPr>
              <w:spacing w:before="40" w:after="40"/>
              <w:jc w:val="center"/>
              <w:rPr>
                <w:sz w:val="20"/>
                <w:szCs w:val="20"/>
              </w:rPr>
            </w:pPr>
          </w:p>
        </w:tc>
      </w:tr>
      <w:tr w:rsidR="00757048" w:rsidRPr="00767F11" w14:paraId="2FAFE137" w14:textId="77777777" w:rsidTr="00251120">
        <w:tc>
          <w:tcPr>
            <w:tcW w:w="1086" w:type="dxa"/>
            <w:vMerge/>
            <w:shd w:val="clear" w:color="auto" w:fill="auto"/>
            <w:vAlign w:val="center"/>
          </w:tcPr>
          <w:p w14:paraId="0D33CAB1" w14:textId="77777777" w:rsidR="00757048" w:rsidRDefault="00757048" w:rsidP="001D43EE">
            <w:pPr>
              <w:spacing w:before="40" w:after="40"/>
              <w:jc w:val="center"/>
              <w:rPr>
                <w:sz w:val="20"/>
                <w:szCs w:val="20"/>
              </w:rPr>
            </w:pPr>
          </w:p>
        </w:tc>
        <w:tc>
          <w:tcPr>
            <w:tcW w:w="1650" w:type="dxa"/>
            <w:shd w:val="clear" w:color="auto" w:fill="auto"/>
            <w:vAlign w:val="center"/>
          </w:tcPr>
          <w:p w14:paraId="16F39CFA" w14:textId="5B43C2F4" w:rsidR="00757048" w:rsidRPr="00F0262C" w:rsidRDefault="00757048" w:rsidP="001D43EE">
            <w:pPr>
              <w:spacing w:before="40" w:after="40"/>
              <w:jc w:val="center"/>
              <w:rPr>
                <w:sz w:val="20"/>
                <w:szCs w:val="20"/>
              </w:rPr>
            </w:pPr>
            <w:r>
              <w:rPr>
                <w:color w:val="0070C0"/>
                <w:sz w:val="20"/>
                <w:szCs w:val="20"/>
              </w:rPr>
              <w:t>B125 Dílna</w:t>
            </w:r>
          </w:p>
        </w:tc>
        <w:tc>
          <w:tcPr>
            <w:tcW w:w="833" w:type="dxa"/>
            <w:shd w:val="clear" w:color="auto" w:fill="auto"/>
            <w:vAlign w:val="center"/>
          </w:tcPr>
          <w:p w14:paraId="1AD9F0E6" w14:textId="519AFA0F" w:rsidR="00757048" w:rsidRPr="00F0262C" w:rsidRDefault="00757048" w:rsidP="001D43EE">
            <w:pPr>
              <w:spacing w:before="40" w:after="40"/>
              <w:jc w:val="center"/>
              <w:rPr>
                <w:sz w:val="20"/>
                <w:szCs w:val="20"/>
              </w:rPr>
            </w:pPr>
            <w:r w:rsidRPr="00EF1C7D">
              <w:rPr>
                <w:color w:val="0070C0"/>
                <w:sz w:val="20"/>
                <w:szCs w:val="20"/>
              </w:rPr>
              <w:t>8.1.2</w:t>
            </w:r>
          </w:p>
        </w:tc>
        <w:tc>
          <w:tcPr>
            <w:tcW w:w="824" w:type="dxa"/>
            <w:shd w:val="clear" w:color="auto" w:fill="auto"/>
            <w:vAlign w:val="center"/>
          </w:tcPr>
          <w:p w14:paraId="35FB655F" w14:textId="4177EF1C" w:rsidR="00757048" w:rsidRDefault="00757048" w:rsidP="001D43EE">
            <w:pPr>
              <w:spacing w:before="40" w:after="40"/>
              <w:jc w:val="center"/>
              <w:rPr>
                <w:sz w:val="20"/>
                <w:szCs w:val="20"/>
              </w:rPr>
            </w:pPr>
            <w:r w:rsidRPr="00EF1C7D">
              <w:rPr>
                <w:color w:val="0070C0"/>
                <w:sz w:val="20"/>
                <w:szCs w:val="20"/>
              </w:rPr>
              <w:t>136,04</w:t>
            </w:r>
          </w:p>
        </w:tc>
        <w:tc>
          <w:tcPr>
            <w:tcW w:w="1270" w:type="dxa"/>
            <w:shd w:val="clear" w:color="auto" w:fill="auto"/>
            <w:vAlign w:val="center"/>
          </w:tcPr>
          <w:p w14:paraId="086CC1BC" w14:textId="311CE0F6" w:rsidR="00757048" w:rsidRDefault="00757048" w:rsidP="001D43EE">
            <w:pPr>
              <w:spacing w:before="40" w:after="40"/>
              <w:jc w:val="center"/>
              <w:rPr>
                <w:sz w:val="20"/>
                <w:szCs w:val="20"/>
              </w:rPr>
            </w:pPr>
            <w:r w:rsidRPr="00EF1C7D">
              <w:rPr>
                <w:color w:val="0070C0"/>
                <w:sz w:val="20"/>
                <w:szCs w:val="20"/>
              </w:rPr>
              <w:t>-</w:t>
            </w:r>
          </w:p>
        </w:tc>
        <w:tc>
          <w:tcPr>
            <w:tcW w:w="832" w:type="dxa"/>
            <w:shd w:val="clear" w:color="auto" w:fill="auto"/>
            <w:vAlign w:val="center"/>
          </w:tcPr>
          <w:p w14:paraId="4F510311" w14:textId="3BEF0466" w:rsidR="00757048" w:rsidRPr="00F0262C" w:rsidRDefault="00757048" w:rsidP="001D43EE">
            <w:pPr>
              <w:spacing w:before="40" w:after="40"/>
              <w:jc w:val="center"/>
              <w:rPr>
                <w:sz w:val="20"/>
                <w:szCs w:val="20"/>
              </w:rPr>
            </w:pPr>
            <w:r w:rsidRPr="00EF1C7D">
              <w:rPr>
                <w:color w:val="0070C0"/>
                <w:sz w:val="20"/>
                <w:szCs w:val="20"/>
              </w:rPr>
              <w:t>5</w:t>
            </w:r>
          </w:p>
        </w:tc>
        <w:tc>
          <w:tcPr>
            <w:tcW w:w="728" w:type="dxa"/>
            <w:shd w:val="clear" w:color="auto" w:fill="auto"/>
            <w:vAlign w:val="center"/>
          </w:tcPr>
          <w:p w14:paraId="71EF7EBC" w14:textId="5B889E63" w:rsidR="00757048" w:rsidRDefault="00757048" w:rsidP="001D43EE">
            <w:pPr>
              <w:spacing w:before="40" w:after="40"/>
              <w:jc w:val="center"/>
              <w:rPr>
                <w:sz w:val="20"/>
                <w:szCs w:val="20"/>
              </w:rPr>
            </w:pPr>
            <w:r w:rsidRPr="00EF1C7D">
              <w:rPr>
                <w:color w:val="0070C0"/>
                <w:sz w:val="20"/>
                <w:szCs w:val="20"/>
              </w:rPr>
              <w:t>-</w:t>
            </w:r>
          </w:p>
        </w:tc>
        <w:tc>
          <w:tcPr>
            <w:tcW w:w="672" w:type="dxa"/>
            <w:shd w:val="clear" w:color="auto" w:fill="auto"/>
            <w:vAlign w:val="center"/>
          </w:tcPr>
          <w:p w14:paraId="0BDDF127" w14:textId="233113EF" w:rsidR="00757048" w:rsidRDefault="00757048" w:rsidP="001D43EE">
            <w:pPr>
              <w:spacing w:before="40" w:after="40"/>
              <w:jc w:val="center"/>
              <w:rPr>
                <w:sz w:val="20"/>
                <w:szCs w:val="20"/>
              </w:rPr>
            </w:pPr>
            <w:r w:rsidRPr="00EF1C7D">
              <w:rPr>
                <w:color w:val="0070C0"/>
                <w:sz w:val="20"/>
                <w:szCs w:val="20"/>
              </w:rPr>
              <w:t>27</w:t>
            </w:r>
          </w:p>
        </w:tc>
        <w:tc>
          <w:tcPr>
            <w:tcW w:w="1113" w:type="dxa"/>
            <w:vMerge/>
            <w:shd w:val="clear" w:color="auto" w:fill="auto"/>
            <w:vAlign w:val="center"/>
          </w:tcPr>
          <w:p w14:paraId="5C792C93" w14:textId="77777777" w:rsidR="00757048" w:rsidRDefault="00757048" w:rsidP="001D43EE">
            <w:pPr>
              <w:spacing w:before="40" w:after="40"/>
              <w:jc w:val="center"/>
              <w:rPr>
                <w:sz w:val="20"/>
                <w:szCs w:val="20"/>
              </w:rPr>
            </w:pPr>
          </w:p>
        </w:tc>
      </w:tr>
      <w:tr w:rsidR="00757048" w:rsidRPr="00767F11" w14:paraId="140700A3" w14:textId="77777777" w:rsidTr="00251120">
        <w:tc>
          <w:tcPr>
            <w:tcW w:w="1086" w:type="dxa"/>
            <w:vMerge/>
            <w:shd w:val="clear" w:color="auto" w:fill="auto"/>
            <w:vAlign w:val="center"/>
          </w:tcPr>
          <w:p w14:paraId="27385098" w14:textId="77777777" w:rsidR="00757048" w:rsidRDefault="00757048" w:rsidP="001D43EE">
            <w:pPr>
              <w:spacing w:before="40" w:after="40"/>
              <w:jc w:val="center"/>
              <w:rPr>
                <w:sz w:val="20"/>
                <w:szCs w:val="20"/>
              </w:rPr>
            </w:pPr>
          </w:p>
        </w:tc>
        <w:tc>
          <w:tcPr>
            <w:tcW w:w="1650" w:type="dxa"/>
            <w:shd w:val="clear" w:color="auto" w:fill="auto"/>
            <w:vAlign w:val="center"/>
          </w:tcPr>
          <w:p w14:paraId="36789D21" w14:textId="2CD674BE" w:rsidR="00757048" w:rsidRPr="00F0262C" w:rsidRDefault="00757048" w:rsidP="001D43EE">
            <w:pPr>
              <w:spacing w:before="40" w:after="40"/>
              <w:jc w:val="center"/>
              <w:rPr>
                <w:sz w:val="20"/>
                <w:szCs w:val="20"/>
              </w:rPr>
            </w:pPr>
            <w:r>
              <w:rPr>
                <w:color w:val="0070C0"/>
                <w:sz w:val="20"/>
                <w:szCs w:val="20"/>
              </w:rPr>
              <w:t>B126 Dílna</w:t>
            </w:r>
          </w:p>
        </w:tc>
        <w:tc>
          <w:tcPr>
            <w:tcW w:w="833" w:type="dxa"/>
            <w:shd w:val="clear" w:color="auto" w:fill="auto"/>
            <w:vAlign w:val="center"/>
          </w:tcPr>
          <w:p w14:paraId="4C30C085" w14:textId="3A496A5A" w:rsidR="00757048" w:rsidRPr="00F0262C" w:rsidRDefault="00757048" w:rsidP="001D43EE">
            <w:pPr>
              <w:spacing w:before="40" w:after="40"/>
              <w:jc w:val="center"/>
              <w:rPr>
                <w:sz w:val="20"/>
                <w:szCs w:val="20"/>
              </w:rPr>
            </w:pPr>
            <w:r w:rsidRPr="00EF1C7D">
              <w:rPr>
                <w:color w:val="0070C0"/>
                <w:sz w:val="20"/>
                <w:szCs w:val="20"/>
              </w:rPr>
              <w:t>8.1.2</w:t>
            </w:r>
          </w:p>
        </w:tc>
        <w:tc>
          <w:tcPr>
            <w:tcW w:w="824" w:type="dxa"/>
            <w:shd w:val="clear" w:color="auto" w:fill="auto"/>
            <w:vAlign w:val="center"/>
          </w:tcPr>
          <w:p w14:paraId="05569DBD" w14:textId="2D81C38E" w:rsidR="00757048" w:rsidRDefault="00757048" w:rsidP="001D43EE">
            <w:pPr>
              <w:spacing w:before="40" w:after="40"/>
              <w:jc w:val="center"/>
              <w:rPr>
                <w:sz w:val="20"/>
                <w:szCs w:val="20"/>
              </w:rPr>
            </w:pPr>
            <w:r>
              <w:rPr>
                <w:color w:val="0070C0"/>
                <w:sz w:val="20"/>
                <w:szCs w:val="20"/>
              </w:rPr>
              <w:t>251,26</w:t>
            </w:r>
          </w:p>
        </w:tc>
        <w:tc>
          <w:tcPr>
            <w:tcW w:w="1270" w:type="dxa"/>
            <w:shd w:val="clear" w:color="auto" w:fill="auto"/>
            <w:vAlign w:val="center"/>
          </w:tcPr>
          <w:p w14:paraId="66EE12F5" w14:textId="6637F5A7" w:rsidR="00757048" w:rsidRDefault="00757048" w:rsidP="001D43EE">
            <w:pPr>
              <w:spacing w:before="40" w:after="40"/>
              <w:jc w:val="center"/>
              <w:rPr>
                <w:sz w:val="20"/>
                <w:szCs w:val="20"/>
              </w:rPr>
            </w:pPr>
            <w:r w:rsidRPr="00EF1C7D">
              <w:rPr>
                <w:color w:val="0070C0"/>
                <w:sz w:val="20"/>
                <w:szCs w:val="20"/>
              </w:rPr>
              <w:t>-</w:t>
            </w:r>
          </w:p>
        </w:tc>
        <w:tc>
          <w:tcPr>
            <w:tcW w:w="832" w:type="dxa"/>
            <w:shd w:val="clear" w:color="auto" w:fill="auto"/>
            <w:vAlign w:val="center"/>
          </w:tcPr>
          <w:p w14:paraId="565A1CCA" w14:textId="0BD7E40F" w:rsidR="00757048" w:rsidRPr="00F0262C" w:rsidRDefault="00757048" w:rsidP="001D43EE">
            <w:pPr>
              <w:spacing w:before="40" w:after="40"/>
              <w:jc w:val="center"/>
              <w:rPr>
                <w:sz w:val="20"/>
                <w:szCs w:val="20"/>
              </w:rPr>
            </w:pPr>
            <w:r w:rsidRPr="00EF1C7D">
              <w:rPr>
                <w:color w:val="0070C0"/>
                <w:sz w:val="20"/>
                <w:szCs w:val="20"/>
              </w:rPr>
              <w:t>5</w:t>
            </w:r>
          </w:p>
        </w:tc>
        <w:tc>
          <w:tcPr>
            <w:tcW w:w="728" w:type="dxa"/>
            <w:shd w:val="clear" w:color="auto" w:fill="auto"/>
            <w:vAlign w:val="center"/>
          </w:tcPr>
          <w:p w14:paraId="5A0F5EC7" w14:textId="7454C580" w:rsidR="00757048" w:rsidRDefault="00757048" w:rsidP="001D43EE">
            <w:pPr>
              <w:spacing w:before="40" w:after="40"/>
              <w:jc w:val="center"/>
              <w:rPr>
                <w:sz w:val="20"/>
                <w:szCs w:val="20"/>
              </w:rPr>
            </w:pPr>
            <w:r w:rsidRPr="00EF1C7D">
              <w:rPr>
                <w:color w:val="0070C0"/>
                <w:sz w:val="20"/>
                <w:szCs w:val="20"/>
              </w:rPr>
              <w:t>-</w:t>
            </w:r>
          </w:p>
        </w:tc>
        <w:tc>
          <w:tcPr>
            <w:tcW w:w="672" w:type="dxa"/>
            <w:shd w:val="clear" w:color="auto" w:fill="auto"/>
            <w:vAlign w:val="center"/>
          </w:tcPr>
          <w:p w14:paraId="1AB3D9A1" w14:textId="7329A639" w:rsidR="00757048" w:rsidRDefault="00757048" w:rsidP="001D43EE">
            <w:pPr>
              <w:spacing w:before="40" w:after="40"/>
              <w:jc w:val="center"/>
              <w:rPr>
                <w:sz w:val="20"/>
                <w:szCs w:val="20"/>
              </w:rPr>
            </w:pPr>
            <w:r>
              <w:rPr>
                <w:color w:val="0070C0"/>
                <w:sz w:val="20"/>
                <w:szCs w:val="20"/>
              </w:rPr>
              <w:t>50</w:t>
            </w:r>
          </w:p>
        </w:tc>
        <w:tc>
          <w:tcPr>
            <w:tcW w:w="1113" w:type="dxa"/>
            <w:vMerge/>
            <w:shd w:val="clear" w:color="auto" w:fill="auto"/>
            <w:vAlign w:val="center"/>
          </w:tcPr>
          <w:p w14:paraId="00B0A718" w14:textId="77777777" w:rsidR="00757048" w:rsidRDefault="00757048" w:rsidP="001D43EE">
            <w:pPr>
              <w:spacing w:before="40" w:after="40"/>
              <w:jc w:val="center"/>
              <w:rPr>
                <w:sz w:val="20"/>
                <w:szCs w:val="20"/>
              </w:rPr>
            </w:pPr>
          </w:p>
        </w:tc>
      </w:tr>
      <w:tr w:rsidR="00757048" w:rsidRPr="00767F11" w14:paraId="40CC2852" w14:textId="77777777" w:rsidTr="00251120">
        <w:tc>
          <w:tcPr>
            <w:tcW w:w="1086" w:type="dxa"/>
            <w:vMerge/>
            <w:shd w:val="clear" w:color="auto" w:fill="auto"/>
            <w:vAlign w:val="center"/>
          </w:tcPr>
          <w:p w14:paraId="65ED63C4" w14:textId="77777777" w:rsidR="00757048" w:rsidRDefault="00757048" w:rsidP="00BE0BE5">
            <w:pPr>
              <w:spacing w:before="40" w:after="40"/>
              <w:jc w:val="center"/>
              <w:rPr>
                <w:sz w:val="20"/>
                <w:szCs w:val="20"/>
              </w:rPr>
            </w:pPr>
          </w:p>
        </w:tc>
        <w:tc>
          <w:tcPr>
            <w:tcW w:w="1650" w:type="dxa"/>
            <w:shd w:val="clear" w:color="auto" w:fill="auto"/>
            <w:vAlign w:val="center"/>
          </w:tcPr>
          <w:p w14:paraId="5F195342" w14:textId="439645CF" w:rsidR="00757048" w:rsidRDefault="00757048" w:rsidP="00BE0BE5">
            <w:pPr>
              <w:spacing w:before="40" w:after="40"/>
              <w:jc w:val="center"/>
              <w:rPr>
                <w:sz w:val="20"/>
                <w:szCs w:val="20"/>
              </w:rPr>
            </w:pPr>
            <w:r w:rsidRPr="00F0262C">
              <w:rPr>
                <w:sz w:val="20"/>
                <w:szCs w:val="20"/>
              </w:rPr>
              <w:t>B128 Fotoateliér</w:t>
            </w:r>
          </w:p>
        </w:tc>
        <w:tc>
          <w:tcPr>
            <w:tcW w:w="833" w:type="dxa"/>
            <w:shd w:val="clear" w:color="auto" w:fill="auto"/>
            <w:vAlign w:val="center"/>
          </w:tcPr>
          <w:p w14:paraId="699BEAE2" w14:textId="7700E120" w:rsidR="00757048" w:rsidRDefault="00757048" w:rsidP="00BE0BE5">
            <w:pPr>
              <w:spacing w:before="40" w:after="40"/>
              <w:jc w:val="center"/>
              <w:rPr>
                <w:sz w:val="20"/>
                <w:szCs w:val="20"/>
              </w:rPr>
            </w:pPr>
            <w:r w:rsidRPr="00F0262C">
              <w:rPr>
                <w:sz w:val="20"/>
                <w:szCs w:val="20"/>
              </w:rPr>
              <w:t>2.2.3</w:t>
            </w:r>
          </w:p>
        </w:tc>
        <w:tc>
          <w:tcPr>
            <w:tcW w:w="824" w:type="dxa"/>
            <w:shd w:val="clear" w:color="auto" w:fill="auto"/>
            <w:vAlign w:val="center"/>
          </w:tcPr>
          <w:p w14:paraId="1D8ECD20" w14:textId="77C97B0A" w:rsidR="00757048" w:rsidRDefault="00757048" w:rsidP="00BE0BE5">
            <w:pPr>
              <w:spacing w:before="40" w:after="40"/>
              <w:jc w:val="center"/>
              <w:rPr>
                <w:sz w:val="20"/>
                <w:szCs w:val="20"/>
              </w:rPr>
            </w:pPr>
            <w:r w:rsidRPr="00F0262C">
              <w:rPr>
                <w:sz w:val="20"/>
                <w:szCs w:val="20"/>
              </w:rPr>
              <w:t>38</w:t>
            </w:r>
          </w:p>
        </w:tc>
        <w:tc>
          <w:tcPr>
            <w:tcW w:w="1270" w:type="dxa"/>
            <w:shd w:val="clear" w:color="auto" w:fill="auto"/>
            <w:vAlign w:val="center"/>
          </w:tcPr>
          <w:p w14:paraId="0A60031E" w14:textId="07821690" w:rsidR="00757048" w:rsidRDefault="00757048" w:rsidP="00BE0BE5">
            <w:pPr>
              <w:spacing w:before="40" w:after="40"/>
              <w:jc w:val="center"/>
              <w:rPr>
                <w:sz w:val="20"/>
                <w:szCs w:val="20"/>
              </w:rPr>
            </w:pPr>
            <w:r w:rsidRPr="00F0262C">
              <w:rPr>
                <w:sz w:val="20"/>
                <w:szCs w:val="20"/>
              </w:rPr>
              <w:t>-</w:t>
            </w:r>
          </w:p>
        </w:tc>
        <w:tc>
          <w:tcPr>
            <w:tcW w:w="832" w:type="dxa"/>
            <w:shd w:val="clear" w:color="auto" w:fill="auto"/>
            <w:vAlign w:val="center"/>
          </w:tcPr>
          <w:p w14:paraId="20645C1C" w14:textId="24A84364" w:rsidR="00757048" w:rsidRDefault="00757048" w:rsidP="00BE0BE5">
            <w:pPr>
              <w:spacing w:before="40" w:after="40"/>
              <w:jc w:val="center"/>
              <w:rPr>
                <w:sz w:val="20"/>
                <w:szCs w:val="20"/>
              </w:rPr>
            </w:pPr>
            <w:r w:rsidRPr="00F0262C">
              <w:rPr>
                <w:sz w:val="20"/>
                <w:szCs w:val="20"/>
              </w:rPr>
              <w:t>3</w:t>
            </w:r>
          </w:p>
        </w:tc>
        <w:tc>
          <w:tcPr>
            <w:tcW w:w="728" w:type="dxa"/>
            <w:shd w:val="clear" w:color="auto" w:fill="auto"/>
            <w:vAlign w:val="center"/>
          </w:tcPr>
          <w:p w14:paraId="452E5937" w14:textId="662E2C31" w:rsidR="00757048" w:rsidRDefault="00757048" w:rsidP="00BE0BE5">
            <w:pPr>
              <w:spacing w:before="40" w:after="40"/>
              <w:jc w:val="center"/>
              <w:rPr>
                <w:sz w:val="20"/>
                <w:szCs w:val="20"/>
              </w:rPr>
            </w:pPr>
            <w:r w:rsidRPr="00F0262C">
              <w:rPr>
                <w:sz w:val="20"/>
                <w:szCs w:val="20"/>
              </w:rPr>
              <w:t>-</w:t>
            </w:r>
          </w:p>
        </w:tc>
        <w:tc>
          <w:tcPr>
            <w:tcW w:w="672" w:type="dxa"/>
            <w:shd w:val="clear" w:color="auto" w:fill="auto"/>
            <w:vAlign w:val="center"/>
          </w:tcPr>
          <w:p w14:paraId="1E2171EB" w14:textId="14623DFA" w:rsidR="00757048" w:rsidRDefault="00757048" w:rsidP="00BE0BE5">
            <w:pPr>
              <w:spacing w:before="40" w:after="40"/>
              <w:jc w:val="center"/>
              <w:rPr>
                <w:sz w:val="20"/>
                <w:szCs w:val="20"/>
              </w:rPr>
            </w:pPr>
            <w:r w:rsidRPr="00F0262C">
              <w:rPr>
                <w:sz w:val="20"/>
                <w:szCs w:val="20"/>
              </w:rPr>
              <w:t>12</w:t>
            </w:r>
          </w:p>
        </w:tc>
        <w:tc>
          <w:tcPr>
            <w:tcW w:w="1113" w:type="dxa"/>
            <w:vMerge/>
            <w:shd w:val="clear" w:color="auto" w:fill="auto"/>
            <w:vAlign w:val="center"/>
          </w:tcPr>
          <w:p w14:paraId="041BFD2C" w14:textId="77777777" w:rsidR="00757048" w:rsidRDefault="00757048" w:rsidP="00BE0BE5">
            <w:pPr>
              <w:spacing w:before="40" w:after="40"/>
              <w:jc w:val="center"/>
              <w:rPr>
                <w:sz w:val="20"/>
                <w:szCs w:val="20"/>
              </w:rPr>
            </w:pPr>
          </w:p>
        </w:tc>
      </w:tr>
      <w:tr w:rsidR="00757048" w:rsidRPr="00767F11" w14:paraId="34E866CF" w14:textId="77777777" w:rsidTr="00251120">
        <w:tc>
          <w:tcPr>
            <w:tcW w:w="1086" w:type="dxa"/>
            <w:vMerge/>
            <w:shd w:val="clear" w:color="auto" w:fill="auto"/>
            <w:vAlign w:val="center"/>
          </w:tcPr>
          <w:p w14:paraId="1932EB3A" w14:textId="77777777" w:rsidR="00757048" w:rsidRDefault="00757048" w:rsidP="00E57791">
            <w:pPr>
              <w:spacing w:before="40" w:after="40"/>
              <w:jc w:val="center"/>
              <w:rPr>
                <w:sz w:val="20"/>
                <w:szCs w:val="20"/>
              </w:rPr>
            </w:pPr>
          </w:p>
        </w:tc>
        <w:tc>
          <w:tcPr>
            <w:tcW w:w="1650" w:type="dxa"/>
            <w:shd w:val="clear" w:color="auto" w:fill="auto"/>
            <w:vAlign w:val="center"/>
          </w:tcPr>
          <w:p w14:paraId="5176C831" w14:textId="77777777" w:rsidR="00757048" w:rsidRDefault="00757048" w:rsidP="00E57791">
            <w:pPr>
              <w:spacing w:before="40" w:after="40"/>
              <w:jc w:val="center"/>
              <w:rPr>
                <w:sz w:val="20"/>
                <w:szCs w:val="20"/>
              </w:rPr>
            </w:pPr>
            <w:r>
              <w:rPr>
                <w:sz w:val="20"/>
                <w:szCs w:val="20"/>
              </w:rPr>
              <w:t>B217 Učebna</w:t>
            </w:r>
          </w:p>
        </w:tc>
        <w:tc>
          <w:tcPr>
            <w:tcW w:w="833" w:type="dxa"/>
            <w:shd w:val="clear" w:color="auto" w:fill="auto"/>
            <w:vAlign w:val="center"/>
          </w:tcPr>
          <w:p w14:paraId="54EADB83" w14:textId="77777777" w:rsidR="00757048" w:rsidRDefault="00757048" w:rsidP="00E57791">
            <w:pPr>
              <w:spacing w:before="40" w:after="40"/>
              <w:jc w:val="center"/>
              <w:rPr>
                <w:sz w:val="20"/>
                <w:szCs w:val="20"/>
              </w:rPr>
            </w:pPr>
            <w:r>
              <w:rPr>
                <w:sz w:val="20"/>
                <w:szCs w:val="20"/>
              </w:rPr>
              <w:t>2.2.1</w:t>
            </w:r>
          </w:p>
        </w:tc>
        <w:tc>
          <w:tcPr>
            <w:tcW w:w="824" w:type="dxa"/>
            <w:shd w:val="clear" w:color="auto" w:fill="auto"/>
            <w:vAlign w:val="center"/>
          </w:tcPr>
          <w:p w14:paraId="50F41704" w14:textId="77777777" w:rsidR="00757048" w:rsidRDefault="00757048" w:rsidP="00E57791">
            <w:pPr>
              <w:spacing w:before="40" w:after="40"/>
              <w:jc w:val="center"/>
              <w:rPr>
                <w:sz w:val="20"/>
                <w:szCs w:val="20"/>
              </w:rPr>
            </w:pPr>
            <w:r>
              <w:rPr>
                <w:sz w:val="20"/>
                <w:szCs w:val="20"/>
              </w:rPr>
              <w:t>53,59</w:t>
            </w:r>
          </w:p>
        </w:tc>
        <w:tc>
          <w:tcPr>
            <w:tcW w:w="1270" w:type="dxa"/>
            <w:shd w:val="clear" w:color="auto" w:fill="auto"/>
            <w:vAlign w:val="center"/>
          </w:tcPr>
          <w:p w14:paraId="3F23D9E8" w14:textId="77777777" w:rsidR="00757048" w:rsidRDefault="00757048" w:rsidP="00E57791">
            <w:pPr>
              <w:spacing w:before="40" w:after="40"/>
              <w:jc w:val="center"/>
              <w:rPr>
                <w:sz w:val="20"/>
                <w:szCs w:val="20"/>
              </w:rPr>
            </w:pPr>
            <w:r>
              <w:rPr>
                <w:sz w:val="20"/>
                <w:szCs w:val="20"/>
              </w:rPr>
              <w:t>-</w:t>
            </w:r>
          </w:p>
        </w:tc>
        <w:tc>
          <w:tcPr>
            <w:tcW w:w="832" w:type="dxa"/>
            <w:shd w:val="clear" w:color="auto" w:fill="auto"/>
            <w:vAlign w:val="center"/>
          </w:tcPr>
          <w:p w14:paraId="5D6B70DF" w14:textId="77777777" w:rsidR="00757048" w:rsidRDefault="00757048" w:rsidP="00E57791">
            <w:pPr>
              <w:spacing w:before="40" w:after="40"/>
              <w:jc w:val="center"/>
              <w:rPr>
                <w:sz w:val="20"/>
                <w:szCs w:val="20"/>
              </w:rPr>
            </w:pPr>
            <w:r>
              <w:rPr>
                <w:sz w:val="20"/>
                <w:szCs w:val="20"/>
              </w:rPr>
              <w:t>1,5</w:t>
            </w:r>
          </w:p>
        </w:tc>
        <w:tc>
          <w:tcPr>
            <w:tcW w:w="728" w:type="dxa"/>
            <w:shd w:val="clear" w:color="auto" w:fill="auto"/>
            <w:vAlign w:val="center"/>
          </w:tcPr>
          <w:p w14:paraId="7DD601CF" w14:textId="77777777" w:rsidR="00757048" w:rsidRDefault="00757048" w:rsidP="00E57791">
            <w:pPr>
              <w:spacing w:before="40" w:after="40"/>
              <w:jc w:val="center"/>
              <w:rPr>
                <w:sz w:val="20"/>
                <w:szCs w:val="20"/>
              </w:rPr>
            </w:pPr>
            <w:r>
              <w:rPr>
                <w:sz w:val="20"/>
                <w:szCs w:val="20"/>
              </w:rPr>
              <w:t>-</w:t>
            </w:r>
          </w:p>
        </w:tc>
        <w:tc>
          <w:tcPr>
            <w:tcW w:w="672" w:type="dxa"/>
            <w:shd w:val="clear" w:color="auto" w:fill="auto"/>
            <w:vAlign w:val="center"/>
          </w:tcPr>
          <w:p w14:paraId="16106A7F" w14:textId="77777777" w:rsidR="00757048" w:rsidRDefault="00757048" w:rsidP="00E57791">
            <w:pPr>
              <w:spacing w:before="40" w:after="40"/>
              <w:jc w:val="center"/>
              <w:rPr>
                <w:sz w:val="20"/>
                <w:szCs w:val="20"/>
              </w:rPr>
            </w:pPr>
            <w:r>
              <w:rPr>
                <w:sz w:val="20"/>
                <w:szCs w:val="20"/>
              </w:rPr>
              <w:t>35</w:t>
            </w:r>
          </w:p>
        </w:tc>
        <w:tc>
          <w:tcPr>
            <w:tcW w:w="1113" w:type="dxa"/>
            <w:vMerge/>
            <w:shd w:val="clear" w:color="auto" w:fill="auto"/>
            <w:vAlign w:val="center"/>
          </w:tcPr>
          <w:p w14:paraId="0ED24D33" w14:textId="77777777" w:rsidR="00757048" w:rsidRDefault="00757048" w:rsidP="00E57791">
            <w:pPr>
              <w:spacing w:before="40" w:after="40"/>
              <w:jc w:val="center"/>
              <w:rPr>
                <w:sz w:val="20"/>
                <w:szCs w:val="20"/>
              </w:rPr>
            </w:pPr>
          </w:p>
        </w:tc>
      </w:tr>
      <w:tr w:rsidR="00757048" w:rsidRPr="00767F11" w14:paraId="049329DA" w14:textId="77777777" w:rsidTr="00251120">
        <w:tc>
          <w:tcPr>
            <w:tcW w:w="1086" w:type="dxa"/>
            <w:vMerge/>
            <w:shd w:val="clear" w:color="auto" w:fill="auto"/>
            <w:vAlign w:val="center"/>
          </w:tcPr>
          <w:p w14:paraId="52BCDF67" w14:textId="77777777" w:rsidR="00757048" w:rsidRDefault="00757048" w:rsidP="00E57791">
            <w:pPr>
              <w:spacing w:before="40" w:after="40"/>
              <w:jc w:val="center"/>
              <w:rPr>
                <w:sz w:val="20"/>
                <w:szCs w:val="20"/>
              </w:rPr>
            </w:pPr>
          </w:p>
        </w:tc>
        <w:tc>
          <w:tcPr>
            <w:tcW w:w="1650" w:type="dxa"/>
            <w:shd w:val="clear" w:color="auto" w:fill="auto"/>
            <w:vAlign w:val="center"/>
          </w:tcPr>
          <w:p w14:paraId="32D341D8" w14:textId="77777777" w:rsidR="00757048" w:rsidRDefault="00757048" w:rsidP="00E57791">
            <w:pPr>
              <w:spacing w:before="40" w:after="40"/>
              <w:jc w:val="center"/>
              <w:rPr>
                <w:sz w:val="20"/>
                <w:szCs w:val="20"/>
              </w:rPr>
            </w:pPr>
            <w:r>
              <w:rPr>
                <w:sz w:val="20"/>
                <w:szCs w:val="20"/>
              </w:rPr>
              <w:t>B218 Učebna</w:t>
            </w:r>
          </w:p>
        </w:tc>
        <w:tc>
          <w:tcPr>
            <w:tcW w:w="833" w:type="dxa"/>
            <w:shd w:val="clear" w:color="auto" w:fill="auto"/>
            <w:vAlign w:val="center"/>
          </w:tcPr>
          <w:p w14:paraId="6D91C39F" w14:textId="77777777" w:rsidR="00757048" w:rsidRDefault="00757048" w:rsidP="00E57791">
            <w:pPr>
              <w:spacing w:before="40" w:after="40"/>
              <w:jc w:val="center"/>
              <w:rPr>
                <w:sz w:val="20"/>
                <w:szCs w:val="20"/>
              </w:rPr>
            </w:pPr>
            <w:r>
              <w:rPr>
                <w:sz w:val="20"/>
                <w:szCs w:val="20"/>
              </w:rPr>
              <w:t>2.2.1</w:t>
            </w:r>
          </w:p>
        </w:tc>
        <w:tc>
          <w:tcPr>
            <w:tcW w:w="824" w:type="dxa"/>
            <w:shd w:val="clear" w:color="auto" w:fill="auto"/>
            <w:vAlign w:val="center"/>
          </w:tcPr>
          <w:p w14:paraId="0C0AA7E5" w14:textId="77777777" w:rsidR="00757048" w:rsidRDefault="00757048" w:rsidP="00E57791">
            <w:pPr>
              <w:spacing w:before="40" w:after="40"/>
              <w:jc w:val="center"/>
              <w:rPr>
                <w:sz w:val="20"/>
                <w:szCs w:val="20"/>
              </w:rPr>
            </w:pPr>
            <w:r>
              <w:rPr>
                <w:sz w:val="20"/>
                <w:szCs w:val="20"/>
              </w:rPr>
              <w:t>53,52</w:t>
            </w:r>
          </w:p>
        </w:tc>
        <w:tc>
          <w:tcPr>
            <w:tcW w:w="1270" w:type="dxa"/>
            <w:shd w:val="clear" w:color="auto" w:fill="auto"/>
            <w:vAlign w:val="center"/>
          </w:tcPr>
          <w:p w14:paraId="0FD7BCDC" w14:textId="77777777" w:rsidR="00757048" w:rsidRDefault="00757048" w:rsidP="00E57791">
            <w:pPr>
              <w:spacing w:before="40" w:after="40"/>
              <w:jc w:val="center"/>
              <w:rPr>
                <w:sz w:val="20"/>
                <w:szCs w:val="20"/>
              </w:rPr>
            </w:pPr>
            <w:r>
              <w:rPr>
                <w:sz w:val="20"/>
                <w:szCs w:val="20"/>
              </w:rPr>
              <w:t>-</w:t>
            </w:r>
          </w:p>
        </w:tc>
        <w:tc>
          <w:tcPr>
            <w:tcW w:w="832" w:type="dxa"/>
            <w:shd w:val="clear" w:color="auto" w:fill="auto"/>
            <w:vAlign w:val="center"/>
          </w:tcPr>
          <w:p w14:paraId="6274EE08" w14:textId="77777777" w:rsidR="00757048" w:rsidRDefault="00757048" w:rsidP="00E57791">
            <w:pPr>
              <w:spacing w:before="40" w:after="40"/>
              <w:jc w:val="center"/>
              <w:rPr>
                <w:sz w:val="20"/>
                <w:szCs w:val="20"/>
              </w:rPr>
            </w:pPr>
            <w:r>
              <w:rPr>
                <w:sz w:val="20"/>
                <w:szCs w:val="20"/>
              </w:rPr>
              <w:t>1,5</w:t>
            </w:r>
          </w:p>
        </w:tc>
        <w:tc>
          <w:tcPr>
            <w:tcW w:w="728" w:type="dxa"/>
            <w:shd w:val="clear" w:color="auto" w:fill="auto"/>
            <w:vAlign w:val="center"/>
          </w:tcPr>
          <w:p w14:paraId="3ADC85E5" w14:textId="77777777" w:rsidR="00757048" w:rsidRDefault="00757048" w:rsidP="00E57791">
            <w:pPr>
              <w:spacing w:before="40" w:after="40"/>
              <w:jc w:val="center"/>
              <w:rPr>
                <w:sz w:val="20"/>
                <w:szCs w:val="20"/>
              </w:rPr>
            </w:pPr>
            <w:r>
              <w:rPr>
                <w:sz w:val="20"/>
                <w:szCs w:val="20"/>
              </w:rPr>
              <w:t>-</w:t>
            </w:r>
          </w:p>
        </w:tc>
        <w:tc>
          <w:tcPr>
            <w:tcW w:w="672" w:type="dxa"/>
            <w:shd w:val="clear" w:color="auto" w:fill="auto"/>
            <w:vAlign w:val="center"/>
          </w:tcPr>
          <w:p w14:paraId="390965A1" w14:textId="77777777" w:rsidR="00757048" w:rsidRDefault="00757048" w:rsidP="00E57791">
            <w:pPr>
              <w:spacing w:before="40" w:after="40"/>
              <w:jc w:val="center"/>
              <w:rPr>
                <w:sz w:val="20"/>
                <w:szCs w:val="20"/>
              </w:rPr>
            </w:pPr>
            <w:r>
              <w:rPr>
                <w:sz w:val="20"/>
                <w:szCs w:val="20"/>
              </w:rPr>
              <w:t>35</w:t>
            </w:r>
          </w:p>
        </w:tc>
        <w:tc>
          <w:tcPr>
            <w:tcW w:w="1113" w:type="dxa"/>
            <w:vMerge/>
            <w:shd w:val="clear" w:color="auto" w:fill="auto"/>
            <w:vAlign w:val="center"/>
          </w:tcPr>
          <w:p w14:paraId="388C973F" w14:textId="77777777" w:rsidR="00757048" w:rsidRDefault="00757048" w:rsidP="00E57791">
            <w:pPr>
              <w:spacing w:before="40" w:after="40"/>
              <w:jc w:val="center"/>
              <w:rPr>
                <w:sz w:val="20"/>
                <w:szCs w:val="20"/>
              </w:rPr>
            </w:pPr>
          </w:p>
        </w:tc>
      </w:tr>
      <w:tr w:rsidR="00757048" w:rsidRPr="00767F11" w14:paraId="11F1276D" w14:textId="77777777" w:rsidTr="00251120">
        <w:tc>
          <w:tcPr>
            <w:tcW w:w="1086" w:type="dxa"/>
            <w:vMerge/>
            <w:shd w:val="clear" w:color="auto" w:fill="auto"/>
            <w:vAlign w:val="center"/>
          </w:tcPr>
          <w:p w14:paraId="1CB93B22" w14:textId="77777777" w:rsidR="00757048" w:rsidRDefault="00757048" w:rsidP="00E57791">
            <w:pPr>
              <w:spacing w:before="40" w:after="40"/>
              <w:jc w:val="center"/>
              <w:rPr>
                <w:sz w:val="20"/>
                <w:szCs w:val="20"/>
              </w:rPr>
            </w:pPr>
          </w:p>
        </w:tc>
        <w:tc>
          <w:tcPr>
            <w:tcW w:w="1650" w:type="dxa"/>
            <w:shd w:val="clear" w:color="auto" w:fill="auto"/>
            <w:vAlign w:val="center"/>
          </w:tcPr>
          <w:p w14:paraId="091E3DE7" w14:textId="77777777" w:rsidR="00757048" w:rsidRDefault="00757048" w:rsidP="00E57791">
            <w:pPr>
              <w:spacing w:before="40" w:after="40"/>
              <w:jc w:val="center"/>
              <w:rPr>
                <w:sz w:val="20"/>
                <w:szCs w:val="20"/>
              </w:rPr>
            </w:pPr>
            <w:r>
              <w:rPr>
                <w:sz w:val="20"/>
                <w:szCs w:val="20"/>
              </w:rPr>
              <w:t>B219 Učebna</w:t>
            </w:r>
          </w:p>
        </w:tc>
        <w:tc>
          <w:tcPr>
            <w:tcW w:w="833" w:type="dxa"/>
            <w:shd w:val="clear" w:color="auto" w:fill="auto"/>
            <w:vAlign w:val="center"/>
          </w:tcPr>
          <w:p w14:paraId="68398362" w14:textId="77777777" w:rsidR="00757048" w:rsidRDefault="00757048" w:rsidP="00E57791">
            <w:pPr>
              <w:spacing w:before="40" w:after="40"/>
              <w:jc w:val="center"/>
              <w:rPr>
                <w:sz w:val="20"/>
                <w:szCs w:val="20"/>
              </w:rPr>
            </w:pPr>
            <w:r>
              <w:rPr>
                <w:sz w:val="20"/>
                <w:szCs w:val="20"/>
              </w:rPr>
              <w:t>2.2.1</w:t>
            </w:r>
          </w:p>
        </w:tc>
        <w:tc>
          <w:tcPr>
            <w:tcW w:w="824" w:type="dxa"/>
            <w:shd w:val="clear" w:color="auto" w:fill="auto"/>
            <w:vAlign w:val="center"/>
          </w:tcPr>
          <w:p w14:paraId="017236D9" w14:textId="77777777" w:rsidR="00757048" w:rsidRDefault="00757048" w:rsidP="00E57791">
            <w:pPr>
              <w:spacing w:before="40" w:after="40"/>
              <w:jc w:val="center"/>
              <w:rPr>
                <w:sz w:val="20"/>
                <w:szCs w:val="20"/>
              </w:rPr>
            </w:pPr>
            <w:r>
              <w:rPr>
                <w:sz w:val="20"/>
                <w:szCs w:val="20"/>
              </w:rPr>
              <w:t>53,54</w:t>
            </w:r>
          </w:p>
        </w:tc>
        <w:tc>
          <w:tcPr>
            <w:tcW w:w="1270" w:type="dxa"/>
            <w:shd w:val="clear" w:color="auto" w:fill="auto"/>
            <w:vAlign w:val="center"/>
          </w:tcPr>
          <w:p w14:paraId="15AEDA0F" w14:textId="77777777" w:rsidR="00757048" w:rsidRDefault="00757048" w:rsidP="00E57791">
            <w:pPr>
              <w:spacing w:before="40" w:after="40"/>
              <w:jc w:val="center"/>
              <w:rPr>
                <w:sz w:val="20"/>
                <w:szCs w:val="20"/>
              </w:rPr>
            </w:pPr>
            <w:r>
              <w:rPr>
                <w:sz w:val="20"/>
                <w:szCs w:val="20"/>
              </w:rPr>
              <w:t>-</w:t>
            </w:r>
          </w:p>
        </w:tc>
        <w:tc>
          <w:tcPr>
            <w:tcW w:w="832" w:type="dxa"/>
            <w:shd w:val="clear" w:color="auto" w:fill="auto"/>
            <w:vAlign w:val="center"/>
          </w:tcPr>
          <w:p w14:paraId="6FF01FE7" w14:textId="77777777" w:rsidR="00757048" w:rsidRDefault="00757048" w:rsidP="00E57791">
            <w:pPr>
              <w:spacing w:before="40" w:after="40"/>
              <w:jc w:val="center"/>
              <w:rPr>
                <w:sz w:val="20"/>
                <w:szCs w:val="20"/>
              </w:rPr>
            </w:pPr>
            <w:r>
              <w:rPr>
                <w:sz w:val="20"/>
                <w:szCs w:val="20"/>
              </w:rPr>
              <w:t>1,5</w:t>
            </w:r>
          </w:p>
        </w:tc>
        <w:tc>
          <w:tcPr>
            <w:tcW w:w="728" w:type="dxa"/>
            <w:shd w:val="clear" w:color="auto" w:fill="auto"/>
            <w:vAlign w:val="center"/>
          </w:tcPr>
          <w:p w14:paraId="6A04DDEF" w14:textId="77777777" w:rsidR="00757048" w:rsidRDefault="00757048" w:rsidP="00E57791">
            <w:pPr>
              <w:spacing w:before="40" w:after="40"/>
              <w:jc w:val="center"/>
              <w:rPr>
                <w:sz w:val="20"/>
                <w:szCs w:val="20"/>
              </w:rPr>
            </w:pPr>
            <w:r>
              <w:rPr>
                <w:sz w:val="20"/>
                <w:szCs w:val="20"/>
              </w:rPr>
              <w:t>-</w:t>
            </w:r>
          </w:p>
        </w:tc>
        <w:tc>
          <w:tcPr>
            <w:tcW w:w="672" w:type="dxa"/>
            <w:shd w:val="clear" w:color="auto" w:fill="auto"/>
            <w:vAlign w:val="center"/>
          </w:tcPr>
          <w:p w14:paraId="57C3098B" w14:textId="77777777" w:rsidR="00757048" w:rsidRDefault="00757048" w:rsidP="00E57791">
            <w:pPr>
              <w:spacing w:before="40" w:after="40"/>
              <w:jc w:val="center"/>
              <w:rPr>
                <w:sz w:val="20"/>
                <w:szCs w:val="20"/>
              </w:rPr>
            </w:pPr>
            <w:r>
              <w:rPr>
                <w:sz w:val="20"/>
                <w:szCs w:val="20"/>
              </w:rPr>
              <w:t>35</w:t>
            </w:r>
          </w:p>
        </w:tc>
        <w:tc>
          <w:tcPr>
            <w:tcW w:w="1113" w:type="dxa"/>
            <w:vMerge/>
            <w:shd w:val="clear" w:color="auto" w:fill="auto"/>
            <w:vAlign w:val="center"/>
          </w:tcPr>
          <w:p w14:paraId="7051ECAA" w14:textId="77777777" w:rsidR="00757048" w:rsidRDefault="00757048" w:rsidP="00E57791">
            <w:pPr>
              <w:spacing w:before="40" w:after="40"/>
              <w:jc w:val="center"/>
              <w:rPr>
                <w:sz w:val="20"/>
                <w:szCs w:val="20"/>
              </w:rPr>
            </w:pPr>
          </w:p>
        </w:tc>
      </w:tr>
      <w:tr w:rsidR="00757048" w:rsidRPr="00767F11" w14:paraId="0B7F6346" w14:textId="77777777" w:rsidTr="00251120">
        <w:tc>
          <w:tcPr>
            <w:tcW w:w="1086" w:type="dxa"/>
            <w:vMerge/>
            <w:shd w:val="clear" w:color="auto" w:fill="auto"/>
            <w:vAlign w:val="center"/>
          </w:tcPr>
          <w:p w14:paraId="6B824933" w14:textId="77777777" w:rsidR="00757048" w:rsidRDefault="00757048" w:rsidP="00E57791">
            <w:pPr>
              <w:spacing w:before="40" w:after="40"/>
              <w:jc w:val="center"/>
              <w:rPr>
                <w:sz w:val="20"/>
                <w:szCs w:val="20"/>
              </w:rPr>
            </w:pPr>
          </w:p>
        </w:tc>
        <w:tc>
          <w:tcPr>
            <w:tcW w:w="1650" w:type="dxa"/>
            <w:shd w:val="clear" w:color="auto" w:fill="auto"/>
            <w:vAlign w:val="center"/>
          </w:tcPr>
          <w:p w14:paraId="003F2A1C" w14:textId="77777777" w:rsidR="00757048" w:rsidRDefault="00757048" w:rsidP="00E57791">
            <w:pPr>
              <w:spacing w:before="40" w:after="40"/>
              <w:jc w:val="center"/>
              <w:rPr>
                <w:sz w:val="20"/>
                <w:szCs w:val="20"/>
              </w:rPr>
            </w:pPr>
            <w:r>
              <w:rPr>
                <w:sz w:val="20"/>
                <w:szCs w:val="20"/>
              </w:rPr>
              <w:t>B219 Učebna</w:t>
            </w:r>
          </w:p>
        </w:tc>
        <w:tc>
          <w:tcPr>
            <w:tcW w:w="833" w:type="dxa"/>
            <w:shd w:val="clear" w:color="auto" w:fill="auto"/>
            <w:vAlign w:val="center"/>
          </w:tcPr>
          <w:p w14:paraId="123F1BF6" w14:textId="77777777" w:rsidR="00757048" w:rsidRDefault="00757048" w:rsidP="00E57791">
            <w:pPr>
              <w:spacing w:before="40" w:after="40"/>
              <w:jc w:val="center"/>
              <w:rPr>
                <w:sz w:val="20"/>
                <w:szCs w:val="20"/>
              </w:rPr>
            </w:pPr>
            <w:r>
              <w:rPr>
                <w:sz w:val="20"/>
                <w:szCs w:val="20"/>
              </w:rPr>
              <w:t>2.2.1</w:t>
            </w:r>
          </w:p>
        </w:tc>
        <w:tc>
          <w:tcPr>
            <w:tcW w:w="824" w:type="dxa"/>
            <w:shd w:val="clear" w:color="auto" w:fill="auto"/>
            <w:vAlign w:val="center"/>
          </w:tcPr>
          <w:p w14:paraId="1A207128" w14:textId="77777777" w:rsidR="00757048" w:rsidRDefault="00757048" w:rsidP="00E57791">
            <w:pPr>
              <w:spacing w:before="40" w:after="40"/>
              <w:jc w:val="center"/>
              <w:rPr>
                <w:sz w:val="20"/>
                <w:szCs w:val="20"/>
              </w:rPr>
            </w:pPr>
            <w:r>
              <w:rPr>
                <w:sz w:val="20"/>
                <w:szCs w:val="20"/>
              </w:rPr>
              <w:t>52,16</w:t>
            </w:r>
          </w:p>
        </w:tc>
        <w:tc>
          <w:tcPr>
            <w:tcW w:w="1270" w:type="dxa"/>
            <w:shd w:val="clear" w:color="auto" w:fill="auto"/>
            <w:vAlign w:val="center"/>
          </w:tcPr>
          <w:p w14:paraId="69A1C3A2" w14:textId="77777777" w:rsidR="00757048" w:rsidRDefault="00757048" w:rsidP="00E57791">
            <w:pPr>
              <w:spacing w:before="40" w:after="40"/>
              <w:jc w:val="center"/>
              <w:rPr>
                <w:sz w:val="20"/>
                <w:szCs w:val="20"/>
              </w:rPr>
            </w:pPr>
            <w:r>
              <w:rPr>
                <w:sz w:val="20"/>
                <w:szCs w:val="20"/>
              </w:rPr>
              <w:t>-</w:t>
            </w:r>
          </w:p>
        </w:tc>
        <w:tc>
          <w:tcPr>
            <w:tcW w:w="832" w:type="dxa"/>
            <w:shd w:val="clear" w:color="auto" w:fill="auto"/>
            <w:vAlign w:val="center"/>
          </w:tcPr>
          <w:p w14:paraId="7DDB0169" w14:textId="77777777" w:rsidR="00757048" w:rsidRDefault="00757048" w:rsidP="00E57791">
            <w:pPr>
              <w:spacing w:before="40" w:after="40"/>
              <w:jc w:val="center"/>
              <w:rPr>
                <w:sz w:val="20"/>
                <w:szCs w:val="20"/>
              </w:rPr>
            </w:pPr>
            <w:r>
              <w:rPr>
                <w:sz w:val="20"/>
                <w:szCs w:val="20"/>
              </w:rPr>
              <w:t>1,5</w:t>
            </w:r>
          </w:p>
        </w:tc>
        <w:tc>
          <w:tcPr>
            <w:tcW w:w="728" w:type="dxa"/>
            <w:shd w:val="clear" w:color="auto" w:fill="auto"/>
            <w:vAlign w:val="center"/>
          </w:tcPr>
          <w:p w14:paraId="55D20A36" w14:textId="77777777" w:rsidR="00757048" w:rsidRDefault="00757048" w:rsidP="00E57791">
            <w:pPr>
              <w:spacing w:before="40" w:after="40"/>
              <w:jc w:val="center"/>
              <w:rPr>
                <w:sz w:val="20"/>
                <w:szCs w:val="20"/>
              </w:rPr>
            </w:pPr>
            <w:r>
              <w:rPr>
                <w:sz w:val="20"/>
                <w:szCs w:val="20"/>
              </w:rPr>
              <w:t>-</w:t>
            </w:r>
          </w:p>
        </w:tc>
        <w:tc>
          <w:tcPr>
            <w:tcW w:w="672" w:type="dxa"/>
            <w:shd w:val="clear" w:color="auto" w:fill="auto"/>
            <w:vAlign w:val="center"/>
          </w:tcPr>
          <w:p w14:paraId="75DE9733" w14:textId="77777777" w:rsidR="00757048" w:rsidRDefault="00757048" w:rsidP="00E57791">
            <w:pPr>
              <w:spacing w:before="40" w:after="40"/>
              <w:jc w:val="center"/>
              <w:rPr>
                <w:sz w:val="20"/>
                <w:szCs w:val="20"/>
              </w:rPr>
            </w:pPr>
            <w:r>
              <w:rPr>
                <w:sz w:val="20"/>
                <w:szCs w:val="20"/>
              </w:rPr>
              <w:t>35</w:t>
            </w:r>
          </w:p>
        </w:tc>
        <w:tc>
          <w:tcPr>
            <w:tcW w:w="1113" w:type="dxa"/>
            <w:vMerge/>
            <w:shd w:val="clear" w:color="auto" w:fill="auto"/>
            <w:vAlign w:val="center"/>
          </w:tcPr>
          <w:p w14:paraId="775B7AB5" w14:textId="77777777" w:rsidR="00757048" w:rsidRDefault="00757048" w:rsidP="00E57791">
            <w:pPr>
              <w:spacing w:before="40" w:after="40"/>
              <w:jc w:val="center"/>
              <w:rPr>
                <w:sz w:val="20"/>
                <w:szCs w:val="20"/>
              </w:rPr>
            </w:pPr>
          </w:p>
        </w:tc>
      </w:tr>
      <w:tr w:rsidR="00757048" w:rsidRPr="00767F11" w14:paraId="00B915F8" w14:textId="77777777" w:rsidTr="00251120">
        <w:tc>
          <w:tcPr>
            <w:tcW w:w="1086" w:type="dxa"/>
            <w:vMerge/>
            <w:shd w:val="clear" w:color="auto" w:fill="auto"/>
            <w:vAlign w:val="center"/>
          </w:tcPr>
          <w:p w14:paraId="31102F1A" w14:textId="77777777" w:rsidR="00757048" w:rsidRDefault="00757048" w:rsidP="00E57791">
            <w:pPr>
              <w:spacing w:before="40" w:after="40"/>
              <w:jc w:val="center"/>
              <w:rPr>
                <w:sz w:val="20"/>
                <w:szCs w:val="20"/>
              </w:rPr>
            </w:pPr>
          </w:p>
        </w:tc>
        <w:tc>
          <w:tcPr>
            <w:tcW w:w="1650" w:type="dxa"/>
            <w:shd w:val="clear" w:color="auto" w:fill="auto"/>
            <w:vAlign w:val="center"/>
          </w:tcPr>
          <w:p w14:paraId="54EBB489" w14:textId="77777777" w:rsidR="00757048" w:rsidRDefault="00757048" w:rsidP="00E57791">
            <w:pPr>
              <w:spacing w:before="40" w:after="40"/>
              <w:jc w:val="center"/>
              <w:rPr>
                <w:sz w:val="20"/>
                <w:szCs w:val="20"/>
              </w:rPr>
            </w:pPr>
            <w:r>
              <w:rPr>
                <w:sz w:val="20"/>
                <w:szCs w:val="20"/>
              </w:rPr>
              <w:t>B219 Učebna</w:t>
            </w:r>
          </w:p>
        </w:tc>
        <w:tc>
          <w:tcPr>
            <w:tcW w:w="833" w:type="dxa"/>
            <w:shd w:val="clear" w:color="auto" w:fill="auto"/>
            <w:vAlign w:val="center"/>
          </w:tcPr>
          <w:p w14:paraId="7179DF88" w14:textId="77777777" w:rsidR="00757048" w:rsidRDefault="00757048" w:rsidP="00E57791">
            <w:pPr>
              <w:spacing w:before="40" w:after="40"/>
              <w:jc w:val="center"/>
              <w:rPr>
                <w:sz w:val="20"/>
                <w:szCs w:val="20"/>
              </w:rPr>
            </w:pPr>
            <w:r>
              <w:rPr>
                <w:sz w:val="20"/>
                <w:szCs w:val="20"/>
              </w:rPr>
              <w:t>2.2.2</w:t>
            </w:r>
          </w:p>
        </w:tc>
        <w:tc>
          <w:tcPr>
            <w:tcW w:w="824" w:type="dxa"/>
            <w:shd w:val="clear" w:color="auto" w:fill="auto"/>
            <w:vAlign w:val="center"/>
          </w:tcPr>
          <w:p w14:paraId="6B815698" w14:textId="77777777" w:rsidR="00757048" w:rsidRDefault="00757048" w:rsidP="00E57791">
            <w:pPr>
              <w:spacing w:before="40" w:after="40"/>
              <w:jc w:val="center"/>
              <w:rPr>
                <w:sz w:val="20"/>
                <w:szCs w:val="20"/>
              </w:rPr>
            </w:pPr>
            <w:r>
              <w:rPr>
                <w:sz w:val="20"/>
                <w:szCs w:val="20"/>
              </w:rPr>
              <w:t>62,45</w:t>
            </w:r>
          </w:p>
        </w:tc>
        <w:tc>
          <w:tcPr>
            <w:tcW w:w="1270" w:type="dxa"/>
            <w:shd w:val="clear" w:color="auto" w:fill="auto"/>
            <w:vAlign w:val="center"/>
          </w:tcPr>
          <w:p w14:paraId="5BE3FE87" w14:textId="77777777" w:rsidR="00757048" w:rsidRDefault="00757048" w:rsidP="00E57791">
            <w:pPr>
              <w:spacing w:before="40" w:after="40"/>
              <w:jc w:val="center"/>
              <w:rPr>
                <w:sz w:val="20"/>
                <w:szCs w:val="20"/>
              </w:rPr>
            </w:pPr>
            <w:r>
              <w:rPr>
                <w:sz w:val="20"/>
                <w:szCs w:val="20"/>
              </w:rPr>
              <w:t>-</w:t>
            </w:r>
          </w:p>
        </w:tc>
        <w:tc>
          <w:tcPr>
            <w:tcW w:w="832" w:type="dxa"/>
            <w:shd w:val="clear" w:color="auto" w:fill="auto"/>
            <w:vAlign w:val="center"/>
          </w:tcPr>
          <w:p w14:paraId="54A85DE1" w14:textId="77777777" w:rsidR="00757048" w:rsidRDefault="00757048" w:rsidP="00E57791">
            <w:pPr>
              <w:spacing w:before="40" w:after="40"/>
              <w:jc w:val="center"/>
              <w:rPr>
                <w:sz w:val="20"/>
                <w:szCs w:val="20"/>
              </w:rPr>
            </w:pPr>
            <w:r>
              <w:rPr>
                <w:sz w:val="20"/>
                <w:szCs w:val="20"/>
              </w:rPr>
              <w:t>2</w:t>
            </w:r>
          </w:p>
        </w:tc>
        <w:tc>
          <w:tcPr>
            <w:tcW w:w="728" w:type="dxa"/>
            <w:shd w:val="clear" w:color="auto" w:fill="auto"/>
            <w:vAlign w:val="center"/>
          </w:tcPr>
          <w:p w14:paraId="5A265C99" w14:textId="77777777" w:rsidR="00757048" w:rsidRDefault="00757048" w:rsidP="00E57791">
            <w:pPr>
              <w:spacing w:before="40" w:after="40"/>
              <w:jc w:val="center"/>
              <w:rPr>
                <w:sz w:val="20"/>
                <w:szCs w:val="20"/>
              </w:rPr>
            </w:pPr>
            <w:r>
              <w:rPr>
                <w:sz w:val="20"/>
                <w:szCs w:val="20"/>
              </w:rPr>
              <w:t>-</w:t>
            </w:r>
          </w:p>
        </w:tc>
        <w:tc>
          <w:tcPr>
            <w:tcW w:w="672" w:type="dxa"/>
            <w:shd w:val="clear" w:color="auto" w:fill="auto"/>
            <w:vAlign w:val="center"/>
          </w:tcPr>
          <w:p w14:paraId="0CBB4DF3" w14:textId="77777777" w:rsidR="00757048" w:rsidRDefault="00757048" w:rsidP="00E57791">
            <w:pPr>
              <w:spacing w:before="40" w:after="40"/>
              <w:jc w:val="center"/>
              <w:rPr>
                <w:sz w:val="20"/>
                <w:szCs w:val="20"/>
              </w:rPr>
            </w:pPr>
            <w:r>
              <w:rPr>
                <w:sz w:val="20"/>
                <w:szCs w:val="20"/>
              </w:rPr>
              <w:t>31</w:t>
            </w:r>
          </w:p>
        </w:tc>
        <w:tc>
          <w:tcPr>
            <w:tcW w:w="1113" w:type="dxa"/>
            <w:vMerge/>
            <w:shd w:val="clear" w:color="auto" w:fill="auto"/>
            <w:vAlign w:val="center"/>
          </w:tcPr>
          <w:p w14:paraId="08AA1A21" w14:textId="77777777" w:rsidR="00757048" w:rsidRDefault="00757048" w:rsidP="00E57791">
            <w:pPr>
              <w:spacing w:before="40" w:after="40"/>
              <w:jc w:val="center"/>
              <w:rPr>
                <w:sz w:val="20"/>
                <w:szCs w:val="20"/>
              </w:rPr>
            </w:pPr>
          </w:p>
        </w:tc>
      </w:tr>
      <w:tr w:rsidR="00757048" w:rsidRPr="00767F11" w14:paraId="2E35A828" w14:textId="77777777" w:rsidTr="00251120">
        <w:tc>
          <w:tcPr>
            <w:tcW w:w="1086" w:type="dxa"/>
            <w:vMerge/>
            <w:shd w:val="clear" w:color="auto" w:fill="auto"/>
            <w:vAlign w:val="center"/>
          </w:tcPr>
          <w:p w14:paraId="578C847D" w14:textId="77777777" w:rsidR="00757048" w:rsidRDefault="00757048" w:rsidP="00E57791">
            <w:pPr>
              <w:spacing w:before="40" w:after="40"/>
              <w:jc w:val="center"/>
              <w:rPr>
                <w:sz w:val="20"/>
                <w:szCs w:val="20"/>
              </w:rPr>
            </w:pPr>
          </w:p>
        </w:tc>
        <w:tc>
          <w:tcPr>
            <w:tcW w:w="1650" w:type="dxa"/>
            <w:shd w:val="clear" w:color="auto" w:fill="auto"/>
            <w:vAlign w:val="center"/>
          </w:tcPr>
          <w:p w14:paraId="44C38E7F" w14:textId="77777777" w:rsidR="00757048" w:rsidRDefault="00757048" w:rsidP="00E57791">
            <w:pPr>
              <w:spacing w:before="40" w:after="40"/>
              <w:jc w:val="center"/>
              <w:rPr>
                <w:sz w:val="20"/>
                <w:szCs w:val="20"/>
              </w:rPr>
            </w:pPr>
            <w:r>
              <w:rPr>
                <w:sz w:val="20"/>
                <w:szCs w:val="20"/>
              </w:rPr>
              <w:t>B228 Kabinet</w:t>
            </w:r>
          </w:p>
        </w:tc>
        <w:tc>
          <w:tcPr>
            <w:tcW w:w="833" w:type="dxa"/>
            <w:shd w:val="clear" w:color="auto" w:fill="auto"/>
            <w:vAlign w:val="center"/>
          </w:tcPr>
          <w:p w14:paraId="1D3E7056" w14:textId="77777777" w:rsidR="00757048" w:rsidRDefault="00757048" w:rsidP="00E57791">
            <w:pPr>
              <w:spacing w:before="40" w:after="40"/>
              <w:jc w:val="center"/>
              <w:rPr>
                <w:sz w:val="20"/>
                <w:szCs w:val="20"/>
              </w:rPr>
            </w:pPr>
            <w:r>
              <w:rPr>
                <w:sz w:val="20"/>
                <w:szCs w:val="20"/>
              </w:rPr>
              <w:t>1.1.1</w:t>
            </w:r>
          </w:p>
        </w:tc>
        <w:tc>
          <w:tcPr>
            <w:tcW w:w="824" w:type="dxa"/>
            <w:shd w:val="clear" w:color="auto" w:fill="auto"/>
            <w:vAlign w:val="center"/>
          </w:tcPr>
          <w:p w14:paraId="7F6850AE" w14:textId="77777777" w:rsidR="00757048" w:rsidRDefault="00757048" w:rsidP="00E57791">
            <w:pPr>
              <w:spacing w:before="40" w:after="40"/>
              <w:jc w:val="center"/>
              <w:rPr>
                <w:sz w:val="20"/>
                <w:szCs w:val="20"/>
              </w:rPr>
            </w:pPr>
            <w:r>
              <w:rPr>
                <w:sz w:val="20"/>
                <w:szCs w:val="20"/>
              </w:rPr>
              <w:t>50,30</w:t>
            </w:r>
          </w:p>
        </w:tc>
        <w:tc>
          <w:tcPr>
            <w:tcW w:w="1270" w:type="dxa"/>
            <w:shd w:val="clear" w:color="auto" w:fill="auto"/>
            <w:vAlign w:val="center"/>
          </w:tcPr>
          <w:p w14:paraId="5FEC2150" w14:textId="77777777" w:rsidR="00757048" w:rsidRDefault="00757048" w:rsidP="00E57791">
            <w:pPr>
              <w:spacing w:before="40" w:after="40"/>
              <w:jc w:val="center"/>
              <w:rPr>
                <w:sz w:val="20"/>
                <w:szCs w:val="20"/>
              </w:rPr>
            </w:pPr>
            <w:r>
              <w:rPr>
                <w:sz w:val="20"/>
                <w:szCs w:val="20"/>
              </w:rPr>
              <w:t>-</w:t>
            </w:r>
          </w:p>
        </w:tc>
        <w:tc>
          <w:tcPr>
            <w:tcW w:w="832" w:type="dxa"/>
            <w:shd w:val="clear" w:color="auto" w:fill="auto"/>
            <w:vAlign w:val="center"/>
          </w:tcPr>
          <w:p w14:paraId="00C6EEE1" w14:textId="77777777" w:rsidR="00757048" w:rsidRDefault="00757048" w:rsidP="00E57791">
            <w:pPr>
              <w:spacing w:before="40" w:after="40"/>
              <w:jc w:val="center"/>
              <w:rPr>
                <w:sz w:val="20"/>
                <w:szCs w:val="20"/>
              </w:rPr>
            </w:pPr>
            <w:r>
              <w:rPr>
                <w:sz w:val="20"/>
                <w:szCs w:val="20"/>
              </w:rPr>
              <w:t>5</w:t>
            </w:r>
          </w:p>
        </w:tc>
        <w:tc>
          <w:tcPr>
            <w:tcW w:w="728" w:type="dxa"/>
            <w:shd w:val="clear" w:color="auto" w:fill="auto"/>
            <w:vAlign w:val="center"/>
          </w:tcPr>
          <w:p w14:paraId="6AC6E808" w14:textId="77777777" w:rsidR="00757048" w:rsidRDefault="00757048" w:rsidP="00E57791">
            <w:pPr>
              <w:spacing w:before="40" w:after="40"/>
              <w:jc w:val="center"/>
              <w:rPr>
                <w:sz w:val="20"/>
                <w:szCs w:val="20"/>
              </w:rPr>
            </w:pPr>
            <w:r>
              <w:rPr>
                <w:sz w:val="20"/>
                <w:szCs w:val="20"/>
              </w:rPr>
              <w:t>-</w:t>
            </w:r>
          </w:p>
        </w:tc>
        <w:tc>
          <w:tcPr>
            <w:tcW w:w="672" w:type="dxa"/>
            <w:shd w:val="clear" w:color="auto" w:fill="auto"/>
            <w:vAlign w:val="center"/>
          </w:tcPr>
          <w:p w14:paraId="6BC060E2" w14:textId="77777777" w:rsidR="00757048" w:rsidRDefault="00757048" w:rsidP="00E57791">
            <w:pPr>
              <w:spacing w:before="40" w:after="40"/>
              <w:jc w:val="center"/>
              <w:rPr>
                <w:sz w:val="20"/>
                <w:szCs w:val="20"/>
              </w:rPr>
            </w:pPr>
            <w:r>
              <w:rPr>
                <w:sz w:val="20"/>
                <w:szCs w:val="20"/>
              </w:rPr>
              <w:t>10</w:t>
            </w:r>
          </w:p>
        </w:tc>
        <w:tc>
          <w:tcPr>
            <w:tcW w:w="1113" w:type="dxa"/>
            <w:vMerge/>
            <w:shd w:val="clear" w:color="auto" w:fill="auto"/>
            <w:vAlign w:val="center"/>
          </w:tcPr>
          <w:p w14:paraId="4E51ABB9" w14:textId="77777777" w:rsidR="00757048" w:rsidRDefault="00757048" w:rsidP="00E57791">
            <w:pPr>
              <w:spacing w:before="40" w:after="40"/>
              <w:jc w:val="center"/>
              <w:rPr>
                <w:sz w:val="20"/>
                <w:szCs w:val="20"/>
              </w:rPr>
            </w:pPr>
          </w:p>
        </w:tc>
      </w:tr>
      <w:tr w:rsidR="00757048" w:rsidRPr="00767F11" w14:paraId="6A955FA1" w14:textId="77777777" w:rsidTr="00251120">
        <w:tc>
          <w:tcPr>
            <w:tcW w:w="1086" w:type="dxa"/>
            <w:vMerge/>
            <w:shd w:val="clear" w:color="auto" w:fill="auto"/>
            <w:vAlign w:val="center"/>
          </w:tcPr>
          <w:p w14:paraId="5B80D91A" w14:textId="77777777" w:rsidR="00757048" w:rsidRDefault="00757048" w:rsidP="00E57791">
            <w:pPr>
              <w:spacing w:before="40" w:after="40"/>
              <w:jc w:val="center"/>
              <w:rPr>
                <w:sz w:val="20"/>
                <w:szCs w:val="20"/>
              </w:rPr>
            </w:pPr>
          </w:p>
        </w:tc>
        <w:tc>
          <w:tcPr>
            <w:tcW w:w="1650" w:type="dxa"/>
            <w:shd w:val="clear" w:color="auto" w:fill="auto"/>
            <w:vAlign w:val="center"/>
          </w:tcPr>
          <w:p w14:paraId="79159ABA" w14:textId="77777777" w:rsidR="00757048" w:rsidRDefault="00757048" w:rsidP="00E57791">
            <w:pPr>
              <w:spacing w:before="40" w:after="40"/>
              <w:jc w:val="center"/>
              <w:rPr>
                <w:sz w:val="20"/>
                <w:szCs w:val="20"/>
              </w:rPr>
            </w:pPr>
            <w:r>
              <w:rPr>
                <w:sz w:val="20"/>
                <w:szCs w:val="20"/>
              </w:rPr>
              <w:t>B317 Učebna</w:t>
            </w:r>
          </w:p>
        </w:tc>
        <w:tc>
          <w:tcPr>
            <w:tcW w:w="833" w:type="dxa"/>
            <w:shd w:val="clear" w:color="auto" w:fill="auto"/>
            <w:vAlign w:val="center"/>
          </w:tcPr>
          <w:p w14:paraId="4CDDBB12" w14:textId="77777777" w:rsidR="00757048" w:rsidRDefault="00757048" w:rsidP="00E57791">
            <w:pPr>
              <w:spacing w:before="40" w:after="40"/>
              <w:jc w:val="center"/>
              <w:rPr>
                <w:sz w:val="20"/>
                <w:szCs w:val="20"/>
              </w:rPr>
            </w:pPr>
            <w:r>
              <w:rPr>
                <w:sz w:val="20"/>
                <w:szCs w:val="20"/>
              </w:rPr>
              <w:t>2.2.1</w:t>
            </w:r>
          </w:p>
        </w:tc>
        <w:tc>
          <w:tcPr>
            <w:tcW w:w="824" w:type="dxa"/>
            <w:shd w:val="clear" w:color="auto" w:fill="auto"/>
            <w:vAlign w:val="center"/>
          </w:tcPr>
          <w:p w14:paraId="715E71C9" w14:textId="77777777" w:rsidR="00757048" w:rsidRDefault="00757048" w:rsidP="00E57791">
            <w:pPr>
              <w:spacing w:before="40" w:after="40"/>
              <w:jc w:val="center"/>
              <w:rPr>
                <w:sz w:val="20"/>
                <w:szCs w:val="20"/>
              </w:rPr>
            </w:pPr>
            <w:r>
              <w:rPr>
                <w:sz w:val="20"/>
                <w:szCs w:val="20"/>
              </w:rPr>
              <w:t>51,36</w:t>
            </w:r>
          </w:p>
        </w:tc>
        <w:tc>
          <w:tcPr>
            <w:tcW w:w="1270" w:type="dxa"/>
            <w:shd w:val="clear" w:color="auto" w:fill="auto"/>
            <w:vAlign w:val="center"/>
          </w:tcPr>
          <w:p w14:paraId="4F401A77" w14:textId="77777777" w:rsidR="00757048" w:rsidRDefault="00757048" w:rsidP="00E57791">
            <w:pPr>
              <w:spacing w:before="40" w:after="40"/>
              <w:jc w:val="center"/>
              <w:rPr>
                <w:sz w:val="20"/>
                <w:szCs w:val="20"/>
              </w:rPr>
            </w:pPr>
            <w:r>
              <w:rPr>
                <w:sz w:val="20"/>
                <w:szCs w:val="20"/>
              </w:rPr>
              <w:t>-</w:t>
            </w:r>
          </w:p>
        </w:tc>
        <w:tc>
          <w:tcPr>
            <w:tcW w:w="832" w:type="dxa"/>
            <w:shd w:val="clear" w:color="auto" w:fill="auto"/>
            <w:vAlign w:val="center"/>
          </w:tcPr>
          <w:p w14:paraId="6944172D" w14:textId="77777777" w:rsidR="00757048" w:rsidRDefault="00757048" w:rsidP="00E57791">
            <w:pPr>
              <w:spacing w:before="40" w:after="40"/>
              <w:jc w:val="center"/>
              <w:rPr>
                <w:sz w:val="20"/>
                <w:szCs w:val="20"/>
              </w:rPr>
            </w:pPr>
            <w:r>
              <w:rPr>
                <w:sz w:val="20"/>
                <w:szCs w:val="20"/>
              </w:rPr>
              <w:t>1,5</w:t>
            </w:r>
          </w:p>
        </w:tc>
        <w:tc>
          <w:tcPr>
            <w:tcW w:w="728" w:type="dxa"/>
            <w:shd w:val="clear" w:color="auto" w:fill="auto"/>
            <w:vAlign w:val="center"/>
          </w:tcPr>
          <w:p w14:paraId="743A1247" w14:textId="77777777" w:rsidR="00757048" w:rsidRDefault="00757048" w:rsidP="00E57791">
            <w:pPr>
              <w:spacing w:before="40" w:after="40"/>
              <w:jc w:val="center"/>
              <w:rPr>
                <w:sz w:val="20"/>
                <w:szCs w:val="20"/>
              </w:rPr>
            </w:pPr>
            <w:r>
              <w:rPr>
                <w:sz w:val="20"/>
                <w:szCs w:val="20"/>
              </w:rPr>
              <w:t>-</w:t>
            </w:r>
          </w:p>
        </w:tc>
        <w:tc>
          <w:tcPr>
            <w:tcW w:w="672" w:type="dxa"/>
            <w:shd w:val="clear" w:color="auto" w:fill="auto"/>
            <w:vAlign w:val="center"/>
          </w:tcPr>
          <w:p w14:paraId="72DC3470" w14:textId="77777777" w:rsidR="00757048" w:rsidRDefault="00757048" w:rsidP="00E57791">
            <w:pPr>
              <w:spacing w:before="40" w:after="40"/>
              <w:jc w:val="center"/>
              <w:rPr>
                <w:sz w:val="20"/>
                <w:szCs w:val="20"/>
              </w:rPr>
            </w:pPr>
            <w:r>
              <w:rPr>
                <w:sz w:val="20"/>
                <w:szCs w:val="20"/>
              </w:rPr>
              <w:t>35</w:t>
            </w:r>
          </w:p>
        </w:tc>
        <w:tc>
          <w:tcPr>
            <w:tcW w:w="1113" w:type="dxa"/>
            <w:vMerge/>
            <w:shd w:val="clear" w:color="auto" w:fill="auto"/>
            <w:vAlign w:val="center"/>
          </w:tcPr>
          <w:p w14:paraId="04D49644" w14:textId="77777777" w:rsidR="00757048" w:rsidRDefault="00757048" w:rsidP="00E57791">
            <w:pPr>
              <w:spacing w:before="40" w:after="40"/>
              <w:jc w:val="center"/>
              <w:rPr>
                <w:sz w:val="20"/>
                <w:szCs w:val="20"/>
              </w:rPr>
            </w:pPr>
          </w:p>
        </w:tc>
      </w:tr>
      <w:tr w:rsidR="00757048" w:rsidRPr="00767F11" w14:paraId="678909A6" w14:textId="77777777" w:rsidTr="00251120">
        <w:tc>
          <w:tcPr>
            <w:tcW w:w="1086" w:type="dxa"/>
            <w:vMerge/>
            <w:shd w:val="clear" w:color="auto" w:fill="auto"/>
            <w:vAlign w:val="center"/>
          </w:tcPr>
          <w:p w14:paraId="60D243BC" w14:textId="77777777" w:rsidR="00757048" w:rsidRDefault="00757048" w:rsidP="00E57791">
            <w:pPr>
              <w:spacing w:before="40" w:after="40"/>
              <w:jc w:val="center"/>
              <w:rPr>
                <w:sz w:val="20"/>
                <w:szCs w:val="20"/>
              </w:rPr>
            </w:pPr>
          </w:p>
        </w:tc>
        <w:tc>
          <w:tcPr>
            <w:tcW w:w="1650" w:type="dxa"/>
            <w:shd w:val="clear" w:color="auto" w:fill="auto"/>
            <w:vAlign w:val="center"/>
          </w:tcPr>
          <w:p w14:paraId="7D7D6E37" w14:textId="77777777" w:rsidR="00757048" w:rsidRPr="002701D7" w:rsidRDefault="00757048" w:rsidP="00E57791">
            <w:pPr>
              <w:spacing w:before="40" w:after="40"/>
              <w:jc w:val="center"/>
              <w:rPr>
                <w:sz w:val="20"/>
                <w:szCs w:val="20"/>
              </w:rPr>
            </w:pPr>
            <w:r w:rsidRPr="002701D7">
              <w:rPr>
                <w:sz w:val="20"/>
                <w:szCs w:val="20"/>
              </w:rPr>
              <w:t>B331 Kabinet</w:t>
            </w:r>
          </w:p>
        </w:tc>
        <w:tc>
          <w:tcPr>
            <w:tcW w:w="833" w:type="dxa"/>
            <w:shd w:val="clear" w:color="auto" w:fill="auto"/>
            <w:vAlign w:val="center"/>
          </w:tcPr>
          <w:p w14:paraId="4FFA3BE6" w14:textId="77777777" w:rsidR="00757048" w:rsidRPr="002701D7" w:rsidRDefault="00757048" w:rsidP="00E57791">
            <w:pPr>
              <w:spacing w:before="40" w:after="40"/>
              <w:jc w:val="center"/>
              <w:rPr>
                <w:sz w:val="20"/>
                <w:szCs w:val="20"/>
              </w:rPr>
            </w:pPr>
            <w:r w:rsidRPr="002701D7">
              <w:rPr>
                <w:sz w:val="20"/>
                <w:szCs w:val="20"/>
              </w:rPr>
              <w:t>1.1.1</w:t>
            </w:r>
          </w:p>
        </w:tc>
        <w:tc>
          <w:tcPr>
            <w:tcW w:w="824" w:type="dxa"/>
            <w:shd w:val="clear" w:color="auto" w:fill="auto"/>
            <w:vAlign w:val="center"/>
          </w:tcPr>
          <w:p w14:paraId="4DD8D393" w14:textId="77777777" w:rsidR="00757048" w:rsidRPr="002701D7" w:rsidRDefault="00757048" w:rsidP="00E57791">
            <w:pPr>
              <w:spacing w:before="40" w:after="40"/>
              <w:jc w:val="center"/>
              <w:rPr>
                <w:sz w:val="20"/>
                <w:szCs w:val="20"/>
              </w:rPr>
            </w:pPr>
            <w:r w:rsidRPr="002701D7">
              <w:rPr>
                <w:sz w:val="20"/>
                <w:szCs w:val="20"/>
              </w:rPr>
              <w:t>16,51</w:t>
            </w:r>
          </w:p>
        </w:tc>
        <w:tc>
          <w:tcPr>
            <w:tcW w:w="1270" w:type="dxa"/>
            <w:shd w:val="clear" w:color="auto" w:fill="auto"/>
            <w:vAlign w:val="center"/>
          </w:tcPr>
          <w:p w14:paraId="12399342" w14:textId="77777777" w:rsidR="00757048" w:rsidRPr="002701D7" w:rsidRDefault="00757048" w:rsidP="00E57791">
            <w:pPr>
              <w:spacing w:before="40" w:after="40"/>
              <w:jc w:val="center"/>
              <w:rPr>
                <w:sz w:val="20"/>
                <w:szCs w:val="20"/>
              </w:rPr>
            </w:pPr>
            <w:r w:rsidRPr="002701D7">
              <w:rPr>
                <w:sz w:val="20"/>
                <w:szCs w:val="20"/>
              </w:rPr>
              <w:t>-</w:t>
            </w:r>
          </w:p>
        </w:tc>
        <w:tc>
          <w:tcPr>
            <w:tcW w:w="832" w:type="dxa"/>
            <w:shd w:val="clear" w:color="auto" w:fill="auto"/>
            <w:vAlign w:val="center"/>
          </w:tcPr>
          <w:p w14:paraId="45D3112F" w14:textId="77777777" w:rsidR="00757048" w:rsidRPr="002701D7" w:rsidRDefault="00757048" w:rsidP="00E57791">
            <w:pPr>
              <w:spacing w:before="40" w:after="40"/>
              <w:jc w:val="center"/>
              <w:rPr>
                <w:sz w:val="20"/>
                <w:szCs w:val="20"/>
              </w:rPr>
            </w:pPr>
            <w:r w:rsidRPr="002701D7">
              <w:rPr>
                <w:sz w:val="20"/>
                <w:szCs w:val="20"/>
              </w:rPr>
              <w:t>5</w:t>
            </w:r>
          </w:p>
        </w:tc>
        <w:tc>
          <w:tcPr>
            <w:tcW w:w="728" w:type="dxa"/>
            <w:shd w:val="clear" w:color="auto" w:fill="auto"/>
            <w:vAlign w:val="center"/>
          </w:tcPr>
          <w:p w14:paraId="4D47197B" w14:textId="77777777" w:rsidR="00757048" w:rsidRPr="002701D7" w:rsidRDefault="00757048" w:rsidP="00E57791">
            <w:pPr>
              <w:spacing w:before="40" w:after="40"/>
              <w:jc w:val="center"/>
              <w:rPr>
                <w:sz w:val="20"/>
                <w:szCs w:val="20"/>
              </w:rPr>
            </w:pPr>
            <w:r w:rsidRPr="002701D7">
              <w:rPr>
                <w:sz w:val="20"/>
                <w:szCs w:val="20"/>
              </w:rPr>
              <w:t>-</w:t>
            </w:r>
          </w:p>
        </w:tc>
        <w:tc>
          <w:tcPr>
            <w:tcW w:w="672" w:type="dxa"/>
            <w:shd w:val="clear" w:color="auto" w:fill="auto"/>
            <w:vAlign w:val="center"/>
          </w:tcPr>
          <w:p w14:paraId="3BA9629E" w14:textId="77777777" w:rsidR="00757048" w:rsidRPr="002701D7" w:rsidRDefault="00757048" w:rsidP="00E57791">
            <w:pPr>
              <w:spacing w:before="40" w:after="40"/>
              <w:jc w:val="center"/>
              <w:rPr>
                <w:sz w:val="20"/>
                <w:szCs w:val="20"/>
              </w:rPr>
            </w:pPr>
            <w:r w:rsidRPr="002701D7">
              <w:rPr>
                <w:sz w:val="20"/>
                <w:szCs w:val="20"/>
              </w:rPr>
              <w:t>3</w:t>
            </w:r>
          </w:p>
        </w:tc>
        <w:tc>
          <w:tcPr>
            <w:tcW w:w="1113" w:type="dxa"/>
            <w:vMerge/>
            <w:shd w:val="clear" w:color="auto" w:fill="auto"/>
            <w:vAlign w:val="center"/>
          </w:tcPr>
          <w:p w14:paraId="6C39268E" w14:textId="77777777" w:rsidR="00757048" w:rsidRPr="002701D7" w:rsidRDefault="00757048" w:rsidP="00E57791">
            <w:pPr>
              <w:spacing w:before="40" w:after="40"/>
              <w:jc w:val="center"/>
              <w:rPr>
                <w:sz w:val="20"/>
                <w:szCs w:val="20"/>
              </w:rPr>
            </w:pPr>
          </w:p>
        </w:tc>
      </w:tr>
      <w:tr w:rsidR="00E57791" w:rsidRPr="00767F11" w14:paraId="0AD9DB12" w14:textId="77777777" w:rsidTr="00251120">
        <w:tc>
          <w:tcPr>
            <w:tcW w:w="1086" w:type="dxa"/>
            <w:shd w:val="clear" w:color="auto" w:fill="auto"/>
            <w:vAlign w:val="center"/>
          </w:tcPr>
          <w:p w14:paraId="64684B2C" w14:textId="34600D59" w:rsidR="00E57791" w:rsidRDefault="00BE0BE5" w:rsidP="00E57791">
            <w:pPr>
              <w:spacing w:before="40" w:after="40"/>
              <w:jc w:val="center"/>
              <w:rPr>
                <w:sz w:val="20"/>
                <w:szCs w:val="20"/>
              </w:rPr>
            </w:pPr>
            <w:r>
              <w:rPr>
                <w:sz w:val="20"/>
                <w:szCs w:val="20"/>
              </w:rPr>
              <w:t>P1.06</w:t>
            </w:r>
          </w:p>
        </w:tc>
        <w:tc>
          <w:tcPr>
            <w:tcW w:w="1650" w:type="dxa"/>
            <w:shd w:val="clear" w:color="auto" w:fill="auto"/>
            <w:vAlign w:val="center"/>
          </w:tcPr>
          <w:p w14:paraId="1018CAE7" w14:textId="77777777" w:rsidR="00E57791" w:rsidRDefault="00E57791" w:rsidP="00E57791">
            <w:pPr>
              <w:spacing w:before="40" w:after="40"/>
              <w:jc w:val="center"/>
              <w:rPr>
                <w:sz w:val="20"/>
                <w:szCs w:val="20"/>
              </w:rPr>
            </w:pPr>
            <w:r>
              <w:rPr>
                <w:sz w:val="20"/>
                <w:szCs w:val="20"/>
              </w:rPr>
              <w:t>B0118.1</w:t>
            </w:r>
            <w:r>
              <w:rPr>
                <w:sz w:val="20"/>
                <w:szCs w:val="20"/>
              </w:rPr>
              <w:br/>
              <w:t>Exp. fotokomora</w:t>
            </w:r>
          </w:p>
        </w:tc>
        <w:tc>
          <w:tcPr>
            <w:tcW w:w="833" w:type="dxa"/>
            <w:shd w:val="clear" w:color="auto" w:fill="auto"/>
            <w:vAlign w:val="center"/>
          </w:tcPr>
          <w:p w14:paraId="222CB352" w14:textId="77777777" w:rsidR="00E57791" w:rsidRDefault="00E57791" w:rsidP="00E57791">
            <w:pPr>
              <w:spacing w:before="40" w:after="40"/>
              <w:jc w:val="center"/>
              <w:rPr>
                <w:sz w:val="20"/>
                <w:szCs w:val="20"/>
              </w:rPr>
            </w:pPr>
            <w:r>
              <w:rPr>
                <w:sz w:val="20"/>
                <w:szCs w:val="20"/>
              </w:rPr>
              <w:t>8.1.2</w:t>
            </w:r>
          </w:p>
        </w:tc>
        <w:tc>
          <w:tcPr>
            <w:tcW w:w="824" w:type="dxa"/>
            <w:shd w:val="clear" w:color="auto" w:fill="auto"/>
            <w:vAlign w:val="center"/>
          </w:tcPr>
          <w:p w14:paraId="27E81B7F" w14:textId="77777777" w:rsidR="00E57791" w:rsidRDefault="00E57791" w:rsidP="00E57791">
            <w:pPr>
              <w:spacing w:before="40" w:after="40"/>
              <w:jc w:val="center"/>
              <w:rPr>
                <w:sz w:val="20"/>
                <w:szCs w:val="20"/>
              </w:rPr>
            </w:pPr>
            <w:r>
              <w:rPr>
                <w:sz w:val="20"/>
                <w:szCs w:val="20"/>
              </w:rPr>
              <w:t>43,67</w:t>
            </w:r>
          </w:p>
        </w:tc>
        <w:tc>
          <w:tcPr>
            <w:tcW w:w="1270" w:type="dxa"/>
            <w:shd w:val="clear" w:color="auto" w:fill="auto"/>
            <w:vAlign w:val="center"/>
          </w:tcPr>
          <w:p w14:paraId="0E738E4A" w14:textId="77777777" w:rsidR="00E57791" w:rsidRDefault="00E57791" w:rsidP="00E57791">
            <w:pPr>
              <w:spacing w:before="40" w:after="40"/>
              <w:jc w:val="center"/>
              <w:rPr>
                <w:sz w:val="20"/>
                <w:szCs w:val="20"/>
              </w:rPr>
            </w:pPr>
            <w:r>
              <w:rPr>
                <w:sz w:val="20"/>
                <w:szCs w:val="20"/>
              </w:rPr>
              <w:t>-</w:t>
            </w:r>
          </w:p>
        </w:tc>
        <w:tc>
          <w:tcPr>
            <w:tcW w:w="832" w:type="dxa"/>
            <w:shd w:val="clear" w:color="auto" w:fill="auto"/>
            <w:vAlign w:val="center"/>
          </w:tcPr>
          <w:p w14:paraId="02265460" w14:textId="77777777" w:rsidR="00E57791" w:rsidRDefault="00E57791" w:rsidP="00E57791">
            <w:pPr>
              <w:spacing w:before="40" w:after="40"/>
              <w:jc w:val="center"/>
              <w:rPr>
                <w:sz w:val="20"/>
                <w:szCs w:val="20"/>
              </w:rPr>
            </w:pPr>
            <w:r>
              <w:rPr>
                <w:sz w:val="20"/>
                <w:szCs w:val="20"/>
              </w:rPr>
              <w:t>5</w:t>
            </w:r>
          </w:p>
        </w:tc>
        <w:tc>
          <w:tcPr>
            <w:tcW w:w="728" w:type="dxa"/>
            <w:shd w:val="clear" w:color="auto" w:fill="auto"/>
            <w:vAlign w:val="center"/>
          </w:tcPr>
          <w:p w14:paraId="137F8FCA" w14:textId="77777777" w:rsidR="00E57791" w:rsidRDefault="00E57791" w:rsidP="00E57791">
            <w:pPr>
              <w:spacing w:before="40" w:after="40"/>
              <w:jc w:val="center"/>
              <w:rPr>
                <w:sz w:val="20"/>
                <w:szCs w:val="20"/>
              </w:rPr>
            </w:pPr>
            <w:r>
              <w:rPr>
                <w:sz w:val="20"/>
                <w:szCs w:val="20"/>
              </w:rPr>
              <w:t>-</w:t>
            </w:r>
          </w:p>
        </w:tc>
        <w:tc>
          <w:tcPr>
            <w:tcW w:w="672" w:type="dxa"/>
            <w:shd w:val="clear" w:color="auto" w:fill="auto"/>
            <w:vAlign w:val="center"/>
          </w:tcPr>
          <w:p w14:paraId="1FBBF29B" w14:textId="77777777" w:rsidR="00E57791" w:rsidRDefault="00E57791" w:rsidP="00E57791">
            <w:pPr>
              <w:spacing w:before="40" w:after="40"/>
              <w:jc w:val="center"/>
              <w:rPr>
                <w:sz w:val="20"/>
                <w:szCs w:val="20"/>
              </w:rPr>
            </w:pPr>
            <w:r>
              <w:rPr>
                <w:sz w:val="20"/>
                <w:szCs w:val="20"/>
              </w:rPr>
              <w:t>10</w:t>
            </w:r>
          </w:p>
        </w:tc>
        <w:tc>
          <w:tcPr>
            <w:tcW w:w="1113" w:type="dxa"/>
            <w:shd w:val="clear" w:color="auto" w:fill="auto"/>
            <w:vAlign w:val="center"/>
          </w:tcPr>
          <w:p w14:paraId="0856F3F6" w14:textId="77777777" w:rsidR="00E57791" w:rsidRPr="00767F11" w:rsidRDefault="00E57791" w:rsidP="00E57791">
            <w:pPr>
              <w:spacing w:before="40" w:after="40"/>
              <w:jc w:val="center"/>
              <w:rPr>
                <w:sz w:val="20"/>
                <w:szCs w:val="20"/>
              </w:rPr>
            </w:pPr>
          </w:p>
        </w:tc>
      </w:tr>
      <w:tr w:rsidR="00E57791" w:rsidRPr="00767F11" w14:paraId="7A5CE6A5" w14:textId="77777777" w:rsidTr="00251120">
        <w:tc>
          <w:tcPr>
            <w:tcW w:w="1086" w:type="dxa"/>
            <w:vMerge w:val="restart"/>
            <w:shd w:val="clear" w:color="auto" w:fill="auto"/>
            <w:vAlign w:val="center"/>
          </w:tcPr>
          <w:p w14:paraId="26F5A323" w14:textId="77777777" w:rsidR="00E57791" w:rsidRDefault="00E57791" w:rsidP="00E57791">
            <w:pPr>
              <w:spacing w:before="40" w:after="40"/>
              <w:jc w:val="center"/>
              <w:rPr>
                <w:sz w:val="20"/>
                <w:szCs w:val="20"/>
              </w:rPr>
            </w:pPr>
            <w:r>
              <w:rPr>
                <w:sz w:val="20"/>
                <w:szCs w:val="20"/>
              </w:rPr>
              <w:t>P1.08</w:t>
            </w:r>
          </w:p>
        </w:tc>
        <w:tc>
          <w:tcPr>
            <w:tcW w:w="1650" w:type="dxa"/>
            <w:shd w:val="clear" w:color="auto" w:fill="auto"/>
            <w:vAlign w:val="center"/>
          </w:tcPr>
          <w:p w14:paraId="38803F5F" w14:textId="77777777" w:rsidR="00E57791" w:rsidRDefault="00E57791" w:rsidP="00E57791">
            <w:pPr>
              <w:spacing w:before="40" w:after="40"/>
              <w:jc w:val="center"/>
              <w:rPr>
                <w:sz w:val="20"/>
                <w:szCs w:val="20"/>
              </w:rPr>
            </w:pPr>
            <w:r>
              <w:rPr>
                <w:sz w:val="20"/>
                <w:szCs w:val="20"/>
              </w:rPr>
              <w:t>B0136.1</w:t>
            </w:r>
            <w:r>
              <w:rPr>
                <w:sz w:val="20"/>
                <w:szCs w:val="20"/>
              </w:rPr>
              <w:br/>
              <w:t>Šatna dívky</w:t>
            </w:r>
          </w:p>
        </w:tc>
        <w:tc>
          <w:tcPr>
            <w:tcW w:w="833" w:type="dxa"/>
            <w:shd w:val="clear" w:color="auto" w:fill="auto"/>
            <w:vAlign w:val="center"/>
          </w:tcPr>
          <w:p w14:paraId="2B0BE832" w14:textId="77777777" w:rsidR="00E57791" w:rsidRDefault="00E57791" w:rsidP="00E57791">
            <w:pPr>
              <w:spacing w:before="40" w:after="40"/>
              <w:jc w:val="center"/>
              <w:rPr>
                <w:sz w:val="20"/>
                <w:szCs w:val="20"/>
              </w:rPr>
            </w:pPr>
            <w:r>
              <w:rPr>
                <w:sz w:val="20"/>
                <w:szCs w:val="20"/>
              </w:rPr>
              <w:t>3.1.2</w:t>
            </w:r>
          </w:p>
        </w:tc>
        <w:tc>
          <w:tcPr>
            <w:tcW w:w="824" w:type="dxa"/>
            <w:shd w:val="clear" w:color="auto" w:fill="auto"/>
            <w:vAlign w:val="center"/>
          </w:tcPr>
          <w:p w14:paraId="02D780FD" w14:textId="77777777" w:rsidR="00E57791" w:rsidRDefault="00E57791" w:rsidP="00E57791">
            <w:pPr>
              <w:spacing w:before="40" w:after="40"/>
              <w:jc w:val="center"/>
              <w:rPr>
                <w:sz w:val="20"/>
                <w:szCs w:val="20"/>
              </w:rPr>
            </w:pPr>
            <w:r>
              <w:rPr>
                <w:sz w:val="20"/>
                <w:szCs w:val="20"/>
              </w:rPr>
              <w:t>10,28</w:t>
            </w:r>
          </w:p>
        </w:tc>
        <w:tc>
          <w:tcPr>
            <w:tcW w:w="1270" w:type="dxa"/>
            <w:shd w:val="clear" w:color="auto" w:fill="auto"/>
            <w:vAlign w:val="center"/>
          </w:tcPr>
          <w:p w14:paraId="207C0D94" w14:textId="77777777" w:rsidR="00E57791" w:rsidRDefault="00E57791" w:rsidP="00E57791">
            <w:pPr>
              <w:spacing w:before="40" w:after="40"/>
              <w:jc w:val="center"/>
              <w:rPr>
                <w:sz w:val="20"/>
                <w:szCs w:val="20"/>
              </w:rPr>
            </w:pPr>
            <w:r>
              <w:rPr>
                <w:sz w:val="20"/>
                <w:szCs w:val="20"/>
              </w:rPr>
              <w:t>16 skříněk</w:t>
            </w:r>
          </w:p>
        </w:tc>
        <w:tc>
          <w:tcPr>
            <w:tcW w:w="832" w:type="dxa"/>
            <w:shd w:val="clear" w:color="auto" w:fill="auto"/>
            <w:vAlign w:val="center"/>
          </w:tcPr>
          <w:p w14:paraId="5221ABED" w14:textId="77777777" w:rsidR="00E57791" w:rsidRDefault="00E57791" w:rsidP="00E57791">
            <w:pPr>
              <w:spacing w:before="40" w:after="40"/>
              <w:jc w:val="center"/>
              <w:rPr>
                <w:sz w:val="20"/>
                <w:szCs w:val="20"/>
              </w:rPr>
            </w:pPr>
            <w:r>
              <w:rPr>
                <w:sz w:val="20"/>
                <w:szCs w:val="20"/>
              </w:rPr>
              <w:t>-</w:t>
            </w:r>
          </w:p>
        </w:tc>
        <w:tc>
          <w:tcPr>
            <w:tcW w:w="728" w:type="dxa"/>
            <w:shd w:val="clear" w:color="auto" w:fill="auto"/>
            <w:vAlign w:val="center"/>
          </w:tcPr>
          <w:p w14:paraId="70CD86AD" w14:textId="77777777" w:rsidR="00E57791" w:rsidRDefault="00E57791" w:rsidP="00E57791">
            <w:pPr>
              <w:spacing w:before="40" w:after="40"/>
              <w:jc w:val="center"/>
              <w:rPr>
                <w:sz w:val="20"/>
                <w:szCs w:val="20"/>
              </w:rPr>
            </w:pPr>
            <w:r>
              <w:rPr>
                <w:sz w:val="20"/>
                <w:szCs w:val="20"/>
              </w:rPr>
              <w:t>1,35</w:t>
            </w:r>
          </w:p>
        </w:tc>
        <w:tc>
          <w:tcPr>
            <w:tcW w:w="672" w:type="dxa"/>
            <w:shd w:val="clear" w:color="auto" w:fill="auto"/>
            <w:vAlign w:val="center"/>
          </w:tcPr>
          <w:p w14:paraId="17B4840D" w14:textId="3F091F24" w:rsidR="00E57791" w:rsidRDefault="00E57791" w:rsidP="00E57791">
            <w:pPr>
              <w:spacing w:before="40" w:after="40"/>
              <w:jc w:val="center"/>
              <w:rPr>
                <w:sz w:val="20"/>
                <w:szCs w:val="20"/>
              </w:rPr>
            </w:pPr>
            <w:r>
              <w:rPr>
                <w:sz w:val="20"/>
                <w:szCs w:val="20"/>
              </w:rPr>
              <w:t>2</w:t>
            </w:r>
            <w:r w:rsidR="002701D7">
              <w:rPr>
                <w:sz w:val="20"/>
                <w:szCs w:val="20"/>
              </w:rPr>
              <w:t>1</w:t>
            </w:r>
          </w:p>
        </w:tc>
        <w:tc>
          <w:tcPr>
            <w:tcW w:w="1113" w:type="dxa"/>
            <w:shd w:val="clear" w:color="auto" w:fill="auto"/>
            <w:vAlign w:val="center"/>
          </w:tcPr>
          <w:p w14:paraId="033A9B1A" w14:textId="77777777" w:rsidR="00E57791" w:rsidRPr="00767F11" w:rsidRDefault="00E57791" w:rsidP="00E57791">
            <w:pPr>
              <w:spacing w:before="40" w:after="40"/>
              <w:jc w:val="center"/>
              <w:rPr>
                <w:sz w:val="20"/>
                <w:szCs w:val="20"/>
              </w:rPr>
            </w:pPr>
          </w:p>
        </w:tc>
      </w:tr>
      <w:tr w:rsidR="00E57791" w:rsidRPr="00767F11" w14:paraId="1E8EED65" w14:textId="77777777" w:rsidTr="00251120">
        <w:tc>
          <w:tcPr>
            <w:tcW w:w="1086" w:type="dxa"/>
            <w:vMerge/>
            <w:shd w:val="clear" w:color="auto" w:fill="auto"/>
            <w:vAlign w:val="center"/>
          </w:tcPr>
          <w:p w14:paraId="59093C9B" w14:textId="77777777" w:rsidR="00E57791" w:rsidRDefault="00E57791" w:rsidP="00E57791">
            <w:pPr>
              <w:spacing w:before="40" w:after="40"/>
              <w:jc w:val="center"/>
              <w:rPr>
                <w:sz w:val="20"/>
                <w:szCs w:val="20"/>
              </w:rPr>
            </w:pPr>
          </w:p>
        </w:tc>
        <w:tc>
          <w:tcPr>
            <w:tcW w:w="1650" w:type="dxa"/>
            <w:shd w:val="clear" w:color="auto" w:fill="auto"/>
            <w:vAlign w:val="center"/>
          </w:tcPr>
          <w:p w14:paraId="5266F008" w14:textId="77777777" w:rsidR="00E57791" w:rsidRDefault="00E57791" w:rsidP="00E57791">
            <w:pPr>
              <w:spacing w:before="40" w:after="40"/>
              <w:jc w:val="center"/>
              <w:rPr>
                <w:sz w:val="20"/>
                <w:szCs w:val="20"/>
              </w:rPr>
            </w:pPr>
            <w:r>
              <w:rPr>
                <w:sz w:val="20"/>
                <w:szCs w:val="20"/>
              </w:rPr>
              <w:t>B0135.1</w:t>
            </w:r>
            <w:r>
              <w:rPr>
                <w:sz w:val="20"/>
                <w:szCs w:val="20"/>
              </w:rPr>
              <w:br/>
              <w:t>Šatna chlapci</w:t>
            </w:r>
          </w:p>
        </w:tc>
        <w:tc>
          <w:tcPr>
            <w:tcW w:w="833" w:type="dxa"/>
            <w:shd w:val="clear" w:color="auto" w:fill="auto"/>
            <w:vAlign w:val="center"/>
          </w:tcPr>
          <w:p w14:paraId="5213480F" w14:textId="77777777" w:rsidR="00E57791" w:rsidRDefault="00E57791" w:rsidP="00E57791">
            <w:pPr>
              <w:spacing w:before="40" w:after="40"/>
              <w:jc w:val="center"/>
              <w:rPr>
                <w:sz w:val="20"/>
                <w:szCs w:val="20"/>
              </w:rPr>
            </w:pPr>
            <w:r>
              <w:rPr>
                <w:sz w:val="20"/>
                <w:szCs w:val="20"/>
              </w:rPr>
              <w:t>3.1.2</w:t>
            </w:r>
          </w:p>
        </w:tc>
        <w:tc>
          <w:tcPr>
            <w:tcW w:w="824" w:type="dxa"/>
            <w:shd w:val="clear" w:color="auto" w:fill="auto"/>
            <w:vAlign w:val="center"/>
          </w:tcPr>
          <w:p w14:paraId="48C04988" w14:textId="77777777" w:rsidR="00E57791" w:rsidRDefault="00E57791" w:rsidP="00E57791">
            <w:pPr>
              <w:spacing w:before="40" w:after="40"/>
              <w:jc w:val="center"/>
              <w:rPr>
                <w:sz w:val="20"/>
                <w:szCs w:val="20"/>
              </w:rPr>
            </w:pPr>
            <w:r>
              <w:rPr>
                <w:sz w:val="20"/>
                <w:szCs w:val="20"/>
              </w:rPr>
              <w:t>18,53</w:t>
            </w:r>
          </w:p>
        </w:tc>
        <w:tc>
          <w:tcPr>
            <w:tcW w:w="1270" w:type="dxa"/>
            <w:shd w:val="clear" w:color="auto" w:fill="auto"/>
            <w:vAlign w:val="center"/>
          </w:tcPr>
          <w:p w14:paraId="13D1B755" w14:textId="77777777" w:rsidR="00E57791" w:rsidRDefault="00E57791" w:rsidP="00E57791">
            <w:pPr>
              <w:spacing w:before="40" w:after="40"/>
              <w:jc w:val="center"/>
              <w:rPr>
                <w:sz w:val="20"/>
                <w:szCs w:val="20"/>
              </w:rPr>
            </w:pPr>
            <w:r>
              <w:rPr>
                <w:sz w:val="20"/>
                <w:szCs w:val="20"/>
              </w:rPr>
              <w:t>24 skříněk</w:t>
            </w:r>
          </w:p>
        </w:tc>
        <w:tc>
          <w:tcPr>
            <w:tcW w:w="832" w:type="dxa"/>
            <w:shd w:val="clear" w:color="auto" w:fill="auto"/>
            <w:vAlign w:val="center"/>
          </w:tcPr>
          <w:p w14:paraId="6F72F1F2" w14:textId="77777777" w:rsidR="00E57791" w:rsidRDefault="00E57791" w:rsidP="00E57791">
            <w:pPr>
              <w:spacing w:before="40" w:after="40"/>
              <w:jc w:val="center"/>
              <w:rPr>
                <w:sz w:val="20"/>
                <w:szCs w:val="20"/>
              </w:rPr>
            </w:pPr>
            <w:r>
              <w:rPr>
                <w:sz w:val="20"/>
                <w:szCs w:val="20"/>
              </w:rPr>
              <w:t>-</w:t>
            </w:r>
          </w:p>
        </w:tc>
        <w:tc>
          <w:tcPr>
            <w:tcW w:w="728" w:type="dxa"/>
            <w:shd w:val="clear" w:color="auto" w:fill="auto"/>
            <w:vAlign w:val="center"/>
          </w:tcPr>
          <w:p w14:paraId="27B8C85A" w14:textId="77777777" w:rsidR="00E57791" w:rsidRDefault="00E57791" w:rsidP="00E57791">
            <w:pPr>
              <w:spacing w:before="40" w:after="40"/>
              <w:jc w:val="center"/>
              <w:rPr>
                <w:sz w:val="20"/>
                <w:szCs w:val="20"/>
              </w:rPr>
            </w:pPr>
            <w:r>
              <w:rPr>
                <w:sz w:val="20"/>
                <w:szCs w:val="20"/>
              </w:rPr>
              <w:t>1,35</w:t>
            </w:r>
          </w:p>
        </w:tc>
        <w:tc>
          <w:tcPr>
            <w:tcW w:w="672" w:type="dxa"/>
            <w:shd w:val="clear" w:color="auto" w:fill="auto"/>
            <w:vAlign w:val="center"/>
          </w:tcPr>
          <w:p w14:paraId="76EAECD9" w14:textId="001C910A" w:rsidR="00E57791" w:rsidRDefault="00E57791" w:rsidP="00E57791">
            <w:pPr>
              <w:spacing w:before="40" w:after="40"/>
              <w:jc w:val="center"/>
              <w:rPr>
                <w:sz w:val="20"/>
                <w:szCs w:val="20"/>
              </w:rPr>
            </w:pPr>
            <w:r>
              <w:rPr>
                <w:sz w:val="20"/>
                <w:szCs w:val="20"/>
              </w:rPr>
              <w:t>3</w:t>
            </w:r>
            <w:r w:rsidR="002701D7">
              <w:rPr>
                <w:sz w:val="20"/>
                <w:szCs w:val="20"/>
              </w:rPr>
              <w:t>2</w:t>
            </w:r>
          </w:p>
        </w:tc>
        <w:tc>
          <w:tcPr>
            <w:tcW w:w="1113" w:type="dxa"/>
            <w:shd w:val="clear" w:color="auto" w:fill="auto"/>
            <w:vAlign w:val="center"/>
          </w:tcPr>
          <w:p w14:paraId="2D8D3DF7" w14:textId="77777777" w:rsidR="00E57791" w:rsidRPr="00767F11" w:rsidRDefault="00E57791" w:rsidP="00E57791">
            <w:pPr>
              <w:spacing w:before="40" w:after="40"/>
              <w:jc w:val="center"/>
              <w:rPr>
                <w:sz w:val="20"/>
                <w:szCs w:val="20"/>
              </w:rPr>
            </w:pPr>
          </w:p>
        </w:tc>
      </w:tr>
      <w:tr w:rsidR="00E57791" w:rsidRPr="00767F11" w14:paraId="3FF92DBC" w14:textId="77777777" w:rsidTr="00251120">
        <w:tc>
          <w:tcPr>
            <w:tcW w:w="1086" w:type="dxa"/>
            <w:shd w:val="clear" w:color="auto" w:fill="auto"/>
            <w:vAlign w:val="center"/>
          </w:tcPr>
          <w:p w14:paraId="6C360C29" w14:textId="77777777" w:rsidR="00E57791" w:rsidRDefault="00E57791" w:rsidP="00E57791">
            <w:pPr>
              <w:spacing w:before="40" w:after="40"/>
              <w:jc w:val="center"/>
              <w:rPr>
                <w:sz w:val="20"/>
                <w:szCs w:val="20"/>
              </w:rPr>
            </w:pPr>
            <w:r>
              <w:rPr>
                <w:sz w:val="20"/>
                <w:szCs w:val="20"/>
              </w:rPr>
              <w:t>P1.10</w:t>
            </w:r>
          </w:p>
        </w:tc>
        <w:tc>
          <w:tcPr>
            <w:tcW w:w="1650" w:type="dxa"/>
            <w:shd w:val="clear" w:color="auto" w:fill="auto"/>
            <w:vAlign w:val="center"/>
          </w:tcPr>
          <w:p w14:paraId="707D843E" w14:textId="77777777" w:rsidR="00E57791" w:rsidRDefault="00E57791" w:rsidP="00E57791">
            <w:pPr>
              <w:spacing w:before="40" w:after="40"/>
              <w:jc w:val="center"/>
              <w:rPr>
                <w:sz w:val="20"/>
                <w:szCs w:val="20"/>
              </w:rPr>
            </w:pPr>
            <w:r>
              <w:rPr>
                <w:sz w:val="20"/>
                <w:szCs w:val="20"/>
              </w:rPr>
              <w:t>Posilovna</w:t>
            </w:r>
          </w:p>
        </w:tc>
        <w:tc>
          <w:tcPr>
            <w:tcW w:w="833" w:type="dxa"/>
            <w:shd w:val="clear" w:color="auto" w:fill="auto"/>
            <w:vAlign w:val="center"/>
          </w:tcPr>
          <w:p w14:paraId="1A472866" w14:textId="77777777" w:rsidR="00E57791" w:rsidRDefault="00E57791" w:rsidP="00E57791">
            <w:pPr>
              <w:spacing w:before="40" w:after="40"/>
              <w:jc w:val="center"/>
              <w:rPr>
                <w:sz w:val="20"/>
                <w:szCs w:val="20"/>
              </w:rPr>
            </w:pPr>
            <w:r>
              <w:rPr>
                <w:sz w:val="20"/>
                <w:szCs w:val="20"/>
              </w:rPr>
              <w:t>5.2.2</w:t>
            </w:r>
          </w:p>
        </w:tc>
        <w:tc>
          <w:tcPr>
            <w:tcW w:w="824" w:type="dxa"/>
            <w:shd w:val="clear" w:color="auto" w:fill="auto"/>
            <w:vAlign w:val="center"/>
          </w:tcPr>
          <w:p w14:paraId="36E59DDB" w14:textId="77777777" w:rsidR="00E57791" w:rsidRDefault="00E57791" w:rsidP="00E57791">
            <w:pPr>
              <w:spacing w:before="40" w:after="40"/>
              <w:jc w:val="center"/>
              <w:rPr>
                <w:sz w:val="20"/>
                <w:szCs w:val="20"/>
              </w:rPr>
            </w:pPr>
            <w:r>
              <w:rPr>
                <w:sz w:val="20"/>
                <w:szCs w:val="20"/>
              </w:rPr>
              <w:t>130,09</w:t>
            </w:r>
          </w:p>
        </w:tc>
        <w:tc>
          <w:tcPr>
            <w:tcW w:w="1270" w:type="dxa"/>
            <w:shd w:val="clear" w:color="auto" w:fill="auto"/>
            <w:vAlign w:val="center"/>
          </w:tcPr>
          <w:p w14:paraId="21E5BB5E" w14:textId="526EC05C" w:rsidR="00E57791" w:rsidRDefault="0070363D" w:rsidP="00E57791">
            <w:pPr>
              <w:spacing w:before="40" w:after="40"/>
              <w:jc w:val="center"/>
              <w:rPr>
                <w:sz w:val="20"/>
                <w:szCs w:val="20"/>
              </w:rPr>
            </w:pPr>
            <w:r>
              <w:rPr>
                <w:sz w:val="20"/>
                <w:szCs w:val="20"/>
              </w:rPr>
              <w:t>30</w:t>
            </w:r>
          </w:p>
        </w:tc>
        <w:tc>
          <w:tcPr>
            <w:tcW w:w="832" w:type="dxa"/>
            <w:shd w:val="clear" w:color="auto" w:fill="auto"/>
            <w:vAlign w:val="center"/>
          </w:tcPr>
          <w:p w14:paraId="0551D2B4" w14:textId="77777777" w:rsidR="00E57791" w:rsidRDefault="00E57791" w:rsidP="00E57791">
            <w:pPr>
              <w:spacing w:before="40" w:after="40"/>
              <w:jc w:val="center"/>
              <w:rPr>
                <w:sz w:val="20"/>
                <w:szCs w:val="20"/>
              </w:rPr>
            </w:pPr>
            <w:r>
              <w:rPr>
                <w:sz w:val="20"/>
                <w:szCs w:val="20"/>
              </w:rPr>
              <w:t>-</w:t>
            </w:r>
          </w:p>
        </w:tc>
        <w:tc>
          <w:tcPr>
            <w:tcW w:w="728" w:type="dxa"/>
            <w:shd w:val="clear" w:color="auto" w:fill="auto"/>
            <w:vAlign w:val="center"/>
          </w:tcPr>
          <w:p w14:paraId="2F0CF6CB" w14:textId="252F0D11" w:rsidR="00E57791" w:rsidRDefault="0070363D" w:rsidP="00E57791">
            <w:pPr>
              <w:spacing w:before="40" w:after="40"/>
              <w:jc w:val="center"/>
              <w:rPr>
                <w:sz w:val="20"/>
                <w:szCs w:val="20"/>
              </w:rPr>
            </w:pPr>
            <w:r>
              <w:rPr>
                <w:sz w:val="20"/>
                <w:szCs w:val="20"/>
              </w:rPr>
              <w:t>-</w:t>
            </w:r>
          </w:p>
        </w:tc>
        <w:tc>
          <w:tcPr>
            <w:tcW w:w="672" w:type="dxa"/>
            <w:shd w:val="clear" w:color="auto" w:fill="auto"/>
            <w:vAlign w:val="center"/>
          </w:tcPr>
          <w:p w14:paraId="1F649474" w14:textId="77777777" w:rsidR="00E57791" w:rsidRDefault="00E57791" w:rsidP="00E57791">
            <w:pPr>
              <w:spacing w:before="40" w:after="40"/>
              <w:jc w:val="center"/>
              <w:rPr>
                <w:sz w:val="20"/>
                <w:szCs w:val="20"/>
              </w:rPr>
            </w:pPr>
            <w:r>
              <w:rPr>
                <w:sz w:val="20"/>
                <w:szCs w:val="20"/>
              </w:rPr>
              <w:t>30</w:t>
            </w:r>
          </w:p>
        </w:tc>
        <w:tc>
          <w:tcPr>
            <w:tcW w:w="1113" w:type="dxa"/>
            <w:shd w:val="clear" w:color="auto" w:fill="auto"/>
            <w:vAlign w:val="center"/>
          </w:tcPr>
          <w:p w14:paraId="709FDD49" w14:textId="00AF6543" w:rsidR="00E57791" w:rsidRDefault="00E57791" w:rsidP="00E57791">
            <w:pPr>
              <w:spacing w:before="40" w:after="40"/>
              <w:jc w:val="center"/>
              <w:rPr>
                <w:sz w:val="20"/>
                <w:szCs w:val="20"/>
              </w:rPr>
            </w:pPr>
            <w:r>
              <w:rPr>
                <w:sz w:val="20"/>
                <w:szCs w:val="20"/>
              </w:rPr>
              <w:t xml:space="preserve">Provozní omezení max. </w:t>
            </w:r>
            <w:r w:rsidR="0070363D">
              <w:rPr>
                <w:sz w:val="20"/>
                <w:szCs w:val="20"/>
              </w:rPr>
              <w:t>30</w:t>
            </w:r>
            <w:r>
              <w:rPr>
                <w:sz w:val="20"/>
                <w:szCs w:val="20"/>
              </w:rPr>
              <w:t xml:space="preserve"> osob</w:t>
            </w:r>
          </w:p>
        </w:tc>
      </w:tr>
      <w:tr w:rsidR="00C751E0" w:rsidRPr="00767F11" w14:paraId="6ADDC69B" w14:textId="77777777" w:rsidTr="00251120">
        <w:tc>
          <w:tcPr>
            <w:tcW w:w="1086" w:type="dxa"/>
            <w:shd w:val="clear" w:color="auto" w:fill="auto"/>
            <w:vAlign w:val="center"/>
          </w:tcPr>
          <w:p w14:paraId="6294BA73" w14:textId="623B1C15" w:rsidR="00C751E0" w:rsidRPr="00C751E0" w:rsidRDefault="00C751E0" w:rsidP="00E57791">
            <w:pPr>
              <w:spacing w:before="40" w:after="40"/>
              <w:jc w:val="center"/>
              <w:rPr>
                <w:color w:val="0070C0"/>
                <w:sz w:val="20"/>
                <w:szCs w:val="20"/>
              </w:rPr>
            </w:pPr>
            <w:r w:rsidRPr="00C751E0">
              <w:rPr>
                <w:color w:val="0070C0"/>
                <w:sz w:val="20"/>
                <w:szCs w:val="20"/>
              </w:rPr>
              <w:t>P1.31</w:t>
            </w:r>
          </w:p>
        </w:tc>
        <w:tc>
          <w:tcPr>
            <w:tcW w:w="1650" w:type="dxa"/>
            <w:shd w:val="clear" w:color="auto" w:fill="auto"/>
            <w:vAlign w:val="center"/>
          </w:tcPr>
          <w:p w14:paraId="7EC1B5C6" w14:textId="38A8BBDA" w:rsidR="00C751E0" w:rsidRPr="00C751E0" w:rsidRDefault="00C751E0" w:rsidP="00E57791">
            <w:pPr>
              <w:spacing w:before="40" w:after="40"/>
              <w:jc w:val="center"/>
              <w:rPr>
                <w:color w:val="0070C0"/>
                <w:sz w:val="20"/>
                <w:szCs w:val="20"/>
              </w:rPr>
            </w:pPr>
            <w:r w:rsidRPr="00C751E0">
              <w:rPr>
                <w:color w:val="0070C0"/>
                <w:sz w:val="20"/>
                <w:szCs w:val="20"/>
              </w:rPr>
              <w:t>Dílna školníka</w:t>
            </w:r>
          </w:p>
        </w:tc>
        <w:tc>
          <w:tcPr>
            <w:tcW w:w="833" w:type="dxa"/>
            <w:shd w:val="clear" w:color="auto" w:fill="auto"/>
            <w:vAlign w:val="center"/>
          </w:tcPr>
          <w:p w14:paraId="686771A0" w14:textId="3C3B698C" w:rsidR="00C751E0" w:rsidRPr="00C751E0" w:rsidRDefault="00C751E0" w:rsidP="00E57791">
            <w:pPr>
              <w:spacing w:before="40" w:after="40"/>
              <w:jc w:val="center"/>
              <w:rPr>
                <w:color w:val="0070C0"/>
                <w:sz w:val="20"/>
                <w:szCs w:val="20"/>
              </w:rPr>
            </w:pPr>
            <w:r w:rsidRPr="00C751E0">
              <w:rPr>
                <w:color w:val="0070C0"/>
                <w:sz w:val="20"/>
                <w:szCs w:val="20"/>
              </w:rPr>
              <w:t>-</w:t>
            </w:r>
          </w:p>
        </w:tc>
        <w:tc>
          <w:tcPr>
            <w:tcW w:w="824" w:type="dxa"/>
            <w:shd w:val="clear" w:color="auto" w:fill="auto"/>
            <w:vAlign w:val="center"/>
          </w:tcPr>
          <w:p w14:paraId="637EFB56" w14:textId="37ACAB64" w:rsidR="00C751E0" w:rsidRPr="00C751E0" w:rsidRDefault="00C751E0" w:rsidP="00E57791">
            <w:pPr>
              <w:spacing w:before="40" w:after="40"/>
              <w:jc w:val="center"/>
              <w:rPr>
                <w:color w:val="0070C0"/>
                <w:sz w:val="20"/>
                <w:szCs w:val="20"/>
              </w:rPr>
            </w:pPr>
            <w:r w:rsidRPr="00C751E0">
              <w:rPr>
                <w:color w:val="0070C0"/>
                <w:sz w:val="20"/>
                <w:szCs w:val="20"/>
              </w:rPr>
              <w:t>-</w:t>
            </w:r>
          </w:p>
        </w:tc>
        <w:tc>
          <w:tcPr>
            <w:tcW w:w="1270" w:type="dxa"/>
            <w:shd w:val="clear" w:color="auto" w:fill="auto"/>
            <w:vAlign w:val="center"/>
          </w:tcPr>
          <w:p w14:paraId="197D07E2" w14:textId="7637E162" w:rsidR="00C751E0" w:rsidRPr="00C751E0" w:rsidRDefault="00C751E0" w:rsidP="00E57791">
            <w:pPr>
              <w:spacing w:before="40" w:after="40"/>
              <w:jc w:val="center"/>
              <w:rPr>
                <w:color w:val="0070C0"/>
                <w:sz w:val="20"/>
                <w:szCs w:val="20"/>
              </w:rPr>
            </w:pPr>
            <w:r w:rsidRPr="00C751E0">
              <w:rPr>
                <w:color w:val="0070C0"/>
                <w:sz w:val="20"/>
                <w:szCs w:val="20"/>
              </w:rPr>
              <w:t>1</w:t>
            </w:r>
          </w:p>
        </w:tc>
        <w:tc>
          <w:tcPr>
            <w:tcW w:w="832" w:type="dxa"/>
            <w:shd w:val="clear" w:color="auto" w:fill="auto"/>
            <w:vAlign w:val="center"/>
          </w:tcPr>
          <w:p w14:paraId="6CA42352" w14:textId="58CE666F" w:rsidR="00C751E0" w:rsidRPr="00C751E0" w:rsidRDefault="00C751E0" w:rsidP="00E57791">
            <w:pPr>
              <w:spacing w:before="40" w:after="40"/>
              <w:jc w:val="center"/>
              <w:rPr>
                <w:color w:val="0070C0"/>
                <w:sz w:val="20"/>
                <w:szCs w:val="20"/>
              </w:rPr>
            </w:pPr>
            <w:r w:rsidRPr="00C751E0">
              <w:rPr>
                <w:color w:val="0070C0"/>
                <w:sz w:val="20"/>
                <w:szCs w:val="20"/>
              </w:rPr>
              <w:t>-</w:t>
            </w:r>
          </w:p>
        </w:tc>
        <w:tc>
          <w:tcPr>
            <w:tcW w:w="728" w:type="dxa"/>
            <w:shd w:val="clear" w:color="auto" w:fill="auto"/>
            <w:vAlign w:val="center"/>
          </w:tcPr>
          <w:p w14:paraId="6FEBDFCC" w14:textId="71367E2B" w:rsidR="00C751E0" w:rsidRPr="00C751E0" w:rsidRDefault="00C751E0" w:rsidP="00E57791">
            <w:pPr>
              <w:spacing w:before="40" w:after="40"/>
              <w:jc w:val="center"/>
              <w:rPr>
                <w:color w:val="0070C0"/>
                <w:sz w:val="20"/>
                <w:szCs w:val="20"/>
              </w:rPr>
            </w:pPr>
            <w:r w:rsidRPr="00C751E0">
              <w:rPr>
                <w:color w:val="0070C0"/>
                <w:sz w:val="20"/>
                <w:szCs w:val="20"/>
              </w:rPr>
              <w:t>1,5</w:t>
            </w:r>
          </w:p>
        </w:tc>
        <w:tc>
          <w:tcPr>
            <w:tcW w:w="672" w:type="dxa"/>
            <w:shd w:val="clear" w:color="auto" w:fill="auto"/>
            <w:vAlign w:val="center"/>
          </w:tcPr>
          <w:p w14:paraId="46F57B3D" w14:textId="52932E6B" w:rsidR="00C751E0" w:rsidRPr="00C751E0" w:rsidRDefault="00C751E0" w:rsidP="00E57791">
            <w:pPr>
              <w:spacing w:before="40" w:after="40"/>
              <w:jc w:val="center"/>
              <w:rPr>
                <w:color w:val="0070C0"/>
                <w:sz w:val="20"/>
                <w:szCs w:val="20"/>
              </w:rPr>
            </w:pPr>
            <w:r w:rsidRPr="00C751E0">
              <w:rPr>
                <w:color w:val="0070C0"/>
                <w:sz w:val="20"/>
                <w:szCs w:val="20"/>
              </w:rPr>
              <w:t>2</w:t>
            </w:r>
          </w:p>
        </w:tc>
        <w:tc>
          <w:tcPr>
            <w:tcW w:w="1113" w:type="dxa"/>
            <w:shd w:val="clear" w:color="auto" w:fill="auto"/>
            <w:vAlign w:val="center"/>
          </w:tcPr>
          <w:p w14:paraId="52859CD0" w14:textId="77777777" w:rsidR="00C751E0" w:rsidRDefault="00C751E0" w:rsidP="00E57791">
            <w:pPr>
              <w:spacing w:before="40" w:after="40"/>
              <w:jc w:val="center"/>
              <w:rPr>
                <w:sz w:val="20"/>
                <w:szCs w:val="20"/>
              </w:rPr>
            </w:pPr>
          </w:p>
        </w:tc>
      </w:tr>
      <w:tr w:rsidR="00E57791" w:rsidRPr="00767F11" w14:paraId="5AE39593" w14:textId="77777777" w:rsidTr="00251120">
        <w:tc>
          <w:tcPr>
            <w:tcW w:w="1086" w:type="dxa"/>
            <w:shd w:val="clear" w:color="auto" w:fill="auto"/>
            <w:vAlign w:val="center"/>
          </w:tcPr>
          <w:p w14:paraId="555C54A5" w14:textId="77777777" w:rsidR="00E57791" w:rsidRDefault="00E57791" w:rsidP="00E57791">
            <w:pPr>
              <w:spacing w:before="40" w:after="40"/>
              <w:jc w:val="center"/>
              <w:rPr>
                <w:sz w:val="20"/>
                <w:szCs w:val="20"/>
              </w:rPr>
            </w:pPr>
            <w:r>
              <w:rPr>
                <w:sz w:val="20"/>
                <w:szCs w:val="20"/>
              </w:rPr>
              <w:t>N1.01/N2</w:t>
            </w:r>
          </w:p>
        </w:tc>
        <w:tc>
          <w:tcPr>
            <w:tcW w:w="1650" w:type="dxa"/>
            <w:shd w:val="clear" w:color="auto" w:fill="auto"/>
            <w:vAlign w:val="center"/>
          </w:tcPr>
          <w:p w14:paraId="5228257E" w14:textId="77777777" w:rsidR="00E57791" w:rsidRDefault="00E57791" w:rsidP="00E57791">
            <w:pPr>
              <w:spacing w:before="40" w:after="40"/>
              <w:jc w:val="center"/>
              <w:rPr>
                <w:sz w:val="20"/>
                <w:szCs w:val="20"/>
              </w:rPr>
            </w:pPr>
            <w:r>
              <w:rPr>
                <w:sz w:val="20"/>
                <w:szCs w:val="20"/>
              </w:rPr>
              <w:t>Sál</w:t>
            </w:r>
          </w:p>
        </w:tc>
        <w:tc>
          <w:tcPr>
            <w:tcW w:w="833" w:type="dxa"/>
            <w:shd w:val="clear" w:color="auto" w:fill="auto"/>
            <w:vAlign w:val="center"/>
          </w:tcPr>
          <w:p w14:paraId="69332DA9" w14:textId="77777777" w:rsidR="00E57791" w:rsidRDefault="00E57791" w:rsidP="00E57791">
            <w:pPr>
              <w:spacing w:before="40" w:after="40"/>
              <w:jc w:val="center"/>
              <w:rPr>
                <w:sz w:val="20"/>
                <w:szCs w:val="20"/>
              </w:rPr>
            </w:pPr>
            <w:r>
              <w:rPr>
                <w:sz w:val="20"/>
                <w:szCs w:val="20"/>
              </w:rPr>
              <w:t>3.1</w:t>
            </w:r>
          </w:p>
        </w:tc>
        <w:tc>
          <w:tcPr>
            <w:tcW w:w="824" w:type="dxa"/>
            <w:shd w:val="clear" w:color="auto" w:fill="auto"/>
            <w:vAlign w:val="center"/>
          </w:tcPr>
          <w:p w14:paraId="6B6B92E5" w14:textId="77777777" w:rsidR="00E57791" w:rsidRDefault="00E57791" w:rsidP="00E57791">
            <w:pPr>
              <w:spacing w:before="40" w:after="40"/>
              <w:jc w:val="center"/>
              <w:rPr>
                <w:sz w:val="20"/>
                <w:szCs w:val="20"/>
              </w:rPr>
            </w:pPr>
            <w:r>
              <w:rPr>
                <w:sz w:val="20"/>
                <w:szCs w:val="20"/>
              </w:rPr>
              <w:t>65,32</w:t>
            </w:r>
          </w:p>
        </w:tc>
        <w:tc>
          <w:tcPr>
            <w:tcW w:w="1270" w:type="dxa"/>
            <w:shd w:val="clear" w:color="auto" w:fill="auto"/>
            <w:vAlign w:val="center"/>
          </w:tcPr>
          <w:p w14:paraId="18EF479E" w14:textId="77777777" w:rsidR="00E57791" w:rsidRDefault="00E57791" w:rsidP="00E57791">
            <w:pPr>
              <w:spacing w:before="40" w:after="40"/>
              <w:jc w:val="center"/>
              <w:rPr>
                <w:sz w:val="20"/>
                <w:szCs w:val="20"/>
              </w:rPr>
            </w:pPr>
            <w:r>
              <w:rPr>
                <w:sz w:val="20"/>
                <w:szCs w:val="20"/>
              </w:rPr>
              <w:t>108</w:t>
            </w:r>
          </w:p>
        </w:tc>
        <w:tc>
          <w:tcPr>
            <w:tcW w:w="832" w:type="dxa"/>
            <w:shd w:val="clear" w:color="auto" w:fill="auto"/>
            <w:vAlign w:val="center"/>
          </w:tcPr>
          <w:p w14:paraId="2E9B2595" w14:textId="77777777" w:rsidR="00E57791" w:rsidRDefault="00E57791" w:rsidP="00E57791">
            <w:pPr>
              <w:spacing w:before="40" w:after="40"/>
              <w:jc w:val="center"/>
              <w:rPr>
                <w:sz w:val="20"/>
                <w:szCs w:val="20"/>
              </w:rPr>
            </w:pPr>
            <w:r>
              <w:rPr>
                <w:sz w:val="20"/>
                <w:szCs w:val="20"/>
              </w:rPr>
              <w:t>-</w:t>
            </w:r>
          </w:p>
        </w:tc>
        <w:tc>
          <w:tcPr>
            <w:tcW w:w="728" w:type="dxa"/>
            <w:shd w:val="clear" w:color="auto" w:fill="auto"/>
            <w:vAlign w:val="center"/>
          </w:tcPr>
          <w:p w14:paraId="10FD8CEA" w14:textId="77777777" w:rsidR="00E57791" w:rsidRDefault="00E57791" w:rsidP="00E57791">
            <w:pPr>
              <w:spacing w:before="40" w:after="40"/>
              <w:jc w:val="center"/>
              <w:rPr>
                <w:sz w:val="20"/>
                <w:szCs w:val="20"/>
              </w:rPr>
            </w:pPr>
            <w:r>
              <w:rPr>
                <w:sz w:val="20"/>
                <w:szCs w:val="20"/>
              </w:rPr>
              <w:t>1,1</w:t>
            </w:r>
          </w:p>
        </w:tc>
        <w:tc>
          <w:tcPr>
            <w:tcW w:w="672" w:type="dxa"/>
            <w:shd w:val="clear" w:color="auto" w:fill="auto"/>
            <w:vAlign w:val="center"/>
          </w:tcPr>
          <w:p w14:paraId="6A13A0EE" w14:textId="77777777" w:rsidR="00E57791" w:rsidRDefault="00E57791" w:rsidP="00E57791">
            <w:pPr>
              <w:spacing w:before="40" w:after="40"/>
              <w:jc w:val="center"/>
              <w:rPr>
                <w:sz w:val="20"/>
                <w:szCs w:val="20"/>
              </w:rPr>
            </w:pPr>
            <w:r>
              <w:rPr>
                <w:sz w:val="20"/>
                <w:szCs w:val="20"/>
              </w:rPr>
              <w:t>120</w:t>
            </w:r>
          </w:p>
        </w:tc>
        <w:tc>
          <w:tcPr>
            <w:tcW w:w="1113" w:type="dxa"/>
            <w:shd w:val="clear" w:color="auto" w:fill="auto"/>
            <w:vAlign w:val="center"/>
          </w:tcPr>
          <w:p w14:paraId="0E11C5F2" w14:textId="77777777" w:rsidR="00E57791" w:rsidRDefault="00E57791" w:rsidP="00E57791">
            <w:pPr>
              <w:spacing w:before="40" w:after="40"/>
              <w:jc w:val="center"/>
              <w:rPr>
                <w:sz w:val="20"/>
                <w:szCs w:val="20"/>
              </w:rPr>
            </w:pPr>
          </w:p>
        </w:tc>
      </w:tr>
      <w:tr w:rsidR="00E57791" w:rsidRPr="00767F11" w14:paraId="0C66A924" w14:textId="77777777" w:rsidTr="00251120">
        <w:tc>
          <w:tcPr>
            <w:tcW w:w="1086" w:type="dxa"/>
            <w:shd w:val="clear" w:color="auto" w:fill="auto"/>
            <w:vAlign w:val="center"/>
          </w:tcPr>
          <w:p w14:paraId="67EE1F3D" w14:textId="77777777" w:rsidR="00E57791" w:rsidRDefault="00E57791" w:rsidP="00E57791">
            <w:pPr>
              <w:spacing w:before="40" w:after="40"/>
              <w:jc w:val="center"/>
              <w:rPr>
                <w:sz w:val="20"/>
                <w:szCs w:val="20"/>
              </w:rPr>
            </w:pPr>
            <w:r>
              <w:rPr>
                <w:sz w:val="20"/>
                <w:szCs w:val="20"/>
              </w:rPr>
              <w:t>N1.02</w:t>
            </w:r>
          </w:p>
        </w:tc>
        <w:tc>
          <w:tcPr>
            <w:tcW w:w="1650" w:type="dxa"/>
            <w:shd w:val="clear" w:color="auto" w:fill="auto"/>
            <w:vAlign w:val="center"/>
          </w:tcPr>
          <w:p w14:paraId="35314426" w14:textId="77777777" w:rsidR="00E57791" w:rsidRDefault="00E57791" w:rsidP="00E57791">
            <w:pPr>
              <w:spacing w:before="40" w:after="40"/>
              <w:jc w:val="center"/>
              <w:rPr>
                <w:sz w:val="20"/>
                <w:szCs w:val="20"/>
              </w:rPr>
            </w:pPr>
            <w:r>
              <w:rPr>
                <w:sz w:val="20"/>
                <w:szCs w:val="20"/>
              </w:rPr>
              <w:t>Byt</w:t>
            </w:r>
          </w:p>
        </w:tc>
        <w:tc>
          <w:tcPr>
            <w:tcW w:w="833" w:type="dxa"/>
            <w:shd w:val="clear" w:color="auto" w:fill="auto"/>
            <w:vAlign w:val="center"/>
          </w:tcPr>
          <w:p w14:paraId="3E10293E" w14:textId="77777777" w:rsidR="00E57791" w:rsidRDefault="00E57791" w:rsidP="00E57791">
            <w:pPr>
              <w:spacing w:before="40" w:after="40"/>
              <w:jc w:val="center"/>
              <w:rPr>
                <w:sz w:val="20"/>
                <w:szCs w:val="20"/>
              </w:rPr>
            </w:pPr>
            <w:r>
              <w:rPr>
                <w:sz w:val="20"/>
                <w:szCs w:val="20"/>
              </w:rPr>
              <w:t>9.1</w:t>
            </w:r>
          </w:p>
        </w:tc>
        <w:tc>
          <w:tcPr>
            <w:tcW w:w="824" w:type="dxa"/>
            <w:shd w:val="clear" w:color="auto" w:fill="auto"/>
            <w:vAlign w:val="center"/>
          </w:tcPr>
          <w:p w14:paraId="0D0AF549" w14:textId="77777777" w:rsidR="00E57791" w:rsidRDefault="00E57791" w:rsidP="00E57791">
            <w:pPr>
              <w:spacing w:before="40" w:after="40"/>
              <w:jc w:val="center"/>
              <w:rPr>
                <w:sz w:val="20"/>
                <w:szCs w:val="20"/>
              </w:rPr>
            </w:pPr>
            <w:r>
              <w:rPr>
                <w:sz w:val="20"/>
                <w:szCs w:val="20"/>
              </w:rPr>
              <w:t>88,32</w:t>
            </w:r>
          </w:p>
        </w:tc>
        <w:tc>
          <w:tcPr>
            <w:tcW w:w="1270" w:type="dxa"/>
            <w:shd w:val="clear" w:color="auto" w:fill="auto"/>
            <w:vAlign w:val="center"/>
          </w:tcPr>
          <w:p w14:paraId="7870A91D" w14:textId="77777777" w:rsidR="00E57791" w:rsidRDefault="00E57791" w:rsidP="00E57791">
            <w:pPr>
              <w:spacing w:before="40" w:after="40"/>
              <w:jc w:val="center"/>
              <w:rPr>
                <w:sz w:val="20"/>
                <w:szCs w:val="20"/>
              </w:rPr>
            </w:pPr>
            <w:r>
              <w:rPr>
                <w:sz w:val="20"/>
                <w:szCs w:val="20"/>
              </w:rPr>
              <w:t>-</w:t>
            </w:r>
          </w:p>
        </w:tc>
        <w:tc>
          <w:tcPr>
            <w:tcW w:w="832" w:type="dxa"/>
            <w:shd w:val="clear" w:color="auto" w:fill="auto"/>
            <w:vAlign w:val="center"/>
          </w:tcPr>
          <w:p w14:paraId="1514B533" w14:textId="77777777" w:rsidR="00E57791" w:rsidRDefault="00E57791" w:rsidP="00E57791">
            <w:pPr>
              <w:spacing w:before="40" w:after="40"/>
              <w:jc w:val="center"/>
              <w:rPr>
                <w:sz w:val="20"/>
                <w:szCs w:val="20"/>
              </w:rPr>
            </w:pPr>
            <w:r>
              <w:rPr>
                <w:sz w:val="20"/>
                <w:szCs w:val="20"/>
              </w:rPr>
              <w:t>20</w:t>
            </w:r>
          </w:p>
        </w:tc>
        <w:tc>
          <w:tcPr>
            <w:tcW w:w="728" w:type="dxa"/>
            <w:shd w:val="clear" w:color="auto" w:fill="auto"/>
            <w:vAlign w:val="center"/>
          </w:tcPr>
          <w:p w14:paraId="56781C26" w14:textId="77777777" w:rsidR="00E57791" w:rsidRDefault="00E57791" w:rsidP="00E57791">
            <w:pPr>
              <w:spacing w:before="40" w:after="40"/>
              <w:jc w:val="center"/>
              <w:rPr>
                <w:sz w:val="20"/>
                <w:szCs w:val="20"/>
              </w:rPr>
            </w:pPr>
            <w:r>
              <w:rPr>
                <w:sz w:val="20"/>
                <w:szCs w:val="20"/>
              </w:rPr>
              <w:t>-</w:t>
            </w:r>
          </w:p>
        </w:tc>
        <w:tc>
          <w:tcPr>
            <w:tcW w:w="672" w:type="dxa"/>
            <w:shd w:val="clear" w:color="auto" w:fill="auto"/>
            <w:vAlign w:val="center"/>
          </w:tcPr>
          <w:p w14:paraId="58DCC79A" w14:textId="77777777" w:rsidR="00E57791" w:rsidRDefault="00E57791" w:rsidP="00E57791">
            <w:pPr>
              <w:spacing w:before="40" w:after="40"/>
              <w:jc w:val="center"/>
              <w:rPr>
                <w:sz w:val="20"/>
                <w:szCs w:val="20"/>
              </w:rPr>
            </w:pPr>
            <w:r>
              <w:rPr>
                <w:sz w:val="20"/>
                <w:szCs w:val="20"/>
              </w:rPr>
              <w:t>5</w:t>
            </w:r>
          </w:p>
        </w:tc>
        <w:tc>
          <w:tcPr>
            <w:tcW w:w="1113" w:type="dxa"/>
            <w:shd w:val="clear" w:color="auto" w:fill="auto"/>
            <w:vAlign w:val="center"/>
          </w:tcPr>
          <w:p w14:paraId="28E24B12" w14:textId="77777777" w:rsidR="00E57791" w:rsidRDefault="00E57791" w:rsidP="00E57791">
            <w:pPr>
              <w:spacing w:before="40" w:after="40"/>
              <w:jc w:val="center"/>
              <w:rPr>
                <w:sz w:val="20"/>
                <w:szCs w:val="20"/>
              </w:rPr>
            </w:pPr>
          </w:p>
        </w:tc>
      </w:tr>
      <w:tr w:rsidR="0070363D" w:rsidRPr="00767F11" w14:paraId="46916939" w14:textId="77777777" w:rsidTr="00251120">
        <w:tc>
          <w:tcPr>
            <w:tcW w:w="1086" w:type="dxa"/>
            <w:vMerge w:val="restart"/>
            <w:shd w:val="clear" w:color="auto" w:fill="auto"/>
            <w:vAlign w:val="center"/>
          </w:tcPr>
          <w:p w14:paraId="07A3CE1A" w14:textId="77777777" w:rsidR="0070363D" w:rsidRDefault="0070363D" w:rsidP="0070363D">
            <w:pPr>
              <w:spacing w:before="40" w:after="40"/>
              <w:jc w:val="center"/>
              <w:rPr>
                <w:sz w:val="20"/>
                <w:szCs w:val="20"/>
              </w:rPr>
            </w:pPr>
            <w:r>
              <w:rPr>
                <w:sz w:val="20"/>
                <w:szCs w:val="20"/>
              </w:rPr>
              <w:t>N2.01</w:t>
            </w:r>
          </w:p>
        </w:tc>
        <w:tc>
          <w:tcPr>
            <w:tcW w:w="1650" w:type="dxa"/>
            <w:shd w:val="clear" w:color="auto" w:fill="auto"/>
            <w:vAlign w:val="center"/>
          </w:tcPr>
          <w:p w14:paraId="32266FE5" w14:textId="77777777" w:rsidR="0070363D" w:rsidRDefault="0070363D" w:rsidP="0070363D">
            <w:pPr>
              <w:spacing w:before="40" w:after="40"/>
              <w:jc w:val="center"/>
              <w:rPr>
                <w:sz w:val="20"/>
                <w:szCs w:val="20"/>
              </w:rPr>
            </w:pPr>
            <w:r>
              <w:rPr>
                <w:sz w:val="20"/>
                <w:szCs w:val="20"/>
              </w:rPr>
              <w:t>B258.5 Šatna – Ž</w:t>
            </w:r>
          </w:p>
        </w:tc>
        <w:tc>
          <w:tcPr>
            <w:tcW w:w="833" w:type="dxa"/>
            <w:shd w:val="clear" w:color="auto" w:fill="auto"/>
            <w:vAlign w:val="center"/>
          </w:tcPr>
          <w:p w14:paraId="079F83BB" w14:textId="77777777" w:rsidR="0070363D" w:rsidRDefault="0070363D" w:rsidP="0070363D">
            <w:pPr>
              <w:spacing w:before="40" w:after="40"/>
              <w:jc w:val="center"/>
              <w:rPr>
                <w:sz w:val="20"/>
                <w:szCs w:val="20"/>
              </w:rPr>
            </w:pPr>
            <w:r>
              <w:rPr>
                <w:sz w:val="20"/>
                <w:szCs w:val="20"/>
              </w:rPr>
              <w:t>16.1</w:t>
            </w:r>
          </w:p>
        </w:tc>
        <w:tc>
          <w:tcPr>
            <w:tcW w:w="824" w:type="dxa"/>
            <w:shd w:val="clear" w:color="auto" w:fill="auto"/>
            <w:vAlign w:val="center"/>
          </w:tcPr>
          <w:p w14:paraId="0D8D40C1" w14:textId="77777777" w:rsidR="0070363D" w:rsidRDefault="0070363D" w:rsidP="0070363D">
            <w:pPr>
              <w:spacing w:before="40" w:after="40"/>
              <w:jc w:val="center"/>
              <w:rPr>
                <w:sz w:val="20"/>
                <w:szCs w:val="20"/>
              </w:rPr>
            </w:pPr>
            <w:r>
              <w:rPr>
                <w:sz w:val="20"/>
                <w:szCs w:val="20"/>
              </w:rPr>
              <w:t>6,34</w:t>
            </w:r>
          </w:p>
        </w:tc>
        <w:tc>
          <w:tcPr>
            <w:tcW w:w="1270" w:type="dxa"/>
            <w:shd w:val="clear" w:color="auto" w:fill="auto"/>
            <w:vAlign w:val="center"/>
          </w:tcPr>
          <w:p w14:paraId="7EF9D8D8" w14:textId="77777777" w:rsidR="0070363D" w:rsidRDefault="0070363D" w:rsidP="0070363D">
            <w:pPr>
              <w:spacing w:before="40" w:after="40"/>
              <w:jc w:val="center"/>
              <w:rPr>
                <w:sz w:val="20"/>
                <w:szCs w:val="20"/>
              </w:rPr>
            </w:pPr>
            <w:r>
              <w:rPr>
                <w:sz w:val="20"/>
                <w:szCs w:val="20"/>
              </w:rPr>
              <w:t>4 skříňky</w:t>
            </w:r>
          </w:p>
        </w:tc>
        <w:tc>
          <w:tcPr>
            <w:tcW w:w="832" w:type="dxa"/>
            <w:shd w:val="clear" w:color="auto" w:fill="auto"/>
            <w:vAlign w:val="center"/>
          </w:tcPr>
          <w:p w14:paraId="5200C12A" w14:textId="77777777" w:rsidR="0070363D" w:rsidRDefault="0070363D" w:rsidP="0070363D">
            <w:pPr>
              <w:spacing w:before="40" w:after="40"/>
              <w:jc w:val="center"/>
              <w:rPr>
                <w:sz w:val="20"/>
                <w:szCs w:val="20"/>
              </w:rPr>
            </w:pPr>
            <w:r>
              <w:rPr>
                <w:sz w:val="20"/>
                <w:szCs w:val="20"/>
              </w:rPr>
              <w:t>-</w:t>
            </w:r>
          </w:p>
        </w:tc>
        <w:tc>
          <w:tcPr>
            <w:tcW w:w="728" w:type="dxa"/>
            <w:shd w:val="clear" w:color="auto" w:fill="auto"/>
            <w:vAlign w:val="center"/>
          </w:tcPr>
          <w:p w14:paraId="01FF5B47" w14:textId="77777777" w:rsidR="0070363D" w:rsidRDefault="0070363D" w:rsidP="0070363D">
            <w:pPr>
              <w:spacing w:before="40" w:after="40"/>
              <w:jc w:val="center"/>
              <w:rPr>
                <w:sz w:val="20"/>
                <w:szCs w:val="20"/>
              </w:rPr>
            </w:pPr>
            <w:r>
              <w:rPr>
                <w:sz w:val="20"/>
                <w:szCs w:val="20"/>
              </w:rPr>
              <w:t>1,35</w:t>
            </w:r>
          </w:p>
        </w:tc>
        <w:tc>
          <w:tcPr>
            <w:tcW w:w="672" w:type="dxa"/>
            <w:shd w:val="clear" w:color="auto" w:fill="auto"/>
            <w:vAlign w:val="center"/>
          </w:tcPr>
          <w:p w14:paraId="3C5D5F4D" w14:textId="77777777" w:rsidR="0070363D" w:rsidRDefault="0070363D" w:rsidP="0070363D">
            <w:pPr>
              <w:spacing w:before="40" w:after="40"/>
              <w:jc w:val="center"/>
              <w:rPr>
                <w:sz w:val="20"/>
                <w:szCs w:val="20"/>
              </w:rPr>
            </w:pPr>
            <w:r>
              <w:rPr>
                <w:sz w:val="20"/>
                <w:szCs w:val="20"/>
              </w:rPr>
              <w:t>5</w:t>
            </w:r>
          </w:p>
        </w:tc>
        <w:tc>
          <w:tcPr>
            <w:tcW w:w="1113" w:type="dxa"/>
            <w:shd w:val="clear" w:color="auto" w:fill="auto"/>
            <w:vAlign w:val="center"/>
          </w:tcPr>
          <w:p w14:paraId="651DE2C4" w14:textId="77777777" w:rsidR="0070363D" w:rsidRPr="00767F11" w:rsidRDefault="0070363D" w:rsidP="0070363D">
            <w:pPr>
              <w:spacing w:before="40" w:after="40"/>
              <w:jc w:val="center"/>
              <w:rPr>
                <w:sz w:val="20"/>
                <w:szCs w:val="20"/>
              </w:rPr>
            </w:pPr>
          </w:p>
        </w:tc>
      </w:tr>
      <w:tr w:rsidR="0070363D" w:rsidRPr="00767F11" w14:paraId="3EF8B52B" w14:textId="77777777" w:rsidTr="00251120">
        <w:tc>
          <w:tcPr>
            <w:tcW w:w="1086" w:type="dxa"/>
            <w:vMerge/>
            <w:shd w:val="clear" w:color="auto" w:fill="auto"/>
            <w:vAlign w:val="center"/>
          </w:tcPr>
          <w:p w14:paraId="537E7863" w14:textId="77777777" w:rsidR="0070363D" w:rsidRDefault="0070363D" w:rsidP="0070363D">
            <w:pPr>
              <w:spacing w:before="40" w:after="40"/>
              <w:jc w:val="center"/>
              <w:rPr>
                <w:sz w:val="20"/>
                <w:szCs w:val="20"/>
              </w:rPr>
            </w:pPr>
          </w:p>
        </w:tc>
        <w:tc>
          <w:tcPr>
            <w:tcW w:w="1650" w:type="dxa"/>
            <w:shd w:val="clear" w:color="auto" w:fill="auto"/>
            <w:vAlign w:val="center"/>
          </w:tcPr>
          <w:p w14:paraId="35DD4F26" w14:textId="77777777" w:rsidR="0070363D" w:rsidRDefault="0070363D" w:rsidP="0070363D">
            <w:pPr>
              <w:spacing w:before="40" w:after="40"/>
              <w:jc w:val="center"/>
              <w:rPr>
                <w:sz w:val="20"/>
                <w:szCs w:val="20"/>
              </w:rPr>
            </w:pPr>
            <w:r>
              <w:rPr>
                <w:sz w:val="20"/>
                <w:szCs w:val="20"/>
              </w:rPr>
              <w:t>B258.2 Šatna – M</w:t>
            </w:r>
          </w:p>
        </w:tc>
        <w:tc>
          <w:tcPr>
            <w:tcW w:w="833" w:type="dxa"/>
            <w:shd w:val="clear" w:color="auto" w:fill="auto"/>
            <w:vAlign w:val="center"/>
          </w:tcPr>
          <w:p w14:paraId="06322ED6" w14:textId="77777777" w:rsidR="0070363D" w:rsidRDefault="0070363D" w:rsidP="0070363D">
            <w:pPr>
              <w:spacing w:before="40" w:after="40"/>
              <w:jc w:val="center"/>
              <w:rPr>
                <w:sz w:val="20"/>
                <w:szCs w:val="20"/>
              </w:rPr>
            </w:pPr>
            <w:r>
              <w:rPr>
                <w:sz w:val="20"/>
                <w:szCs w:val="20"/>
              </w:rPr>
              <w:t>16.1</w:t>
            </w:r>
          </w:p>
        </w:tc>
        <w:tc>
          <w:tcPr>
            <w:tcW w:w="824" w:type="dxa"/>
            <w:shd w:val="clear" w:color="auto" w:fill="auto"/>
            <w:vAlign w:val="center"/>
          </w:tcPr>
          <w:p w14:paraId="4E3B8CE7" w14:textId="77777777" w:rsidR="0070363D" w:rsidRDefault="0070363D" w:rsidP="0070363D">
            <w:pPr>
              <w:spacing w:before="40" w:after="40"/>
              <w:jc w:val="center"/>
              <w:rPr>
                <w:sz w:val="20"/>
                <w:szCs w:val="20"/>
              </w:rPr>
            </w:pPr>
            <w:r>
              <w:rPr>
                <w:sz w:val="20"/>
                <w:szCs w:val="20"/>
              </w:rPr>
              <w:t>3,97</w:t>
            </w:r>
          </w:p>
        </w:tc>
        <w:tc>
          <w:tcPr>
            <w:tcW w:w="1270" w:type="dxa"/>
            <w:shd w:val="clear" w:color="auto" w:fill="auto"/>
            <w:vAlign w:val="center"/>
          </w:tcPr>
          <w:p w14:paraId="5D99467E" w14:textId="77777777" w:rsidR="0070363D" w:rsidRDefault="0070363D" w:rsidP="0070363D">
            <w:pPr>
              <w:spacing w:before="40" w:after="40"/>
              <w:jc w:val="center"/>
              <w:rPr>
                <w:sz w:val="20"/>
                <w:szCs w:val="20"/>
              </w:rPr>
            </w:pPr>
            <w:r>
              <w:rPr>
                <w:sz w:val="20"/>
                <w:szCs w:val="20"/>
              </w:rPr>
              <w:t>4 skříňky</w:t>
            </w:r>
          </w:p>
        </w:tc>
        <w:tc>
          <w:tcPr>
            <w:tcW w:w="832" w:type="dxa"/>
            <w:shd w:val="clear" w:color="auto" w:fill="auto"/>
            <w:vAlign w:val="center"/>
          </w:tcPr>
          <w:p w14:paraId="5C32420A" w14:textId="77777777" w:rsidR="0070363D" w:rsidRDefault="0070363D" w:rsidP="0070363D">
            <w:pPr>
              <w:spacing w:before="40" w:after="40"/>
              <w:jc w:val="center"/>
              <w:rPr>
                <w:sz w:val="20"/>
                <w:szCs w:val="20"/>
              </w:rPr>
            </w:pPr>
            <w:r>
              <w:rPr>
                <w:sz w:val="20"/>
                <w:szCs w:val="20"/>
              </w:rPr>
              <w:t>-</w:t>
            </w:r>
          </w:p>
        </w:tc>
        <w:tc>
          <w:tcPr>
            <w:tcW w:w="728" w:type="dxa"/>
            <w:shd w:val="clear" w:color="auto" w:fill="auto"/>
            <w:vAlign w:val="center"/>
          </w:tcPr>
          <w:p w14:paraId="0F1C538D" w14:textId="77777777" w:rsidR="0070363D" w:rsidRDefault="0070363D" w:rsidP="0070363D">
            <w:pPr>
              <w:spacing w:before="40" w:after="40"/>
              <w:jc w:val="center"/>
              <w:rPr>
                <w:sz w:val="20"/>
                <w:szCs w:val="20"/>
              </w:rPr>
            </w:pPr>
            <w:r>
              <w:rPr>
                <w:sz w:val="20"/>
                <w:szCs w:val="20"/>
              </w:rPr>
              <w:t>1,35</w:t>
            </w:r>
          </w:p>
        </w:tc>
        <w:tc>
          <w:tcPr>
            <w:tcW w:w="672" w:type="dxa"/>
            <w:shd w:val="clear" w:color="auto" w:fill="auto"/>
            <w:vAlign w:val="center"/>
          </w:tcPr>
          <w:p w14:paraId="4CBDFA80" w14:textId="77777777" w:rsidR="0070363D" w:rsidRDefault="0070363D" w:rsidP="0070363D">
            <w:pPr>
              <w:spacing w:before="40" w:after="40"/>
              <w:jc w:val="center"/>
              <w:rPr>
                <w:sz w:val="20"/>
                <w:szCs w:val="20"/>
              </w:rPr>
            </w:pPr>
            <w:r>
              <w:rPr>
                <w:sz w:val="20"/>
                <w:szCs w:val="20"/>
              </w:rPr>
              <w:t>5</w:t>
            </w:r>
          </w:p>
        </w:tc>
        <w:tc>
          <w:tcPr>
            <w:tcW w:w="1113" w:type="dxa"/>
            <w:shd w:val="clear" w:color="auto" w:fill="auto"/>
            <w:vAlign w:val="center"/>
          </w:tcPr>
          <w:p w14:paraId="2F3FD5C5" w14:textId="77777777" w:rsidR="0070363D" w:rsidRPr="00767F11" w:rsidRDefault="0070363D" w:rsidP="0070363D">
            <w:pPr>
              <w:spacing w:before="40" w:after="40"/>
              <w:jc w:val="center"/>
              <w:rPr>
                <w:sz w:val="20"/>
                <w:szCs w:val="20"/>
              </w:rPr>
            </w:pPr>
          </w:p>
        </w:tc>
      </w:tr>
      <w:tr w:rsidR="0070363D" w:rsidRPr="00767F11" w14:paraId="355D097B" w14:textId="77777777" w:rsidTr="00251120">
        <w:tc>
          <w:tcPr>
            <w:tcW w:w="1086" w:type="dxa"/>
            <w:vMerge/>
            <w:shd w:val="clear" w:color="auto" w:fill="auto"/>
            <w:vAlign w:val="center"/>
          </w:tcPr>
          <w:p w14:paraId="664AFADA" w14:textId="77777777" w:rsidR="0070363D" w:rsidRDefault="0070363D" w:rsidP="0070363D">
            <w:pPr>
              <w:spacing w:before="40" w:after="40"/>
              <w:jc w:val="center"/>
              <w:rPr>
                <w:sz w:val="20"/>
                <w:szCs w:val="20"/>
              </w:rPr>
            </w:pPr>
          </w:p>
        </w:tc>
        <w:tc>
          <w:tcPr>
            <w:tcW w:w="1650" w:type="dxa"/>
            <w:shd w:val="clear" w:color="auto" w:fill="auto"/>
            <w:vAlign w:val="center"/>
          </w:tcPr>
          <w:p w14:paraId="65865AEE" w14:textId="77777777" w:rsidR="0070363D" w:rsidRDefault="0070363D" w:rsidP="0070363D">
            <w:pPr>
              <w:spacing w:before="40" w:after="40"/>
              <w:jc w:val="center"/>
              <w:rPr>
                <w:sz w:val="20"/>
                <w:szCs w:val="20"/>
              </w:rPr>
            </w:pPr>
            <w:r>
              <w:rPr>
                <w:sz w:val="20"/>
                <w:szCs w:val="20"/>
              </w:rPr>
              <w:t>B231 Kancelář</w:t>
            </w:r>
          </w:p>
        </w:tc>
        <w:tc>
          <w:tcPr>
            <w:tcW w:w="833" w:type="dxa"/>
            <w:shd w:val="clear" w:color="auto" w:fill="auto"/>
            <w:vAlign w:val="center"/>
          </w:tcPr>
          <w:p w14:paraId="6E5B3F37" w14:textId="77777777" w:rsidR="0070363D" w:rsidRDefault="0070363D" w:rsidP="0070363D">
            <w:pPr>
              <w:spacing w:before="40" w:after="40"/>
              <w:jc w:val="center"/>
              <w:rPr>
                <w:sz w:val="20"/>
                <w:szCs w:val="20"/>
              </w:rPr>
            </w:pPr>
            <w:r>
              <w:rPr>
                <w:sz w:val="20"/>
                <w:szCs w:val="20"/>
              </w:rPr>
              <w:t>1.1.1</w:t>
            </w:r>
          </w:p>
        </w:tc>
        <w:tc>
          <w:tcPr>
            <w:tcW w:w="824" w:type="dxa"/>
            <w:shd w:val="clear" w:color="auto" w:fill="auto"/>
            <w:vAlign w:val="center"/>
          </w:tcPr>
          <w:p w14:paraId="3D950A41" w14:textId="77777777" w:rsidR="0070363D" w:rsidRDefault="0070363D" w:rsidP="0070363D">
            <w:pPr>
              <w:spacing w:before="40" w:after="40"/>
              <w:jc w:val="center"/>
              <w:rPr>
                <w:sz w:val="20"/>
                <w:szCs w:val="20"/>
              </w:rPr>
            </w:pPr>
            <w:r>
              <w:rPr>
                <w:sz w:val="20"/>
                <w:szCs w:val="20"/>
              </w:rPr>
              <w:t>5,49</w:t>
            </w:r>
          </w:p>
        </w:tc>
        <w:tc>
          <w:tcPr>
            <w:tcW w:w="1270" w:type="dxa"/>
            <w:shd w:val="clear" w:color="auto" w:fill="auto"/>
            <w:vAlign w:val="center"/>
          </w:tcPr>
          <w:p w14:paraId="19B74166" w14:textId="77777777" w:rsidR="0070363D" w:rsidRDefault="0070363D" w:rsidP="0070363D">
            <w:pPr>
              <w:spacing w:before="40" w:after="40"/>
              <w:jc w:val="center"/>
              <w:rPr>
                <w:sz w:val="20"/>
                <w:szCs w:val="20"/>
              </w:rPr>
            </w:pPr>
            <w:r>
              <w:rPr>
                <w:sz w:val="20"/>
                <w:szCs w:val="20"/>
              </w:rPr>
              <w:t>-</w:t>
            </w:r>
          </w:p>
        </w:tc>
        <w:tc>
          <w:tcPr>
            <w:tcW w:w="832" w:type="dxa"/>
            <w:shd w:val="clear" w:color="auto" w:fill="auto"/>
            <w:vAlign w:val="center"/>
          </w:tcPr>
          <w:p w14:paraId="26549B1B" w14:textId="77777777" w:rsidR="0070363D" w:rsidRDefault="0070363D" w:rsidP="0070363D">
            <w:pPr>
              <w:spacing w:before="40" w:after="40"/>
              <w:jc w:val="center"/>
              <w:rPr>
                <w:sz w:val="20"/>
                <w:szCs w:val="20"/>
              </w:rPr>
            </w:pPr>
            <w:r>
              <w:rPr>
                <w:sz w:val="20"/>
                <w:szCs w:val="20"/>
              </w:rPr>
              <w:t>5</w:t>
            </w:r>
          </w:p>
        </w:tc>
        <w:tc>
          <w:tcPr>
            <w:tcW w:w="728" w:type="dxa"/>
            <w:shd w:val="clear" w:color="auto" w:fill="auto"/>
            <w:vAlign w:val="center"/>
          </w:tcPr>
          <w:p w14:paraId="16CF255D" w14:textId="77777777" w:rsidR="0070363D" w:rsidRDefault="0070363D" w:rsidP="0070363D">
            <w:pPr>
              <w:spacing w:before="40" w:after="40"/>
              <w:jc w:val="center"/>
              <w:rPr>
                <w:sz w:val="20"/>
                <w:szCs w:val="20"/>
              </w:rPr>
            </w:pPr>
            <w:r>
              <w:rPr>
                <w:sz w:val="20"/>
                <w:szCs w:val="20"/>
              </w:rPr>
              <w:t>-</w:t>
            </w:r>
          </w:p>
        </w:tc>
        <w:tc>
          <w:tcPr>
            <w:tcW w:w="672" w:type="dxa"/>
            <w:shd w:val="clear" w:color="auto" w:fill="auto"/>
            <w:vAlign w:val="center"/>
          </w:tcPr>
          <w:p w14:paraId="23D9305C" w14:textId="77777777" w:rsidR="0070363D" w:rsidRDefault="0070363D" w:rsidP="0070363D">
            <w:pPr>
              <w:spacing w:before="40" w:after="40"/>
              <w:jc w:val="center"/>
              <w:rPr>
                <w:sz w:val="20"/>
                <w:szCs w:val="20"/>
              </w:rPr>
            </w:pPr>
            <w:r>
              <w:rPr>
                <w:sz w:val="20"/>
                <w:szCs w:val="20"/>
              </w:rPr>
              <w:t>1</w:t>
            </w:r>
          </w:p>
        </w:tc>
        <w:tc>
          <w:tcPr>
            <w:tcW w:w="1113" w:type="dxa"/>
            <w:shd w:val="clear" w:color="auto" w:fill="auto"/>
            <w:vAlign w:val="center"/>
          </w:tcPr>
          <w:p w14:paraId="5E210F83" w14:textId="77777777" w:rsidR="0070363D" w:rsidRPr="00767F11" w:rsidRDefault="0070363D" w:rsidP="0070363D">
            <w:pPr>
              <w:spacing w:before="40" w:after="40"/>
              <w:jc w:val="center"/>
              <w:rPr>
                <w:sz w:val="20"/>
                <w:szCs w:val="20"/>
              </w:rPr>
            </w:pPr>
          </w:p>
        </w:tc>
      </w:tr>
      <w:tr w:rsidR="0070363D" w:rsidRPr="00767F11" w14:paraId="5F126D0F" w14:textId="77777777" w:rsidTr="00251120">
        <w:tc>
          <w:tcPr>
            <w:tcW w:w="1086" w:type="dxa"/>
            <w:vMerge/>
            <w:shd w:val="clear" w:color="auto" w:fill="auto"/>
            <w:vAlign w:val="center"/>
          </w:tcPr>
          <w:p w14:paraId="4D4174F2" w14:textId="77777777" w:rsidR="0070363D" w:rsidRDefault="0070363D" w:rsidP="0070363D">
            <w:pPr>
              <w:spacing w:before="40" w:after="40"/>
              <w:jc w:val="center"/>
              <w:rPr>
                <w:sz w:val="20"/>
                <w:szCs w:val="20"/>
              </w:rPr>
            </w:pPr>
          </w:p>
        </w:tc>
        <w:tc>
          <w:tcPr>
            <w:tcW w:w="1650" w:type="dxa"/>
            <w:shd w:val="clear" w:color="auto" w:fill="auto"/>
            <w:vAlign w:val="center"/>
          </w:tcPr>
          <w:p w14:paraId="633049C5" w14:textId="77777777" w:rsidR="0070363D" w:rsidRDefault="0070363D" w:rsidP="0070363D">
            <w:pPr>
              <w:spacing w:before="40" w:after="40"/>
              <w:jc w:val="center"/>
              <w:rPr>
                <w:sz w:val="20"/>
                <w:szCs w:val="20"/>
              </w:rPr>
            </w:pPr>
            <w:r>
              <w:rPr>
                <w:sz w:val="20"/>
                <w:szCs w:val="20"/>
              </w:rPr>
              <w:t>B214 Kabinet</w:t>
            </w:r>
          </w:p>
        </w:tc>
        <w:tc>
          <w:tcPr>
            <w:tcW w:w="833" w:type="dxa"/>
            <w:shd w:val="clear" w:color="auto" w:fill="auto"/>
            <w:vAlign w:val="center"/>
          </w:tcPr>
          <w:p w14:paraId="4E8AECF2" w14:textId="77777777" w:rsidR="0070363D" w:rsidRDefault="0070363D" w:rsidP="0070363D">
            <w:pPr>
              <w:spacing w:before="40" w:after="40"/>
              <w:jc w:val="center"/>
              <w:rPr>
                <w:sz w:val="20"/>
                <w:szCs w:val="20"/>
              </w:rPr>
            </w:pPr>
            <w:r>
              <w:rPr>
                <w:sz w:val="20"/>
                <w:szCs w:val="20"/>
              </w:rPr>
              <w:t>1.1.1</w:t>
            </w:r>
          </w:p>
        </w:tc>
        <w:tc>
          <w:tcPr>
            <w:tcW w:w="824" w:type="dxa"/>
            <w:shd w:val="clear" w:color="auto" w:fill="auto"/>
            <w:vAlign w:val="center"/>
          </w:tcPr>
          <w:p w14:paraId="42B0ECB6" w14:textId="77777777" w:rsidR="0070363D" w:rsidRDefault="0070363D" w:rsidP="0070363D">
            <w:pPr>
              <w:spacing w:before="40" w:after="40"/>
              <w:jc w:val="center"/>
              <w:rPr>
                <w:sz w:val="20"/>
                <w:szCs w:val="20"/>
              </w:rPr>
            </w:pPr>
            <w:r>
              <w:rPr>
                <w:sz w:val="20"/>
                <w:szCs w:val="20"/>
              </w:rPr>
              <w:t>46,00</w:t>
            </w:r>
          </w:p>
        </w:tc>
        <w:tc>
          <w:tcPr>
            <w:tcW w:w="1270" w:type="dxa"/>
            <w:shd w:val="clear" w:color="auto" w:fill="auto"/>
            <w:vAlign w:val="center"/>
          </w:tcPr>
          <w:p w14:paraId="1875D212" w14:textId="77777777" w:rsidR="0070363D" w:rsidRDefault="0070363D" w:rsidP="0070363D">
            <w:pPr>
              <w:spacing w:before="40" w:after="40"/>
              <w:jc w:val="center"/>
              <w:rPr>
                <w:sz w:val="20"/>
                <w:szCs w:val="20"/>
              </w:rPr>
            </w:pPr>
            <w:r>
              <w:rPr>
                <w:sz w:val="20"/>
                <w:szCs w:val="20"/>
              </w:rPr>
              <w:t>-</w:t>
            </w:r>
          </w:p>
        </w:tc>
        <w:tc>
          <w:tcPr>
            <w:tcW w:w="832" w:type="dxa"/>
            <w:shd w:val="clear" w:color="auto" w:fill="auto"/>
            <w:vAlign w:val="center"/>
          </w:tcPr>
          <w:p w14:paraId="7B08A8BE" w14:textId="77777777" w:rsidR="0070363D" w:rsidRDefault="0070363D" w:rsidP="0070363D">
            <w:pPr>
              <w:spacing w:before="40" w:after="40"/>
              <w:jc w:val="center"/>
              <w:rPr>
                <w:sz w:val="20"/>
                <w:szCs w:val="20"/>
              </w:rPr>
            </w:pPr>
            <w:r>
              <w:rPr>
                <w:sz w:val="20"/>
                <w:szCs w:val="20"/>
              </w:rPr>
              <w:t>5</w:t>
            </w:r>
          </w:p>
        </w:tc>
        <w:tc>
          <w:tcPr>
            <w:tcW w:w="728" w:type="dxa"/>
            <w:shd w:val="clear" w:color="auto" w:fill="auto"/>
            <w:vAlign w:val="center"/>
          </w:tcPr>
          <w:p w14:paraId="163E87AC" w14:textId="77777777" w:rsidR="0070363D" w:rsidRDefault="0070363D" w:rsidP="0070363D">
            <w:pPr>
              <w:spacing w:before="40" w:after="40"/>
              <w:jc w:val="center"/>
              <w:rPr>
                <w:sz w:val="20"/>
                <w:szCs w:val="20"/>
              </w:rPr>
            </w:pPr>
            <w:r>
              <w:rPr>
                <w:sz w:val="20"/>
                <w:szCs w:val="20"/>
              </w:rPr>
              <w:t>-</w:t>
            </w:r>
          </w:p>
        </w:tc>
        <w:tc>
          <w:tcPr>
            <w:tcW w:w="672" w:type="dxa"/>
            <w:shd w:val="clear" w:color="auto" w:fill="auto"/>
            <w:vAlign w:val="center"/>
          </w:tcPr>
          <w:p w14:paraId="77E794B1" w14:textId="77777777" w:rsidR="0070363D" w:rsidRDefault="0070363D" w:rsidP="0070363D">
            <w:pPr>
              <w:spacing w:before="40" w:after="40"/>
              <w:jc w:val="center"/>
              <w:rPr>
                <w:sz w:val="20"/>
                <w:szCs w:val="20"/>
              </w:rPr>
            </w:pPr>
            <w:r>
              <w:rPr>
                <w:sz w:val="20"/>
                <w:szCs w:val="20"/>
              </w:rPr>
              <w:t>9</w:t>
            </w:r>
          </w:p>
        </w:tc>
        <w:tc>
          <w:tcPr>
            <w:tcW w:w="1113" w:type="dxa"/>
            <w:shd w:val="clear" w:color="auto" w:fill="auto"/>
            <w:vAlign w:val="center"/>
          </w:tcPr>
          <w:p w14:paraId="0A4047E2" w14:textId="77777777" w:rsidR="0070363D" w:rsidRPr="00767F11" w:rsidRDefault="0070363D" w:rsidP="0070363D">
            <w:pPr>
              <w:spacing w:before="40" w:after="40"/>
              <w:jc w:val="center"/>
              <w:rPr>
                <w:sz w:val="20"/>
                <w:szCs w:val="20"/>
              </w:rPr>
            </w:pPr>
          </w:p>
        </w:tc>
      </w:tr>
      <w:tr w:rsidR="0070363D" w:rsidRPr="00767F11" w14:paraId="3D0C3CE4" w14:textId="77777777" w:rsidTr="00251120">
        <w:tc>
          <w:tcPr>
            <w:tcW w:w="1086" w:type="dxa"/>
            <w:vMerge/>
            <w:shd w:val="clear" w:color="auto" w:fill="auto"/>
            <w:vAlign w:val="center"/>
          </w:tcPr>
          <w:p w14:paraId="60EECEFC" w14:textId="77777777" w:rsidR="0070363D" w:rsidRDefault="0070363D" w:rsidP="0070363D">
            <w:pPr>
              <w:spacing w:before="40" w:after="40"/>
              <w:jc w:val="center"/>
              <w:rPr>
                <w:sz w:val="20"/>
                <w:szCs w:val="20"/>
              </w:rPr>
            </w:pPr>
          </w:p>
        </w:tc>
        <w:tc>
          <w:tcPr>
            <w:tcW w:w="1650" w:type="dxa"/>
            <w:shd w:val="clear" w:color="auto" w:fill="auto"/>
            <w:vAlign w:val="center"/>
          </w:tcPr>
          <w:p w14:paraId="44878106" w14:textId="77777777" w:rsidR="0070363D" w:rsidRDefault="0070363D" w:rsidP="0070363D">
            <w:pPr>
              <w:spacing w:before="40" w:after="40"/>
              <w:jc w:val="center"/>
              <w:rPr>
                <w:sz w:val="20"/>
                <w:szCs w:val="20"/>
              </w:rPr>
            </w:pPr>
            <w:r>
              <w:rPr>
                <w:sz w:val="20"/>
                <w:szCs w:val="20"/>
              </w:rPr>
              <w:t>B215 Učebna</w:t>
            </w:r>
          </w:p>
        </w:tc>
        <w:tc>
          <w:tcPr>
            <w:tcW w:w="833" w:type="dxa"/>
            <w:shd w:val="clear" w:color="auto" w:fill="auto"/>
            <w:vAlign w:val="center"/>
          </w:tcPr>
          <w:p w14:paraId="1D6D971A" w14:textId="77777777" w:rsidR="0070363D" w:rsidRDefault="0070363D" w:rsidP="0070363D">
            <w:pPr>
              <w:spacing w:before="40" w:after="40"/>
              <w:jc w:val="center"/>
              <w:rPr>
                <w:sz w:val="20"/>
                <w:szCs w:val="20"/>
              </w:rPr>
            </w:pPr>
            <w:r>
              <w:rPr>
                <w:sz w:val="20"/>
                <w:szCs w:val="20"/>
              </w:rPr>
              <w:t>2.2.1</w:t>
            </w:r>
          </w:p>
        </w:tc>
        <w:tc>
          <w:tcPr>
            <w:tcW w:w="824" w:type="dxa"/>
            <w:shd w:val="clear" w:color="auto" w:fill="auto"/>
            <w:vAlign w:val="center"/>
          </w:tcPr>
          <w:p w14:paraId="104A84B5" w14:textId="77777777" w:rsidR="0070363D" w:rsidRDefault="0070363D" w:rsidP="0070363D">
            <w:pPr>
              <w:spacing w:before="40" w:after="40"/>
              <w:jc w:val="center"/>
              <w:rPr>
                <w:sz w:val="20"/>
                <w:szCs w:val="20"/>
              </w:rPr>
            </w:pPr>
            <w:r>
              <w:rPr>
                <w:sz w:val="20"/>
                <w:szCs w:val="20"/>
              </w:rPr>
              <w:t>71,79</w:t>
            </w:r>
          </w:p>
        </w:tc>
        <w:tc>
          <w:tcPr>
            <w:tcW w:w="1270" w:type="dxa"/>
            <w:shd w:val="clear" w:color="auto" w:fill="auto"/>
            <w:vAlign w:val="center"/>
          </w:tcPr>
          <w:p w14:paraId="15D1D971" w14:textId="77777777" w:rsidR="0070363D" w:rsidRDefault="0070363D" w:rsidP="0070363D">
            <w:pPr>
              <w:spacing w:before="40" w:after="40"/>
              <w:jc w:val="center"/>
              <w:rPr>
                <w:sz w:val="20"/>
                <w:szCs w:val="20"/>
              </w:rPr>
            </w:pPr>
            <w:r>
              <w:rPr>
                <w:sz w:val="20"/>
                <w:szCs w:val="20"/>
              </w:rPr>
              <w:t>-</w:t>
            </w:r>
          </w:p>
        </w:tc>
        <w:tc>
          <w:tcPr>
            <w:tcW w:w="832" w:type="dxa"/>
            <w:shd w:val="clear" w:color="auto" w:fill="auto"/>
            <w:vAlign w:val="center"/>
          </w:tcPr>
          <w:p w14:paraId="2E8F74AE" w14:textId="77777777" w:rsidR="0070363D" w:rsidRDefault="0070363D" w:rsidP="0070363D">
            <w:pPr>
              <w:spacing w:before="40" w:after="40"/>
              <w:jc w:val="center"/>
              <w:rPr>
                <w:sz w:val="20"/>
                <w:szCs w:val="20"/>
              </w:rPr>
            </w:pPr>
            <w:r>
              <w:rPr>
                <w:sz w:val="20"/>
                <w:szCs w:val="20"/>
              </w:rPr>
              <w:t>1,5</w:t>
            </w:r>
          </w:p>
        </w:tc>
        <w:tc>
          <w:tcPr>
            <w:tcW w:w="728" w:type="dxa"/>
            <w:shd w:val="clear" w:color="auto" w:fill="auto"/>
            <w:vAlign w:val="center"/>
          </w:tcPr>
          <w:p w14:paraId="507C0CA1" w14:textId="77777777" w:rsidR="0070363D" w:rsidRDefault="0070363D" w:rsidP="0070363D">
            <w:pPr>
              <w:spacing w:before="40" w:after="40"/>
              <w:jc w:val="center"/>
              <w:rPr>
                <w:sz w:val="20"/>
                <w:szCs w:val="20"/>
              </w:rPr>
            </w:pPr>
            <w:r>
              <w:rPr>
                <w:sz w:val="20"/>
                <w:szCs w:val="20"/>
              </w:rPr>
              <w:t>-</w:t>
            </w:r>
          </w:p>
        </w:tc>
        <w:tc>
          <w:tcPr>
            <w:tcW w:w="672" w:type="dxa"/>
            <w:shd w:val="clear" w:color="auto" w:fill="auto"/>
            <w:vAlign w:val="center"/>
          </w:tcPr>
          <w:p w14:paraId="41FD5906" w14:textId="77777777" w:rsidR="0070363D" w:rsidRDefault="0070363D" w:rsidP="0070363D">
            <w:pPr>
              <w:spacing w:before="40" w:after="40"/>
              <w:jc w:val="center"/>
              <w:rPr>
                <w:sz w:val="20"/>
                <w:szCs w:val="20"/>
              </w:rPr>
            </w:pPr>
            <w:r>
              <w:rPr>
                <w:sz w:val="20"/>
                <w:szCs w:val="20"/>
              </w:rPr>
              <w:t>47</w:t>
            </w:r>
          </w:p>
        </w:tc>
        <w:tc>
          <w:tcPr>
            <w:tcW w:w="1113" w:type="dxa"/>
            <w:shd w:val="clear" w:color="auto" w:fill="auto"/>
            <w:vAlign w:val="center"/>
          </w:tcPr>
          <w:p w14:paraId="2F4D2188" w14:textId="77777777" w:rsidR="0070363D" w:rsidRPr="00767F11" w:rsidRDefault="0070363D" w:rsidP="0070363D">
            <w:pPr>
              <w:spacing w:before="40" w:after="40"/>
              <w:jc w:val="center"/>
              <w:rPr>
                <w:sz w:val="20"/>
                <w:szCs w:val="20"/>
              </w:rPr>
            </w:pPr>
          </w:p>
        </w:tc>
      </w:tr>
      <w:tr w:rsidR="0070363D" w:rsidRPr="00767F11" w14:paraId="6CE1B80E" w14:textId="77777777" w:rsidTr="00251120">
        <w:tc>
          <w:tcPr>
            <w:tcW w:w="1086" w:type="dxa"/>
            <w:vMerge/>
            <w:shd w:val="clear" w:color="auto" w:fill="auto"/>
            <w:vAlign w:val="center"/>
          </w:tcPr>
          <w:p w14:paraId="1988D28B" w14:textId="77777777" w:rsidR="0070363D" w:rsidRDefault="0070363D" w:rsidP="0070363D">
            <w:pPr>
              <w:spacing w:before="40" w:after="40"/>
              <w:jc w:val="center"/>
              <w:rPr>
                <w:sz w:val="20"/>
                <w:szCs w:val="20"/>
              </w:rPr>
            </w:pPr>
          </w:p>
        </w:tc>
        <w:tc>
          <w:tcPr>
            <w:tcW w:w="1650" w:type="dxa"/>
            <w:shd w:val="clear" w:color="auto" w:fill="auto"/>
            <w:vAlign w:val="center"/>
          </w:tcPr>
          <w:p w14:paraId="3101DE90" w14:textId="77777777" w:rsidR="0070363D" w:rsidRDefault="0070363D" w:rsidP="0070363D">
            <w:pPr>
              <w:spacing w:before="40" w:after="40"/>
              <w:jc w:val="center"/>
              <w:rPr>
                <w:sz w:val="20"/>
                <w:szCs w:val="20"/>
              </w:rPr>
            </w:pPr>
            <w:r>
              <w:rPr>
                <w:sz w:val="20"/>
                <w:szCs w:val="20"/>
              </w:rPr>
              <w:t>B216 Učebna</w:t>
            </w:r>
          </w:p>
        </w:tc>
        <w:tc>
          <w:tcPr>
            <w:tcW w:w="833" w:type="dxa"/>
            <w:shd w:val="clear" w:color="auto" w:fill="auto"/>
            <w:vAlign w:val="center"/>
          </w:tcPr>
          <w:p w14:paraId="2FC3F967" w14:textId="77777777" w:rsidR="0070363D" w:rsidRDefault="0070363D" w:rsidP="0070363D">
            <w:pPr>
              <w:spacing w:before="40" w:after="40"/>
              <w:jc w:val="center"/>
              <w:rPr>
                <w:sz w:val="20"/>
                <w:szCs w:val="20"/>
              </w:rPr>
            </w:pPr>
            <w:r>
              <w:rPr>
                <w:sz w:val="20"/>
                <w:szCs w:val="20"/>
              </w:rPr>
              <w:t>2.2.1</w:t>
            </w:r>
          </w:p>
        </w:tc>
        <w:tc>
          <w:tcPr>
            <w:tcW w:w="824" w:type="dxa"/>
            <w:shd w:val="clear" w:color="auto" w:fill="auto"/>
            <w:vAlign w:val="center"/>
          </w:tcPr>
          <w:p w14:paraId="0C43BC03" w14:textId="77777777" w:rsidR="0070363D" w:rsidRDefault="0070363D" w:rsidP="0070363D">
            <w:pPr>
              <w:spacing w:before="40" w:after="40"/>
              <w:jc w:val="center"/>
              <w:rPr>
                <w:sz w:val="20"/>
                <w:szCs w:val="20"/>
              </w:rPr>
            </w:pPr>
            <w:r>
              <w:rPr>
                <w:sz w:val="20"/>
                <w:szCs w:val="20"/>
              </w:rPr>
              <w:t>71,79</w:t>
            </w:r>
          </w:p>
        </w:tc>
        <w:tc>
          <w:tcPr>
            <w:tcW w:w="1270" w:type="dxa"/>
            <w:shd w:val="clear" w:color="auto" w:fill="auto"/>
            <w:vAlign w:val="center"/>
          </w:tcPr>
          <w:p w14:paraId="1D907F88" w14:textId="77777777" w:rsidR="0070363D" w:rsidRDefault="0070363D" w:rsidP="0070363D">
            <w:pPr>
              <w:spacing w:before="40" w:after="40"/>
              <w:jc w:val="center"/>
              <w:rPr>
                <w:sz w:val="20"/>
                <w:szCs w:val="20"/>
              </w:rPr>
            </w:pPr>
            <w:r>
              <w:rPr>
                <w:sz w:val="20"/>
                <w:szCs w:val="20"/>
              </w:rPr>
              <w:t>-</w:t>
            </w:r>
          </w:p>
        </w:tc>
        <w:tc>
          <w:tcPr>
            <w:tcW w:w="832" w:type="dxa"/>
            <w:shd w:val="clear" w:color="auto" w:fill="auto"/>
            <w:vAlign w:val="center"/>
          </w:tcPr>
          <w:p w14:paraId="4B793FF9" w14:textId="77777777" w:rsidR="0070363D" w:rsidRDefault="0070363D" w:rsidP="0070363D">
            <w:pPr>
              <w:spacing w:before="40" w:after="40"/>
              <w:jc w:val="center"/>
              <w:rPr>
                <w:sz w:val="20"/>
                <w:szCs w:val="20"/>
              </w:rPr>
            </w:pPr>
            <w:r>
              <w:rPr>
                <w:sz w:val="20"/>
                <w:szCs w:val="20"/>
              </w:rPr>
              <w:t>1,5</w:t>
            </w:r>
          </w:p>
        </w:tc>
        <w:tc>
          <w:tcPr>
            <w:tcW w:w="728" w:type="dxa"/>
            <w:shd w:val="clear" w:color="auto" w:fill="auto"/>
            <w:vAlign w:val="center"/>
          </w:tcPr>
          <w:p w14:paraId="05981CCF" w14:textId="77777777" w:rsidR="0070363D" w:rsidRDefault="0070363D" w:rsidP="0070363D">
            <w:pPr>
              <w:spacing w:before="40" w:after="40"/>
              <w:jc w:val="center"/>
              <w:rPr>
                <w:sz w:val="20"/>
                <w:szCs w:val="20"/>
              </w:rPr>
            </w:pPr>
            <w:r>
              <w:rPr>
                <w:sz w:val="20"/>
                <w:szCs w:val="20"/>
              </w:rPr>
              <w:t>-</w:t>
            </w:r>
          </w:p>
        </w:tc>
        <w:tc>
          <w:tcPr>
            <w:tcW w:w="672" w:type="dxa"/>
            <w:shd w:val="clear" w:color="auto" w:fill="auto"/>
            <w:vAlign w:val="center"/>
          </w:tcPr>
          <w:p w14:paraId="3795F383" w14:textId="77777777" w:rsidR="0070363D" w:rsidRDefault="0070363D" w:rsidP="0070363D">
            <w:pPr>
              <w:spacing w:before="40" w:after="40"/>
              <w:jc w:val="center"/>
              <w:rPr>
                <w:sz w:val="20"/>
                <w:szCs w:val="20"/>
              </w:rPr>
            </w:pPr>
            <w:r>
              <w:rPr>
                <w:sz w:val="20"/>
                <w:szCs w:val="20"/>
              </w:rPr>
              <w:t>47</w:t>
            </w:r>
          </w:p>
        </w:tc>
        <w:tc>
          <w:tcPr>
            <w:tcW w:w="1113" w:type="dxa"/>
            <w:shd w:val="clear" w:color="auto" w:fill="auto"/>
            <w:vAlign w:val="center"/>
          </w:tcPr>
          <w:p w14:paraId="0EABB8EB" w14:textId="77777777" w:rsidR="0070363D" w:rsidRPr="00767F11" w:rsidRDefault="0070363D" w:rsidP="0070363D">
            <w:pPr>
              <w:spacing w:before="40" w:after="40"/>
              <w:jc w:val="center"/>
              <w:rPr>
                <w:sz w:val="20"/>
                <w:szCs w:val="20"/>
              </w:rPr>
            </w:pPr>
          </w:p>
        </w:tc>
      </w:tr>
      <w:tr w:rsidR="0070363D" w:rsidRPr="00767F11" w14:paraId="44E2CB6C" w14:textId="77777777" w:rsidTr="00251120">
        <w:tc>
          <w:tcPr>
            <w:tcW w:w="1086" w:type="dxa"/>
            <w:vMerge w:val="restart"/>
            <w:shd w:val="clear" w:color="auto" w:fill="auto"/>
            <w:vAlign w:val="center"/>
          </w:tcPr>
          <w:p w14:paraId="2A5EE321" w14:textId="77777777" w:rsidR="0070363D" w:rsidRDefault="0070363D" w:rsidP="0070363D">
            <w:pPr>
              <w:spacing w:before="40" w:after="40"/>
              <w:jc w:val="center"/>
              <w:rPr>
                <w:sz w:val="20"/>
                <w:szCs w:val="20"/>
              </w:rPr>
            </w:pPr>
            <w:r>
              <w:rPr>
                <w:sz w:val="20"/>
                <w:szCs w:val="20"/>
              </w:rPr>
              <w:t>N2.03</w:t>
            </w:r>
          </w:p>
        </w:tc>
        <w:tc>
          <w:tcPr>
            <w:tcW w:w="1650" w:type="dxa"/>
            <w:shd w:val="clear" w:color="auto" w:fill="auto"/>
            <w:vAlign w:val="center"/>
          </w:tcPr>
          <w:p w14:paraId="153C2E26" w14:textId="77777777" w:rsidR="0070363D" w:rsidRDefault="0070363D" w:rsidP="0070363D">
            <w:pPr>
              <w:spacing w:before="40" w:after="40"/>
              <w:jc w:val="center"/>
              <w:rPr>
                <w:sz w:val="20"/>
                <w:szCs w:val="20"/>
              </w:rPr>
            </w:pPr>
            <w:r>
              <w:rPr>
                <w:sz w:val="20"/>
                <w:szCs w:val="20"/>
              </w:rPr>
              <w:t>Jídelna</w:t>
            </w:r>
          </w:p>
        </w:tc>
        <w:tc>
          <w:tcPr>
            <w:tcW w:w="833" w:type="dxa"/>
            <w:shd w:val="clear" w:color="auto" w:fill="auto"/>
            <w:vAlign w:val="center"/>
          </w:tcPr>
          <w:p w14:paraId="40C33462" w14:textId="77777777" w:rsidR="0070363D" w:rsidRDefault="0070363D" w:rsidP="0070363D">
            <w:pPr>
              <w:spacing w:before="40" w:after="40"/>
              <w:jc w:val="center"/>
              <w:rPr>
                <w:sz w:val="20"/>
                <w:szCs w:val="20"/>
              </w:rPr>
            </w:pPr>
            <w:r>
              <w:rPr>
                <w:sz w:val="20"/>
                <w:szCs w:val="20"/>
              </w:rPr>
              <w:t>7.1.1</w:t>
            </w:r>
          </w:p>
        </w:tc>
        <w:tc>
          <w:tcPr>
            <w:tcW w:w="824" w:type="dxa"/>
            <w:shd w:val="clear" w:color="auto" w:fill="auto"/>
            <w:vAlign w:val="center"/>
          </w:tcPr>
          <w:p w14:paraId="1BBD5F82" w14:textId="77777777" w:rsidR="0070363D" w:rsidRDefault="0070363D" w:rsidP="0070363D">
            <w:pPr>
              <w:spacing w:before="40" w:after="40"/>
              <w:jc w:val="center"/>
              <w:rPr>
                <w:sz w:val="20"/>
                <w:szCs w:val="20"/>
              </w:rPr>
            </w:pPr>
            <w:r>
              <w:rPr>
                <w:sz w:val="20"/>
                <w:szCs w:val="20"/>
              </w:rPr>
              <w:t>126,44</w:t>
            </w:r>
          </w:p>
        </w:tc>
        <w:tc>
          <w:tcPr>
            <w:tcW w:w="1270" w:type="dxa"/>
            <w:shd w:val="clear" w:color="auto" w:fill="auto"/>
            <w:vAlign w:val="center"/>
          </w:tcPr>
          <w:p w14:paraId="4B05B1C7" w14:textId="77777777" w:rsidR="0070363D" w:rsidRDefault="0070363D" w:rsidP="0070363D">
            <w:pPr>
              <w:spacing w:before="40" w:after="40"/>
              <w:jc w:val="center"/>
              <w:rPr>
                <w:sz w:val="20"/>
                <w:szCs w:val="20"/>
              </w:rPr>
            </w:pPr>
            <w:r>
              <w:rPr>
                <w:sz w:val="20"/>
                <w:szCs w:val="20"/>
              </w:rPr>
              <w:t>-</w:t>
            </w:r>
          </w:p>
        </w:tc>
        <w:tc>
          <w:tcPr>
            <w:tcW w:w="832" w:type="dxa"/>
            <w:shd w:val="clear" w:color="auto" w:fill="auto"/>
            <w:vAlign w:val="center"/>
          </w:tcPr>
          <w:p w14:paraId="3481F7EF" w14:textId="77777777" w:rsidR="0070363D" w:rsidRDefault="0070363D" w:rsidP="0070363D">
            <w:pPr>
              <w:spacing w:before="40" w:after="40"/>
              <w:jc w:val="center"/>
              <w:rPr>
                <w:sz w:val="20"/>
                <w:szCs w:val="20"/>
              </w:rPr>
            </w:pPr>
            <w:r>
              <w:rPr>
                <w:sz w:val="20"/>
                <w:szCs w:val="20"/>
              </w:rPr>
              <w:t>1,4</w:t>
            </w:r>
          </w:p>
        </w:tc>
        <w:tc>
          <w:tcPr>
            <w:tcW w:w="728" w:type="dxa"/>
            <w:shd w:val="clear" w:color="auto" w:fill="auto"/>
            <w:vAlign w:val="center"/>
          </w:tcPr>
          <w:p w14:paraId="79116117" w14:textId="77777777" w:rsidR="0070363D" w:rsidRDefault="0070363D" w:rsidP="0070363D">
            <w:pPr>
              <w:spacing w:before="40" w:after="40"/>
              <w:jc w:val="center"/>
              <w:rPr>
                <w:sz w:val="20"/>
                <w:szCs w:val="20"/>
              </w:rPr>
            </w:pPr>
            <w:r>
              <w:rPr>
                <w:sz w:val="20"/>
                <w:szCs w:val="20"/>
              </w:rPr>
              <w:t>-</w:t>
            </w:r>
          </w:p>
        </w:tc>
        <w:tc>
          <w:tcPr>
            <w:tcW w:w="672" w:type="dxa"/>
            <w:shd w:val="clear" w:color="auto" w:fill="auto"/>
            <w:vAlign w:val="center"/>
          </w:tcPr>
          <w:p w14:paraId="2AC6A452" w14:textId="77777777" w:rsidR="0070363D" w:rsidRDefault="0070363D" w:rsidP="0070363D">
            <w:pPr>
              <w:spacing w:before="40" w:after="40"/>
              <w:jc w:val="center"/>
              <w:rPr>
                <w:sz w:val="20"/>
                <w:szCs w:val="20"/>
              </w:rPr>
            </w:pPr>
            <w:r>
              <w:rPr>
                <w:sz w:val="20"/>
                <w:szCs w:val="20"/>
              </w:rPr>
              <w:t>100</w:t>
            </w:r>
          </w:p>
        </w:tc>
        <w:tc>
          <w:tcPr>
            <w:tcW w:w="1113" w:type="dxa"/>
            <w:shd w:val="clear" w:color="auto" w:fill="auto"/>
            <w:vAlign w:val="center"/>
          </w:tcPr>
          <w:p w14:paraId="219AA619" w14:textId="77777777" w:rsidR="0070363D" w:rsidRPr="00767F11" w:rsidRDefault="0070363D" w:rsidP="0070363D">
            <w:pPr>
              <w:spacing w:before="40" w:after="40"/>
              <w:jc w:val="center"/>
              <w:rPr>
                <w:sz w:val="20"/>
                <w:szCs w:val="20"/>
              </w:rPr>
            </w:pPr>
          </w:p>
        </w:tc>
      </w:tr>
      <w:tr w:rsidR="0070363D" w:rsidRPr="00767F11" w14:paraId="1C696C62" w14:textId="77777777" w:rsidTr="00251120">
        <w:tc>
          <w:tcPr>
            <w:tcW w:w="1086" w:type="dxa"/>
            <w:vMerge/>
            <w:shd w:val="clear" w:color="auto" w:fill="auto"/>
            <w:vAlign w:val="center"/>
          </w:tcPr>
          <w:p w14:paraId="4BA2CCDE" w14:textId="77777777" w:rsidR="0070363D" w:rsidRDefault="0070363D" w:rsidP="0070363D">
            <w:pPr>
              <w:spacing w:before="40" w:after="40"/>
              <w:jc w:val="center"/>
              <w:rPr>
                <w:sz w:val="20"/>
                <w:szCs w:val="20"/>
              </w:rPr>
            </w:pPr>
          </w:p>
        </w:tc>
        <w:tc>
          <w:tcPr>
            <w:tcW w:w="1650" w:type="dxa"/>
            <w:shd w:val="clear" w:color="auto" w:fill="auto"/>
            <w:vAlign w:val="center"/>
          </w:tcPr>
          <w:p w14:paraId="3F9A4A4C" w14:textId="77777777" w:rsidR="0070363D" w:rsidRDefault="0070363D" w:rsidP="0070363D">
            <w:pPr>
              <w:spacing w:before="40" w:after="40"/>
              <w:jc w:val="center"/>
              <w:rPr>
                <w:sz w:val="20"/>
                <w:szCs w:val="20"/>
              </w:rPr>
            </w:pPr>
            <w:r>
              <w:rPr>
                <w:sz w:val="20"/>
                <w:szCs w:val="20"/>
              </w:rPr>
              <w:t>Kuchyň</w:t>
            </w:r>
          </w:p>
        </w:tc>
        <w:tc>
          <w:tcPr>
            <w:tcW w:w="833" w:type="dxa"/>
            <w:shd w:val="clear" w:color="auto" w:fill="auto"/>
            <w:vAlign w:val="center"/>
          </w:tcPr>
          <w:p w14:paraId="1D2123CC" w14:textId="77777777" w:rsidR="0070363D" w:rsidRDefault="0070363D" w:rsidP="0070363D">
            <w:pPr>
              <w:spacing w:before="40" w:after="40"/>
              <w:jc w:val="center"/>
              <w:rPr>
                <w:sz w:val="20"/>
                <w:szCs w:val="20"/>
              </w:rPr>
            </w:pPr>
            <w:r>
              <w:rPr>
                <w:sz w:val="20"/>
                <w:szCs w:val="20"/>
              </w:rPr>
              <w:t>7.1.3</w:t>
            </w:r>
          </w:p>
        </w:tc>
        <w:tc>
          <w:tcPr>
            <w:tcW w:w="824" w:type="dxa"/>
            <w:shd w:val="clear" w:color="auto" w:fill="auto"/>
            <w:vAlign w:val="center"/>
          </w:tcPr>
          <w:p w14:paraId="1B6708F3" w14:textId="77777777" w:rsidR="0070363D" w:rsidRDefault="0070363D" w:rsidP="0070363D">
            <w:pPr>
              <w:spacing w:before="40" w:after="40"/>
              <w:jc w:val="center"/>
              <w:rPr>
                <w:sz w:val="20"/>
                <w:szCs w:val="20"/>
              </w:rPr>
            </w:pPr>
            <w:r>
              <w:rPr>
                <w:sz w:val="20"/>
                <w:szCs w:val="20"/>
              </w:rPr>
              <w:t>-</w:t>
            </w:r>
          </w:p>
        </w:tc>
        <w:tc>
          <w:tcPr>
            <w:tcW w:w="1270" w:type="dxa"/>
            <w:shd w:val="clear" w:color="auto" w:fill="auto"/>
            <w:vAlign w:val="center"/>
          </w:tcPr>
          <w:p w14:paraId="5ACF22D3" w14:textId="77777777" w:rsidR="0070363D" w:rsidRDefault="0070363D" w:rsidP="0070363D">
            <w:pPr>
              <w:spacing w:before="40" w:after="40"/>
              <w:jc w:val="center"/>
              <w:rPr>
                <w:sz w:val="20"/>
                <w:szCs w:val="20"/>
              </w:rPr>
            </w:pPr>
            <w:r>
              <w:rPr>
                <w:sz w:val="20"/>
                <w:szCs w:val="20"/>
              </w:rPr>
              <w:t>8</w:t>
            </w:r>
          </w:p>
        </w:tc>
        <w:tc>
          <w:tcPr>
            <w:tcW w:w="832" w:type="dxa"/>
            <w:shd w:val="clear" w:color="auto" w:fill="auto"/>
            <w:vAlign w:val="center"/>
          </w:tcPr>
          <w:p w14:paraId="5777DC9B" w14:textId="77777777" w:rsidR="0070363D" w:rsidRDefault="0070363D" w:rsidP="0070363D">
            <w:pPr>
              <w:spacing w:before="40" w:after="40"/>
              <w:jc w:val="center"/>
              <w:rPr>
                <w:sz w:val="20"/>
                <w:szCs w:val="20"/>
              </w:rPr>
            </w:pPr>
            <w:r>
              <w:rPr>
                <w:sz w:val="20"/>
                <w:szCs w:val="20"/>
              </w:rPr>
              <w:t>-</w:t>
            </w:r>
          </w:p>
        </w:tc>
        <w:tc>
          <w:tcPr>
            <w:tcW w:w="728" w:type="dxa"/>
            <w:shd w:val="clear" w:color="auto" w:fill="auto"/>
            <w:vAlign w:val="center"/>
          </w:tcPr>
          <w:p w14:paraId="2C570BFD" w14:textId="77777777" w:rsidR="0070363D" w:rsidRDefault="0070363D" w:rsidP="0070363D">
            <w:pPr>
              <w:spacing w:before="40" w:after="40"/>
              <w:jc w:val="center"/>
              <w:rPr>
                <w:sz w:val="20"/>
                <w:szCs w:val="20"/>
              </w:rPr>
            </w:pPr>
            <w:r>
              <w:rPr>
                <w:sz w:val="20"/>
                <w:szCs w:val="20"/>
              </w:rPr>
              <w:t>1,3</w:t>
            </w:r>
          </w:p>
        </w:tc>
        <w:tc>
          <w:tcPr>
            <w:tcW w:w="672" w:type="dxa"/>
            <w:shd w:val="clear" w:color="auto" w:fill="auto"/>
            <w:vAlign w:val="center"/>
          </w:tcPr>
          <w:p w14:paraId="2273AF0C" w14:textId="77777777" w:rsidR="0070363D" w:rsidRDefault="0070363D" w:rsidP="0070363D">
            <w:pPr>
              <w:spacing w:before="40" w:after="40"/>
              <w:jc w:val="center"/>
              <w:rPr>
                <w:sz w:val="20"/>
                <w:szCs w:val="20"/>
              </w:rPr>
            </w:pPr>
            <w:r>
              <w:rPr>
                <w:sz w:val="20"/>
                <w:szCs w:val="20"/>
              </w:rPr>
              <w:t>10</w:t>
            </w:r>
          </w:p>
        </w:tc>
        <w:tc>
          <w:tcPr>
            <w:tcW w:w="1113" w:type="dxa"/>
            <w:shd w:val="clear" w:color="auto" w:fill="auto"/>
            <w:vAlign w:val="center"/>
          </w:tcPr>
          <w:p w14:paraId="4B0F136F" w14:textId="77777777" w:rsidR="0070363D" w:rsidRPr="00767F11" w:rsidRDefault="0070363D" w:rsidP="0070363D">
            <w:pPr>
              <w:spacing w:before="40" w:after="40"/>
              <w:jc w:val="center"/>
              <w:rPr>
                <w:sz w:val="20"/>
                <w:szCs w:val="20"/>
              </w:rPr>
            </w:pPr>
          </w:p>
        </w:tc>
      </w:tr>
      <w:tr w:rsidR="00080916" w:rsidRPr="00767F11" w14:paraId="1E26A8C7" w14:textId="77777777" w:rsidTr="00251120">
        <w:tc>
          <w:tcPr>
            <w:tcW w:w="1086" w:type="dxa"/>
            <w:vMerge w:val="restart"/>
            <w:shd w:val="clear" w:color="auto" w:fill="auto"/>
            <w:vAlign w:val="center"/>
          </w:tcPr>
          <w:p w14:paraId="5BB1BA2A" w14:textId="7A5C46D7" w:rsidR="00080916" w:rsidRDefault="00080916" w:rsidP="00080916">
            <w:pPr>
              <w:spacing w:before="40" w:after="40"/>
              <w:jc w:val="center"/>
              <w:rPr>
                <w:sz w:val="20"/>
                <w:szCs w:val="20"/>
              </w:rPr>
            </w:pPr>
            <w:r w:rsidRPr="00EF1C7D">
              <w:rPr>
                <w:color w:val="0070C0"/>
                <w:sz w:val="20"/>
                <w:szCs w:val="20"/>
              </w:rPr>
              <w:t>N2.30</w:t>
            </w:r>
          </w:p>
        </w:tc>
        <w:tc>
          <w:tcPr>
            <w:tcW w:w="1650" w:type="dxa"/>
            <w:shd w:val="clear" w:color="auto" w:fill="auto"/>
            <w:vAlign w:val="center"/>
          </w:tcPr>
          <w:p w14:paraId="4C3FCDBA" w14:textId="41169AEC" w:rsidR="00080916" w:rsidRDefault="00080916" w:rsidP="00080916">
            <w:pPr>
              <w:spacing w:before="40" w:after="40"/>
              <w:jc w:val="center"/>
              <w:rPr>
                <w:sz w:val="20"/>
                <w:szCs w:val="20"/>
              </w:rPr>
            </w:pPr>
            <w:r>
              <w:rPr>
                <w:color w:val="0070C0"/>
                <w:sz w:val="20"/>
                <w:szCs w:val="20"/>
              </w:rPr>
              <w:t>B221 Učebna</w:t>
            </w:r>
          </w:p>
        </w:tc>
        <w:tc>
          <w:tcPr>
            <w:tcW w:w="833" w:type="dxa"/>
            <w:shd w:val="clear" w:color="auto" w:fill="auto"/>
            <w:vAlign w:val="center"/>
          </w:tcPr>
          <w:p w14:paraId="46C424B3" w14:textId="1B4215A5" w:rsidR="00080916" w:rsidRDefault="00080916" w:rsidP="00080916">
            <w:pPr>
              <w:spacing w:before="40" w:after="40"/>
              <w:jc w:val="center"/>
              <w:rPr>
                <w:sz w:val="20"/>
                <w:szCs w:val="20"/>
              </w:rPr>
            </w:pPr>
            <w:r w:rsidRPr="00EF1C7D">
              <w:rPr>
                <w:color w:val="0070C0"/>
                <w:sz w:val="20"/>
                <w:szCs w:val="20"/>
              </w:rPr>
              <w:t>2.2.1</w:t>
            </w:r>
          </w:p>
        </w:tc>
        <w:tc>
          <w:tcPr>
            <w:tcW w:w="824" w:type="dxa"/>
            <w:shd w:val="clear" w:color="auto" w:fill="auto"/>
            <w:vAlign w:val="center"/>
          </w:tcPr>
          <w:p w14:paraId="6DC0AF7B" w14:textId="51452079" w:rsidR="00080916" w:rsidRDefault="00080916" w:rsidP="00080916">
            <w:pPr>
              <w:spacing w:before="40" w:after="40"/>
              <w:jc w:val="center"/>
              <w:rPr>
                <w:sz w:val="20"/>
                <w:szCs w:val="20"/>
              </w:rPr>
            </w:pPr>
            <w:r w:rsidRPr="00EF1C7D">
              <w:rPr>
                <w:color w:val="0070C0"/>
                <w:sz w:val="20"/>
                <w:szCs w:val="20"/>
              </w:rPr>
              <w:t>71,84</w:t>
            </w:r>
          </w:p>
        </w:tc>
        <w:tc>
          <w:tcPr>
            <w:tcW w:w="1270" w:type="dxa"/>
            <w:shd w:val="clear" w:color="auto" w:fill="auto"/>
            <w:vAlign w:val="center"/>
          </w:tcPr>
          <w:p w14:paraId="1418F454" w14:textId="63FBB160" w:rsidR="00080916" w:rsidRDefault="00080916" w:rsidP="00080916">
            <w:pPr>
              <w:spacing w:before="40" w:after="40"/>
              <w:jc w:val="center"/>
              <w:rPr>
                <w:sz w:val="20"/>
                <w:szCs w:val="20"/>
              </w:rPr>
            </w:pPr>
            <w:r w:rsidRPr="00EF1C7D">
              <w:rPr>
                <w:color w:val="0070C0"/>
                <w:sz w:val="20"/>
                <w:szCs w:val="20"/>
              </w:rPr>
              <w:t>-</w:t>
            </w:r>
          </w:p>
        </w:tc>
        <w:tc>
          <w:tcPr>
            <w:tcW w:w="832" w:type="dxa"/>
            <w:shd w:val="clear" w:color="auto" w:fill="auto"/>
            <w:vAlign w:val="center"/>
          </w:tcPr>
          <w:p w14:paraId="1C61EAB2" w14:textId="49D08D89" w:rsidR="00080916" w:rsidRDefault="00080916" w:rsidP="00080916">
            <w:pPr>
              <w:spacing w:before="40" w:after="40"/>
              <w:jc w:val="center"/>
              <w:rPr>
                <w:sz w:val="20"/>
                <w:szCs w:val="20"/>
              </w:rPr>
            </w:pPr>
            <w:r w:rsidRPr="00EF1C7D">
              <w:rPr>
                <w:color w:val="0070C0"/>
                <w:sz w:val="20"/>
                <w:szCs w:val="20"/>
              </w:rPr>
              <w:t>1,5</w:t>
            </w:r>
          </w:p>
        </w:tc>
        <w:tc>
          <w:tcPr>
            <w:tcW w:w="728" w:type="dxa"/>
            <w:shd w:val="clear" w:color="auto" w:fill="auto"/>
            <w:vAlign w:val="center"/>
          </w:tcPr>
          <w:p w14:paraId="737580A2" w14:textId="60D29C8E" w:rsidR="00080916" w:rsidRDefault="00080916" w:rsidP="00080916">
            <w:pPr>
              <w:spacing w:before="40" w:after="40"/>
              <w:jc w:val="center"/>
              <w:rPr>
                <w:sz w:val="20"/>
                <w:szCs w:val="20"/>
              </w:rPr>
            </w:pPr>
            <w:r w:rsidRPr="00EF1C7D">
              <w:rPr>
                <w:color w:val="0070C0"/>
                <w:sz w:val="20"/>
                <w:szCs w:val="20"/>
              </w:rPr>
              <w:t>-</w:t>
            </w:r>
          </w:p>
        </w:tc>
        <w:tc>
          <w:tcPr>
            <w:tcW w:w="672" w:type="dxa"/>
            <w:shd w:val="clear" w:color="auto" w:fill="auto"/>
            <w:vAlign w:val="center"/>
          </w:tcPr>
          <w:p w14:paraId="7DD4BC1C" w14:textId="0ACCE0FC" w:rsidR="00080916" w:rsidRDefault="00080916" w:rsidP="00080916">
            <w:pPr>
              <w:spacing w:before="40" w:after="40"/>
              <w:jc w:val="center"/>
              <w:rPr>
                <w:sz w:val="20"/>
                <w:szCs w:val="20"/>
              </w:rPr>
            </w:pPr>
            <w:r w:rsidRPr="00EF1C7D">
              <w:rPr>
                <w:color w:val="0070C0"/>
                <w:sz w:val="20"/>
                <w:szCs w:val="20"/>
              </w:rPr>
              <w:t>48</w:t>
            </w:r>
          </w:p>
        </w:tc>
        <w:tc>
          <w:tcPr>
            <w:tcW w:w="1113" w:type="dxa"/>
            <w:shd w:val="clear" w:color="auto" w:fill="auto"/>
            <w:vAlign w:val="center"/>
          </w:tcPr>
          <w:p w14:paraId="654188B6" w14:textId="77777777" w:rsidR="00080916" w:rsidRPr="00767F11" w:rsidRDefault="00080916" w:rsidP="00080916">
            <w:pPr>
              <w:spacing w:before="40" w:after="40"/>
              <w:jc w:val="center"/>
              <w:rPr>
                <w:sz w:val="20"/>
                <w:szCs w:val="20"/>
              </w:rPr>
            </w:pPr>
          </w:p>
        </w:tc>
      </w:tr>
      <w:tr w:rsidR="00080916" w:rsidRPr="00767F11" w14:paraId="1023F8AF" w14:textId="77777777" w:rsidTr="00251120">
        <w:tc>
          <w:tcPr>
            <w:tcW w:w="1086" w:type="dxa"/>
            <w:vMerge/>
            <w:shd w:val="clear" w:color="auto" w:fill="auto"/>
            <w:vAlign w:val="center"/>
          </w:tcPr>
          <w:p w14:paraId="3BD0E604" w14:textId="77777777" w:rsidR="00080916" w:rsidRDefault="00080916" w:rsidP="00080916">
            <w:pPr>
              <w:spacing w:before="40" w:after="40"/>
              <w:jc w:val="center"/>
              <w:rPr>
                <w:sz w:val="20"/>
                <w:szCs w:val="20"/>
              </w:rPr>
            </w:pPr>
          </w:p>
        </w:tc>
        <w:tc>
          <w:tcPr>
            <w:tcW w:w="1650" w:type="dxa"/>
            <w:shd w:val="clear" w:color="auto" w:fill="auto"/>
            <w:vAlign w:val="center"/>
          </w:tcPr>
          <w:p w14:paraId="5814F9CC" w14:textId="70DFDE83" w:rsidR="00080916" w:rsidRDefault="00080916" w:rsidP="00080916">
            <w:pPr>
              <w:spacing w:before="40" w:after="40"/>
              <w:jc w:val="center"/>
              <w:rPr>
                <w:sz w:val="20"/>
                <w:szCs w:val="20"/>
              </w:rPr>
            </w:pPr>
            <w:r>
              <w:rPr>
                <w:color w:val="0070C0"/>
                <w:sz w:val="20"/>
                <w:szCs w:val="20"/>
              </w:rPr>
              <w:t>B222 Učebna</w:t>
            </w:r>
          </w:p>
        </w:tc>
        <w:tc>
          <w:tcPr>
            <w:tcW w:w="833" w:type="dxa"/>
            <w:shd w:val="clear" w:color="auto" w:fill="auto"/>
            <w:vAlign w:val="center"/>
          </w:tcPr>
          <w:p w14:paraId="37BFF8DA" w14:textId="576845EB" w:rsidR="00080916" w:rsidRDefault="00080916" w:rsidP="00080916">
            <w:pPr>
              <w:spacing w:before="40" w:after="40"/>
              <w:jc w:val="center"/>
              <w:rPr>
                <w:sz w:val="20"/>
                <w:szCs w:val="20"/>
              </w:rPr>
            </w:pPr>
            <w:r w:rsidRPr="00EF1C7D">
              <w:rPr>
                <w:color w:val="0070C0"/>
                <w:sz w:val="20"/>
                <w:szCs w:val="20"/>
              </w:rPr>
              <w:t>2.2.1</w:t>
            </w:r>
          </w:p>
        </w:tc>
        <w:tc>
          <w:tcPr>
            <w:tcW w:w="824" w:type="dxa"/>
            <w:shd w:val="clear" w:color="auto" w:fill="auto"/>
            <w:vAlign w:val="center"/>
          </w:tcPr>
          <w:p w14:paraId="5ABA92B1" w14:textId="564F2BCD" w:rsidR="00080916" w:rsidRDefault="00080916" w:rsidP="00080916">
            <w:pPr>
              <w:spacing w:before="40" w:after="40"/>
              <w:jc w:val="center"/>
              <w:rPr>
                <w:sz w:val="20"/>
                <w:szCs w:val="20"/>
              </w:rPr>
            </w:pPr>
            <w:r w:rsidRPr="00EF1C7D">
              <w:rPr>
                <w:color w:val="0070C0"/>
                <w:sz w:val="20"/>
                <w:szCs w:val="20"/>
              </w:rPr>
              <w:t>71,</w:t>
            </w:r>
            <w:r>
              <w:rPr>
                <w:color w:val="0070C0"/>
                <w:sz w:val="20"/>
                <w:szCs w:val="20"/>
              </w:rPr>
              <w:t>79</w:t>
            </w:r>
          </w:p>
        </w:tc>
        <w:tc>
          <w:tcPr>
            <w:tcW w:w="1270" w:type="dxa"/>
            <w:shd w:val="clear" w:color="auto" w:fill="auto"/>
            <w:vAlign w:val="center"/>
          </w:tcPr>
          <w:p w14:paraId="429A85CA" w14:textId="365032BC" w:rsidR="00080916" w:rsidRDefault="00080916" w:rsidP="00080916">
            <w:pPr>
              <w:spacing w:before="40" w:after="40"/>
              <w:jc w:val="center"/>
              <w:rPr>
                <w:sz w:val="20"/>
                <w:szCs w:val="20"/>
              </w:rPr>
            </w:pPr>
            <w:r w:rsidRPr="00EF1C7D">
              <w:rPr>
                <w:color w:val="0070C0"/>
                <w:sz w:val="20"/>
                <w:szCs w:val="20"/>
              </w:rPr>
              <w:t>-</w:t>
            </w:r>
          </w:p>
        </w:tc>
        <w:tc>
          <w:tcPr>
            <w:tcW w:w="832" w:type="dxa"/>
            <w:shd w:val="clear" w:color="auto" w:fill="auto"/>
            <w:vAlign w:val="center"/>
          </w:tcPr>
          <w:p w14:paraId="3D0B6907" w14:textId="3DB73947" w:rsidR="00080916" w:rsidRDefault="00080916" w:rsidP="00080916">
            <w:pPr>
              <w:spacing w:before="40" w:after="40"/>
              <w:jc w:val="center"/>
              <w:rPr>
                <w:sz w:val="20"/>
                <w:szCs w:val="20"/>
              </w:rPr>
            </w:pPr>
            <w:r w:rsidRPr="00EF1C7D">
              <w:rPr>
                <w:color w:val="0070C0"/>
                <w:sz w:val="20"/>
                <w:szCs w:val="20"/>
              </w:rPr>
              <w:t>1,5</w:t>
            </w:r>
          </w:p>
        </w:tc>
        <w:tc>
          <w:tcPr>
            <w:tcW w:w="728" w:type="dxa"/>
            <w:shd w:val="clear" w:color="auto" w:fill="auto"/>
            <w:vAlign w:val="center"/>
          </w:tcPr>
          <w:p w14:paraId="79C918CA" w14:textId="391D309C" w:rsidR="00080916" w:rsidRDefault="00080916" w:rsidP="00080916">
            <w:pPr>
              <w:spacing w:before="40" w:after="40"/>
              <w:jc w:val="center"/>
              <w:rPr>
                <w:sz w:val="20"/>
                <w:szCs w:val="20"/>
              </w:rPr>
            </w:pPr>
            <w:r w:rsidRPr="00EF1C7D">
              <w:rPr>
                <w:color w:val="0070C0"/>
                <w:sz w:val="20"/>
                <w:szCs w:val="20"/>
              </w:rPr>
              <w:t>-</w:t>
            </w:r>
          </w:p>
        </w:tc>
        <w:tc>
          <w:tcPr>
            <w:tcW w:w="672" w:type="dxa"/>
            <w:shd w:val="clear" w:color="auto" w:fill="auto"/>
            <w:vAlign w:val="center"/>
          </w:tcPr>
          <w:p w14:paraId="32C90920" w14:textId="2FDEA604" w:rsidR="00080916" w:rsidRDefault="00080916" w:rsidP="00080916">
            <w:pPr>
              <w:spacing w:before="40" w:after="40"/>
              <w:jc w:val="center"/>
              <w:rPr>
                <w:sz w:val="20"/>
                <w:szCs w:val="20"/>
              </w:rPr>
            </w:pPr>
            <w:r w:rsidRPr="00EF1C7D">
              <w:rPr>
                <w:color w:val="0070C0"/>
                <w:sz w:val="20"/>
                <w:szCs w:val="20"/>
              </w:rPr>
              <w:t>48</w:t>
            </w:r>
          </w:p>
        </w:tc>
        <w:tc>
          <w:tcPr>
            <w:tcW w:w="1113" w:type="dxa"/>
            <w:shd w:val="clear" w:color="auto" w:fill="auto"/>
            <w:vAlign w:val="center"/>
          </w:tcPr>
          <w:p w14:paraId="656FE152" w14:textId="77777777" w:rsidR="00080916" w:rsidRPr="00767F11" w:rsidRDefault="00080916" w:rsidP="00080916">
            <w:pPr>
              <w:spacing w:before="40" w:after="40"/>
              <w:jc w:val="center"/>
              <w:rPr>
                <w:sz w:val="20"/>
                <w:szCs w:val="20"/>
              </w:rPr>
            </w:pPr>
          </w:p>
        </w:tc>
      </w:tr>
      <w:tr w:rsidR="00080916" w:rsidRPr="00767F11" w14:paraId="70E826CA" w14:textId="77777777" w:rsidTr="00251120">
        <w:tc>
          <w:tcPr>
            <w:tcW w:w="1086" w:type="dxa"/>
            <w:vMerge/>
            <w:shd w:val="clear" w:color="auto" w:fill="auto"/>
            <w:vAlign w:val="center"/>
          </w:tcPr>
          <w:p w14:paraId="3BD94CC1" w14:textId="77777777" w:rsidR="00080916" w:rsidRDefault="00080916" w:rsidP="00080916">
            <w:pPr>
              <w:spacing w:before="40" w:after="40"/>
              <w:jc w:val="center"/>
              <w:rPr>
                <w:sz w:val="20"/>
                <w:szCs w:val="20"/>
              </w:rPr>
            </w:pPr>
          </w:p>
        </w:tc>
        <w:tc>
          <w:tcPr>
            <w:tcW w:w="1650" w:type="dxa"/>
            <w:shd w:val="clear" w:color="auto" w:fill="auto"/>
            <w:vAlign w:val="center"/>
          </w:tcPr>
          <w:p w14:paraId="1A6264F4" w14:textId="0B93BD06" w:rsidR="00080916" w:rsidRDefault="00080916" w:rsidP="00080916">
            <w:pPr>
              <w:spacing w:before="40" w:after="40"/>
              <w:jc w:val="center"/>
              <w:rPr>
                <w:sz w:val="20"/>
                <w:szCs w:val="20"/>
              </w:rPr>
            </w:pPr>
            <w:r>
              <w:rPr>
                <w:color w:val="0070C0"/>
                <w:sz w:val="20"/>
                <w:szCs w:val="20"/>
              </w:rPr>
              <w:t>B223 Učebna</w:t>
            </w:r>
          </w:p>
        </w:tc>
        <w:tc>
          <w:tcPr>
            <w:tcW w:w="833" w:type="dxa"/>
            <w:shd w:val="clear" w:color="auto" w:fill="auto"/>
            <w:vAlign w:val="center"/>
          </w:tcPr>
          <w:p w14:paraId="4BC79A24" w14:textId="3DC7534A" w:rsidR="00080916" w:rsidRDefault="00080916" w:rsidP="00080916">
            <w:pPr>
              <w:spacing w:before="40" w:after="40"/>
              <w:jc w:val="center"/>
              <w:rPr>
                <w:sz w:val="20"/>
                <w:szCs w:val="20"/>
              </w:rPr>
            </w:pPr>
            <w:r w:rsidRPr="00EF1C7D">
              <w:rPr>
                <w:color w:val="0070C0"/>
                <w:sz w:val="20"/>
                <w:szCs w:val="20"/>
              </w:rPr>
              <w:t>2.2.1</w:t>
            </w:r>
          </w:p>
        </w:tc>
        <w:tc>
          <w:tcPr>
            <w:tcW w:w="824" w:type="dxa"/>
            <w:shd w:val="clear" w:color="auto" w:fill="auto"/>
            <w:vAlign w:val="center"/>
          </w:tcPr>
          <w:p w14:paraId="43712514" w14:textId="22D31BFF" w:rsidR="00080916" w:rsidRDefault="00080916" w:rsidP="00080916">
            <w:pPr>
              <w:spacing w:before="40" w:after="40"/>
              <w:jc w:val="center"/>
              <w:rPr>
                <w:sz w:val="20"/>
                <w:szCs w:val="20"/>
              </w:rPr>
            </w:pPr>
            <w:r w:rsidRPr="00EF1C7D">
              <w:rPr>
                <w:color w:val="0070C0"/>
                <w:sz w:val="20"/>
                <w:szCs w:val="20"/>
              </w:rPr>
              <w:t>71</w:t>
            </w:r>
            <w:r>
              <w:rPr>
                <w:color w:val="0070C0"/>
                <w:sz w:val="20"/>
                <w:szCs w:val="20"/>
              </w:rPr>
              <w:t>,90</w:t>
            </w:r>
          </w:p>
        </w:tc>
        <w:tc>
          <w:tcPr>
            <w:tcW w:w="1270" w:type="dxa"/>
            <w:shd w:val="clear" w:color="auto" w:fill="auto"/>
            <w:vAlign w:val="center"/>
          </w:tcPr>
          <w:p w14:paraId="66A84D79" w14:textId="17E5BE83" w:rsidR="00080916" w:rsidRDefault="00080916" w:rsidP="00080916">
            <w:pPr>
              <w:spacing w:before="40" w:after="40"/>
              <w:jc w:val="center"/>
              <w:rPr>
                <w:sz w:val="20"/>
                <w:szCs w:val="20"/>
              </w:rPr>
            </w:pPr>
            <w:r w:rsidRPr="00EF1C7D">
              <w:rPr>
                <w:color w:val="0070C0"/>
                <w:sz w:val="20"/>
                <w:szCs w:val="20"/>
              </w:rPr>
              <w:t>-</w:t>
            </w:r>
          </w:p>
        </w:tc>
        <w:tc>
          <w:tcPr>
            <w:tcW w:w="832" w:type="dxa"/>
            <w:shd w:val="clear" w:color="auto" w:fill="auto"/>
            <w:vAlign w:val="center"/>
          </w:tcPr>
          <w:p w14:paraId="61B119A9" w14:textId="63CA55E5" w:rsidR="00080916" w:rsidRDefault="00080916" w:rsidP="00080916">
            <w:pPr>
              <w:spacing w:before="40" w:after="40"/>
              <w:jc w:val="center"/>
              <w:rPr>
                <w:sz w:val="20"/>
                <w:szCs w:val="20"/>
              </w:rPr>
            </w:pPr>
            <w:r w:rsidRPr="00EF1C7D">
              <w:rPr>
                <w:color w:val="0070C0"/>
                <w:sz w:val="20"/>
                <w:szCs w:val="20"/>
              </w:rPr>
              <w:t>1,5</w:t>
            </w:r>
          </w:p>
        </w:tc>
        <w:tc>
          <w:tcPr>
            <w:tcW w:w="728" w:type="dxa"/>
            <w:shd w:val="clear" w:color="auto" w:fill="auto"/>
            <w:vAlign w:val="center"/>
          </w:tcPr>
          <w:p w14:paraId="62324827" w14:textId="644E15C5" w:rsidR="00080916" w:rsidRDefault="00080916" w:rsidP="00080916">
            <w:pPr>
              <w:spacing w:before="40" w:after="40"/>
              <w:jc w:val="center"/>
              <w:rPr>
                <w:sz w:val="20"/>
                <w:szCs w:val="20"/>
              </w:rPr>
            </w:pPr>
            <w:r w:rsidRPr="00EF1C7D">
              <w:rPr>
                <w:color w:val="0070C0"/>
                <w:sz w:val="20"/>
                <w:szCs w:val="20"/>
              </w:rPr>
              <w:t>-</w:t>
            </w:r>
          </w:p>
        </w:tc>
        <w:tc>
          <w:tcPr>
            <w:tcW w:w="672" w:type="dxa"/>
            <w:shd w:val="clear" w:color="auto" w:fill="auto"/>
            <w:vAlign w:val="center"/>
          </w:tcPr>
          <w:p w14:paraId="3E06DF41" w14:textId="22A60FC5" w:rsidR="00080916" w:rsidRDefault="00080916" w:rsidP="00080916">
            <w:pPr>
              <w:spacing w:before="40" w:after="40"/>
              <w:jc w:val="center"/>
              <w:rPr>
                <w:sz w:val="20"/>
                <w:szCs w:val="20"/>
              </w:rPr>
            </w:pPr>
            <w:r w:rsidRPr="00EF1C7D">
              <w:rPr>
                <w:color w:val="0070C0"/>
                <w:sz w:val="20"/>
                <w:szCs w:val="20"/>
              </w:rPr>
              <w:t>48</w:t>
            </w:r>
          </w:p>
        </w:tc>
        <w:tc>
          <w:tcPr>
            <w:tcW w:w="1113" w:type="dxa"/>
            <w:shd w:val="clear" w:color="auto" w:fill="auto"/>
            <w:vAlign w:val="center"/>
          </w:tcPr>
          <w:p w14:paraId="28AF8759" w14:textId="77777777" w:rsidR="00080916" w:rsidRPr="00767F11" w:rsidRDefault="00080916" w:rsidP="00080916">
            <w:pPr>
              <w:spacing w:before="40" w:after="40"/>
              <w:jc w:val="center"/>
              <w:rPr>
                <w:sz w:val="20"/>
                <w:szCs w:val="20"/>
              </w:rPr>
            </w:pPr>
          </w:p>
        </w:tc>
      </w:tr>
      <w:tr w:rsidR="00080916" w:rsidRPr="00767F11" w14:paraId="5C7A9872" w14:textId="77777777" w:rsidTr="00251120">
        <w:tc>
          <w:tcPr>
            <w:tcW w:w="1086" w:type="dxa"/>
            <w:vMerge/>
            <w:shd w:val="clear" w:color="auto" w:fill="auto"/>
            <w:vAlign w:val="center"/>
          </w:tcPr>
          <w:p w14:paraId="2DEC47E7" w14:textId="77777777" w:rsidR="00080916" w:rsidRDefault="00080916" w:rsidP="00080916">
            <w:pPr>
              <w:spacing w:before="40" w:after="40"/>
              <w:jc w:val="center"/>
              <w:rPr>
                <w:sz w:val="20"/>
                <w:szCs w:val="20"/>
              </w:rPr>
            </w:pPr>
          </w:p>
        </w:tc>
        <w:tc>
          <w:tcPr>
            <w:tcW w:w="1650" w:type="dxa"/>
            <w:shd w:val="clear" w:color="auto" w:fill="auto"/>
            <w:vAlign w:val="center"/>
          </w:tcPr>
          <w:p w14:paraId="5C8F3EEF" w14:textId="57B7ACF1" w:rsidR="00080916" w:rsidRDefault="00080916" w:rsidP="00080916">
            <w:pPr>
              <w:spacing w:before="40" w:after="40"/>
              <w:jc w:val="center"/>
              <w:rPr>
                <w:sz w:val="20"/>
                <w:szCs w:val="20"/>
              </w:rPr>
            </w:pPr>
            <w:r>
              <w:rPr>
                <w:color w:val="0070C0"/>
                <w:sz w:val="20"/>
                <w:szCs w:val="20"/>
              </w:rPr>
              <w:t>B224 Učebna</w:t>
            </w:r>
          </w:p>
        </w:tc>
        <w:tc>
          <w:tcPr>
            <w:tcW w:w="833" w:type="dxa"/>
            <w:shd w:val="clear" w:color="auto" w:fill="auto"/>
            <w:vAlign w:val="center"/>
          </w:tcPr>
          <w:p w14:paraId="7E6E44BE" w14:textId="3C72721E" w:rsidR="00080916" w:rsidRDefault="00080916" w:rsidP="00080916">
            <w:pPr>
              <w:spacing w:before="40" w:after="40"/>
              <w:jc w:val="center"/>
              <w:rPr>
                <w:sz w:val="20"/>
                <w:szCs w:val="20"/>
              </w:rPr>
            </w:pPr>
            <w:r w:rsidRPr="007645EE">
              <w:rPr>
                <w:color w:val="0070C0"/>
                <w:sz w:val="20"/>
                <w:szCs w:val="20"/>
              </w:rPr>
              <w:t>2.2.2</w:t>
            </w:r>
          </w:p>
        </w:tc>
        <w:tc>
          <w:tcPr>
            <w:tcW w:w="824" w:type="dxa"/>
            <w:shd w:val="clear" w:color="auto" w:fill="auto"/>
            <w:vAlign w:val="center"/>
          </w:tcPr>
          <w:p w14:paraId="675018C5" w14:textId="0D90B734" w:rsidR="00080916" w:rsidRDefault="00080916" w:rsidP="00080916">
            <w:pPr>
              <w:spacing w:before="40" w:after="40"/>
              <w:jc w:val="center"/>
              <w:rPr>
                <w:sz w:val="20"/>
                <w:szCs w:val="20"/>
              </w:rPr>
            </w:pPr>
            <w:r>
              <w:rPr>
                <w:color w:val="0070C0"/>
                <w:sz w:val="20"/>
                <w:szCs w:val="20"/>
              </w:rPr>
              <w:t>63,81</w:t>
            </w:r>
          </w:p>
        </w:tc>
        <w:tc>
          <w:tcPr>
            <w:tcW w:w="1270" w:type="dxa"/>
            <w:shd w:val="clear" w:color="auto" w:fill="auto"/>
            <w:vAlign w:val="center"/>
          </w:tcPr>
          <w:p w14:paraId="06D31F34" w14:textId="03D0F241" w:rsidR="00080916" w:rsidRDefault="00080916" w:rsidP="00080916">
            <w:pPr>
              <w:spacing w:before="40" w:after="40"/>
              <w:jc w:val="center"/>
              <w:rPr>
                <w:sz w:val="20"/>
                <w:szCs w:val="20"/>
              </w:rPr>
            </w:pPr>
            <w:r w:rsidRPr="007645EE">
              <w:rPr>
                <w:color w:val="0070C0"/>
                <w:sz w:val="20"/>
                <w:szCs w:val="20"/>
              </w:rPr>
              <w:t>-</w:t>
            </w:r>
          </w:p>
        </w:tc>
        <w:tc>
          <w:tcPr>
            <w:tcW w:w="832" w:type="dxa"/>
            <w:shd w:val="clear" w:color="auto" w:fill="auto"/>
            <w:vAlign w:val="center"/>
          </w:tcPr>
          <w:p w14:paraId="6C60B500" w14:textId="01EA491C" w:rsidR="00080916" w:rsidRDefault="00080916" w:rsidP="00080916">
            <w:pPr>
              <w:spacing w:before="40" w:after="40"/>
              <w:jc w:val="center"/>
              <w:rPr>
                <w:sz w:val="20"/>
                <w:szCs w:val="20"/>
              </w:rPr>
            </w:pPr>
            <w:r w:rsidRPr="007645EE">
              <w:rPr>
                <w:color w:val="0070C0"/>
                <w:sz w:val="20"/>
                <w:szCs w:val="20"/>
              </w:rPr>
              <w:t>2</w:t>
            </w:r>
          </w:p>
        </w:tc>
        <w:tc>
          <w:tcPr>
            <w:tcW w:w="728" w:type="dxa"/>
            <w:shd w:val="clear" w:color="auto" w:fill="auto"/>
            <w:vAlign w:val="center"/>
          </w:tcPr>
          <w:p w14:paraId="550CBA28" w14:textId="14037212" w:rsidR="00080916" w:rsidRDefault="00080916" w:rsidP="00080916">
            <w:pPr>
              <w:spacing w:before="40" w:after="40"/>
              <w:jc w:val="center"/>
              <w:rPr>
                <w:sz w:val="20"/>
                <w:szCs w:val="20"/>
              </w:rPr>
            </w:pPr>
            <w:r w:rsidRPr="007645EE">
              <w:rPr>
                <w:color w:val="0070C0"/>
                <w:sz w:val="20"/>
                <w:szCs w:val="20"/>
              </w:rPr>
              <w:t>-</w:t>
            </w:r>
          </w:p>
        </w:tc>
        <w:tc>
          <w:tcPr>
            <w:tcW w:w="672" w:type="dxa"/>
            <w:shd w:val="clear" w:color="auto" w:fill="auto"/>
            <w:vAlign w:val="center"/>
          </w:tcPr>
          <w:p w14:paraId="644E85CB" w14:textId="633BC72C" w:rsidR="00080916" w:rsidRDefault="00080916" w:rsidP="00080916">
            <w:pPr>
              <w:spacing w:before="40" w:after="40"/>
              <w:jc w:val="center"/>
              <w:rPr>
                <w:sz w:val="20"/>
                <w:szCs w:val="20"/>
              </w:rPr>
            </w:pPr>
            <w:r>
              <w:rPr>
                <w:color w:val="0070C0"/>
                <w:sz w:val="20"/>
                <w:szCs w:val="20"/>
              </w:rPr>
              <w:t>32</w:t>
            </w:r>
          </w:p>
        </w:tc>
        <w:tc>
          <w:tcPr>
            <w:tcW w:w="1113" w:type="dxa"/>
            <w:shd w:val="clear" w:color="auto" w:fill="auto"/>
            <w:vAlign w:val="center"/>
          </w:tcPr>
          <w:p w14:paraId="336FA0DA" w14:textId="77777777" w:rsidR="00080916" w:rsidRPr="00767F11" w:rsidRDefault="00080916" w:rsidP="00080916">
            <w:pPr>
              <w:spacing w:before="40" w:after="40"/>
              <w:jc w:val="center"/>
              <w:rPr>
                <w:sz w:val="20"/>
                <w:szCs w:val="20"/>
              </w:rPr>
            </w:pPr>
          </w:p>
        </w:tc>
      </w:tr>
      <w:tr w:rsidR="00080916" w:rsidRPr="00767F11" w14:paraId="1E2A3BDC" w14:textId="77777777" w:rsidTr="00251120">
        <w:tc>
          <w:tcPr>
            <w:tcW w:w="1086" w:type="dxa"/>
            <w:vMerge/>
            <w:shd w:val="clear" w:color="auto" w:fill="auto"/>
            <w:vAlign w:val="center"/>
          </w:tcPr>
          <w:p w14:paraId="59D3B776" w14:textId="77777777" w:rsidR="00080916" w:rsidRDefault="00080916" w:rsidP="00080916">
            <w:pPr>
              <w:spacing w:before="40" w:after="40"/>
              <w:jc w:val="center"/>
              <w:rPr>
                <w:sz w:val="20"/>
                <w:szCs w:val="20"/>
              </w:rPr>
            </w:pPr>
          </w:p>
        </w:tc>
        <w:tc>
          <w:tcPr>
            <w:tcW w:w="1650" w:type="dxa"/>
            <w:shd w:val="clear" w:color="auto" w:fill="auto"/>
            <w:vAlign w:val="center"/>
          </w:tcPr>
          <w:p w14:paraId="2A31FCD1" w14:textId="0754E164" w:rsidR="00080916" w:rsidRDefault="00080916" w:rsidP="00080916">
            <w:pPr>
              <w:spacing w:before="40" w:after="40"/>
              <w:jc w:val="center"/>
              <w:rPr>
                <w:sz w:val="20"/>
                <w:szCs w:val="20"/>
              </w:rPr>
            </w:pPr>
            <w:r>
              <w:rPr>
                <w:color w:val="0070C0"/>
                <w:sz w:val="20"/>
                <w:szCs w:val="20"/>
              </w:rPr>
              <w:t>B225 Učebna</w:t>
            </w:r>
          </w:p>
        </w:tc>
        <w:tc>
          <w:tcPr>
            <w:tcW w:w="833" w:type="dxa"/>
            <w:shd w:val="clear" w:color="auto" w:fill="auto"/>
            <w:vAlign w:val="center"/>
          </w:tcPr>
          <w:p w14:paraId="5ABC9453" w14:textId="5E577D36" w:rsidR="00080916" w:rsidRDefault="00080916" w:rsidP="00080916">
            <w:pPr>
              <w:spacing w:before="40" w:after="40"/>
              <w:jc w:val="center"/>
              <w:rPr>
                <w:sz w:val="20"/>
                <w:szCs w:val="20"/>
              </w:rPr>
            </w:pPr>
            <w:r w:rsidRPr="007645EE">
              <w:rPr>
                <w:color w:val="0070C0"/>
                <w:sz w:val="20"/>
                <w:szCs w:val="20"/>
              </w:rPr>
              <w:t>2.2.2</w:t>
            </w:r>
          </w:p>
        </w:tc>
        <w:tc>
          <w:tcPr>
            <w:tcW w:w="824" w:type="dxa"/>
            <w:shd w:val="clear" w:color="auto" w:fill="auto"/>
            <w:vAlign w:val="center"/>
          </w:tcPr>
          <w:p w14:paraId="0F93090D" w14:textId="5D6B702F" w:rsidR="00080916" w:rsidRDefault="00080916" w:rsidP="00080916">
            <w:pPr>
              <w:spacing w:before="40" w:after="40"/>
              <w:jc w:val="center"/>
              <w:rPr>
                <w:sz w:val="20"/>
                <w:szCs w:val="20"/>
              </w:rPr>
            </w:pPr>
            <w:r>
              <w:rPr>
                <w:color w:val="0070C0"/>
                <w:sz w:val="20"/>
                <w:szCs w:val="20"/>
              </w:rPr>
              <w:t>63,72</w:t>
            </w:r>
          </w:p>
        </w:tc>
        <w:tc>
          <w:tcPr>
            <w:tcW w:w="1270" w:type="dxa"/>
            <w:shd w:val="clear" w:color="auto" w:fill="auto"/>
            <w:vAlign w:val="center"/>
          </w:tcPr>
          <w:p w14:paraId="16CEE37C" w14:textId="7DBBA6AB" w:rsidR="00080916" w:rsidRDefault="00080916" w:rsidP="00080916">
            <w:pPr>
              <w:spacing w:before="40" w:after="40"/>
              <w:jc w:val="center"/>
              <w:rPr>
                <w:sz w:val="20"/>
                <w:szCs w:val="20"/>
              </w:rPr>
            </w:pPr>
            <w:r w:rsidRPr="007645EE">
              <w:rPr>
                <w:color w:val="0070C0"/>
                <w:sz w:val="20"/>
                <w:szCs w:val="20"/>
              </w:rPr>
              <w:t>-</w:t>
            </w:r>
          </w:p>
        </w:tc>
        <w:tc>
          <w:tcPr>
            <w:tcW w:w="832" w:type="dxa"/>
            <w:shd w:val="clear" w:color="auto" w:fill="auto"/>
            <w:vAlign w:val="center"/>
          </w:tcPr>
          <w:p w14:paraId="19F9C286" w14:textId="22F5E808" w:rsidR="00080916" w:rsidRDefault="00080916" w:rsidP="00080916">
            <w:pPr>
              <w:spacing w:before="40" w:after="40"/>
              <w:jc w:val="center"/>
              <w:rPr>
                <w:sz w:val="20"/>
                <w:szCs w:val="20"/>
              </w:rPr>
            </w:pPr>
            <w:r w:rsidRPr="007645EE">
              <w:rPr>
                <w:color w:val="0070C0"/>
                <w:sz w:val="20"/>
                <w:szCs w:val="20"/>
              </w:rPr>
              <w:t>2</w:t>
            </w:r>
          </w:p>
        </w:tc>
        <w:tc>
          <w:tcPr>
            <w:tcW w:w="728" w:type="dxa"/>
            <w:shd w:val="clear" w:color="auto" w:fill="auto"/>
            <w:vAlign w:val="center"/>
          </w:tcPr>
          <w:p w14:paraId="1DA8442E" w14:textId="4ED342C3" w:rsidR="00080916" w:rsidRDefault="00080916" w:rsidP="00080916">
            <w:pPr>
              <w:spacing w:before="40" w:after="40"/>
              <w:jc w:val="center"/>
              <w:rPr>
                <w:sz w:val="20"/>
                <w:szCs w:val="20"/>
              </w:rPr>
            </w:pPr>
            <w:r w:rsidRPr="007645EE">
              <w:rPr>
                <w:color w:val="0070C0"/>
                <w:sz w:val="20"/>
                <w:szCs w:val="20"/>
              </w:rPr>
              <w:t>-</w:t>
            </w:r>
          </w:p>
        </w:tc>
        <w:tc>
          <w:tcPr>
            <w:tcW w:w="672" w:type="dxa"/>
            <w:shd w:val="clear" w:color="auto" w:fill="auto"/>
            <w:vAlign w:val="center"/>
          </w:tcPr>
          <w:p w14:paraId="5B4C66B6" w14:textId="19B51419" w:rsidR="00080916" w:rsidRDefault="00080916" w:rsidP="00080916">
            <w:pPr>
              <w:spacing w:before="40" w:after="40"/>
              <w:jc w:val="center"/>
              <w:rPr>
                <w:sz w:val="20"/>
                <w:szCs w:val="20"/>
              </w:rPr>
            </w:pPr>
            <w:r>
              <w:rPr>
                <w:color w:val="0070C0"/>
                <w:sz w:val="20"/>
                <w:szCs w:val="20"/>
              </w:rPr>
              <w:t>32</w:t>
            </w:r>
          </w:p>
        </w:tc>
        <w:tc>
          <w:tcPr>
            <w:tcW w:w="1113" w:type="dxa"/>
            <w:shd w:val="clear" w:color="auto" w:fill="auto"/>
            <w:vAlign w:val="center"/>
          </w:tcPr>
          <w:p w14:paraId="1D0D3155" w14:textId="77777777" w:rsidR="00080916" w:rsidRPr="00767F11" w:rsidRDefault="00080916" w:rsidP="00080916">
            <w:pPr>
              <w:spacing w:before="40" w:after="40"/>
              <w:jc w:val="center"/>
              <w:rPr>
                <w:sz w:val="20"/>
                <w:szCs w:val="20"/>
              </w:rPr>
            </w:pPr>
          </w:p>
        </w:tc>
      </w:tr>
      <w:tr w:rsidR="00080916" w:rsidRPr="00767F11" w14:paraId="6B63263A" w14:textId="77777777" w:rsidTr="00251120">
        <w:tc>
          <w:tcPr>
            <w:tcW w:w="1086" w:type="dxa"/>
            <w:vMerge/>
            <w:shd w:val="clear" w:color="auto" w:fill="auto"/>
            <w:vAlign w:val="center"/>
          </w:tcPr>
          <w:p w14:paraId="7D9C7D7B" w14:textId="77777777" w:rsidR="00080916" w:rsidRDefault="00080916" w:rsidP="00080916">
            <w:pPr>
              <w:spacing w:before="40" w:after="40"/>
              <w:jc w:val="center"/>
              <w:rPr>
                <w:sz w:val="20"/>
                <w:szCs w:val="20"/>
              </w:rPr>
            </w:pPr>
          </w:p>
        </w:tc>
        <w:tc>
          <w:tcPr>
            <w:tcW w:w="1650" w:type="dxa"/>
            <w:shd w:val="clear" w:color="auto" w:fill="auto"/>
            <w:vAlign w:val="center"/>
          </w:tcPr>
          <w:p w14:paraId="7786C97F" w14:textId="52D0D414" w:rsidR="00080916" w:rsidRDefault="00080916" w:rsidP="00080916">
            <w:pPr>
              <w:spacing w:before="40" w:after="40"/>
              <w:jc w:val="center"/>
              <w:rPr>
                <w:sz w:val="20"/>
                <w:szCs w:val="20"/>
              </w:rPr>
            </w:pPr>
            <w:r>
              <w:rPr>
                <w:color w:val="0070C0"/>
                <w:sz w:val="20"/>
                <w:szCs w:val="20"/>
              </w:rPr>
              <w:t>B226 Učebna</w:t>
            </w:r>
          </w:p>
        </w:tc>
        <w:tc>
          <w:tcPr>
            <w:tcW w:w="833" w:type="dxa"/>
            <w:shd w:val="clear" w:color="auto" w:fill="auto"/>
            <w:vAlign w:val="center"/>
          </w:tcPr>
          <w:p w14:paraId="08ED0A0C" w14:textId="3064EAAB" w:rsidR="00080916" w:rsidRDefault="00080916" w:rsidP="00080916">
            <w:pPr>
              <w:spacing w:before="40" w:after="40"/>
              <w:jc w:val="center"/>
              <w:rPr>
                <w:sz w:val="20"/>
                <w:szCs w:val="20"/>
              </w:rPr>
            </w:pPr>
            <w:r w:rsidRPr="007645EE">
              <w:rPr>
                <w:color w:val="0070C0"/>
                <w:sz w:val="20"/>
                <w:szCs w:val="20"/>
              </w:rPr>
              <w:t>2.2.2</w:t>
            </w:r>
          </w:p>
        </w:tc>
        <w:tc>
          <w:tcPr>
            <w:tcW w:w="824" w:type="dxa"/>
            <w:shd w:val="clear" w:color="auto" w:fill="auto"/>
            <w:vAlign w:val="center"/>
          </w:tcPr>
          <w:p w14:paraId="08A71A0C" w14:textId="2A8B6F13" w:rsidR="00080916" w:rsidRDefault="00080916" w:rsidP="00080916">
            <w:pPr>
              <w:spacing w:before="40" w:after="40"/>
              <w:jc w:val="center"/>
              <w:rPr>
                <w:sz w:val="20"/>
                <w:szCs w:val="20"/>
              </w:rPr>
            </w:pPr>
            <w:r>
              <w:rPr>
                <w:color w:val="0070C0"/>
                <w:sz w:val="20"/>
                <w:szCs w:val="20"/>
              </w:rPr>
              <w:t>63,75</w:t>
            </w:r>
          </w:p>
        </w:tc>
        <w:tc>
          <w:tcPr>
            <w:tcW w:w="1270" w:type="dxa"/>
            <w:shd w:val="clear" w:color="auto" w:fill="auto"/>
            <w:vAlign w:val="center"/>
          </w:tcPr>
          <w:p w14:paraId="0D9EEDDE" w14:textId="4230F449" w:rsidR="00080916" w:rsidRDefault="00080916" w:rsidP="00080916">
            <w:pPr>
              <w:spacing w:before="40" w:after="40"/>
              <w:jc w:val="center"/>
              <w:rPr>
                <w:sz w:val="20"/>
                <w:szCs w:val="20"/>
              </w:rPr>
            </w:pPr>
            <w:r w:rsidRPr="007645EE">
              <w:rPr>
                <w:color w:val="0070C0"/>
                <w:sz w:val="20"/>
                <w:szCs w:val="20"/>
              </w:rPr>
              <w:t>-</w:t>
            </w:r>
          </w:p>
        </w:tc>
        <w:tc>
          <w:tcPr>
            <w:tcW w:w="832" w:type="dxa"/>
            <w:shd w:val="clear" w:color="auto" w:fill="auto"/>
            <w:vAlign w:val="center"/>
          </w:tcPr>
          <w:p w14:paraId="25181745" w14:textId="6B1859D3" w:rsidR="00080916" w:rsidRDefault="00080916" w:rsidP="00080916">
            <w:pPr>
              <w:spacing w:before="40" w:after="40"/>
              <w:jc w:val="center"/>
              <w:rPr>
                <w:sz w:val="20"/>
                <w:szCs w:val="20"/>
              </w:rPr>
            </w:pPr>
            <w:r w:rsidRPr="007645EE">
              <w:rPr>
                <w:color w:val="0070C0"/>
                <w:sz w:val="20"/>
                <w:szCs w:val="20"/>
              </w:rPr>
              <w:t>2</w:t>
            </w:r>
          </w:p>
        </w:tc>
        <w:tc>
          <w:tcPr>
            <w:tcW w:w="728" w:type="dxa"/>
            <w:shd w:val="clear" w:color="auto" w:fill="auto"/>
            <w:vAlign w:val="center"/>
          </w:tcPr>
          <w:p w14:paraId="28417FB2" w14:textId="203AF488" w:rsidR="00080916" w:rsidRDefault="00080916" w:rsidP="00080916">
            <w:pPr>
              <w:spacing w:before="40" w:after="40"/>
              <w:jc w:val="center"/>
              <w:rPr>
                <w:sz w:val="20"/>
                <w:szCs w:val="20"/>
              </w:rPr>
            </w:pPr>
            <w:r w:rsidRPr="007645EE">
              <w:rPr>
                <w:color w:val="0070C0"/>
                <w:sz w:val="20"/>
                <w:szCs w:val="20"/>
              </w:rPr>
              <w:t>-</w:t>
            </w:r>
          </w:p>
        </w:tc>
        <w:tc>
          <w:tcPr>
            <w:tcW w:w="672" w:type="dxa"/>
            <w:shd w:val="clear" w:color="auto" w:fill="auto"/>
            <w:vAlign w:val="center"/>
          </w:tcPr>
          <w:p w14:paraId="73CC8A08" w14:textId="10C3C912" w:rsidR="00080916" w:rsidRDefault="00080916" w:rsidP="00080916">
            <w:pPr>
              <w:spacing w:before="40" w:after="40"/>
              <w:jc w:val="center"/>
              <w:rPr>
                <w:sz w:val="20"/>
                <w:szCs w:val="20"/>
              </w:rPr>
            </w:pPr>
            <w:r>
              <w:rPr>
                <w:color w:val="0070C0"/>
                <w:sz w:val="20"/>
                <w:szCs w:val="20"/>
              </w:rPr>
              <w:t>32</w:t>
            </w:r>
          </w:p>
        </w:tc>
        <w:tc>
          <w:tcPr>
            <w:tcW w:w="1113" w:type="dxa"/>
            <w:shd w:val="clear" w:color="auto" w:fill="auto"/>
            <w:vAlign w:val="center"/>
          </w:tcPr>
          <w:p w14:paraId="08D841DB" w14:textId="77777777" w:rsidR="00080916" w:rsidRPr="00767F11" w:rsidRDefault="00080916" w:rsidP="00080916">
            <w:pPr>
              <w:spacing w:before="40" w:after="40"/>
              <w:jc w:val="center"/>
              <w:rPr>
                <w:sz w:val="20"/>
                <w:szCs w:val="20"/>
              </w:rPr>
            </w:pPr>
          </w:p>
        </w:tc>
      </w:tr>
      <w:tr w:rsidR="0070363D" w:rsidRPr="00767F11" w14:paraId="3C7BDF1A" w14:textId="77777777" w:rsidTr="00251120">
        <w:tc>
          <w:tcPr>
            <w:tcW w:w="1086" w:type="dxa"/>
            <w:vMerge w:val="restart"/>
            <w:shd w:val="clear" w:color="auto" w:fill="auto"/>
            <w:vAlign w:val="center"/>
          </w:tcPr>
          <w:p w14:paraId="136FA407" w14:textId="77777777" w:rsidR="0070363D" w:rsidRDefault="0070363D" w:rsidP="0070363D">
            <w:pPr>
              <w:spacing w:before="40" w:after="40"/>
              <w:jc w:val="center"/>
              <w:rPr>
                <w:sz w:val="20"/>
                <w:szCs w:val="20"/>
              </w:rPr>
            </w:pPr>
            <w:r>
              <w:rPr>
                <w:sz w:val="20"/>
                <w:szCs w:val="20"/>
              </w:rPr>
              <w:t>N3.01</w:t>
            </w:r>
          </w:p>
        </w:tc>
        <w:tc>
          <w:tcPr>
            <w:tcW w:w="1650" w:type="dxa"/>
            <w:shd w:val="clear" w:color="auto" w:fill="auto"/>
            <w:vAlign w:val="center"/>
          </w:tcPr>
          <w:p w14:paraId="3CF44B67" w14:textId="77777777" w:rsidR="0070363D" w:rsidRDefault="0070363D" w:rsidP="0070363D">
            <w:pPr>
              <w:spacing w:before="40" w:after="40"/>
              <w:jc w:val="center"/>
              <w:rPr>
                <w:sz w:val="20"/>
                <w:szCs w:val="20"/>
              </w:rPr>
            </w:pPr>
            <w:r>
              <w:rPr>
                <w:sz w:val="20"/>
                <w:szCs w:val="20"/>
              </w:rPr>
              <w:t>B314 Učebna</w:t>
            </w:r>
          </w:p>
        </w:tc>
        <w:tc>
          <w:tcPr>
            <w:tcW w:w="833" w:type="dxa"/>
            <w:shd w:val="clear" w:color="auto" w:fill="auto"/>
            <w:vAlign w:val="center"/>
          </w:tcPr>
          <w:p w14:paraId="02FD845D" w14:textId="77777777" w:rsidR="0070363D" w:rsidRDefault="0070363D" w:rsidP="0070363D">
            <w:pPr>
              <w:spacing w:before="40" w:after="40"/>
              <w:jc w:val="center"/>
              <w:rPr>
                <w:sz w:val="20"/>
                <w:szCs w:val="20"/>
              </w:rPr>
            </w:pPr>
            <w:r>
              <w:rPr>
                <w:sz w:val="20"/>
                <w:szCs w:val="20"/>
              </w:rPr>
              <w:t>2.2.2</w:t>
            </w:r>
          </w:p>
        </w:tc>
        <w:tc>
          <w:tcPr>
            <w:tcW w:w="824" w:type="dxa"/>
            <w:shd w:val="clear" w:color="auto" w:fill="auto"/>
            <w:vAlign w:val="center"/>
          </w:tcPr>
          <w:p w14:paraId="52CBA45F" w14:textId="77777777" w:rsidR="0070363D" w:rsidRDefault="0070363D" w:rsidP="0070363D">
            <w:pPr>
              <w:spacing w:before="40" w:after="40"/>
              <w:jc w:val="center"/>
              <w:rPr>
                <w:sz w:val="20"/>
                <w:szCs w:val="20"/>
              </w:rPr>
            </w:pPr>
            <w:r>
              <w:rPr>
                <w:sz w:val="20"/>
                <w:szCs w:val="20"/>
              </w:rPr>
              <w:t>46,54</w:t>
            </w:r>
          </w:p>
        </w:tc>
        <w:tc>
          <w:tcPr>
            <w:tcW w:w="1270" w:type="dxa"/>
            <w:shd w:val="clear" w:color="auto" w:fill="auto"/>
            <w:vAlign w:val="center"/>
          </w:tcPr>
          <w:p w14:paraId="696DC061" w14:textId="77777777" w:rsidR="0070363D" w:rsidRDefault="0070363D" w:rsidP="0070363D">
            <w:pPr>
              <w:spacing w:before="40" w:after="40"/>
              <w:jc w:val="center"/>
              <w:rPr>
                <w:sz w:val="20"/>
                <w:szCs w:val="20"/>
              </w:rPr>
            </w:pPr>
            <w:r>
              <w:rPr>
                <w:sz w:val="20"/>
                <w:szCs w:val="20"/>
              </w:rPr>
              <w:t>-</w:t>
            </w:r>
          </w:p>
        </w:tc>
        <w:tc>
          <w:tcPr>
            <w:tcW w:w="832" w:type="dxa"/>
            <w:shd w:val="clear" w:color="auto" w:fill="auto"/>
            <w:vAlign w:val="center"/>
          </w:tcPr>
          <w:p w14:paraId="327A4159" w14:textId="77777777" w:rsidR="0070363D" w:rsidRDefault="0070363D" w:rsidP="0070363D">
            <w:pPr>
              <w:spacing w:before="40" w:after="40"/>
              <w:jc w:val="center"/>
              <w:rPr>
                <w:sz w:val="20"/>
                <w:szCs w:val="20"/>
              </w:rPr>
            </w:pPr>
            <w:r>
              <w:rPr>
                <w:sz w:val="20"/>
                <w:szCs w:val="20"/>
              </w:rPr>
              <w:t>2</w:t>
            </w:r>
          </w:p>
        </w:tc>
        <w:tc>
          <w:tcPr>
            <w:tcW w:w="728" w:type="dxa"/>
            <w:shd w:val="clear" w:color="auto" w:fill="auto"/>
            <w:vAlign w:val="center"/>
          </w:tcPr>
          <w:p w14:paraId="1729D3B1" w14:textId="77777777" w:rsidR="0070363D" w:rsidRDefault="0070363D" w:rsidP="0070363D">
            <w:pPr>
              <w:spacing w:before="40" w:after="40"/>
              <w:jc w:val="center"/>
              <w:rPr>
                <w:sz w:val="20"/>
                <w:szCs w:val="20"/>
              </w:rPr>
            </w:pPr>
            <w:r>
              <w:rPr>
                <w:sz w:val="20"/>
                <w:szCs w:val="20"/>
              </w:rPr>
              <w:t>-</w:t>
            </w:r>
          </w:p>
        </w:tc>
        <w:tc>
          <w:tcPr>
            <w:tcW w:w="672" w:type="dxa"/>
            <w:shd w:val="clear" w:color="auto" w:fill="auto"/>
            <w:vAlign w:val="center"/>
          </w:tcPr>
          <w:p w14:paraId="3AAAF768" w14:textId="77777777" w:rsidR="0070363D" w:rsidRDefault="0070363D" w:rsidP="0070363D">
            <w:pPr>
              <w:spacing w:before="40" w:after="40"/>
              <w:jc w:val="center"/>
              <w:rPr>
                <w:sz w:val="20"/>
                <w:szCs w:val="20"/>
              </w:rPr>
            </w:pPr>
            <w:r>
              <w:rPr>
                <w:sz w:val="20"/>
                <w:szCs w:val="20"/>
              </w:rPr>
              <w:t>23</w:t>
            </w:r>
          </w:p>
        </w:tc>
        <w:tc>
          <w:tcPr>
            <w:tcW w:w="1113" w:type="dxa"/>
            <w:shd w:val="clear" w:color="auto" w:fill="auto"/>
            <w:vAlign w:val="center"/>
          </w:tcPr>
          <w:p w14:paraId="4BE21CE8" w14:textId="77777777" w:rsidR="0070363D" w:rsidRPr="00767F11" w:rsidRDefault="0070363D" w:rsidP="0070363D">
            <w:pPr>
              <w:spacing w:before="40" w:after="40"/>
              <w:jc w:val="center"/>
              <w:rPr>
                <w:sz w:val="20"/>
                <w:szCs w:val="20"/>
              </w:rPr>
            </w:pPr>
          </w:p>
        </w:tc>
      </w:tr>
      <w:tr w:rsidR="0070363D" w:rsidRPr="00767F11" w14:paraId="050D8C5E" w14:textId="77777777" w:rsidTr="00251120">
        <w:tc>
          <w:tcPr>
            <w:tcW w:w="1086" w:type="dxa"/>
            <w:vMerge/>
            <w:shd w:val="clear" w:color="auto" w:fill="auto"/>
            <w:vAlign w:val="center"/>
          </w:tcPr>
          <w:p w14:paraId="772AB4B8" w14:textId="77777777" w:rsidR="0070363D" w:rsidRDefault="0070363D" w:rsidP="0070363D">
            <w:pPr>
              <w:spacing w:before="40" w:after="40"/>
              <w:jc w:val="center"/>
              <w:rPr>
                <w:sz w:val="20"/>
                <w:szCs w:val="20"/>
              </w:rPr>
            </w:pPr>
          </w:p>
        </w:tc>
        <w:tc>
          <w:tcPr>
            <w:tcW w:w="1650" w:type="dxa"/>
            <w:shd w:val="clear" w:color="auto" w:fill="auto"/>
            <w:vAlign w:val="center"/>
          </w:tcPr>
          <w:p w14:paraId="3C63F39A" w14:textId="77777777" w:rsidR="0070363D" w:rsidRDefault="0070363D" w:rsidP="0070363D">
            <w:pPr>
              <w:spacing w:before="40" w:after="40"/>
              <w:jc w:val="center"/>
              <w:rPr>
                <w:sz w:val="20"/>
                <w:szCs w:val="20"/>
              </w:rPr>
            </w:pPr>
            <w:r>
              <w:rPr>
                <w:sz w:val="20"/>
                <w:szCs w:val="20"/>
              </w:rPr>
              <w:t>B315 Učebna</w:t>
            </w:r>
          </w:p>
        </w:tc>
        <w:tc>
          <w:tcPr>
            <w:tcW w:w="833" w:type="dxa"/>
            <w:shd w:val="clear" w:color="auto" w:fill="auto"/>
            <w:vAlign w:val="center"/>
          </w:tcPr>
          <w:p w14:paraId="61851F0E" w14:textId="77777777" w:rsidR="0070363D" w:rsidRDefault="0070363D" w:rsidP="0070363D">
            <w:pPr>
              <w:spacing w:before="40" w:after="40"/>
              <w:jc w:val="center"/>
              <w:rPr>
                <w:sz w:val="20"/>
                <w:szCs w:val="20"/>
              </w:rPr>
            </w:pPr>
            <w:r>
              <w:rPr>
                <w:sz w:val="20"/>
                <w:szCs w:val="20"/>
              </w:rPr>
              <w:t>2.2.1</w:t>
            </w:r>
          </w:p>
        </w:tc>
        <w:tc>
          <w:tcPr>
            <w:tcW w:w="824" w:type="dxa"/>
            <w:shd w:val="clear" w:color="auto" w:fill="auto"/>
            <w:vAlign w:val="center"/>
          </w:tcPr>
          <w:p w14:paraId="4B053A32" w14:textId="77777777" w:rsidR="0070363D" w:rsidRDefault="0070363D" w:rsidP="0070363D">
            <w:pPr>
              <w:spacing w:before="40" w:after="40"/>
              <w:jc w:val="center"/>
              <w:rPr>
                <w:sz w:val="20"/>
                <w:szCs w:val="20"/>
              </w:rPr>
            </w:pPr>
            <w:r>
              <w:rPr>
                <w:sz w:val="20"/>
                <w:szCs w:val="20"/>
              </w:rPr>
              <w:t>71,79</w:t>
            </w:r>
          </w:p>
        </w:tc>
        <w:tc>
          <w:tcPr>
            <w:tcW w:w="1270" w:type="dxa"/>
            <w:shd w:val="clear" w:color="auto" w:fill="auto"/>
            <w:vAlign w:val="center"/>
          </w:tcPr>
          <w:p w14:paraId="22966F66" w14:textId="77777777" w:rsidR="0070363D" w:rsidRDefault="0070363D" w:rsidP="0070363D">
            <w:pPr>
              <w:spacing w:before="40" w:after="40"/>
              <w:jc w:val="center"/>
              <w:rPr>
                <w:sz w:val="20"/>
                <w:szCs w:val="20"/>
              </w:rPr>
            </w:pPr>
            <w:r>
              <w:rPr>
                <w:sz w:val="20"/>
                <w:szCs w:val="20"/>
              </w:rPr>
              <w:t>-</w:t>
            </w:r>
          </w:p>
        </w:tc>
        <w:tc>
          <w:tcPr>
            <w:tcW w:w="832" w:type="dxa"/>
            <w:shd w:val="clear" w:color="auto" w:fill="auto"/>
            <w:vAlign w:val="center"/>
          </w:tcPr>
          <w:p w14:paraId="003C70BA" w14:textId="77777777" w:rsidR="0070363D" w:rsidRDefault="0070363D" w:rsidP="0070363D">
            <w:pPr>
              <w:spacing w:before="40" w:after="40"/>
              <w:jc w:val="center"/>
              <w:rPr>
                <w:sz w:val="20"/>
                <w:szCs w:val="20"/>
              </w:rPr>
            </w:pPr>
            <w:r>
              <w:rPr>
                <w:sz w:val="20"/>
                <w:szCs w:val="20"/>
              </w:rPr>
              <w:t>1,5</w:t>
            </w:r>
          </w:p>
        </w:tc>
        <w:tc>
          <w:tcPr>
            <w:tcW w:w="728" w:type="dxa"/>
            <w:shd w:val="clear" w:color="auto" w:fill="auto"/>
            <w:vAlign w:val="center"/>
          </w:tcPr>
          <w:p w14:paraId="29BD4CCA" w14:textId="77777777" w:rsidR="0070363D" w:rsidRDefault="0070363D" w:rsidP="0070363D">
            <w:pPr>
              <w:spacing w:before="40" w:after="40"/>
              <w:jc w:val="center"/>
              <w:rPr>
                <w:sz w:val="20"/>
                <w:szCs w:val="20"/>
              </w:rPr>
            </w:pPr>
            <w:r>
              <w:rPr>
                <w:sz w:val="20"/>
                <w:szCs w:val="20"/>
              </w:rPr>
              <w:t>-</w:t>
            </w:r>
          </w:p>
        </w:tc>
        <w:tc>
          <w:tcPr>
            <w:tcW w:w="672" w:type="dxa"/>
            <w:shd w:val="clear" w:color="auto" w:fill="auto"/>
            <w:vAlign w:val="center"/>
          </w:tcPr>
          <w:p w14:paraId="5E37A438" w14:textId="77777777" w:rsidR="0070363D" w:rsidRDefault="0070363D" w:rsidP="0070363D">
            <w:pPr>
              <w:spacing w:before="40" w:after="40"/>
              <w:jc w:val="center"/>
              <w:rPr>
                <w:sz w:val="20"/>
                <w:szCs w:val="20"/>
              </w:rPr>
            </w:pPr>
            <w:r>
              <w:rPr>
                <w:sz w:val="20"/>
                <w:szCs w:val="20"/>
              </w:rPr>
              <w:t>47</w:t>
            </w:r>
          </w:p>
        </w:tc>
        <w:tc>
          <w:tcPr>
            <w:tcW w:w="1113" w:type="dxa"/>
            <w:shd w:val="clear" w:color="auto" w:fill="auto"/>
            <w:vAlign w:val="center"/>
          </w:tcPr>
          <w:p w14:paraId="17A3E179" w14:textId="77777777" w:rsidR="0070363D" w:rsidRPr="00767F11" w:rsidRDefault="0070363D" w:rsidP="0070363D">
            <w:pPr>
              <w:spacing w:before="40" w:after="40"/>
              <w:jc w:val="center"/>
              <w:rPr>
                <w:sz w:val="20"/>
                <w:szCs w:val="20"/>
              </w:rPr>
            </w:pPr>
          </w:p>
        </w:tc>
      </w:tr>
      <w:tr w:rsidR="0070363D" w:rsidRPr="00767F11" w14:paraId="34DC8DDE" w14:textId="77777777" w:rsidTr="00251120">
        <w:tc>
          <w:tcPr>
            <w:tcW w:w="1086" w:type="dxa"/>
            <w:vMerge/>
            <w:shd w:val="clear" w:color="auto" w:fill="auto"/>
            <w:vAlign w:val="center"/>
          </w:tcPr>
          <w:p w14:paraId="73CEA878" w14:textId="77777777" w:rsidR="0070363D" w:rsidRDefault="0070363D" w:rsidP="0070363D">
            <w:pPr>
              <w:spacing w:before="40" w:after="40"/>
              <w:jc w:val="center"/>
              <w:rPr>
                <w:sz w:val="20"/>
                <w:szCs w:val="20"/>
              </w:rPr>
            </w:pPr>
          </w:p>
        </w:tc>
        <w:tc>
          <w:tcPr>
            <w:tcW w:w="1650" w:type="dxa"/>
            <w:shd w:val="clear" w:color="auto" w:fill="auto"/>
            <w:vAlign w:val="center"/>
          </w:tcPr>
          <w:p w14:paraId="5A21F7E2" w14:textId="77777777" w:rsidR="0070363D" w:rsidRDefault="0070363D" w:rsidP="0070363D">
            <w:pPr>
              <w:spacing w:before="40" w:after="40"/>
              <w:jc w:val="center"/>
              <w:rPr>
                <w:sz w:val="20"/>
                <w:szCs w:val="20"/>
              </w:rPr>
            </w:pPr>
            <w:r>
              <w:rPr>
                <w:sz w:val="20"/>
                <w:szCs w:val="20"/>
              </w:rPr>
              <w:t>B316 Učebna</w:t>
            </w:r>
          </w:p>
        </w:tc>
        <w:tc>
          <w:tcPr>
            <w:tcW w:w="833" w:type="dxa"/>
            <w:shd w:val="clear" w:color="auto" w:fill="auto"/>
            <w:vAlign w:val="center"/>
          </w:tcPr>
          <w:p w14:paraId="642F6F58" w14:textId="77777777" w:rsidR="0070363D" w:rsidRDefault="0070363D" w:rsidP="0070363D">
            <w:pPr>
              <w:spacing w:before="40" w:after="40"/>
              <w:jc w:val="center"/>
              <w:rPr>
                <w:sz w:val="20"/>
                <w:szCs w:val="20"/>
              </w:rPr>
            </w:pPr>
            <w:r>
              <w:rPr>
                <w:sz w:val="20"/>
                <w:szCs w:val="20"/>
              </w:rPr>
              <w:t>2.2.1</w:t>
            </w:r>
          </w:p>
        </w:tc>
        <w:tc>
          <w:tcPr>
            <w:tcW w:w="824" w:type="dxa"/>
            <w:shd w:val="clear" w:color="auto" w:fill="auto"/>
            <w:vAlign w:val="center"/>
          </w:tcPr>
          <w:p w14:paraId="0ACF5F6F" w14:textId="77777777" w:rsidR="0070363D" w:rsidRDefault="0070363D" w:rsidP="0070363D">
            <w:pPr>
              <w:spacing w:before="40" w:after="40"/>
              <w:jc w:val="center"/>
              <w:rPr>
                <w:sz w:val="20"/>
                <w:szCs w:val="20"/>
              </w:rPr>
            </w:pPr>
            <w:r>
              <w:rPr>
                <w:sz w:val="20"/>
                <w:szCs w:val="20"/>
              </w:rPr>
              <w:t>71,79</w:t>
            </w:r>
          </w:p>
        </w:tc>
        <w:tc>
          <w:tcPr>
            <w:tcW w:w="1270" w:type="dxa"/>
            <w:shd w:val="clear" w:color="auto" w:fill="auto"/>
            <w:vAlign w:val="center"/>
          </w:tcPr>
          <w:p w14:paraId="508CDE58" w14:textId="77777777" w:rsidR="0070363D" w:rsidRDefault="0070363D" w:rsidP="0070363D">
            <w:pPr>
              <w:spacing w:before="40" w:after="40"/>
              <w:jc w:val="center"/>
              <w:rPr>
                <w:sz w:val="20"/>
                <w:szCs w:val="20"/>
              </w:rPr>
            </w:pPr>
            <w:r>
              <w:rPr>
                <w:sz w:val="20"/>
                <w:szCs w:val="20"/>
              </w:rPr>
              <w:t>-</w:t>
            </w:r>
          </w:p>
        </w:tc>
        <w:tc>
          <w:tcPr>
            <w:tcW w:w="832" w:type="dxa"/>
            <w:shd w:val="clear" w:color="auto" w:fill="auto"/>
            <w:vAlign w:val="center"/>
          </w:tcPr>
          <w:p w14:paraId="473AB893" w14:textId="77777777" w:rsidR="0070363D" w:rsidRDefault="0070363D" w:rsidP="0070363D">
            <w:pPr>
              <w:spacing w:before="40" w:after="40"/>
              <w:jc w:val="center"/>
              <w:rPr>
                <w:sz w:val="20"/>
                <w:szCs w:val="20"/>
              </w:rPr>
            </w:pPr>
            <w:r>
              <w:rPr>
                <w:sz w:val="20"/>
                <w:szCs w:val="20"/>
              </w:rPr>
              <w:t>1,5</w:t>
            </w:r>
          </w:p>
        </w:tc>
        <w:tc>
          <w:tcPr>
            <w:tcW w:w="728" w:type="dxa"/>
            <w:shd w:val="clear" w:color="auto" w:fill="auto"/>
            <w:vAlign w:val="center"/>
          </w:tcPr>
          <w:p w14:paraId="32C7BABE" w14:textId="77777777" w:rsidR="0070363D" w:rsidRDefault="0070363D" w:rsidP="0070363D">
            <w:pPr>
              <w:spacing w:before="40" w:after="40"/>
              <w:jc w:val="center"/>
              <w:rPr>
                <w:sz w:val="20"/>
                <w:szCs w:val="20"/>
              </w:rPr>
            </w:pPr>
            <w:r>
              <w:rPr>
                <w:sz w:val="20"/>
                <w:szCs w:val="20"/>
              </w:rPr>
              <w:t>-</w:t>
            </w:r>
          </w:p>
        </w:tc>
        <w:tc>
          <w:tcPr>
            <w:tcW w:w="672" w:type="dxa"/>
            <w:shd w:val="clear" w:color="auto" w:fill="auto"/>
            <w:vAlign w:val="center"/>
          </w:tcPr>
          <w:p w14:paraId="3353CE9C" w14:textId="77777777" w:rsidR="0070363D" w:rsidRDefault="0070363D" w:rsidP="0070363D">
            <w:pPr>
              <w:spacing w:before="40" w:after="40"/>
              <w:jc w:val="center"/>
              <w:rPr>
                <w:sz w:val="20"/>
                <w:szCs w:val="20"/>
              </w:rPr>
            </w:pPr>
            <w:r>
              <w:rPr>
                <w:sz w:val="20"/>
                <w:szCs w:val="20"/>
              </w:rPr>
              <w:t>47</w:t>
            </w:r>
          </w:p>
        </w:tc>
        <w:tc>
          <w:tcPr>
            <w:tcW w:w="1113" w:type="dxa"/>
            <w:shd w:val="clear" w:color="auto" w:fill="auto"/>
            <w:vAlign w:val="center"/>
          </w:tcPr>
          <w:p w14:paraId="312A0A5E" w14:textId="77777777" w:rsidR="0070363D" w:rsidRPr="00767F11" w:rsidRDefault="0070363D" w:rsidP="0070363D">
            <w:pPr>
              <w:spacing w:before="40" w:after="40"/>
              <w:jc w:val="center"/>
              <w:rPr>
                <w:sz w:val="20"/>
                <w:szCs w:val="20"/>
              </w:rPr>
            </w:pPr>
          </w:p>
        </w:tc>
      </w:tr>
      <w:tr w:rsidR="00F027DE" w:rsidRPr="00767F11" w14:paraId="06DE3359" w14:textId="77777777" w:rsidTr="00251120">
        <w:tc>
          <w:tcPr>
            <w:tcW w:w="1086" w:type="dxa"/>
            <w:vMerge w:val="restart"/>
            <w:shd w:val="clear" w:color="auto" w:fill="auto"/>
            <w:vAlign w:val="center"/>
          </w:tcPr>
          <w:p w14:paraId="0C3B4FB3" w14:textId="56FE3631" w:rsidR="00F027DE" w:rsidRDefault="00F027DE" w:rsidP="00080916">
            <w:pPr>
              <w:spacing w:before="40" w:after="40"/>
              <w:jc w:val="center"/>
              <w:rPr>
                <w:sz w:val="20"/>
                <w:szCs w:val="20"/>
              </w:rPr>
            </w:pPr>
            <w:r w:rsidRPr="00EF1C7D">
              <w:rPr>
                <w:color w:val="0070C0"/>
                <w:sz w:val="20"/>
                <w:szCs w:val="20"/>
              </w:rPr>
              <w:t>N3.02</w:t>
            </w:r>
          </w:p>
        </w:tc>
        <w:tc>
          <w:tcPr>
            <w:tcW w:w="1650" w:type="dxa"/>
            <w:shd w:val="clear" w:color="auto" w:fill="auto"/>
            <w:vAlign w:val="center"/>
          </w:tcPr>
          <w:p w14:paraId="5A6D3588" w14:textId="5CAEADD1" w:rsidR="00F027DE" w:rsidRDefault="00F027DE" w:rsidP="00080916">
            <w:pPr>
              <w:spacing w:before="40" w:after="40"/>
              <w:jc w:val="center"/>
              <w:rPr>
                <w:sz w:val="20"/>
                <w:szCs w:val="20"/>
              </w:rPr>
            </w:pPr>
            <w:r>
              <w:rPr>
                <w:color w:val="0070C0"/>
                <w:sz w:val="20"/>
                <w:szCs w:val="20"/>
              </w:rPr>
              <w:t>B334 Studovna</w:t>
            </w:r>
          </w:p>
        </w:tc>
        <w:tc>
          <w:tcPr>
            <w:tcW w:w="833" w:type="dxa"/>
            <w:shd w:val="clear" w:color="auto" w:fill="auto"/>
            <w:vAlign w:val="center"/>
          </w:tcPr>
          <w:p w14:paraId="2AAB8264" w14:textId="261A2EF7" w:rsidR="00F027DE" w:rsidRDefault="00F027DE" w:rsidP="00080916">
            <w:pPr>
              <w:spacing w:before="40" w:after="40"/>
              <w:jc w:val="center"/>
              <w:rPr>
                <w:sz w:val="20"/>
                <w:szCs w:val="20"/>
              </w:rPr>
            </w:pPr>
            <w:r>
              <w:rPr>
                <w:color w:val="0070C0"/>
                <w:sz w:val="20"/>
                <w:szCs w:val="20"/>
              </w:rPr>
              <w:t>3.3.1</w:t>
            </w:r>
          </w:p>
        </w:tc>
        <w:tc>
          <w:tcPr>
            <w:tcW w:w="824" w:type="dxa"/>
            <w:shd w:val="clear" w:color="auto" w:fill="auto"/>
            <w:vAlign w:val="center"/>
          </w:tcPr>
          <w:p w14:paraId="10B603F5" w14:textId="6495FA6F" w:rsidR="00F027DE" w:rsidRDefault="00F027DE" w:rsidP="00080916">
            <w:pPr>
              <w:spacing w:before="40" w:after="40"/>
              <w:jc w:val="center"/>
              <w:rPr>
                <w:sz w:val="20"/>
                <w:szCs w:val="20"/>
              </w:rPr>
            </w:pPr>
            <w:r>
              <w:rPr>
                <w:color w:val="0070C0"/>
                <w:sz w:val="20"/>
                <w:szCs w:val="20"/>
              </w:rPr>
              <w:t>64</w:t>
            </w:r>
          </w:p>
        </w:tc>
        <w:tc>
          <w:tcPr>
            <w:tcW w:w="1270" w:type="dxa"/>
            <w:shd w:val="clear" w:color="auto" w:fill="auto"/>
            <w:vAlign w:val="center"/>
          </w:tcPr>
          <w:p w14:paraId="31C28860" w14:textId="6F2E01C3" w:rsidR="00F027DE" w:rsidRDefault="00F027DE" w:rsidP="00080916">
            <w:pPr>
              <w:spacing w:before="40" w:after="40"/>
              <w:jc w:val="center"/>
              <w:rPr>
                <w:sz w:val="20"/>
                <w:szCs w:val="20"/>
              </w:rPr>
            </w:pPr>
            <w:r w:rsidRPr="00EF1C7D">
              <w:rPr>
                <w:color w:val="0070C0"/>
                <w:sz w:val="20"/>
                <w:szCs w:val="20"/>
              </w:rPr>
              <w:t>-</w:t>
            </w:r>
          </w:p>
        </w:tc>
        <w:tc>
          <w:tcPr>
            <w:tcW w:w="832" w:type="dxa"/>
            <w:shd w:val="clear" w:color="auto" w:fill="auto"/>
            <w:vAlign w:val="center"/>
          </w:tcPr>
          <w:p w14:paraId="0EF69176" w14:textId="3F830CA3" w:rsidR="00F027DE" w:rsidRDefault="00F027DE" w:rsidP="00080916">
            <w:pPr>
              <w:spacing w:before="40" w:after="40"/>
              <w:jc w:val="center"/>
              <w:rPr>
                <w:sz w:val="20"/>
                <w:szCs w:val="20"/>
              </w:rPr>
            </w:pPr>
            <w:r w:rsidRPr="00EF1C7D">
              <w:rPr>
                <w:color w:val="0070C0"/>
                <w:sz w:val="20"/>
                <w:szCs w:val="20"/>
              </w:rPr>
              <w:t>2,5</w:t>
            </w:r>
          </w:p>
        </w:tc>
        <w:tc>
          <w:tcPr>
            <w:tcW w:w="728" w:type="dxa"/>
            <w:shd w:val="clear" w:color="auto" w:fill="auto"/>
            <w:vAlign w:val="center"/>
          </w:tcPr>
          <w:p w14:paraId="24371364" w14:textId="104ED3FF" w:rsidR="00F027DE" w:rsidRDefault="00F027DE" w:rsidP="00080916">
            <w:pPr>
              <w:spacing w:before="40" w:after="40"/>
              <w:jc w:val="center"/>
              <w:rPr>
                <w:sz w:val="20"/>
                <w:szCs w:val="20"/>
              </w:rPr>
            </w:pPr>
            <w:r w:rsidRPr="00EF1C7D">
              <w:rPr>
                <w:color w:val="0070C0"/>
                <w:sz w:val="20"/>
                <w:szCs w:val="20"/>
              </w:rPr>
              <w:t>-</w:t>
            </w:r>
          </w:p>
        </w:tc>
        <w:tc>
          <w:tcPr>
            <w:tcW w:w="672" w:type="dxa"/>
            <w:shd w:val="clear" w:color="auto" w:fill="auto"/>
            <w:vAlign w:val="center"/>
          </w:tcPr>
          <w:p w14:paraId="6FEFADA8" w14:textId="0F2B2B6F" w:rsidR="00F027DE" w:rsidRDefault="00F027DE" w:rsidP="00080916">
            <w:pPr>
              <w:spacing w:before="40" w:after="40"/>
              <w:jc w:val="center"/>
              <w:rPr>
                <w:sz w:val="20"/>
                <w:szCs w:val="20"/>
              </w:rPr>
            </w:pPr>
            <w:r>
              <w:rPr>
                <w:color w:val="0070C0"/>
                <w:sz w:val="20"/>
                <w:szCs w:val="20"/>
              </w:rPr>
              <w:t>26</w:t>
            </w:r>
          </w:p>
        </w:tc>
        <w:tc>
          <w:tcPr>
            <w:tcW w:w="1113" w:type="dxa"/>
            <w:shd w:val="clear" w:color="auto" w:fill="auto"/>
            <w:vAlign w:val="center"/>
          </w:tcPr>
          <w:p w14:paraId="58E5E710" w14:textId="77777777" w:rsidR="00F027DE" w:rsidRPr="00767F11" w:rsidRDefault="00F027DE" w:rsidP="00080916">
            <w:pPr>
              <w:spacing w:before="40" w:after="40"/>
              <w:jc w:val="center"/>
              <w:rPr>
                <w:sz w:val="20"/>
                <w:szCs w:val="20"/>
              </w:rPr>
            </w:pPr>
          </w:p>
        </w:tc>
      </w:tr>
      <w:tr w:rsidR="00F027DE" w:rsidRPr="00767F11" w14:paraId="14ED51C9" w14:textId="77777777" w:rsidTr="00251120">
        <w:tc>
          <w:tcPr>
            <w:tcW w:w="1086" w:type="dxa"/>
            <w:vMerge/>
            <w:shd w:val="clear" w:color="auto" w:fill="auto"/>
            <w:vAlign w:val="center"/>
          </w:tcPr>
          <w:p w14:paraId="15648B57" w14:textId="77777777" w:rsidR="00F027DE" w:rsidRDefault="00F027DE" w:rsidP="00080916">
            <w:pPr>
              <w:spacing w:before="40" w:after="40"/>
              <w:jc w:val="center"/>
              <w:rPr>
                <w:sz w:val="20"/>
                <w:szCs w:val="20"/>
              </w:rPr>
            </w:pPr>
          </w:p>
        </w:tc>
        <w:tc>
          <w:tcPr>
            <w:tcW w:w="1650" w:type="dxa"/>
            <w:shd w:val="clear" w:color="auto" w:fill="auto"/>
            <w:vAlign w:val="center"/>
          </w:tcPr>
          <w:p w14:paraId="4D425050" w14:textId="5DBFBAE0" w:rsidR="00F027DE" w:rsidRDefault="00F027DE" w:rsidP="00080916">
            <w:pPr>
              <w:spacing w:before="40" w:after="40"/>
              <w:jc w:val="center"/>
              <w:rPr>
                <w:sz w:val="20"/>
                <w:szCs w:val="20"/>
              </w:rPr>
            </w:pPr>
            <w:r>
              <w:rPr>
                <w:color w:val="0070C0"/>
                <w:sz w:val="20"/>
                <w:szCs w:val="20"/>
              </w:rPr>
              <w:t>B334 – část Knihovna</w:t>
            </w:r>
          </w:p>
        </w:tc>
        <w:tc>
          <w:tcPr>
            <w:tcW w:w="833" w:type="dxa"/>
            <w:shd w:val="clear" w:color="auto" w:fill="auto"/>
            <w:vAlign w:val="center"/>
          </w:tcPr>
          <w:p w14:paraId="040FE063" w14:textId="2D2D6B31" w:rsidR="00F027DE" w:rsidRDefault="00F027DE" w:rsidP="00080916">
            <w:pPr>
              <w:spacing w:before="40" w:after="40"/>
              <w:jc w:val="center"/>
              <w:rPr>
                <w:sz w:val="20"/>
                <w:szCs w:val="20"/>
              </w:rPr>
            </w:pPr>
            <w:r>
              <w:rPr>
                <w:color w:val="0070C0"/>
                <w:sz w:val="20"/>
                <w:szCs w:val="20"/>
              </w:rPr>
              <w:t>3.3.2</w:t>
            </w:r>
          </w:p>
        </w:tc>
        <w:tc>
          <w:tcPr>
            <w:tcW w:w="824" w:type="dxa"/>
            <w:shd w:val="clear" w:color="auto" w:fill="auto"/>
            <w:vAlign w:val="center"/>
          </w:tcPr>
          <w:p w14:paraId="701FE8D7" w14:textId="5653BE76" w:rsidR="00F027DE" w:rsidRDefault="00F027DE" w:rsidP="00080916">
            <w:pPr>
              <w:spacing w:before="40" w:after="40"/>
              <w:jc w:val="center"/>
              <w:rPr>
                <w:sz w:val="20"/>
                <w:szCs w:val="20"/>
              </w:rPr>
            </w:pPr>
            <w:r>
              <w:rPr>
                <w:color w:val="0070C0"/>
                <w:sz w:val="20"/>
                <w:szCs w:val="20"/>
              </w:rPr>
              <w:t>135</w:t>
            </w:r>
          </w:p>
        </w:tc>
        <w:tc>
          <w:tcPr>
            <w:tcW w:w="1270" w:type="dxa"/>
            <w:shd w:val="clear" w:color="auto" w:fill="auto"/>
            <w:vAlign w:val="center"/>
          </w:tcPr>
          <w:p w14:paraId="133466C3" w14:textId="2DDC0E53" w:rsidR="00F027DE" w:rsidRDefault="00F027DE" w:rsidP="00080916">
            <w:pPr>
              <w:spacing w:before="40" w:after="40"/>
              <w:jc w:val="center"/>
              <w:rPr>
                <w:sz w:val="20"/>
                <w:szCs w:val="20"/>
              </w:rPr>
            </w:pPr>
            <w:r w:rsidRPr="00EF1C7D">
              <w:rPr>
                <w:color w:val="0070C0"/>
                <w:sz w:val="20"/>
                <w:szCs w:val="20"/>
              </w:rPr>
              <w:t>-</w:t>
            </w:r>
          </w:p>
        </w:tc>
        <w:tc>
          <w:tcPr>
            <w:tcW w:w="832" w:type="dxa"/>
            <w:shd w:val="clear" w:color="auto" w:fill="auto"/>
            <w:vAlign w:val="center"/>
          </w:tcPr>
          <w:p w14:paraId="5C56F49F" w14:textId="1D52B096" w:rsidR="00F027DE" w:rsidRDefault="00F027DE" w:rsidP="00080916">
            <w:pPr>
              <w:spacing w:before="40" w:after="40"/>
              <w:jc w:val="center"/>
              <w:rPr>
                <w:sz w:val="20"/>
                <w:szCs w:val="20"/>
              </w:rPr>
            </w:pPr>
            <w:r>
              <w:rPr>
                <w:color w:val="0070C0"/>
                <w:sz w:val="20"/>
                <w:szCs w:val="20"/>
              </w:rPr>
              <w:t>6,0</w:t>
            </w:r>
          </w:p>
        </w:tc>
        <w:tc>
          <w:tcPr>
            <w:tcW w:w="728" w:type="dxa"/>
            <w:shd w:val="clear" w:color="auto" w:fill="auto"/>
            <w:vAlign w:val="center"/>
          </w:tcPr>
          <w:p w14:paraId="0EF350EE" w14:textId="15495951" w:rsidR="00F027DE" w:rsidRDefault="00F027DE" w:rsidP="00080916">
            <w:pPr>
              <w:spacing w:before="40" w:after="40"/>
              <w:jc w:val="center"/>
              <w:rPr>
                <w:sz w:val="20"/>
                <w:szCs w:val="20"/>
              </w:rPr>
            </w:pPr>
            <w:r w:rsidRPr="00EF1C7D">
              <w:rPr>
                <w:color w:val="0070C0"/>
                <w:sz w:val="20"/>
                <w:szCs w:val="20"/>
              </w:rPr>
              <w:t>-</w:t>
            </w:r>
          </w:p>
        </w:tc>
        <w:tc>
          <w:tcPr>
            <w:tcW w:w="672" w:type="dxa"/>
            <w:shd w:val="clear" w:color="auto" w:fill="auto"/>
            <w:vAlign w:val="center"/>
          </w:tcPr>
          <w:p w14:paraId="277473C8" w14:textId="2AB0BE2F" w:rsidR="00F027DE" w:rsidRPr="001371C0" w:rsidRDefault="00F027DE" w:rsidP="00080916">
            <w:pPr>
              <w:spacing w:before="40" w:after="40"/>
              <w:jc w:val="center"/>
              <w:rPr>
                <w:color w:val="FF0000"/>
                <w:sz w:val="20"/>
                <w:szCs w:val="20"/>
              </w:rPr>
            </w:pPr>
            <w:r>
              <w:rPr>
                <w:color w:val="0070C0"/>
                <w:sz w:val="20"/>
                <w:szCs w:val="20"/>
              </w:rPr>
              <w:t>23</w:t>
            </w:r>
          </w:p>
        </w:tc>
        <w:tc>
          <w:tcPr>
            <w:tcW w:w="1113" w:type="dxa"/>
            <w:shd w:val="clear" w:color="auto" w:fill="auto"/>
            <w:vAlign w:val="center"/>
          </w:tcPr>
          <w:p w14:paraId="398A97C6" w14:textId="77777777" w:rsidR="00F027DE" w:rsidRPr="00767F11" w:rsidRDefault="00F027DE" w:rsidP="00080916">
            <w:pPr>
              <w:spacing w:before="40" w:after="40"/>
              <w:jc w:val="center"/>
              <w:rPr>
                <w:sz w:val="20"/>
                <w:szCs w:val="20"/>
              </w:rPr>
            </w:pPr>
          </w:p>
        </w:tc>
      </w:tr>
      <w:tr w:rsidR="0070363D" w:rsidRPr="00767F11" w14:paraId="3E65F5B4" w14:textId="77777777" w:rsidTr="00251120">
        <w:tc>
          <w:tcPr>
            <w:tcW w:w="1086" w:type="dxa"/>
            <w:vMerge w:val="restart"/>
            <w:shd w:val="clear" w:color="auto" w:fill="auto"/>
            <w:vAlign w:val="center"/>
          </w:tcPr>
          <w:p w14:paraId="6F67511A" w14:textId="77777777" w:rsidR="0070363D" w:rsidRDefault="0070363D" w:rsidP="0070363D">
            <w:pPr>
              <w:spacing w:before="40" w:after="40"/>
              <w:jc w:val="center"/>
              <w:rPr>
                <w:sz w:val="20"/>
                <w:szCs w:val="20"/>
              </w:rPr>
            </w:pPr>
            <w:r>
              <w:rPr>
                <w:sz w:val="20"/>
                <w:szCs w:val="20"/>
              </w:rPr>
              <w:t>N3.03/N4</w:t>
            </w:r>
          </w:p>
        </w:tc>
        <w:tc>
          <w:tcPr>
            <w:tcW w:w="1650" w:type="dxa"/>
            <w:shd w:val="clear" w:color="auto" w:fill="auto"/>
            <w:vAlign w:val="center"/>
          </w:tcPr>
          <w:p w14:paraId="699F3E6A" w14:textId="77777777" w:rsidR="0070363D" w:rsidRDefault="0070363D" w:rsidP="0070363D">
            <w:pPr>
              <w:spacing w:before="40" w:after="40"/>
              <w:jc w:val="center"/>
              <w:rPr>
                <w:sz w:val="20"/>
                <w:szCs w:val="20"/>
              </w:rPr>
            </w:pPr>
            <w:r>
              <w:rPr>
                <w:sz w:val="20"/>
                <w:szCs w:val="20"/>
              </w:rPr>
              <w:t>B340 Výstava</w:t>
            </w:r>
          </w:p>
        </w:tc>
        <w:tc>
          <w:tcPr>
            <w:tcW w:w="833" w:type="dxa"/>
            <w:shd w:val="clear" w:color="auto" w:fill="auto"/>
            <w:vAlign w:val="center"/>
          </w:tcPr>
          <w:p w14:paraId="1D2A5EF9" w14:textId="77777777" w:rsidR="0070363D" w:rsidRDefault="0070363D" w:rsidP="0070363D">
            <w:pPr>
              <w:spacing w:before="40" w:after="40"/>
              <w:jc w:val="center"/>
              <w:rPr>
                <w:sz w:val="20"/>
                <w:szCs w:val="20"/>
              </w:rPr>
            </w:pPr>
            <w:r>
              <w:rPr>
                <w:sz w:val="20"/>
                <w:szCs w:val="20"/>
              </w:rPr>
              <w:t>3.5</w:t>
            </w:r>
          </w:p>
        </w:tc>
        <w:tc>
          <w:tcPr>
            <w:tcW w:w="824" w:type="dxa"/>
            <w:shd w:val="clear" w:color="auto" w:fill="auto"/>
            <w:vAlign w:val="center"/>
          </w:tcPr>
          <w:p w14:paraId="7D8A3099" w14:textId="77777777" w:rsidR="0070363D" w:rsidRDefault="0070363D" w:rsidP="0070363D">
            <w:pPr>
              <w:spacing w:before="40" w:after="40"/>
              <w:jc w:val="center"/>
              <w:rPr>
                <w:sz w:val="20"/>
                <w:szCs w:val="20"/>
              </w:rPr>
            </w:pPr>
            <w:r>
              <w:rPr>
                <w:sz w:val="20"/>
                <w:szCs w:val="20"/>
              </w:rPr>
              <w:t>284,95</w:t>
            </w:r>
          </w:p>
        </w:tc>
        <w:tc>
          <w:tcPr>
            <w:tcW w:w="1270" w:type="dxa"/>
            <w:shd w:val="clear" w:color="auto" w:fill="auto"/>
            <w:vAlign w:val="center"/>
          </w:tcPr>
          <w:p w14:paraId="39775BFD" w14:textId="77777777" w:rsidR="0070363D" w:rsidRDefault="0070363D" w:rsidP="0070363D">
            <w:pPr>
              <w:spacing w:before="40" w:after="40"/>
              <w:jc w:val="center"/>
              <w:rPr>
                <w:sz w:val="20"/>
                <w:szCs w:val="20"/>
              </w:rPr>
            </w:pPr>
            <w:r>
              <w:rPr>
                <w:sz w:val="20"/>
                <w:szCs w:val="20"/>
              </w:rPr>
              <w:t>-</w:t>
            </w:r>
          </w:p>
        </w:tc>
        <w:tc>
          <w:tcPr>
            <w:tcW w:w="832" w:type="dxa"/>
            <w:shd w:val="clear" w:color="auto" w:fill="auto"/>
            <w:vAlign w:val="center"/>
          </w:tcPr>
          <w:p w14:paraId="3310BCDF" w14:textId="77777777" w:rsidR="0070363D" w:rsidRDefault="0070363D" w:rsidP="0070363D">
            <w:pPr>
              <w:spacing w:before="40" w:after="40"/>
              <w:jc w:val="center"/>
              <w:rPr>
                <w:sz w:val="20"/>
                <w:szCs w:val="20"/>
              </w:rPr>
            </w:pPr>
            <w:r>
              <w:rPr>
                <w:sz w:val="20"/>
                <w:szCs w:val="20"/>
              </w:rPr>
              <w:t>2 / 5</w:t>
            </w:r>
          </w:p>
        </w:tc>
        <w:tc>
          <w:tcPr>
            <w:tcW w:w="728" w:type="dxa"/>
            <w:shd w:val="clear" w:color="auto" w:fill="auto"/>
            <w:vAlign w:val="center"/>
          </w:tcPr>
          <w:p w14:paraId="242A8730" w14:textId="77777777" w:rsidR="0070363D" w:rsidRDefault="0070363D" w:rsidP="0070363D">
            <w:pPr>
              <w:spacing w:before="40" w:after="40"/>
              <w:jc w:val="center"/>
              <w:rPr>
                <w:sz w:val="20"/>
                <w:szCs w:val="20"/>
              </w:rPr>
            </w:pPr>
            <w:r>
              <w:rPr>
                <w:sz w:val="20"/>
                <w:szCs w:val="20"/>
              </w:rPr>
              <w:t>-</w:t>
            </w:r>
          </w:p>
        </w:tc>
        <w:tc>
          <w:tcPr>
            <w:tcW w:w="672" w:type="dxa"/>
            <w:shd w:val="clear" w:color="auto" w:fill="auto"/>
            <w:vAlign w:val="center"/>
          </w:tcPr>
          <w:p w14:paraId="0E90FD8E" w14:textId="77777777" w:rsidR="0070363D" w:rsidRDefault="0070363D" w:rsidP="0070363D">
            <w:pPr>
              <w:spacing w:before="40" w:after="40"/>
              <w:jc w:val="center"/>
              <w:rPr>
                <w:sz w:val="20"/>
                <w:szCs w:val="20"/>
              </w:rPr>
            </w:pPr>
            <w:r>
              <w:rPr>
                <w:sz w:val="20"/>
                <w:szCs w:val="20"/>
              </w:rPr>
              <w:t>87</w:t>
            </w:r>
          </w:p>
        </w:tc>
        <w:tc>
          <w:tcPr>
            <w:tcW w:w="1113" w:type="dxa"/>
            <w:shd w:val="clear" w:color="auto" w:fill="auto"/>
            <w:vAlign w:val="center"/>
          </w:tcPr>
          <w:p w14:paraId="6B5BDE24" w14:textId="77777777" w:rsidR="0070363D" w:rsidRPr="00767F11" w:rsidRDefault="0070363D" w:rsidP="0070363D">
            <w:pPr>
              <w:spacing w:before="40" w:after="40"/>
              <w:jc w:val="center"/>
              <w:rPr>
                <w:sz w:val="20"/>
                <w:szCs w:val="20"/>
              </w:rPr>
            </w:pPr>
          </w:p>
        </w:tc>
      </w:tr>
      <w:tr w:rsidR="0070363D" w:rsidRPr="00767F11" w14:paraId="011FAE3C" w14:textId="77777777" w:rsidTr="00251120">
        <w:tc>
          <w:tcPr>
            <w:tcW w:w="1086" w:type="dxa"/>
            <w:vMerge/>
            <w:shd w:val="clear" w:color="auto" w:fill="auto"/>
            <w:vAlign w:val="center"/>
          </w:tcPr>
          <w:p w14:paraId="688FC026" w14:textId="77777777" w:rsidR="0070363D" w:rsidRDefault="0070363D" w:rsidP="0070363D">
            <w:pPr>
              <w:spacing w:before="40" w:after="40"/>
              <w:jc w:val="center"/>
              <w:rPr>
                <w:sz w:val="20"/>
                <w:szCs w:val="20"/>
              </w:rPr>
            </w:pPr>
          </w:p>
        </w:tc>
        <w:tc>
          <w:tcPr>
            <w:tcW w:w="1650" w:type="dxa"/>
            <w:shd w:val="clear" w:color="auto" w:fill="auto"/>
            <w:vAlign w:val="center"/>
          </w:tcPr>
          <w:p w14:paraId="6DCB4FC3" w14:textId="77777777" w:rsidR="0070363D" w:rsidRDefault="0070363D" w:rsidP="0070363D">
            <w:pPr>
              <w:spacing w:before="40" w:after="40"/>
              <w:jc w:val="center"/>
              <w:rPr>
                <w:sz w:val="20"/>
                <w:szCs w:val="20"/>
              </w:rPr>
            </w:pPr>
            <w:r>
              <w:rPr>
                <w:sz w:val="20"/>
                <w:szCs w:val="20"/>
              </w:rPr>
              <w:t>B339 Kancelář</w:t>
            </w:r>
          </w:p>
        </w:tc>
        <w:tc>
          <w:tcPr>
            <w:tcW w:w="833" w:type="dxa"/>
            <w:shd w:val="clear" w:color="auto" w:fill="auto"/>
            <w:vAlign w:val="center"/>
          </w:tcPr>
          <w:p w14:paraId="2BBFE380" w14:textId="77777777" w:rsidR="0070363D" w:rsidRDefault="0070363D" w:rsidP="0070363D">
            <w:pPr>
              <w:spacing w:before="40" w:after="40"/>
              <w:jc w:val="center"/>
              <w:rPr>
                <w:sz w:val="20"/>
                <w:szCs w:val="20"/>
              </w:rPr>
            </w:pPr>
            <w:r>
              <w:rPr>
                <w:sz w:val="20"/>
                <w:szCs w:val="20"/>
              </w:rPr>
              <w:t>1.1.1</w:t>
            </w:r>
          </w:p>
        </w:tc>
        <w:tc>
          <w:tcPr>
            <w:tcW w:w="824" w:type="dxa"/>
            <w:shd w:val="clear" w:color="auto" w:fill="auto"/>
            <w:vAlign w:val="center"/>
          </w:tcPr>
          <w:p w14:paraId="7B87827C" w14:textId="77777777" w:rsidR="0070363D" w:rsidRDefault="0070363D" w:rsidP="0070363D">
            <w:pPr>
              <w:spacing w:before="40" w:after="40"/>
              <w:jc w:val="center"/>
              <w:rPr>
                <w:sz w:val="20"/>
                <w:szCs w:val="20"/>
              </w:rPr>
            </w:pPr>
            <w:r>
              <w:rPr>
                <w:sz w:val="20"/>
                <w:szCs w:val="20"/>
              </w:rPr>
              <w:t>17,57</w:t>
            </w:r>
          </w:p>
        </w:tc>
        <w:tc>
          <w:tcPr>
            <w:tcW w:w="1270" w:type="dxa"/>
            <w:shd w:val="clear" w:color="auto" w:fill="auto"/>
            <w:vAlign w:val="center"/>
          </w:tcPr>
          <w:p w14:paraId="18A5B8D9" w14:textId="77777777" w:rsidR="0070363D" w:rsidRDefault="0070363D" w:rsidP="0070363D">
            <w:pPr>
              <w:spacing w:before="40" w:after="40"/>
              <w:jc w:val="center"/>
              <w:rPr>
                <w:sz w:val="20"/>
                <w:szCs w:val="20"/>
              </w:rPr>
            </w:pPr>
            <w:r>
              <w:rPr>
                <w:sz w:val="20"/>
                <w:szCs w:val="20"/>
              </w:rPr>
              <w:t>-</w:t>
            </w:r>
          </w:p>
        </w:tc>
        <w:tc>
          <w:tcPr>
            <w:tcW w:w="832" w:type="dxa"/>
            <w:shd w:val="clear" w:color="auto" w:fill="auto"/>
            <w:vAlign w:val="center"/>
          </w:tcPr>
          <w:p w14:paraId="28B12298" w14:textId="77777777" w:rsidR="0070363D" w:rsidRDefault="0070363D" w:rsidP="0070363D">
            <w:pPr>
              <w:spacing w:before="40" w:after="40"/>
              <w:jc w:val="center"/>
              <w:rPr>
                <w:sz w:val="20"/>
                <w:szCs w:val="20"/>
              </w:rPr>
            </w:pPr>
            <w:r>
              <w:rPr>
                <w:sz w:val="20"/>
                <w:szCs w:val="20"/>
              </w:rPr>
              <w:t>5</w:t>
            </w:r>
          </w:p>
        </w:tc>
        <w:tc>
          <w:tcPr>
            <w:tcW w:w="728" w:type="dxa"/>
            <w:shd w:val="clear" w:color="auto" w:fill="auto"/>
            <w:vAlign w:val="center"/>
          </w:tcPr>
          <w:p w14:paraId="2E88D8D1" w14:textId="77777777" w:rsidR="0070363D" w:rsidRDefault="0070363D" w:rsidP="0070363D">
            <w:pPr>
              <w:spacing w:before="40" w:after="40"/>
              <w:jc w:val="center"/>
              <w:rPr>
                <w:sz w:val="20"/>
                <w:szCs w:val="20"/>
              </w:rPr>
            </w:pPr>
            <w:r>
              <w:rPr>
                <w:sz w:val="20"/>
                <w:szCs w:val="20"/>
              </w:rPr>
              <w:t>-</w:t>
            </w:r>
          </w:p>
        </w:tc>
        <w:tc>
          <w:tcPr>
            <w:tcW w:w="672" w:type="dxa"/>
            <w:shd w:val="clear" w:color="auto" w:fill="auto"/>
            <w:vAlign w:val="center"/>
          </w:tcPr>
          <w:p w14:paraId="52F29B39" w14:textId="77777777" w:rsidR="0070363D" w:rsidRDefault="0070363D" w:rsidP="0070363D">
            <w:pPr>
              <w:spacing w:before="40" w:after="40"/>
              <w:jc w:val="center"/>
              <w:rPr>
                <w:sz w:val="20"/>
                <w:szCs w:val="20"/>
              </w:rPr>
            </w:pPr>
            <w:r>
              <w:rPr>
                <w:sz w:val="20"/>
                <w:szCs w:val="20"/>
              </w:rPr>
              <w:t>4</w:t>
            </w:r>
          </w:p>
        </w:tc>
        <w:tc>
          <w:tcPr>
            <w:tcW w:w="1113" w:type="dxa"/>
            <w:shd w:val="clear" w:color="auto" w:fill="auto"/>
            <w:vAlign w:val="center"/>
          </w:tcPr>
          <w:p w14:paraId="4039B69E" w14:textId="77777777" w:rsidR="0070363D" w:rsidRPr="00767F11" w:rsidRDefault="0070363D" w:rsidP="0070363D">
            <w:pPr>
              <w:spacing w:before="40" w:after="40"/>
              <w:jc w:val="center"/>
              <w:rPr>
                <w:sz w:val="20"/>
                <w:szCs w:val="20"/>
              </w:rPr>
            </w:pPr>
          </w:p>
        </w:tc>
      </w:tr>
      <w:tr w:rsidR="0070363D" w:rsidRPr="00767F11" w14:paraId="501F09D4" w14:textId="77777777" w:rsidTr="00251120">
        <w:tc>
          <w:tcPr>
            <w:tcW w:w="1086" w:type="dxa"/>
            <w:vMerge/>
            <w:shd w:val="clear" w:color="auto" w:fill="auto"/>
            <w:vAlign w:val="center"/>
          </w:tcPr>
          <w:p w14:paraId="376BD750" w14:textId="77777777" w:rsidR="0070363D" w:rsidRDefault="0070363D" w:rsidP="0070363D">
            <w:pPr>
              <w:spacing w:before="40" w:after="40"/>
              <w:jc w:val="center"/>
              <w:rPr>
                <w:sz w:val="20"/>
                <w:szCs w:val="20"/>
              </w:rPr>
            </w:pPr>
          </w:p>
        </w:tc>
        <w:tc>
          <w:tcPr>
            <w:tcW w:w="1650" w:type="dxa"/>
            <w:shd w:val="clear" w:color="auto" w:fill="auto"/>
            <w:vAlign w:val="center"/>
          </w:tcPr>
          <w:p w14:paraId="3F2FF5A6" w14:textId="77777777" w:rsidR="0070363D" w:rsidRDefault="0070363D" w:rsidP="0070363D">
            <w:pPr>
              <w:spacing w:before="40" w:after="40"/>
              <w:jc w:val="center"/>
              <w:rPr>
                <w:sz w:val="20"/>
                <w:szCs w:val="20"/>
              </w:rPr>
            </w:pPr>
            <w:r>
              <w:rPr>
                <w:sz w:val="20"/>
                <w:szCs w:val="20"/>
              </w:rPr>
              <w:t>B338 Kaple</w:t>
            </w:r>
          </w:p>
        </w:tc>
        <w:tc>
          <w:tcPr>
            <w:tcW w:w="833" w:type="dxa"/>
            <w:shd w:val="clear" w:color="auto" w:fill="auto"/>
            <w:vAlign w:val="center"/>
          </w:tcPr>
          <w:p w14:paraId="2DEFC197" w14:textId="77777777" w:rsidR="0070363D" w:rsidRDefault="0070363D" w:rsidP="0070363D">
            <w:pPr>
              <w:spacing w:before="40" w:after="40"/>
              <w:jc w:val="center"/>
              <w:rPr>
                <w:sz w:val="20"/>
                <w:szCs w:val="20"/>
              </w:rPr>
            </w:pPr>
            <w:r>
              <w:rPr>
                <w:sz w:val="20"/>
                <w:szCs w:val="20"/>
              </w:rPr>
              <w:t>3.3.1</w:t>
            </w:r>
          </w:p>
        </w:tc>
        <w:tc>
          <w:tcPr>
            <w:tcW w:w="824" w:type="dxa"/>
            <w:shd w:val="clear" w:color="auto" w:fill="auto"/>
            <w:vAlign w:val="center"/>
          </w:tcPr>
          <w:p w14:paraId="61E280FD" w14:textId="77777777" w:rsidR="0070363D" w:rsidRDefault="0070363D" w:rsidP="0070363D">
            <w:pPr>
              <w:spacing w:before="40" w:after="40"/>
              <w:jc w:val="center"/>
              <w:rPr>
                <w:sz w:val="20"/>
                <w:szCs w:val="20"/>
              </w:rPr>
            </w:pPr>
            <w:r>
              <w:rPr>
                <w:sz w:val="20"/>
                <w:szCs w:val="20"/>
              </w:rPr>
              <w:t>16,03</w:t>
            </w:r>
          </w:p>
        </w:tc>
        <w:tc>
          <w:tcPr>
            <w:tcW w:w="1270" w:type="dxa"/>
            <w:shd w:val="clear" w:color="auto" w:fill="auto"/>
            <w:vAlign w:val="center"/>
          </w:tcPr>
          <w:p w14:paraId="497B6085" w14:textId="77777777" w:rsidR="0070363D" w:rsidRDefault="0070363D" w:rsidP="0070363D">
            <w:pPr>
              <w:spacing w:before="40" w:after="40"/>
              <w:jc w:val="center"/>
              <w:rPr>
                <w:sz w:val="20"/>
                <w:szCs w:val="20"/>
              </w:rPr>
            </w:pPr>
            <w:r>
              <w:rPr>
                <w:sz w:val="20"/>
                <w:szCs w:val="20"/>
              </w:rPr>
              <w:t>-</w:t>
            </w:r>
          </w:p>
        </w:tc>
        <w:tc>
          <w:tcPr>
            <w:tcW w:w="832" w:type="dxa"/>
            <w:shd w:val="clear" w:color="auto" w:fill="auto"/>
            <w:vAlign w:val="center"/>
          </w:tcPr>
          <w:p w14:paraId="1D32BCC3" w14:textId="77777777" w:rsidR="0070363D" w:rsidRDefault="0070363D" w:rsidP="0070363D">
            <w:pPr>
              <w:spacing w:before="40" w:after="40"/>
              <w:jc w:val="center"/>
              <w:rPr>
                <w:sz w:val="20"/>
                <w:szCs w:val="20"/>
              </w:rPr>
            </w:pPr>
            <w:r>
              <w:rPr>
                <w:sz w:val="20"/>
                <w:szCs w:val="20"/>
              </w:rPr>
              <w:t>2,5</w:t>
            </w:r>
          </w:p>
        </w:tc>
        <w:tc>
          <w:tcPr>
            <w:tcW w:w="728" w:type="dxa"/>
            <w:shd w:val="clear" w:color="auto" w:fill="auto"/>
            <w:vAlign w:val="center"/>
          </w:tcPr>
          <w:p w14:paraId="3E8054A4" w14:textId="77777777" w:rsidR="0070363D" w:rsidRDefault="0070363D" w:rsidP="0070363D">
            <w:pPr>
              <w:spacing w:before="40" w:after="40"/>
              <w:jc w:val="center"/>
              <w:rPr>
                <w:sz w:val="20"/>
                <w:szCs w:val="20"/>
              </w:rPr>
            </w:pPr>
            <w:r>
              <w:rPr>
                <w:sz w:val="20"/>
                <w:szCs w:val="20"/>
              </w:rPr>
              <w:t>-</w:t>
            </w:r>
          </w:p>
        </w:tc>
        <w:tc>
          <w:tcPr>
            <w:tcW w:w="672" w:type="dxa"/>
            <w:shd w:val="clear" w:color="auto" w:fill="auto"/>
            <w:vAlign w:val="center"/>
          </w:tcPr>
          <w:p w14:paraId="5C3BDC36" w14:textId="77777777" w:rsidR="0070363D" w:rsidRDefault="0070363D" w:rsidP="0070363D">
            <w:pPr>
              <w:spacing w:before="40" w:after="40"/>
              <w:jc w:val="center"/>
              <w:rPr>
                <w:sz w:val="20"/>
                <w:szCs w:val="20"/>
              </w:rPr>
            </w:pPr>
            <w:r>
              <w:rPr>
                <w:sz w:val="20"/>
                <w:szCs w:val="20"/>
              </w:rPr>
              <w:t>7</w:t>
            </w:r>
          </w:p>
        </w:tc>
        <w:tc>
          <w:tcPr>
            <w:tcW w:w="1113" w:type="dxa"/>
            <w:shd w:val="clear" w:color="auto" w:fill="auto"/>
            <w:vAlign w:val="center"/>
          </w:tcPr>
          <w:p w14:paraId="7F7BEC23" w14:textId="77777777" w:rsidR="0070363D" w:rsidRPr="00767F11" w:rsidRDefault="0070363D" w:rsidP="0070363D">
            <w:pPr>
              <w:spacing w:before="40" w:after="40"/>
              <w:jc w:val="center"/>
              <w:rPr>
                <w:sz w:val="20"/>
                <w:szCs w:val="20"/>
              </w:rPr>
            </w:pPr>
          </w:p>
        </w:tc>
      </w:tr>
      <w:tr w:rsidR="0070363D" w:rsidRPr="00767F11" w14:paraId="5AAF0F65" w14:textId="77777777" w:rsidTr="00251120">
        <w:tc>
          <w:tcPr>
            <w:tcW w:w="1086" w:type="dxa"/>
            <w:vMerge/>
            <w:shd w:val="clear" w:color="auto" w:fill="auto"/>
            <w:vAlign w:val="center"/>
          </w:tcPr>
          <w:p w14:paraId="51C8E175" w14:textId="77777777" w:rsidR="0070363D" w:rsidRDefault="0070363D" w:rsidP="0070363D">
            <w:pPr>
              <w:spacing w:before="40" w:after="40"/>
              <w:jc w:val="center"/>
              <w:rPr>
                <w:sz w:val="20"/>
                <w:szCs w:val="20"/>
              </w:rPr>
            </w:pPr>
          </w:p>
        </w:tc>
        <w:tc>
          <w:tcPr>
            <w:tcW w:w="1650" w:type="dxa"/>
            <w:shd w:val="clear" w:color="auto" w:fill="auto"/>
            <w:vAlign w:val="center"/>
          </w:tcPr>
          <w:p w14:paraId="227E1E5F" w14:textId="77777777" w:rsidR="0070363D" w:rsidRDefault="0070363D" w:rsidP="0070363D">
            <w:pPr>
              <w:spacing w:before="40" w:after="40"/>
              <w:jc w:val="center"/>
              <w:rPr>
                <w:sz w:val="20"/>
                <w:szCs w:val="20"/>
              </w:rPr>
            </w:pPr>
            <w:r>
              <w:rPr>
                <w:sz w:val="20"/>
                <w:szCs w:val="20"/>
              </w:rPr>
              <w:t>B435 Výstava</w:t>
            </w:r>
          </w:p>
        </w:tc>
        <w:tc>
          <w:tcPr>
            <w:tcW w:w="833" w:type="dxa"/>
            <w:shd w:val="clear" w:color="auto" w:fill="auto"/>
            <w:vAlign w:val="center"/>
          </w:tcPr>
          <w:p w14:paraId="5B5FE652" w14:textId="77777777" w:rsidR="0070363D" w:rsidRDefault="0070363D" w:rsidP="0070363D">
            <w:pPr>
              <w:spacing w:before="40" w:after="40"/>
              <w:jc w:val="center"/>
              <w:rPr>
                <w:sz w:val="20"/>
                <w:szCs w:val="20"/>
              </w:rPr>
            </w:pPr>
            <w:r>
              <w:rPr>
                <w:sz w:val="20"/>
                <w:szCs w:val="20"/>
              </w:rPr>
              <w:t>3.5</w:t>
            </w:r>
          </w:p>
        </w:tc>
        <w:tc>
          <w:tcPr>
            <w:tcW w:w="824" w:type="dxa"/>
            <w:shd w:val="clear" w:color="auto" w:fill="auto"/>
            <w:vAlign w:val="center"/>
          </w:tcPr>
          <w:p w14:paraId="0913C065" w14:textId="77777777" w:rsidR="0070363D" w:rsidRDefault="0070363D" w:rsidP="0070363D">
            <w:pPr>
              <w:spacing w:before="40" w:after="40"/>
              <w:jc w:val="center"/>
              <w:rPr>
                <w:sz w:val="20"/>
                <w:szCs w:val="20"/>
              </w:rPr>
            </w:pPr>
            <w:r>
              <w:rPr>
                <w:sz w:val="20"/>
                <w:szCs w:val="20"/>
              </w:rPr>
              <w:t>230,33</w:t>
            </w:r>
          </w:p>
        </w:tc>
        <w:tc>
          <w:tcPr>
            <w:tcW w:w="1270" w:type="dxa"/>
            <w:shd w:val="clear" w:color="auto" w:fill="auto"/>
            <w:vAlign w:val="center"/>
          </w:tcPr>
          <w:p w14:paraId="55C885AF" w14:textId="77777777" w:rsidR="0070363D" w:rsidRDefault="0070363D" w:rsidP="0070363D">
            <w:pPr>
              <w:spacing w:before="40" w:after="40"/>
              <w:jc w:val="center"/>
              <w:rPr>
                <w:sz w:val="20"/>
                <w:szCs w:val="20"/>
              </w:rPr>
            </w:pPr>
            <w:r>
              <w:rPr>
                <w:sz w:val="20"/>
                <w:szCs w:val="20"/>
              </w:rPr>
              <w:t>-</w:t>
            </w:r>
          </w:p>
        </w:tc>
        <w:tc>
          <w:tcPr>
            <w:tcW w:w="832" w:type="dxa"/>
            <w:shd w:val="clear" w:color="auto" w:fill="auto"/>
            <w:vAlign w:val="center"/>
          </w:tcPr>
          <w:p w14:paraId="08BD5DC0" w14:textId="77777777" w:rsidR="0070363D" w:rsidRDefault="0070363D" w:rsidP="0070363D">
            <w:pPr>
              <w:spacing w:before="40" w:after="40"/>
              <w:jc w:val="center"/>
              <w:rPr>
                <w:sz w:val="20"/>
                <w:szCs w:val="20"/>
              </w:rPr>
            </w:pPr>
            <w:r>
              <w:rPr>
                <w:sz w:val="20"/>
                <w:szCs w:val="20"/>
              </w:rPr>
              <w:t>2 / 5</w:t>
            </w:r>
          </w:p>
        </w:tc>
        <w:tc>
          <w:tcPr>
            <w:tcW w:w="728" w:type="dxa"/>
            <w:shd w:val="clear" w:color="auto" w:fill="auto"/>
            <w:vAlign w:val="center"/>
          </w:tcPr>
          <w:p w14:paraId="63C233B0" w14:textId="77777777" w:rsidR="0070363D" w:rsidRDefault="0070363D" w:rsidP="0070363D">
            <w:pPr>
              <w:spacing w:before="40" w:after="40"/>
              <w:jc w:val="center"/>
              <w:rPr>
                <w:sz w:val="20"/>
                <w:szCs w:val="20"/>
              </w:rPr>
            </w:pPr>
            <w:r>
              <w:rPr>
                <w:sz w:val="20"/>
                <w:szCs w:val="20"/>
              </w:rPr>
              <w:t>-</w:t>
            </w:r>
          </w:p>
        </w:tc>
        <w:tc>
          <w:tcPr>
            <w:tcW w:w="672" w:type="dxa"/>
            <w:shd w:val="clear" w:color="auto" w:fill="auto"/>
            <w:vAlign w:val="center"/>
          </w:tcPr>
          <w:p w14:paraId="2C45D5D5" w14:textId="77777777" w:rsidR="0070363D" w:rsidRDefault="0070363D" w:rsidP="0070363D">
            <w:pPr>
              <w:spacing w:before="40" w:after="40"/>
              <w:jc w:val="center"/>
              <w:rPr>
                <w:sz w:val="20"/>
                <w:szCs w:val="20"/>
              </w:rPr>
            </w:pPr>
            <w:r>
              <w:rPr>
                <w:sz w:val="20"/>
                <w:szCs w:val="20"/>
              </w:rPr>
              <w:t>74</w:t>
            </w:r>
          </w:p>
        </w:tc>
        <w:tc>
          <w:tcPr>
            <w:tcW w:w="1113" w:type="dxa"/>
            <w:shd w:val="clear" w:color="auto" w:fill="auto"/>
            <w:vAlign w:val="center"/>
          </w:tcPr>
          <w:p w14:paraId="0E291FA1" w14:textId="77777777" w:rsidR="0070363D" w:rsidRPr="00767F11" w:rsidRDefault="0070363D" w:rsidP="0070363D">
            <w:pPr>
              <w:spacing w:before="40" w:after="40"/>
              <w:jc w:val="center"/>
              <w:rPr>
                <w:sz w:val="20"/>
                <w:szCs w:val="20"/>
              </w:rPr>
            </w:pPr>
          </w:p>
        </w:tc>
      </w:tr>
      <w:tr w:rsidR="00C751E0" w:rsidRPr="00767F11" w14:paraId="39E3BA3A" w14:textId="77777777" w:rsidTr="00251120">
        <w:tc>
          <w:tcPr>
            <w:tcW w:w="1086" w:type="dxa"/>
            <w:vMerge w:val="restart"/>
            <w:shd w:val="clear" w:color="auto" w:fill="auto"/>
            <w:vAlign w:val="center"/>
          </w:tcPr>
          <w:p w14:paraId="5D1E407D" w14:textId="08C49B66" w:rsidR="00C751E0" w:rsidRDefault="00C751E0" w:rsidP="00C751E0">
            <w:pPr>
              <w:spacing w:before="40" w:after="40"/>
              <w:jc w:val="center"/>
              <w:rPr>
                <w:sz w:val="20"/>
                <w:szCs w:val="20"/>
              </w:rPr>
            </w:pPr>
            <w:r>
              <w:rPr>
                <w:sz w:val="20"/>
                <w:szCs w:val="20"/>
              </w:rPr>
              <w:t>N3.04</w:t>
            </w:r>
          </w:p>
        </w:tc>
        <w:tc>
          <w:tcPr>
            <w:tcW w:w="1650" w:type="dxa"/>
            <w:shd w:val="clear" w:color="auto" w:fill="auto"/>
            <w:vAlign w:val="center"/>
          </w:tcPr>
          <w:p w14:paraId="6C9CF3D1" w14:textId="4EBFDB4A" w:rsidR="00C751E0" w:rsidRDefault="00C751E0" w:rsidP="00C751E0">
            <w:pPr>
              <w:spacing w:before="40" w:after="40"/>
              <w:jc w:val="center"/>
              <w:rPr>
                <w:sz w:val="20"/>
                <w:szCs w:val="20"/>
              </w:rPr>
            </w:pPr>
            <w:r w:rsidRPr="00F0262C">
              <w:rPr>
                <w:sz w:val="20"/>
                <w:szCs w:val="20"/>
              </w:rPr>
              <w:t>B318 Učebna</w:t>
            </w:r>
          </w:p>
        </w:tc>
        <w:tc>
          <w:tcPr>
            <w:tcW w:w="833" w:type="dxa"/>
            <w:shd w:val="clear" w:color="auto" w:fill="auto"/>
            <w:vAlign w:val="center"/>
          </w:tcPr>
          <w:p w14:paraId="5C429528" w14:textId="314C83B2" w:rsidR="00C751E0" w:rsidRDefault="00C751E0" w:rsidP="00C751E0">
            <w:pPr>
              <w:spacing w:before="40" w:after="40"/>
              <w:jc w:val="center"/>
              <w:rPr>
                <w:sz w:val="20"/>
                <w:szCs w:val="20"/>
              </w:rPr>
            </w:pPr>
            <w:r w:rsidRPr="00F0262C">
              <w:rPr>
                <w:sz w:val="20"/>
                <w:szCs w:val="20"/>
              </w:rPr>
              <w:t>2.2.1</w:t>
            </w:r>
          </w:p>
        </w:tc>
        <w:tc>
          <w:tcPr>
            <w:tcW w:w="824" w:type="dxa"/>
            <w:shd w:val="clear" w:color="auto" w:fill="auto"/>
            <w:vAlign w:val="center"/>
          </w:tcPr>
          <w:p w14:paraId="0160FFAB" w14:textId="5F650706" w:rsidR="00C751E0" w:rsidRDefault="00C751E0" w:rsidP="00C751E0">
            <w:pPr>
              <w:spacing w:before="40" w:after="40"/>
              <w:jc w:val="center"/>
              <w:rPr>
                <w:sz w:val="20"/>
                <w:szCs w:val="20"/>
              </w:rPr>
            </w:pPr>
            <w:r w:rsidRPr="00F0262C">
              <w:rPr>
                <w:sz w:val="20"/>
                <w:szCs w:val="20"/>
              </w:rPr>
              <w:t>53,52</w:t>
            </w:r>
          </w:p>
        </w:tc>
        <w:tc>
          <w:tcPr>
            <w:tcW w:w="1270" w:type="dxa"/>
            <w:shd w:val="clear" w:color="auto" w:fill="auto"/>
            <w:vAlign w:val="center"/>
          </w:tcPr>
          <w:p w14:paraId="013CF853" w14:textId="41CB5655" w:rsidR="00C751E0" w:rsidRDefault="00C751E0" w:rsidP="00C751E0">
            <w:pPr>
              <w:spacing w:before="40" w:after="40"/>
              <w:jc w:val="center"/>
              <w:rPr>
                <w:sz w:val="20"/>
                <w:szCs w:val="20"/>
              </w:rPr>
            </w:pPr>
            <w:r w:rsidRPr="00F0262C">
              <w:rPr>
                <w:sz w:val="20"/>
                <w:szCs w:val="20"/>
              </w:rPr>
              <w:t>-</w:t>
            </w:r>
          </w:p>
        </w:tc>
        <w:tc>
          <w:tcPr>
            <w:tcW w:w="832" w:type="dxa"/>
            <w:shd w:val="clear" w:color="auto" w:fill="auto"/>
            <w:vAlign w:val="center"/>
          </w:tcPr>
          <w:p w14:paraId="1B0F3A48" w14:textId="30BBDCF6" w:rsidR="00C751E0" w:rsidRDefault="00C751E0" w:rsidP="00C751E0">
            <w:pPr>
              <w:spacing w:before="40" w:after="40"/>
              <w:jc w:val="center"/>
              <w:rPr>
                <w:sz w:val="20"/>
                <w:szCs w:val="20"/>
              </w:rPr>
            </w:pPr>
            <w:r w:rsidRPr="00F0262C">
              <w:rPr>
                <w:sz w:val="20"/>
                <w:szCs w:val="20"/>
              </w:rPr>
              <w:t>1,5</w:t>
            </w:r>
          </w:p>
        </w:tc>
        <w:tc>
          <w:tcPr>
            <w:tcW w:w="728" w:type="dxa"/>
            <w:shd w:val="clear" w:color="auto" w:fill="auto"/>
            <w:vAlign w:val="center"/>
          </w:tcPr>
          <w:p w14:paraId="323BAEFD" w14:textId="32189A4A" w:rsidR="00C751E0" w:rsidRDefault="00C751E0" w:rsidP="00C751E0">
            <w:pPr>
              <w:spacing w:before="40" w:after="40"/>
              <w:jc w:val="center"/>
              <w:rPr>
                <w:sz w:val="20"/>
                <w:szCs w:val="20"/>
              </w:rPr>
            </w:pPr>
            <w:r w:rsidRPr="00F0262C">
              <w:rPr>
                <w:sz w:val="20"/>
                <w:szCs w:val="20"/>
              </w:rPr>
              <w:t>-</w:t>
            </w:r>
          </w:p>
        </w:tc>
        <w:tc>
          <w:tcPr>
            <w:tcW w:w="672" w:type="dxa"/>
            <w:shd w:val="clear" w:color="auto" w:fill="auto"/>
            <w:vAlign w:val="center"/>
          </w:tcPr>
          <w:p w14:paraId="36B4EE66" w14:textId="74E3E950" w:rsidR="00C751E0" w:rsidRDefault="00C751E0" w:rsidP="00C751E0">
            <w:pPr>
              <w:spacing w:before="40" w:after="40"/>
              <w:jc w:val="center"/>
              <w:rPr>
                <w:sz w:val="20"/>
                <w:szCs w:val="20"/>
              </w:rPr>
            </w:pPr>
            <w:r w:rsidRPr="00F0262C">
              <w:rPr>
                <w:sz w:val="20"/>
                <w:szCs w:val="20"/>
              </w:rPr>
              <w:t>35</w:t>
            </w:r>
          </w:p>
        </w:tc>
        <w:tc>
          <w:tcPr>
            <w:tcW w:w="1113" w:type="dxa"/>
            <w:vMerge w:val="restart"/>
            <w:shd w:val="clear" w:color="auto" w:fill="auto"/>
            <w:vAlign w:val="center"/>
          </w:tcPr>
          <w:p w14:paraId="562A9004" w14:textId="77777777" w:rsidR="00C751E0" w:rsidRPr="00767F11" w:rsidRDefault="00C751E0" w:rsidP="00C751E0">
            <w:pPr>
              <w:spacing w:before="40" w:after="40"/>
              <w:jc w:val="center"/>
              <w:rPr>
                <w:sz w:val="20"/>
                <w:szCs w:val="20"/>
              </w:rPr>
            </w:pPr>
          </w:p>
        </w:tc>
      </w:tr>
      <w:tr w:rsidR="00C751E0" w:rsidRPr="00767F11" w14:paraId="5B738F49" w14:textId="77777777" w:rsidTr="00251120">
        <w:tc>
          <w:tcPr>
            <w:tcW w:w="1086" w:type="dxa"/>
            <w:vMerge/>
            <w:shd w:val="clear" w:color="auto" w:fill="auto"/>
            <w:vAlign w:val="center"/>
          </w:tcPr>
          <w:p w14:paraId="6007F2BF" w14:textId="77777777" w:rsidR="00C751E0" w:rsidRDefault="00C751E0" w:rsidP="00C751E0">
            <w:pPr>
              <w:spacing w:before="40" w:after="40"/>
              <w:jc w:val="center"/>
              <w:rPr>
                <w:sz w:val="20"/>
                <w:szCs w:val="20"/>
              </w:rPr>
            </w:pPr>
          </w:p>
        </w:tc>
        <w:tc>
          <w:tcPr>
            <w:tcW w:w="1650" w:type="dxa"/>
            <w:shd w:val="clear" w:color="auto" w:fill="auto"/>
            <w:vAlign w:val="center"/>
          </w:tcPr>
          <w:p w14:paraId="2BF8718A" w14:textId="667A997F" w:rsidR="00C751E0" w:rsidRDefault="00C751E0" w:rsidP="00C751E0">
            <w:pPr>
              <w:spacing w:before="40" w:after="40"/>
              <w:jc w:val="center"/>
              <w:rPr>
                <w:sz w:val="20"/>
                <w:szCs w:val="20"/>
              </w:rPr>
            </w:pPr>
            <w:r w:rsidRPr="00F0262C">
              <w:rPr>
                <w:sz w:val="20"/>
                <w:szCs w:val="20"/>
              </w:rPr>
              <w:t>B319 Učebna</w:t>
            </w:r>
          </w:p>
        </w:tc>
        <w:tc>
          <w:tcPr>
            <w:tcW w:w="833" w:type="dxa"/>
            <w:shd w:val="clear" w:color="auto" w:fill="auto"/>
            <w:vAlign w:val="center"/>
          </w:tcPr>
          <w:p w14:paraId="7528810A" w14:textId="085F8BA9" w:rsidR="00C751E0" w:rsidRDefault="00C751E0" w:rsidP="00C751E0">
            <w:pPr>
              <w:spacing w:before="40" w:after="40"/>
              <w:jc w:val="center"/>
              <w:rPr>
                <w:sz w:val="20"/>
                <w:szCs w:val="20"/>
              </w:rPr>
            </w:pPr>
            <w:r w:rsidRPr="00F0262C">
              <w:rPr>
                <w:sz w:val="20"/>
                <w:szCs w:val="20"/>
              </w:rPr>
              <w:t>2.2.1</w:t>
            </w:r>
          </w:p>
        </w:tc>
        <w:tc>
          <w:tcPr>
            <w:tcW w:w="824" w:type="dxa"/>
            <w:shd w:val="clear" w:color="auto" w:fill="auto"/>
            <w:vAlign w:val="center"/>
          </w:tcPr>
          <w:p w14:paraId="2DEB4888" w14:textId="547D82CC" w:rsidR="00C751E0" w:rsidRDefault="00C751E0" w:rsidP="00C751E0">
            <w:pPr>
              <w:spacing w:before="40" w:after="40"/>
              <w:jc w:val="center"/>
              <w:rPr>
                <w:sz w:val="20"/>
                <w:szCs w:val="20"/>
              </w:rPr>
            </w:pPr>
            <w:r w:rsidRPr="00F0262C">
              <w:rPr>
                <w:sz w:val="20"/>
                <w:szCs w:val="20"/>
              </w:rPr>
              <w:t>53,52</w:t>
            </w:r>
          </w:p>
        </w:tc>
        <w:tc>
          <w:tcPr>
            <w:tcW w:w="1270" w:type="dxa"/>
            <w:shd w:val="clear" w:color="auto" w:fill="auto"/>
            <w:vAlign w:val="center"/>
          </w:tcPr>
          <w:p w14:paraId="364A5276" w14:textId="6E0FB2FC" w:rsidR="00C751E0" w:rsidRDefault="00C751E0" w:rsidP="00C751E0">
            <w:pPr>
              <w:spacing w:before="40" w:after="40"/>
              <w:jc w:val="center"/>
              <w:rPr>
                <w:sz w:val="20"/>
                <w:szCs w:val="20"/>
              </w:rPr>
            </w:pPr>
            <w:r w:rsidRPr="00F0262C">
              <w:rPr>
                <w:sz w:val="20"/>
                <w:szCs w:val="20"/>
              </w:rPr>
              <w:t>-</w:t>
            </w:r>
          </w:p>
        </w:tc>
        <w:tc>
          <w:tcPr>
            <w:tcW w:w="832" w:type="dxa"/>
            <w:shd w:val="clear" w:color="auto" w:fill="auto"/>
            <w:vAlign w:val="center"/>
          </w:tcPr>
          <w:p w14:paraId="5C4A5687" w14:textId="6B525672" w:rsidR="00C751E0" w:rsidRDefault="00C751E0" w:rsidP="00C751E0">
            <w:pPr>
              <w:spacing w:before="40" w:after="40"/>
              <w:jc w:val="center"/>
              <w:rPr>
                <w:sz w:val="20"/>
                <w:szCs w:val="20"/>
              </w:rPr>
            </w:pPr>
            <w:r w:rsidRPr="00F0262C">
              <w:rPr>
                <w:sz w:val="20"/>
                <w:szCs w:val="20"/>
              </w:rPr>
              <w:t>1,5</w:t>
            </w:r>
          </w:p>
        </w:tc>
        <w:tc>
          <w:tcPr>
            <w:tcW w:w="728" w:type="dxa"/>
            <w:shd w:val="clear" w:color="auto" w:fill="auto"/>
            <w:vAlign w:val="center"/>
          </w:tcPr>
          <w:p w14:paraId="2AE654D5" w14:textId="50CB38A4" w:rsidR="00C751E0" w:rsidRDefault="00C751E0" w:rsidP="00C751E0">
            <w:pPr>
              <w:spacing w:before="40" w:after="40"/>
              <w:jc w:val="center"/>
              <w:rPr>
                <w:sz w:val="20"/>
                <w:szCs w:val="20"/>
              </w:rPr>
            </w:pPr>
            <w:r w:rsidRPr="00F0262C">
              <w:rPr>
                <w:sz w:val="20"/>
                <w:szCs w:val="20"/>
              </w:rPr>
              <w:t>-</w:t>
            </w:r>
          </w:p>
        </w:tc>
        <w:tc>
          <w:tcPr>
            <w:tcW w:w="672" w:type="dxa"/>
            <w:shd w:val="clear" w:color="auto" w:fill="auto"/>
            <w:vAlign w:val="center"/>
          </w:tcPr>
          <w:p w14:paraId="61513669" w14:textId="1F48D4B4" w:rsidR="00C751E0" w:rsidRDefault="00C751E0" w:rsidP="00C751E0">
            <w:pPr>
              <w:spacing w:before="40" w:after="40"/>
              <w:jc w:val="center"/>
              <w:rPr>
                <w:sz w:val="20"/>
                <w:szCs w:val="20"/>
              </w:rPr>
            </w:pPr>
            <w:r w:rsidRPr="00F0262C">
              <w:rPr>
                <w:sz w:val="20"/>
                <w:szCs w:val="20"/>
              </w:rPr>
              <w:t>35</w:t>
            </w:r>
          </w:p>
        </w:tc>
        <w:tc>
          <w:tcPr>
            <w:tcW w:w="1113" w:type="dxa"/>
            <w:vMerge/>
            <w:shd w:val="clear" w:color="auto" w:fill="auto"/>
            <w:vAlign w:val="center"/>
          </w:tcPr>
          <w:p w14:paraId="03A13B7B" w14:textId="77777777" w:rsidR="00C751E0" w:rsidRPr="00767F11" w:rsidRDefault="00C751E0" w:rsidP="00C751E0">
            <w:pPr>
              <w:spacing w:before="40" w:after="40"/>
              <w:jc w:val="center"/>
              <w:rPr>
                <w:sz w:val="20"/>
                <w:szCs w:val="20"/>
              </w:rPr>
            </w:pPr>
          </w:p>
        </w:tc>
      </w:tr>
      <w:tr w:rsidR="00C751E0" w:rsidRPr="00767F11" w14:paraId="168B11BE" w14:textId="77777777" w:rsidTr="00251120">
        <w:tc>
          <w:tcPr>
            <w:tcW w:w="1086" w:type="dxa"/>
            <w:vMerge/>
            <w:shd w:val="clear" w:color="auto" w:fill="auto"/>
            <w:vAlign w:val="center"/>
          </w:tcPr>
          <w:p w14:paraId="3D280E80" w14:textId="77777777" w:rsidR="00C751E0" w:rsidRDefault="00C751E0" w:rsidP="00C751E0">
            <w:pPr>
              <w:spacing w:before="40" w:after="40"/>
              <w:jc w:val="center"/>
              <w:rPr>
                <w:sz w:val="20"/>
                <w:szCs w:val="20"/>
              </w:rPr>
            </w:pPr>
          </w:p>
        </w:tc>
        <w:tc>
          <w:tcPr>
            <w:tcW w:w="1650" w:type="dxa"/>
            <w:shd w:val="clear" w:color="auto" w:fill="auto"/>
            <w:vAlign w:val="center"/>
          </w:tcPr>
          <w:p w14:paraId="44C123D9" w14:textId="4814D129" w:rsidR="00C751E0" w:rsidRDefault="00C751E0" w:rsidP="00C751E0">
            <w:pPr>
              <w:spacing w:before="40" w:after="40"/>
              <w:jc w:val="center"/>
              <w:rPr>
                <w:sz w:val="20"/>
                <w:szCs w:val="20"/>
              </w:rPr>
            </w:pPr>
            <w:r w:rsidRPr="00F0262C">
              <w:rPr>
                <w:sz w:val="20"/>
                <w:szCs w:val="20"/>
              </w:rPr>
              <w:t>B320 Učebna</w:t>
            </w:r>
          </w:p>
        </w:tc>
        <w:tc>
          <w:tcPr>
            <w:tcW w:w="833" w:type="dxa"/>
            <w:shd w:val="clear" w:color="auto" w:fill="auto"/>
            <w:vAlign w:val="center"/>
          </w:tcPr>
          <w:p w14:paraId="408907CF" w14:textId="61A8EE94" w:rsidR="00C751E0" w:rsidRDefault="00C751E0" w:rsidP="00C751E0">
            <w:pPr>
              <w:spacing w:before="40" w:after="40"/>
              <w:jc w:val="center"/>
              <w:rPr>
                <w:sz w:val="20"/>
                <w:szCs w:val="20"/>
              </w:rPr>
            </w:pPr>
            <w:r w:rsidRPr="00F0262C">
              <w:rPr>
                <w:sz w:val="20"/>
                <w:szCs w:val="20"/>
              </w:rPr>
              <w:t>2.2.1</w:t>
            </w:r>
          </w:p>
        </w:tc>
        <w:tc>
          <w:tcPr>
            <w:tcW w:w="824" w:type="dxa"/>
            <w:shd w:val="clear" w:color="auto" w:fill="auto"/>
            <w:vAlign w:val="center"/>
          </w:tcPr>
          <w:p w14:paraId="63FD7114" w14:textId="28D5980E" w:rsidR="00C751E0" w:rsidRDefault="00C751E0" w:rsidP="00C751E0">
            <w:pPr>
              <w:spacing w:before="40" w:after="40"/>
              <w:jc w:val="center"/>
              <w:rPr>
                <w:sz w:val="20"/>
                <w:szCs w:val="20"/>
              </w:rPr>
            </w:pPr>
            <w:r w:rsidRPr="00F0262C">
              <w:rPr>
                <w:sz w:val="20"/>
                <w:szCs w:val="20"/>
              </w:rPr>
              <w:t>54,56</w:t>
            </w:r>
          </w:p>
        </w:tc>
        <w:tc>
          <w:tcPr>
            <w:tcW w:w="1270" w:type="dxa"/>
            <w:shd w:val="clear" w:color="auto" w:fill="auto"/>
            <w:vAlign w:val="center"/>
          </w:tcPr>
          <w:p w14:paraId="0CE80727" w14:textId="25372755" w:rsidR="00C751E0" w:rsidRDefault="00C751E0" w:rsidP="00C751E0">
            <w:pPr>
              <w:spacing w:before="40" w:after="40"/>
              <w:jc w:val="center"/>
              <w:rPr>
                <w:sz w:val="20"/>
                <w:szCs w:val="20"/>
              </w:rPr>
            </w:pPr>
            <w:r w:rsidRPr="00F0262C">
              <w:rPr>
                <w:sz w:val="20"/>
                <w:szCs w:val="20"/>
              </w:rPr>
              <w:t>-</w:t>
            </w:r>
          </w:p>
        </w:tc>
        <w:tc>
          <w:tcPr>
            <w:tcW w:w="832" w:type="dxa"/>
            <w:shd w:val="clear" w:color="auto" w:fill="auto"/>
            <w:vAlign w:val="center"/>
          </w:tcPr>
          <w:p w14:paraId="3C671273" w14:textId="4FEC9DFA" w:rsidR="00C751E0" w:rsidRDefault="00C751E0" w:rsidP="00C751E0">
            <w:pPr>
              <w:spacing w:before="40" w:after="40"/>
              <w:jc w:val="center"/>
              <w:rPr>
                <w:sz w:val="20"/>
                <w:szCs w:val="20"/>
              </w:rPr>
            </w:pPr>
            <w:r w:rsidRPr="00F0262C">
              <w:rPr>
                <w:sz w:val="20"/>
                <w:szCs w:val="20"/>
              </w:rPr>
              <w:t>1,5</w:t>
            </w:r>
          </w:p>
        </w:tc>
        <w:tc>
          <w:tcPr>
            <w:tcW w:w="728" w:type="dxa"/>
            <w:shd w:val="clear" w:color="auto" w:fill="auto"/>
            <w:vAlign w:val="center"/>
          </w:tcPr>
          <w:p w14:paraId="593B90DB" w14:textId="43755F34" w:rsidR="00C751E0" w:rsidRDefault="00C751E0" w:rsidP="00C751E0">
            <w:pPr>
              <w:spacing w:before="40" w:after="40"/>
              <w:jc w:val="center"/>
              <w:rPr>
                <w:sz w:val="20"/>
                <w:szCs w:val="20"/>
              </w:rPr>
            </w:pPr>
            <w:r w:rsidRPr="00F0262C">
              <w:rPr>
                <w:sz w:val="20"/>
                <w:szCs w:val="20"/>
              </w:rPr>
              <w:t>-</w:t>
            </w:r>
          </w:p>
        </w:tc>
        <w:tc>
          <w:tcPr>
            <w:tcW w:w="672" w:type="dxa"/>
            <w:shd w:val="clear" w:color="auto" w:fill="auto"/>
            <w:vAlign w:val="center"/>
          </w:tcPr>
          <w:p w14:paraId="5D30FB8C" w14:textId="08D23080" w:rsidR="00C751E0" w:rsidRDefault="00C751E0" w:rsidP="00C751E0">
            <w:pPr>
              <w:spacing w:before="40" w:after="40"/>
              <w:jc w:val="center"/>
              <w:rPr>
                <w:sz w:val="20"/>
                <w:szCs w:val="20"/>
              </w:rPr>
            </w:pPr>
            <w:r w:rsidRPr="00F0262C">
              <w:rPr>
                <w:sz w:val="20"/>
                <w:szCs w:val="20"/>
              </w:rPr>
              <w:t>35</w:t>
            </w:r>
          </w:p>
        </w:tc>
        <w:tc>
          <w:tcPr>
            <w:tcW w:w="1113" w:type="dxa"/>
            <w:vMerge/>
            <w:shd w:val="clear" w:color="auto" w:fill="auto"/>
            <w:vAlign w:val="center"/>
          </w:tcPr>
          <w:p w14:paraId="3B2F0978" w14:textId="77777777" w:rsidR="00C751E0" w:rsidRPr="00767F11" w:rsidRDefault="00C751E0" w:rsidP="00C751E0">
            <w:pPr>
              <w:spacing w:before="40" w:after="40"/>
              <w:jc w:val="center"/>
              <w:rPr>
                <w:sz w:val="20"/>
                <w:szCs w:val="20"/>
              </w:rPr>
            </w:pPr>
          </w:p>
        </w:tc>
      </w:tr>
      <w:tr w:rsidR="00C751E0" w:rsidRPr="00767F11" w14:paraId="442C8BCD" w14:textId="77777777" w:rsidTr="00251120">
        <w:tc>
          <w:tcPr>
            <w:tcW w:w="1086" w:type="dxa"/>
            <w:vMerge/>
            <w:shd w:val="clear" w:color="auto" w:fill="auto"/>
            <w:vAlign w:val="center"/>
          </w:tcPr>
          <w:p w14:paraId="3F1CAEF2" w14:textId="77777777" w:rsidR="00C751E0" w:rsidRDefault="00C751E0" w:rsidP="00C751E0">
            <w:pPr>
              <w:spacing w:before="40" w:after="40"/>
              <w:jc w:val="center"/>
              <w:rPr>
                <w:sz w:val="20"/>
                <w:szCs w:val="20"/>
              </w:rPr>
            </w:pPr>
          </w:p>
        </w:tc>
        <w:tc>
          <w:tcPr>
            <w:tcW w:w="1650" w:type="dxa"/>
            <w:shd w:val="clear" w:color="auto" w:fill="auto"/>
            <w:vAlign w:val="center"/>
          </w:tcPr>
          <w:p w14:paraId="4A70424B" w14:textId="029B537A" w:rsidR="00C751E0" w:rsidRDefault="00C751E0" w:rsidP="00C751E0">
            <w:pPr>
              <w:spacing w:before="40" w:after="40"/>
              <w:jc w:val="center"/>
              <w:rPr>
                <w:sz w:val="20"/>
                <w:szCs w:val="20"/>
              </w:rPr>
            </w:pPr>
            <w:r w:rsidRPr="00F0262C">
              <w:rPr>
                <w:sz w:val="20"/>
                <w:szCs w:val="20"/>
              </w:rPr>
              <w:t>B328 Učebna</w:t>
            </w:r>
          </w:p>
        </w:tc>
        <w:tc>
          <w:tcPr>
            <w:tcW w:w="833" w:type="dxa"/>
            <w:shd w:val="clear" w:color="auto" w:fill="auto"/>
            <w:vAlign w:val="center"/>
          </w:tcPr>
          <w:p w14:paraId="4FAC22EB" w14:textId="1BDE32E8" w:rsidR="00C751E0" w:rsidRDefault="00C751E0" w:rsidP="00C751E0">
            <w:pPr>
              <w:spacing w:before="40" w:after="40"/>
              <w:jc w:val="center"/>
              <w:rPr>
                <w:sz w:val="20"/>
                <w:szCs w:val="20"/>
              </w:rPr>
            </w:pPr>
            <w:r w:rsidRPr="00F0262C">
              <w:rPr>
                <w:sz w:val="20"/>
                <w:szCs w:val="20"/>
              </w:rPr>
              <w:t>2.2.2</w:t>
            </w:r>
          </w:p>
        </w:tc>
        <w:tc>
          <w:tcPr>
            <w:tcW w:w="824" w:type="dxa"/>
            <w:shd w:val="clear" w:color="auto" w:fill="auto"/>
            <w:vAlign w:val="center"/>
          </w:tcPr>
          <w:p w14:paraId="19C46BE3" w14:textId="3653C1FB" w:rsidR="00C751E0" w:rsidRDefault="00C751E0" w:rsidP="00C751E0">
            <w:pPr>
              <w:spacing w:before="40" w:after="40"/>
              <w:jc w:val="center"/>
              <w:rPr>
                <w:sz w:val="20"/>
                <w:szCs w:val="20"/>
              </w:rPr>
            </w:pPr>
            <w:r w:rsidRPr="00F0262C">
              <w:rPr>
                <w:sz w:val="20"/>
                <w:szCs w:val="20"/>
              </w:rPr>
              <w:t>46,47</w:t>
            </w:r>
          </w:p>
        </w:tc>
        <w:tc>
          <w:tcPr>
            <w:tcW w:w="1270" w:type="dxa"/>
            <w:shd w:val="clear" w:color="auto" w:fill="auto"/>
            <w:vAlign w:val="center"/>
          </w:tcPr>
          <w:p w14:paraId="1F6BA721" w14:textId="4645808B" w:rsidR="00C751E0" w:rsidRDefault="00C751E0" w:rsidP="00C751E0">
            <w:pPr>
              <w:spacing w:before="40" w:after="40"/>
              <w:jc w:val="center"/>
              <w:rPr>
                <w:sz w:val="20"/>
                <w:szCs w:val="20"/>
              </w:rPr>
            </w:pPr>
            <w:r w:rsidRPr="00F0262C">
              <w:rPr>
                <w:sz w:val="20"/>
                <w:szCs w:val="20"/>
              </w:rPr>
              <w:t>-</w:t>
            </w:r>
          </w:p>
        </w:tc>
        <w:tc>
          <w:tcPr>
            <w:tcW w:w="832" w:type="dxa"/>
            <w:shd w:val="clear" w:color="auto" w:fill="auto"/>
            <w:vAlign w:val="center"/>
          </w:tcPr>
          <w:p w14:paraId="7FF75149" w14:textId="73611D79" w:rsidR="00C751E0" w:rsidRDefault="00C751E0" w:rsidP="00C751E0">
            <w:pPr>
              <w:spacing w:before="40" w:after="40"/>
              <w:jc w:val="center"/>
              <w:rPr>
                <w:sz w:val="20"/>
                <w:szCs w:val="20"/>
              </w:rPr>
            </w:pPr>
            <w:r w:rsidRPr="00F0262C">
              <w:rPr>
                <w:sz w:val="20"/>
                <w:szCs w:val="20"/>
              </w:rPr>
              <w:t>2</w:t>
            </w:r>
          </w:p>
        </w:tc>
        <w:tc>
          <w:tcPr>
            <w:tcW w:w="728" w:type="dxa"/>
            <w:shd w:val="clear" w:color="auto" w:fill="auto"/>
            <w:vAlign w:val="center"/>
          </w:tcPr>
          <w:p w14:paraId="4DF6557B" w14:textId="6FB4A803" w:rsidR="00C751E0" w:rsidRDefault="00C751E0" w:rsidP="00C751E0">
            <w:pPr>
              <w:spacing w:before="40" w:after="40"/>
              <w:jc w:val="center"/>
              <w:rPr>
                <w:sz w:val="20"/>
                <w:szCs w:val="20"/>
              </w:rPr>
            </w:pPr>
            <w:r w:rsidRPr="00F0262C">
              <w:rPr>
                <w:sz w:val="20"/>
                <w:szCs w:val="20"/>
              </w:rPr>
              <w:t>-</w:t>
            </w:r>
          </w:p>
        </w:tc>
        <w:tc>
          <w:tcPr>
            <w:tcW w:w="672" w:type="dxa"/>
            <w:shd w:val="clear" w:color="auto" w:fill="auto"/>
            <w:vAlign w:val="center"/>
          </w:tcPr>
          <w:p w14:paraId="7E3A222D" w14:textId="009E5B14" w:rsidR="00C751E0" w:rsidRDefault="00C751E0" w:rsidP="00C751E0">
            <w:pPr>
              <w:spacing w:before="40" w:after="40"/>
              <w:jc w:val="center"/>
              <w:rPr>
                <w:sz w:val="20"/>
                <w:szCs w:val="20"/>
              </w:rPr>
            </w:pPr>
            <w:r w:rsidRPr="00F0262C">
              <w:rPr>
                <w:sz w:val="20"/>
                <w:szCs w:val="20"/>
              </w:rPr>
              <w:t>23</w:t>
            </w:r>
          </w:p>
        </w:tc>
        <w:tc>
          <w:tcPr>
            <w:tcW w:w="1113" w:type="dxa"/>
            <w:vMerge/>
            <w:shd w:val="clear" w:color="auto" w:fill="auto"/>
            <w:vAlign w:val="center"/>
          </w:tcPr>
          <w:p w14:paraId="173E1807" w14:textId="77777777" w:rsidR="00C751E0" w:rsidRPr="00767F11" w:rsidRDefault="00C751E0" w:rsidP="00C751E0">
            <w:pPr>
              <w:spacing w:before="40" w:after="40"/>
              <w:jc w:val="center"/>
              <w:rPr>
                <w:sz w:val="20"/>
                <w:szCs w:val="20"/>
              </w:rPr>
            </w:pPr>
          </w:p>
        </w:tc>
      </w:tr>
      <w:tr w:rsidR="00C751E0" w:rsidRPr="00767F11" w14:paraId="1F848749" w14:textId="77777777" w:rsidTr="00251120">
        <w:tc>
          <w:tcPr>
            <w:tcW w:w="1086" w:type="dxa"/>
            <w:vMerge/>
            <w:shd w:val="clear" w:color="auto" w:fill="auto"/>
            <w:vAlign w:val="center"/>
          </w:tcPr>
          <w:p w14:paraId="1D6991CE" w14:textId="77777777" w:rsidR="00C751E0" w:rsidRDefault="00C751E0" w:rsidP="00C751E0">
            <w:pPr>
              <w:spacing w:before="40" w:after="40"/>
              <w:jc w:val="center"/>
              <w:rPr>
                <w:sz w:val="20"/>
                <w:szCs w:val="20"/>
              </w:rPr>
            </w:pPr>
          </w:p>
        </w:tc>
        <w:tc>
          <w:tcPr>
            <w:tcW w:w="1650" w:type="dxa"/>
            <w:shd w:val="clear" w:color="auto" w:fill="auto"/>
            <w:vAlign w:val="center"/>
          </w:tcPr>
          <w:p w14:paraId="760B3F89" w14:textId="5618B59A" w:rsidR="00C751E0" w:rsidRDefault="00C751E0" w:rsidP="00C751E0">
            <w:pPr>
              <w:spacing w:before="40" w:after="40"/>
              <w:jc w:val="center"/>
              <w:rPr>
                <w:sz w:val="20"/>
                <w:szCs w:val="20"/>
              </w:rPr>
            </w:pPr>
            <w:r w:rsidRPr="00F0262C">
              <w:rPr>
                <w:sz w:val="20"/>
                <w:szCs w:val="20"/>
              </w:rPr>
              <w:t>B329 Učebna</w:t>
            </w:r>
          </w:p>
        </w:tc>
        <w:tc>
          <w:tcPr>
            <w:tcW w:w="833" w:type="dxa"/>
            <w:shd w:val="clear" w:color="auto" w:fill="auto"/>
            <w:vAlign w:val="center"/>
          </w:tcPr>
          <w:p w14:paraId="28915159" w14:textId="0CFBBCA7" w:rsidR="00C751E0" w:rsidRDefault="00C751E0" w:rsidP="00C751E0">
            <w:pPr>
              <w:spacing w:before="40" w:after="40"/>
              <w:jc w:val="center"/>
              <w:rPr>
                <w:sz w:val="20"/>
                <w:szCs w:val="20"/>
              </w:rPr>
            </w:pPr>
            <w:r w:rsidRPr="00F0262C">
              <w:rPr>
                <w:sz w:val="20"/>
                <w:szCs w:val="20"/>
              </w:rPr>
              <w:t>2.2.1</w:t>
            </w:r>
          </w:p>
        </w:tc>
        <w:tc>
          <w:tcPr>
            <w:tcW w:w="824" w:type="dxa"/>
            <w:shd w:val="clear" w:color="auto" w:fill="auto"/>
            <w:vAlign w:val="center"/>
          </w:tcPr>
          <w:p w14:paraId="69EA906E" w14:textId="3080FA3B" w:rsidR="00C751E0" w:rsidRDefault="00C751E0" w:rsidP="00C751E0">
            <w:pPr>
              <w:spacing w:before="40" w:after="40"/>
              <w:jc w:val="center"/>
              <w:rPr>
                <w:sz w:val="20"/>
                <w:szCs w:val="20"/>
              </w:rPr>
            </w:pPr>
            <w:r w:rsidRPr="00F0262C">
              <w:rPr>
                <w:sz w:val="20"/>
                <w:szCs w:val="20"/>
              </w:rPr>
              <w:t>47,50</w:t>
            </w:r>
          </w:p>
        </w:tc>
        <w:tc>
          <w:tcPr>
            <w:tcW w:w="1270" w:type="dxa"/>
            <w:shd w:val="clear" w:color="auto" w:fill="auto"/>
            <w:vAlign w:val="center"/>
          </w:tcPr>
          <w:p w14:paraId="66B3C8A4" w14:textId="5F0C7FAD" w:rsidR="00C751E0" w:rsidRDefault="00C751E0" w:rsidP="00C751E0">
            <w:pPr>
              <w:spacing w:before="40" w:after="40"/>
              <w:jc w:val="center"/>
              <w:rPr>
                <w:sz w:val="20"/>
                <w:szCs w:val="20"/>
              </w:rPr>
            </w:pPr>
            <w:r w:rsidRPr="00F0262C">
              <w:rPr>
                <w:sz w:val="20"/>
                <w:szCs w:val="20"/>
              </w:rPr>
              <w:t>-</w:t>
            </w:r>
          </w:p>
        </w:tc>
        <w:tc>
          <w:tcPr>
            <w:tcW w:w="832" w:type="dxa"/>
            <w:shd w:val="clear" w:color="auto" w:fill="auto"/>
            <w:vAlign w:val="center"/>
          </w:tcPr>
          <w:p w14:paraId="1A251F03" w14:textId="7D8AEC4E" w:rsidR="00C751E0" w:rsidRDefault="00C751E0" w:rsidP="00C751E0">
            <w:pPr>
              <w:spacing w:before="40" w:after="40"/>
              <w:jc w:val="center"/>
              <w:rPr>
                <w:sz w:val="20"/>
                <w:szCs w:val="20"/>
              </w:rPr>
            </w:pPr>
            <w:r w:rsidRPr="00F0262C">
              <w:rPr>
                <w:sz w:val="20"/>
                <w:szCs w:val="20"/>
              </w:rPr>
              <w:t>1,5</w:t>
            </w:r>
          </w:p>
        </w:tc>
        <w:tc>
          <w:tcPr>
            <w:tcW w:w="728" w:type="dxa"/>
            <w:shd w:val="clear" w:color="auto" w:fill="auto"/>
            <w:vAlign w:val="center"/>
          </w:tcPr>
          <w:p w14:paraId="1D236AFE" w14:textId="55987215" w:rsidR="00C751E0" w:rsidRDefault="00C751E0" w:rsidP="00C751E0">
            <w:pPr>
              <w:spacing w:before="40" w:after="40"/>
              <w:jc w:val="center"/>
              <w:rPr>
                <w:sz w:val="20"/>
                <w:szCs w:val="20"/>
              </w:rPr>
            </w:pPr>
            <w:r w:rsidRPr="00F0262C">
              <w:rPr>
                <w:sz w:val="20"/>
                <w:szCs w:val="20"/>
              </w:rPr>
              <w:t>-</w:t>
            </w:r>
          </w:p>
        </w:tc>
        <w:tc>
          <w:tcPr>
            <w:tcW w:w="672" w:type="dxa"/>
            <w:shd w:val="clear" w:color="auto" w:fill="auto"/>
            <w:vAlign w:val="center"/>
          </w:tcPr>
          <w:p w14:paraId="72CC4EE3" w14:textId="545D724F" w:rsidR="00C751E0" w:rsidRDefault="00C751E0" w:rsidP="00C751E0">
            <w:pPr>
              <w:spacing w:before="40" w:after="40"/>
              <w:jc w:val="center"/>
              <w:rPr>
                <w:sz w:val="20"/>
                <w:szCs w:val="20"/>
              </w:rPr>
            </w:pPr>
            <w:r w:rsidRPr="00F0262C">
              <w:rPr>
                <w:sz w:val="20"/>
                <w:szCs w:val="20"/>
              </w:rPr>
              <w:t>31</w:t>
            </w:r>
          </w:p>
        </w:tc>
        <w:tc>
          <w:tcPr>
            <w:tcW w:w="1113" w:type="dxa"/>
            <w:vMerge/>
            <w:shd w:val="clear" w:color="auto" w:fill="auto"/>
            <w:vAlign w:val="center"/>
          </w:tcPr>
          <w:p w14:paraId="22FB58A5" w14:textId="77777777" w:rsidR="00C751E0" w:rsidRPr="00767F11" w:rsidRDefault="00C751E0" w:rsidP="00C751E0">
            <w:pPr>
              <w:spacing w:before="40" w:after="40"/>
              <w:jc w:val="center"/>
              <w:rPr>
                <w:sz w:val="20"/>
                <w:szCs w:val="20"/>
              </w:rPr>
            </w:pPr>
          </w:p>
        </w:tc>
      </w:tr>
      <w:tr w:rsidR="00C751E0" w:rsidRPr="00767F11" w14:paraId="3B673D63" w14:textId="77777777" w:rsidTr="00251120">
        <w:tc>
          <w:tcPr>
            <w:tcW w:w="1086" w:type="dxa"/>
            <w:vMerge/>
            <w:shd w:val="clear" w:color="auto" w:fill="auto"/>
            <w:vAlign w:val="center"/>
          </w:tcPr>
          <w:p w14:paraId="61669B7F" w14:textId="77777777" w:rsidR="00C751E0" w:rsidRDefault="00C751E0" w:rsidP="00C751E0">
            <w:pPr>
              <w:spacing w:before="40" w:after="40"/>
              <w:jc w:val="center"/>
              <w:rPr>
                <w:sz w:val="20"/>
                <w:szCs w:val="20"/>
              </w:rPr>
            </w:pPr>
          </w:p>
        </w:tc>
        <w:tc>
          <w:tcPr>
            <w:tcW w:w="1650" w:type="dxa"/>
            <w:shd w:val="clear" w:color="auto" w:fill="auto"/>
            <w:vAlign w:val="center"/>
          </w:tcPr>
          <w:p w14:paraId="38685039" w14:textId="1FF72302" w:rsidR="00C751E0" w:rsidRDefault="00C751E0" w:rsidP="00C751E0">
            <w:pPr>
              <w:spacing w:before="40" w:after="40"/>
              <w:jc w:val="center"/>
              <w:rPr>
                <w:sz w:val="20"/>
                <w:szCs w:val="20"/>
              </w:rPr>
            </w:pPr>
            <w:r w:rsidRPr="00F0262C">
              <w:rPr>
                <w:sz w:val="20"/>
                <w:szCs w:val="20"/>
              </w:rPr>
              <w:t>B330.1 Kabinet</w:t>
            </w:r>
          </w:p>
        </w:tc>
        <w:tc>
          <w:tcPr>
            <w:tcW w:w="833" w:type="dxa"/>
            <w:shd w:val="clear" w:color="auto" w:fill="auto"/>
            <w:vAlign w:val="center"/>
          </w:tcPr>
          <w:p w14:paraId="14DA6291" w14:textId="6706C330" w:rsidR="00C751E0" w:rsidRDefault="00C751E0" w:rsidP="00C751E0">
            <w:pPr>
              <w:spacing w:before="40" w:after="40"/>
              <w:jc w:val="center"/>
              <w:rPr>
                <w:sz w:val="20"/>
                <w:szCs w:val="20"/>
              </w:rPr>
            </w:pPr>
            <w:r w:rsidRPr="00F0262C">
              <w:rPr>
                <w:sz w:val="20"/>
                <w:szCs w:val="20"/>
              </w:rPr>
              <w:t>1.1.1</w:t>
            </w:r>
          </w:p>
        </w:tc>
        <w:tc>
          <w:tcPr>
            <w:tcW w:w="824" w:type="dxa"/>
            <w:shd w:val="clear" w:color="auto" w:fill="auto"/>
            <w:vAlign w:val="center"/>
          </w:tcPr>
          <w:p w14:paraId="19040F92" w14:textId="097B02E0" w:rsidR="00C751E0" w:rsidRDefault="00C751E0" w:rsidP="00C751E0">
            <w:pPr>
              <w:spacing w:before="40" w:after="40"/>
              <w:jc w:val="center"/>
              <w:rPr>
                <w:sz w:val="20"/>
                <w:szCs w:val="20"/>
              </w:rPr>
            </w:pPr>
            <w:r w:rsidRPr="00F0262C">
              <w:rPr>
                <w:sz w:val="20"/>
                <w:szCs w:val="20"/>
              </w:rPr>
              <w:t>15,21</w:t>
            </w:r>
          </w:p>
        </w:tc>
        <w:tc>
          <w:tcPr>
            <w:tcW w:w="1270" w:type="dxa"/>
            <w:shd w:val="clear" w:color="auto" w:fill="auto"/>
            <w:vAlign w:val="center"/>
          </w:tcPr>
          <w:p w14:paraId="4BD62509" w14:textId="4F29F735" w:rsidR="00C751E0" w:rsidRDefault="00C751E0" w:rsidP="00C751E0">
            <w:pPr>
              <w:spacing w:before="40" w:after="40"/>
              <w:jc w:val="center"/>
              <w:rPr>
                <w:sz w:val="20"/>
                <w:szCs w:val="20"/>
              </w:rPr>
            </w:pPr>
            <w:r w:rsidRPr="00F0262C">
              <w:rPr>
                <w:sz w:val="20"/>
                <w:szCs w:val="20"/>
              </w:rPr>
              <w:t>-</w:t>
            </w:r>
          </w:p>
        </w:tc>
        <w:tc>
          <w:tcPr>
            <w:tcW w:w="832" w:type="dxa"/>
            <w:shd w:val="clear" w:color="auto" w:fill="auto"/>
            <w:vAlign w:val="center"/>
          </w:tcPr>
          <w:p w14:paraId="7157B1AB" w14:textId="17FD9010" w:rsidR="00C751E0" w:rsidRDefault="00C751E0" w:rsidP="00C751E0">
            <w:pPr>
              <w:spacing w:before="40" w:after="40"/>
              <w:jc w:val="center"/>
              <w:rPr>
                <w:sz w:val="20"/>
                <w:szCs w:val="20"/>
              </w:rPr>
            </w:pPr>
            <w:r w:rsidRPr="00F0262C">
              <w:rPr>
                <w:sz w:val="20"/>
                <w:szCs w:val="20"/>
              </w:rPr>
              <w:t>5</w:t>
            </w:r>
          </w:p>
        </w:tc>
        <w:tc>
          <w:tcPr>
            <w:tcW w:w="728" w:type="dxa"/>
            <w:shd w:val="clear" w:color="auto" w:fill="auto"/>
            <w:vAlign w:val="center"/>
          </w:tcPr>
          <w:p w14:paraId="4C47E06F" w14:textId="758C6730" w:rsidR="00C751E0" w:rsidRDefault="00C751E0" w:rsidP="00C751E0">
            <w:pPr>
              <w:spacing w:before="40" w:after="40"/>
              <w:jc w:val="center"/>
              <w:rPr>
                <w:sz w:val="20"/>
                <w:szCs w:val="20"/>
              </w:rPr>
            </w:pPr>
            <w:r w:rsidRPr="00F0262C">
              <w:rPr>
                <w:sz w:val="20"/>
                <w:szCs w:val="20"/>
              </w:rPr>
              <w:t>-</w:t>
            </w:r>
          </w:p>
        </w:tc>
        <w:tc>
          <w:tcPr>
            <w:tcW w:w="672" w:type="dxa"/>
            <w:shd w:val="clear" w:color="auto" w:fill="auto"/>
            <w:vAlign w:val="center"/>
          </w:tcPr>
          <w:p w14:paraId="7C79F124" w14:textId="265F912D" w:rsidR="00C751E0" w:rsidRDefault="00C751E0" w:rsidP="00C751E0">
            <w:pPr>
              <w:spacing w:before="40" w:after="40"/>
              <w:jc w:val="center"/>
              <w:rPr>
                <w:sz w:val="20"/>
                <w:szCs w:val="20"/>
              </w:rPr>
            </w:pPr>
            <w:r w:rsidRPr="00F0262C">
              <w:rPr>
                <w:sz w:val="20"/>
                <w:szCs w:val="20"/>
              </w:rPr>
              <w:t>3</w:t>
            </w:r>
          </w:p>
        </w:tc>
        <w:tc>
          <w:tcPr>
            <w:tcW w:w="1113" w:type="dxa"/>
            <w:vMerge/>
            <w:shd w:val="clear" w:color="auto" w:fill="auto"/>
            <w:vAlign w:val="center"/>
          </w:tcPr>
          <w:p w14:paraId="6D24E4B7" w14:textId="77777777" w:rsidR="00C751E0" w:rsidRPr="00767F11" w:rsidRDefault="00C751E0" w:rsidP="00C751E0">
            <w:pPr>
              <w:spacing w:before="40" w:after="40"/>
              <w:jc w:val="center"/>
              <w:rPr>
                <w:sz w:val="20"/>
                <w:szCs w:val="20"/>
              </w:rPr>
            </w:pPr>
          </w:p>
        </w:tc>
      </w:tr>
      <w:tr w:rsidR="00C751E0" w:rsidRPr="00767F11" w14:paraId="3DC11281" w14:textId="77777777" w:rsidTr="00251120">
        <w:tc>
          <w:tcPr>
            <w:tcW w:w="1086" w:type="dxa"/>
            <w:vMerge w:val="restart"/>
            <w:shd w:val="clear" w:color="auto" w:fill="auto"/>
            <w:vAlign w:val="center"/>
          </w:tcPr>
          <w:p w14:paraId="6200CCA6" w14:textId="3FF191E3" w:rsidR="00C751E0" w:rsidRDefault="00C751E0" w:rsidP="00080916">
            <w:pPr>
              <w:spacing w:before="40" w:after="40"/>
              <w:jc w:val="center"/>
              <w:rPr>
                <w:sz w:val="20"/>
                <w:szCs w:val="20"/>
              </w:rPr>
            </w:pPr>
            <w:r>
              <w:rPr>
                <w:color w:val="0070C0"/>
                <w:sz w:val="20"/>
                <w:szCs w:val="20"/>
              </w:rPr>
              <w:t>N3.30</w:t>
            </w:r>
          </w:p>
        </w:tc>
        <w:tc>
          <w:tcPr>
            <w:tcW w:w="1650" w:type="dxa"/>
            <w:shd w:val="clear" w:color="auto" w:fill="auto"/>
            <w:vAlign w:val="center"/>
          </w:tcPr>
          <w:p w14:paraId="53B7D5D8" w14:textId="31768D54" w:rsidR="00C751E0" w:rsidRDefault="00C751E0" w:rsidP="00080916">
            <w:pPr>
              <w:spacing w:before="40" w:after="40"/>
              <w:jc w:val="center"/>
              <w:rPr>
                <w:sz w:val="20"/>
                <w:szCs w:val="20"/>
              </w:rPr>
            </w:pPr>
            <w:r>
              <w:rPr>
                <w:color w:val="0070C0"/>
                <w:sz w:val="20"/>
                <w:szCs w:val="20"/>
              </w:rPr>
              <w:t>B321 Učebna</w:t>
            </w:r>
          </w:p>
        </w:tc>
        <w:tc>
          <w:tcPr>
            <w:tcW w:w="833" w:type="dxa"/>
            <w:shd w:val="clear" w:color="auto" w:fill="auto"/>
            <w:vAlign w:val="center"/>
          </w:tcPr>
          <w:p w14:paraId="4E939BA1" w14:textId="2C189D84" w:rsidR="00C751E0" w:rsidRDefault="00C751E0" w:rsidP="00080916">
            <w:pPr>
              <w:spacing w:before="40" w:after="40"/>
              <w:jc w:val="center"/>
              <w:rPr>
                <w:sz w:val="20"/>
                <w:szCs w:val="20"/>
              </w:rPr>
            </w:pPr>
            <w:r w:rsidRPr="00EF1C7D">
              <w:rPr>
                <w:color w:val="0070C0"/>
                <w:sz w:val="20"/>
                <w:szCs w:val="20"/>
              </w:rPr>
              <w:t>2.2.1</w:t>
            </w:r>
          </w:p>
        </w:tc>
        <w:tc>
          <w:tcPr>
            <w:tcW w:w="824" w:type="dxa"/>
            <w:shd w:val="clear" w:color="auto" w:fill="auto"/>
            <w:vAlign w:val="center"/>
          </w:tcPr>
          <w:p w14:paraId="0FC6595D" w14:textId="475FAE2A" w:rsidR="00C751E0" w:rsidRDefault="00C751E0" w:rsidP="00080916">
            <w:pPr>
              <w:spacing w:before="40" w:after="40"/>
              <w:jc w:val="center"/>
              <w:rPr>
                <w:sz w:val="20"/>
                <w:szCs w:val="20"/>
              </w:rPr>
            </w:pPr>
            <w:r w:rsidRPr="00EF1C7D">
              <w:rPr>
                <w:color w:val="0070C0"/>
                <w:sz w:val="20"/>
                <w:szCs w:val="20"/>
              </w:rPr>
              <w:t>7</w:t>
            </w:r>
            <w:r>
              <w:rPr>
                <w:color w:val="0070C0"/>
                <w:sz w:val="20"/>
                <w:szCs w:val="20"/>
              </w:rPr>
              <w:t>0,10</w:t>
            </w:r>
          </w:p>
        </w:tc>
        <w:tc>
          <w:tcPr>
            <w:tcW w:w="1270" w:type="dxa"/>
            <w:shd w:val="clear" w:color="auto" w:fill="auto"/>
            <w:vAlign w:val="center"/>
          </w:tcPr>
          <w:p w14:paraId="475F1183" w14:textId="3CA95999" w:rsidR="00C751E0" w:rsidRDefault="00C751E0" w:rsidP="00080916">
            <w:pPr>
              <w:spacing w:before="40" w:after="40"/>
              <w:jc w:val="center"/>
              <w:rPr>
                <w:sz w:val="20"/>
                <w:szCs w:val="20"/>
              </w:rPr>
            </w:pPr>
            <w:r w:rsidRPr="00EF1C7D">
              <w:rPr>
                <w:color w:val="0070C0"/>
                <w:sz w:val="20"/>
                <w:szCs w:val="20"/>
              </w:rPr>
              <w:t>-</w:t>
            </w:r>
          </w:p>
        </w:tc>
        <w:tc>
          <w:tcPr>
            <w:tcW w:w="832" w:type="dxa"/>
            <w:shd w:val="clear" w:color="auto" w:fill="auto"/>
            <w:vAlign w:val="center"/>
          </w:tcPr>
          <w:p w14:paraId="252FA86E" w14:textId="47DF2257" w:rsidR="00C751E0" w:rsidRDefault="00C751E0" w:rsidP="00080916">
            <w:pPr>
              <w:spacing w:before="40" w:after="40"/>
              <w:jc w:val="center"/>
              <w:rPr>
                <w:sz w:val="20"/>
                <w:szCs w:val="20"/>
              </w:rPr>
            </w:pPr>
            <w:r w:rsidRPr="00EF1C7D">
              <w:rPr>
                <w:color w:val="0070C0"/>
                <w:sz w:val="20"/>
                <w:szCs w:val="20"/>
              </w:rPr>
              <w:t>1,5</w:t>
            </w:r>
          </w:p>
        </w:tc>
        <w:tc>
          <w:tcPr>
            <w:tcW w:w="728" w:type="dxa"/>
            <w:shd w:val="clear" w:color="auto" w:fill="auto"/>
            <w:vAlign w:val="center"/>
          </w:tcPr>
          <w:p w14:paraId="305D55A2" w14:textId="563542B0" w:rsidR="00C751E0" w:rsidRDefault="00C751E0" w:rsidP="00080916">
            <w:pPr>
              <w:spacing w:before="40" w:after="40"/>
              <w:jc w:val="center"/>
              <w:rPr>
                <w:sz w:val="20"/>
                <w:szCs w:val="20"/>
              </w:rPr>
            </w:pPr>
            <w:r w:rsidRPr="00EF1C7D">
              <w:rPr>
                <w:color w:val="0070C0"/>
                <w:sz w:val="20"/>
                <w:szCs w:val="20"/>
              </w:rPr>
              <w:t>-</w:t>
            </w:r>
          </w:p>
        </w:tc>
        <w:tc>
          <w:tcPr>
            <w:tcW w:w="672" w:type="dxa"/>
            <w:shd w:val="clear" w:color="auto" w:fill="auto"/>
            <w:vAlign w:val="center"/>
          </w:tcPr>
          <w:p w14:paraId="07AB013F" w14:textId="544C4708" w:rsidR="00C751E0" w:rsidRDefault="00C751E0" w:rsidP="00080916">
            <w:pPr>
              <w:spacing w:before="40" w:after="40"/>
              <w:jc w:val="center"/>
              <w:rPr>
                <w:sz w:val="20"/>
                <w:szCs w:val="20"/>
              </w:rPr>
            </w:pPr>
            <w:r>
              <w:rPr>
                <w:color w:val="0070C0"/>
                <w:sz w:val="20"/>
                <w:szCs w:val="20"/>
              </w:rPr>
              <w:t>47</w:t>
            </w:r>
          </w:p>
        </w:tc>
        <w:tc>
          <w:tcPr>
            <w:tcW w:w="1113" w:type="dxa"/>
            <w:vMerge w:val="restart"/>
            <w:shd w:val="clear" w:color="auto" w:fill="auto"/>
            <w:vAlign w:val="center"/>
          </w:tcPr>
          <w:p w14:paraId="465B75C0" w14:textId="77777777" w:rsidR="00C751E0" w:rsidRPr="00767F11" w:rsidRDefault="00C751E0" w:rsidP="00080916">
            <w:pPr>
              <w:spacing w:before="40" w:after="40"/>
              <w:jc w:val="center"/>
              <w:rPr>
                <w:sz w:val="20"/>
                <w:szCs w:val="20"/>
              </w:rPr>
            </w:pPr>
          </w:p>
        </w:tc>
      </w:tr>
      <w:tr w:rsidR="00C751E0" w:rsidRPr="00767F11" w14:paraId="1F95AA6B" w14:textId="77777777" w:rsidTr="00251120">
        <w:tc>
          <w:tcPr>
            <w:tcW w:w="1086" w:type="dxa"/>
            <w:vMerge/>
            <w:shd w:val="clear" w:color="auto" w:fill="auto"/>
            <w:vAlign w:val="center"/>
          </w:tcPr>
          <w:p w14:paraId="3A684D6A" w14:textId="77777777" w:rsidR="00C751E0" w:rsidRDefault="00C751E0" w:rsidP="00080916">
            <w:pPr>
              <w:spacing w:before="40" w:after="40"/>
              <w:jc w:val="center"/>
              <w:rPr>
                <w:sz w:val="20"/>
                <w:szCs w:val="20"/>
              </w:rPr>
            </w:pPr>
          </w:p>
        </w:tc>
        <w:tc>
          <w:tcPr>
            <w:tcW w:w="1650" w:type="dxa"/>
            <w:shd w:val="clear" w:color="auto" w:fill="auto"/>
            <w:vAlign w:val="center"/>
          </w:tcPr>
          <w:p w14:paraId="4E6EA6E3" w14:textId="0D4DE9BB" w:rsidR="00C751E0" w:rsidRDefault="00C751E0" w:rsidP="00080916">
            <w:pPr>
              <w:spacing w:before="40" w:after="40"/>
              <w:jc w:val="center"/>
              <w:rPr>
                <w:sz w:val="20"/>
                <w:szCs w:val="20"/>
              </w:rPr>
            </w:pPr>
            <w:r>
              <w:rPr>
                <w:color w:val="0070C0"/>
                <w:sz w:val="20"/>
                <w:szCs w:val="20"/>
              </w:rPr>
              <w:t>B322 Učebna</w:t>
            </w:r>
          </w:p>
        </w:tc>
        <w:tc>
          <w:tcPr>
            <w:tcW w:w="833" w:type="dxa"/>
            <w:shd w:val="clear" w:color="auto" w:fill="auto"/>
            <w:vAlign w:val="center"/>
          </w:tcPr>
          <w:p w14:paraId="060521F8" w14:textId="010C6D06" w:rsidR="00C751E0" w:rsidRDefault="00C751E0" w:rsidP="00080916">
            <w:pPr>
              <w:spacing w:before="40" w:after="40"/>
              <w:jc w:val="center"/>
              <w:rPr>
                <w:sz w:val="20"/>
                <w:szCs w:val="20"/>
              </w:rPr>
            </w:pPr>
            <w:r w:rsidRPr="00EF1C7D">
              <w:rPr>
                <w:color w:val="0070C0"/>
                <w:sz w:val="20"/>
                <w:szCs w:val="20"/>
              </w:rPr>
              <w:t>2.2.1</w:t>
            </w:r>
          </w:p>
        </w:tc>
        <w:tc>
          <w:tcPr>
            <w:tcW w:w="824" w:type="dxa"/>
            <w:shd w:val="clear" w:color="auto" w:fill="auto"/>
            <w:vAlign w:val="center"/>
          </w:tcPr>
          <w:p w14:paraId="0DF4CFDC" w14:textId="54BF3A99" w:rsidR="00C751E0" w:rsidRDefault="00C751E0" w:rsidP="00080916">
            <w:pPr>
              <w:spacing w:before="40" w:after="40"/>
              <w:jc w:val="center"/>
              <w:rPr>
                <w:sz w:val="20"/>
                <w:szCs w:val="20"/>
              </w:rPr>
            </w:pPr>
            <w:r w:rsidRPr="00EF1C7D">
              <w:rPr>
                <w:color w:val="0070C0"/>
                <w:sz w:val="20"/>
                <w:szCs w:val="20"/>
              </w:rPr>
              <w:t>7</w:t>
            </w:r>
            <w:r>
              <w:rPr>
                <w:color w:val="0070C0"/>
                <w:sz w:val="20"/>
                <w:szCs w:val="20"/>
              </w:rPr>
              <w:t>1,81</w:t>
            </w:r>
          </w:p>
        </w:tc>
        <w:tc>
          <w:tcPr>
            <w:tcW w:w="1270" w:type="dxa"/>
            <w:shd w:val="clear" w:color="auto" w:fill="auto"/>
            <w:vAlign w:val="center"/>
          </w:tcPr>
          <w:p w14:paraId="03D6D735" w14:textId="4737DAFF" w:rsidR="00C751E0" w:rsidRDefault="00C751E0" w:rsidP="00080916">
            <w:pPr>
              <w:spacing w:before="40" w:after="40"/>
              <w:jc w:val="center"/>
              <w:rPr>
                <w:sz w:val="20"/>
                <w:szCs w:val="20"/>
              </w:rPr>
            </w:pPr>
            <w:r w:rsidRPr="00EF1C7D">
              <w:rPr>
                <w:color w:val="0070C0"/>
                <w:sz w:val="20"/>
                <w:szCs w:val="20"/>
              </w:rPr>
              <w:t>-</w:t>
            </w:r>
          </w:p>
        </w:tc>
        <w:tc>
          <w:tcPr>
            <w:tcW w:w="832" w:type="dxa"/>
            <w:shd w:val="clear" w:color="auto" w:fill="auto"/>
            <w:vAlign w:val="center"/>
          </w:tcPr>
          <w:p w14:paraId="640ACD24" w14:textId="44D93EA8" w:rsidR="00C751E0" w:rsidRDefault="00C751E0" w:rsidP="00080916">
            <w:pPr>
              <w:spacing w:before="40" w:after="40"/>
              <w:jc w:val="center"/>
              <w:rPr>
                <w:sz w:val="20"/>
                <w:szCs w:val="20"/>
              </w:rPr>
            </w:pPr>
            <w:r w:rsidRPr="00EF1C7D">
              <w:rPr>
                <w:color w:val="0070C0"/>
                <w:sz w:val="20"/>
                <w:szCs w:val="20"/>
              </w:rPr>
              <w:t>1,5</w:t>
            </w:r>
          </w:p>
        </w:tc>
        <w:tc>
          <w:tcPr>
            <w:tcW w:w="728" w:type="dxa"/>
            <w:shd w:val="clear" w:color="auto" w:fill="auto"/>
            <w:vAlign w:val="center"/>
          </w:tcPr>
          <w:p w14:paraId="0D6CC376" w14:textId="5D457A96" w:rsidR="00C751E0" w:rsidRDefault="00C751E0" w:rsidP="00080916">
            <w:pPr>
              <w:spacing w:before="40" w:after="40"/>
              <w:jc w:val="center"/>
              <w:rPr>
                <w:sz w:val="20"/>
                <w:szCs w:val="20"/>
              </w:rPr>
            </w:pPr>
            <w:r w:rsidRPr="00EF1C7D">
              <w:rPr>
                <w:color w:val="0070C0"/>
                <w:sz w:val="20"/>
                <w:szCs w:val="20"/>
              </w:rPr>
              <w:t>-</w:t>
            </w:r>
          </w:p>
        </w:tc>
        <w:tc>
          <w:tcPr>
            <w:tcW w:w="672" w:type="dxa"/>
            <w:shd w:val="clear" w:color="auto" w:fill="auto"/>
            <w:vAlign w:val="center"/>
          </w:tcPr>
          <w:p w14:paraId="20933021" w14:textId="4D7CB83D" w:rsidR="00C751E0" w:rsidRDefault="00C751E0" w:rsidP="00080916">
            <w:pPr>
              <w:spacing w:before="40" w:after="40"/>
              <w:jc w:val="center"/>
              <w:rPr>
                <w:sz w:val="20"/>
                <w:szCs w:val="20"/>
              </w:rPr>
            </w:pPr>
            <w:r>
              <w:rPr>
                <w:color w:val="0070C0"/>
                <w:sz w:val="20"/>
                <w:szCs w:val="20"/>
              </w:rPr>
              <w:t>48</w:t>
            </w:r>
          </w:p>
        </w:tc>
        <w:tc>
          <w:tcPr>
            <w:tcW w:w="1113" w:type="dxa"/>
            <w:vMerge/>
            <w:shd w:val="clear" w:color="auto" w:fill="auto"/>
            <w:vAlign w:val="center"/>
          </w:tcPr>
          <w:p w14:paraId="49AA268C" w14:textId="77777777" w:rsidR="00C751E0" w:rsidRPr="00767F11" w:rsidRDefault="00C751E0" w:rsidP="00080916">
            <w:pPr>
              <w:spacing w:before="40" w:after="40"/>
              <w:jc w:val="center"/>
              <w:rPr>
                <w:sz w:val="20"/>
                <w:szCs w:val="20"/>
              </w:rPr>
            </w:pPr>
          </w:p>
        </w:tc>
      </w:tr>
      <w:tr w:rsidR="00C751E0" w:rsidRPr="00767F11" w14:paraId="41B0138E" w14:textId="77777777" w:rsidTr="00251120">
        <w:tc>
          <w:tcPr>
            <w:tcW w:w="1086" w:type="dxa"/>
            <w:vMerge/>
            <w:shd w:val="clear" w:color="auto" w:fill="auto"/>
            <w:vAlign w:val="center"/>
          </w:tcPr>
          <w:p w14:paraId="2F63BEE3" w14:textId="77777777" w:rsidR="00C751E0" w:rsidRDefault="00C751E0" w:rsidP="00080916">
            <w:pPr>
              <w:spacing w:before="40" w:after="40"/>
              <w:jc w:val="center"/>
              <w:rPr>
                <w:sz w:val="20"/>
                <w:szCs w:val="20"/>
              </w:rPr>
            </w:pPr>
          </w:p>
        </w:tc>
        <w:tc>
          <w:tcPr>
            <w:tcW w:w="1650" w:type="dxa"/>
            <w:shd w:val="clear" w:color="auto" w:fill="auto"/>
            <w:vAlign w:val="center"/>
          </w:tcPr>
          <w:p w14:paraId="209EE7E7" w14:textId="44B4DDA4" w:rsidR="00C751E0" w:rsidRDefault="00C751E0" w:rsidP="00080916">
            <w:pPr>
              <w:spacing w:before="40" w:after="40"/>
              <w:jc w:val="center"/>
              <w:rPr>
                <w:sz w:val="20"/>
                <w:szCs w:val="20"/>
              </w:rPr>
            </w:pPr>
            <w:r>
              <w:rPr>
                <w:color w:val="0070C0"/>
                <w:sz w:val="20"/>
                <w:szCs w:val="20"/>
              </w:rPr>
              <w:t>B323 Učebna</w:t>
            </w:r>
          </w:p>
        </w:tc>
        <w:tc>
          <w:tcPr>
            <w:tcW w:w="833" w:type="dxa"/>
            <w:shd w:val="clear" w:color="auto" w:fill="auto"/>
            <w:vAlign w:val="center"/>
          </w:tcPr>
          <w:p w14:paraId="0B334FCE" w14:textId="69A7C27A" w:rsidR="00C751E0" w:rsidRDefault="00C751E0" w:rsidP="00080916">
            <w:pPr>
              <w:spacing w:before="40" w:after="40"/>
              <w:jc w:val="center"/>
              <w:rPr>
                <w:sz w:val="20"/>
                <w:szCs w:val="20"/>
              </w:rPr>
            </w:pPr>
            <w:r w:rsidRPr="00EF1C7D">
              <w:rPr>
                <w:color w:val="0070C0"/>
                <w:sz w:val="20"/>
                <w:szCs w:val="20"/>
              </w:rPr>
              <w:t>2.2.1</w:t>
            </w:r>
          </w:p>
        </w:tc>
        <w:tc>
          <w:tcPr>
            <w:tcW w:w="824" w:type="dxa"/>
            <w:shd w:val="clear" w:color="auto" w:fill="auto"/>
            <w:vAlign w:val="center"/>
          </w:tcPr>
          <w:p w14:paraId="4A893EDE" w14:textId="63DCC3B8" w:rsidR="00C751E0" w:rsidRDefault="00C751E0" w:rsidP="00080916">
            <w:pPr>
              <w:spacing w:before="40" w:after="40"/>
              <w:jc w:val="center"/>
              <w:rPr>
                <w:sz w:val="20"/>
                <w:szCs w:val="20"/>
              </w:rPr>
            </w:pPr>
            <w:r w:rsidRPr="00EF1C7D">
              <w:rPr>
                <w:color w:val="0070C0"/>
                <w:sz w:val="20"/>
                <w:szCs w:val="20"/>
              </w:rPr>
              <w:t>7</w:t>
            </w:r>
            <w:r>
              <w:rPr>
                <w:color w:val="0070C0"/>
                <w:sz w:val="20"/>
                <w:szCs w:val="20"/>
              </w:rPr>
              <w:t>1,90</w:t>
            </w:r>
          </w:p>
        </w:tc>
        <w:tc>
          <w:tcPr>
            <w:tcW w:w="1270" w:type="dxa"/>
            <w:shd w:val="clear" w:color="auto" w:fill="auto"/>
            <w:vAlign w:val="center"/>
          </w:tcPr>
          <w:p w14:paraId="0E3DAADC" w14:textId="274D5E49" w:rsidR="00C751E0" w:rsidRDefault="00C751E0" w:rsidP="00080916">
            <w:pPr>
              <w:spacing w:before="40" w:after="40"/>
              <w:jc w:val="center"/>
              <w:rPr>
                <w:sz w:val="20"/>
                <w:szCs w:val="20"/>
              </w:rPr>
            </w:pPr>
            <w:r w:rsidRPr="00EF1C7D">
              <w:rPr>
                <w:color w:val="0070C0"/>
                <w:sz w:val="20"/>
                <w:szCs w:val="20"/>
              </w:rPr>
              <w:t>-</w:t>
            </w:r>
          </w:p>
        </w:tc>
        <w:tc>
          <w:tcPr>
            <w:tcW w:w="832" w:type="dxa"/>
            <w:shd w:val="clear" w:color="auto" w:fill="auto"/>
            <w:vAlign w:val="center"/>
          </w:tcPr>
          <w:p w14:paraId="6ED07616" w14:textId="5E26D455" w:rsidR="00C751E0" w:rsidRDefault="00C751E0" w:rsidP="00080916">
            <w:pPr>
              <w:spacing w:before="40" w:after="40"/>
              <w:jc w:val="center"/>
              <w:rPr>
                <w:sz w:val="20"/>
                <w:szCs w:val="20"/>
              </w:rPr>
            </w:pPr>
            <w:r w:rsidRPr="00EF1C7D">
              <w:rPr>
                <w:color w:val="0070C0"/>
                <w:sz w:val="20"/>
                <w:szCs w:val="20"/>
              </w:rPr>
              <w:t>1,5</w:t>
            </w:r>
          </w:p>
        </w:tc>
        <w:tc>
          <w:tcPr>
            <w:tcW w:w="728" w:type="dxa"/>
            <w:shd w:val="clear" w:color="auto" w:fill="auto"/>
            <w:vAlign w:val="center"/>
          </w:tcPr>
          <w:p w14:paraId="4E4F24B9" w14:textId="12ACBB77" w:rsidR="00C751E0" w:rsidRDefault="00C751E0" w:rsidP="00080916">
            <w:pPr>
              <w:spacing w:before="40" w:after="40"/>
              <w:jc w:val="center"/>
              <w:rPr>
                <w:sz w:val="20"/>
                <w:szCs w:val="20"/>
              </w:rPr>
            </w:pPr>
            <w:r w:rsidRPr="00EF1C7D">
              <w:rPr>
                <w:color w:val="0070C0"/>
                <w:sz w:val="20"/>
                <w:szCs w:val="20"/>
              </w:rPr>
              <w:t>-</w:t>
            </w:r>
          </w:p>
        </w:tc>
        <w:tc>
          <w:tcPr>
            <w:tcW w:w="672" w:type="dxa"/>
            <w:shd w:val="clear" w:color="auto" w:fill="auto"/>
            <w:vAlign w:val="center"/>
          </w:tcPr>
          <w:p w14:paraId="4D40BB6D" w14:textId="07A07E01" w:rsidR="00C751E0" w:rsidRDefault="00C751E0" w:rsidP="00080916">
            <w:pPr>
              <w:spacing w:before="40" w:after="40"/>
              <w:jc w:val="center"/>
              <w:rPr>
                <w:sz w:val="20"/>
                <w:szCs w:val="20"/>
              </w:rPr>
            </w:pPr>
            <w:r>
              <w:rPr>
                <w:color w:val="0070C0"/>
                <w:sz w:val="20"/>
                <w:szCs w:val="20"/>
              </w:rPr>
              <w:t>48</w:t>
            </w:r>
          </w:p>
        </w:tc>
        <w:tc>
          <w:tcPr>
            <w:tcW w:w="1113" w:type="dxa"/>
            <w:vMerge/>
            <w:shd w:val="clear" w:color="auto" w:fill="auto"/>
            <w:vAlign w:val="center"/>
          </w:tcPr>
          <w:p w14:paraId="476325DB" w14:textId="77777777" w:rsidR="00C751E0" w:rsidRPr="00767F11" w:rsidRDefault="00C751E0" w:rsidP="00080916">
            <w:pPr>
              <w:spacing w:before="40" w:after="40"/>
              <w:jc w:val="center"/>
              <w:rPr>
                <w:sz w:val="20"/>
                <w:szCs w:val="20"/>
              </w:rPr>
            </w:pPr>
          </w:p>
        </w:tc>
      </w:tr>
      <w:tr w:rsidR="00C751E0" w:rsidRPr="00767F11" w14:paraId="10E0DDB1" w14:textId="77777777" w:rsidTr="00251120">
        <w:tc>
          <w:tcPr>
            <w:tcW w:w="1086" w:type="dxa"/>
            <w:vMerge/>
            <w:shd w:val="clear" w:color="auto" w:fill="auto"/>
            <w:vAlign w:val="center"/>
          </w:tcPr>
          <w:p w14:paraId="0A458FBC" w14:textId="77777777" w:rsidR="00C751E0" w:rsidRDefault="00C751E0" w:rsidP="00080916">
            <w:pPr>
              <w:spacing w:before="40" w:after="40"/>
              <w:jc w:val="center"/>
              <w:rPr>
                <w:sz w:val="20"/>
                <w:szCs w:val="20"/>
              </w:rPr>
            </w:pPr>
          </w:p>
        </w:tc>
        <w:tc>
          <w:tcPr>
            <w:tcW w:w="1650" w:type="dxa"/>
            <w:shd w:val="clear" w:color="auto" w:fill="auto"/>
            <w:vAlign w:val="center"/>
          </w:tcPr>
          <w:p w14:paraId="29A7C510" w14:textId="330EA190" w:rsidR="00C751E0" w:rsidRDefault="00C751E0" w:rsidP="00080916">
            <w:pPr>
              <w:spacing w:before="40" w:after="40"/>
              <w:jc w:val="center"/>
              <w:rPr>
                <w:sz w:val="20"/>
                <w:szCs w:val="20"/>
              </w:rPr>
            </w:pPr>
            <w:r>
              <w:rPr>
                <w:color w:val="0070C0"/>
                <w:sz w:val="20"/>
                <w:szCs w:val="20"/>
              </w:rPr>
              <w:t>B324.1 Sborovna</w:t>
            </w:r>
          </w:p>
        </w:tc>
        <w:tc>
          <w:tcPr>
            <w:tcW w:w="833" w:type="dxa"/>
            <w:shd w:val="clear" w:color="auto" w:fill="auto"/>
            <w:vAlign w:val="center"/>
          </w:tcPr>
          <w:p w14:paraId="243FBF45" w14:textId="5358E9CD" w:rsidR="00C751E0" w:rsidRDefault="00C751E0" w:rsidP="00080916">
            <w:pPr>
              <w:spacing w:before="40" w:after="40"/>
              <w:jc w:val="center"/>
              <w:rPr>
                <w:sz w:val="20"/>
                <w:szCs w:val="20"/>
              </w:rPr>
            </w:pPr>
            <w:r>
              <w:rPr>
                <w:color w:val="0070C0"/>
                <w:sz w:val="20"/>
                <w:szCs w:val="20"/>
              </w:rPr>
              <w:t>2.2.2</w:t>
            </w:r>
          </w:p>
        </w:tc>
        <w:tc>
          <w:tcPr>
            <w:tcW w:w="824" w:type="dxa"/>
            <w:shd w:val="clear" w:color="auto" w:fill="auto"/>
            <w:vAlign w:val="center"/>
          </w:tcPr>
          <w:p w14:paraId="3C998658" w14:textId="150E4B2C" w:rsidR="00C751E0" w:rsidRDefault="00C751E0" w:rsidP="00080916">
            <w:pPr>
              <w:spacing w:before="40" w:after="40"/>
              <w:jc w:val="center"/>
              <w:rPr>
                <w:sz w:val="20"/>
                <w:szCs w:val="20"/>
              </w:rPr>
            </w:pPr>
            <w:r>
              <w:rPr>
                <w:color w:val="0070C0"/>
                <w:sz w:val="20"/>
                <w:szCs w:val="20"/>
              </w:rPr>
              <w:t>41,53</w:t>
            </w:r>
          </w:p>
        </w:tc>
        <w:tc>
          <w:tcPr>
            <w:tcW w:w="1270" w:type="dxa"/>
            <w:shd w:val="clear" w:color="auto" w:fill="auto"/>
            <w:vAlign w:val="center"/>
          </w:tcPr>
          <w:p w14:paraId="68C3B45C" w14:textId="60668776" w:rsidR="00C751E0" w:rsidRDefault="00C751E0" w:rsidP="00080916">
            <w:pPr>
              <w:spacing w:before="40" w:after="40"/>
              <w:jc w:val="center"/>
              <w:rPr>
                <w:sz w:val="20"/>
                <w:szCs w:val="20"/>
              </w:rPr>
            </w:pPr>
            <w:r>
              <w:rPr>
                <w:color w:val="0070C0"/>
                <w:sz w:val="20"/>
                <w:szCs w:val="20"/>
              </w:rPr>
              <w:t>-</w:t>
            </w:r>
          </w:p>
        </w:tc>
        <w:tc>
          <w:tcPr>
            <w:tcW w:w="832" w:type="dxa"/>
            <w:shd w:val="clear" w:color="auto" w:fill="auto"/>
            <w:vAlign w:val="center"/>
          </w:tcPr>
          <w:p w14:paraId="36EB17D2" w14:textId="5867A7B6" w:rsidR="00C751E0" w:rsidRDefault="00C751E0" w:rsidP="00080916">
            <w:pPr>
              <w:spacing w:before="40" w:after="40"/>
              <w:jc w:val="center"/>
              <w:rPr>
                <w:sz w:val="20"/>
                <w:szCs w:val="20"/>
              </w:rPr>
            </w:pPr>
            <w:r>
              <w:rPr>
                <w:color w:val="0070C0"/>
                <w:sz w:val="20"/>
                <w:szCs w:val="20"/>
              </w:rPr>
              <w:t>2</w:t>
            </w:r>
          </w:p>
        </w:tc>
        <w:tc>
          <w:tcPr>
            <w:tcW w:w="728" w:type="dxa"/>
            <w:shd w:val="clear" w:color="auto" w:fill="auto"/>
            <w:vAlign w:val="center"/>
          </w:tcPr>
          <w:p w14:paraId="73FDAA6E" w14:textId="77777777" w:rsidR="00C751E0" w:rsidRDefault="00C751E0" w:rsidP="00080916">
            <w:pPr>
              <w:spacing w:before="40" w:after="40"/>
              <w:jc w:val="center"/>
              <w:rPr>
                <w:sz w:val="20"/>
                <w:szCs w:val="20"/>
              </w:rPr>
            </w:pPr>
          </w:p>
        </w:tc>
        <w:tc>
          <w:tcPr>
            <w:tcW w:w="672" w:type="dxa"/>
            <w:shd w:val="clear" w:color="auto" w:fill="auto"/>
            <w:vAlign w:val="center"/>
          </w:tcPr>
          <w:p w14:paraId="65802150" w14:textId="1B99D5E6" w:rsidR="00C751E0" w:rsidRDefault="00C751E0" w:rsidP="00080916">
            <w:pPr>
              <w:spacing w:before="40" w:after="40"/>
              <w:jc w:val="center"/>
              <w:rPr>
                <w:sz w:val="20"/>
                <w:szCs w:val="20"/>
              </w:rPr>
            </w:pPr>
            <w:r>
              <w:rPr>
                <w:color w:val="0070C0"/>
                <w:sz w:val="20"/>
                <w:szCs w:val="20"/>
              </w:rPr>
              <w:t>21</w:t>
            </w:r>
          </w:p>
        </w:tc>
        <w:tc>
          <w:tcPr>
            <w:tcW w:w="1113" w:type="dxa"/>
            <w:vMerge/>
            <w:shd w:val="clear" w:color="auto" w:fill="auto"/>
            <w:vAlign w:val="center"/>
          </w:tcPr>
          <w:p w14:paraId="7F8AF4DE" w14:textId="77777777" w:rsidR="00C751E0" w:rsidRPr="00767F11" w:rsidRDefault="00C751E0" w:rsidP="00080916">
            <w:pPr>
              <w:spacing w:before="40" w:after="40"/>
              <w:jc w:val="center"/>
              <w:rPr>
                <w:sz w:val="20"/>
                <w:szCs w:val="20"/>
              </w:rPr>
            </w:pPr>
          </w:p>
        </w:tc>
      </w:tr>
      <w:tr w:rsidR="00C751E0" w:rsidRPr="00767F11" w14:paraId="7E35BC39" w14:textId="77777777" w:rsidTr="00251120">
        <w:tc>
          <w:tcPr>
            <w:tcW w:w="1086" w:type="dxa"/>
            <w:vMerge/>
            <w:shd w:val="clear" w:color="auto" w:fill="auto"/>
            <w:vAlign w:val="center"/>
          </w:tcPr>
          <w:p w14:paraId="17A9885A" w14:textId="77777777" w:rsidR="00C751E0" w:rsidRDefault="00C751E0" w:rsidP="00080916">
            <w:pPr>
              <w:spacing w:before="40" w:after="40"/>
              <w:jc w:val="center"/>
              <w:rPr>
                <w:sz w:val="20"/>
                <w:szCs w:val="20"/>
              </w:rPr>
            </w:pPr>
          </w:p>
        </w:tc>
        <w:tc>
          <w:tcPr>
            <w:tcW w:w="1650" w:type="dxa"/>
            <w:shd w:val="clear" w:color="auto" w:fill="auto"/>
            <w:vAlign w:val="center"/>
          </w:tcPr>
          <w:p w14:paraId="5DE093AD" w14:textId="77AF97CB" w:rsidR="00C751E0" w:rsidRDefault="00C751E0" w:rsidP="00080916">
            <w:pPr>
              <w:spacing w:before="40" w:after="40"/>
              <w:jc w:val="center"/>
              <w:rPr>
                <w:sz w:val="20"/>
                <w:szCs w:val="20"/>
              </w:rPr>
            </w:pPr>
            <w:r>
              <w:rPr>
                <w:color w:val="0070C0"/>
                <w:sz w:val="20"/>
                <w:szCs w:val="20"/>
              </w:rPr>
              <w:t>B325 Kabinet</w:t>
            </w:r>
          </w:p>
        </w:tc>
        <w:tc>
          <w:tcPr>
            <w:tcW w:w="833" w:type="dxa"/>
            <w:shd w:val="clear" w:color="auto" w:fill="auto"/>
            <w:vAlign w:val="center"/>
          </w:tcPr>
          <w:p w14:paraId="0B8E296B" w14:textId="265F2C47" w:rsidR="00C751E0" w:rsidRDefault="00C751E0" w:rsidP="00080916">
            <w:pPr>
              <w:spacing w:before="40" w:after="40"/>
              <w:jc w:val="center"/>
              <w:rPr>
                <w:sz w:val="20"/>
                <w:szCs w:val="20"/>
              </w:rPr>
            </w:pPr>
            <w:r>
              <w:rPr>
                <w:color w:val="0070C0"/>
                <w:sz w:val="20"/>
                <w:szCs w:val="20"/>
              </w:rPr>
              <w:t>1.1.1</w:t>
            </w:r>
          </w:p>
        </w:tc>
        <w:tc>
          <w:tcPr>
            <w:tcW w:w="824" w:type="dxa"/>
            <w:shd w:val="clear" w:color="auto" w:fill="auto"/>
            <w:vAlign w:val="center"/>
          </w:tcPr>
          <w:p w14:paraId="67D7B1FB" w14:textId="2C325811" w:rsidR="00C751E0" w:rsidRDefault="00C751E0" w:rsidP="00080916">
            <w:pPr>
              <w:spacing w:before="40" w:after="40"/>
              <w:jc w:val="center"/>
              <w:rPr>
                <w:sz w:val="20"/>
                <w:szCs w:val="20"/>
              </w:rPr>
            </w:pPr>
            <w:r>
              <w:rPr>
                <w:color w:val="0070C0"/>
                <w:sz w:val="20"/>
                <w:szCs w:val="20"/>
              </w:rPr>
              <w:t>15,25</w:t>
            </w:r>
          </w:p>
        </w:tc>
        <w:tc>
          <w:tcPr>
            <w:tcW w:w="1270" w:type="dxa"/>
            <w:shd w:val="clear" w:color="auto" w:fill="auto"/>
            <w:vAlign w:val="center"/>
          </w:tcPr>
          <w:p w14:paraId="58D3C84B" w14:textId="22694777" w:rsidR="00C751E0" w:rsidRDefault="00C751E0" w:rsidP="00080916">
            <w:pPr>
              <w:spacing w:before="40" w:after="40"/>
              <w:jc w:val="center"/>
              <w:rPr>
                <w:sz w:val="20"/>
                <w:szCs w:val="20"/>
              </w:rPr>
            </w:pPr>
            <w:r>
              <w:rPr>
                <w:color w:val="0070C0"/>
                <w:sz w:val="20"/>
                <w:szCs w:val="20"/>
              </w:rPr>
              <w:t>-</w:t>
            </w:r>
          </w:p>
        </w:tc>
        <w:tc>
          <w:tcPr>
            <w:tcW w:w="832" w:type="dxa"/>
            <w:shd w:val="clear" w:color="auto" w:fill="auto"/>
            <w:vAlign w:val="center"/>
          </w:tcPr>
          <w:p w14:paraId="4FB7C47B" w14:textId="3BE7580D" w:rsidR="00C751E0" w:rsidRDefault="00C751E0" w:rsidP="00080916">
            <w:pPr>
              <w:spacing w:before="40" w:after="40"/>
              <w:jc w:val="center"/>
              <w:rPr>
                <w:sz w:val="20"/>
                <w:szCs w:val="20"/>
              </w:rPr>
            </w:pPr>
            <w:r>
              <w:rPr>
                <w:color w:val="0070C0"/>
                <w:sz w:val="20"/>
                <w:szCs w:val="20"/>
              </w:rPr>
              <w:t>5</w:t>
            </w:r>
          </w:p>
        </w:tc>
        <w:tc>
          <w:tcPr>
            <w:tcW w:w="728" w:type="dxa"/>
            <w:shd w:val="clear" w:color="auto" w:fill="auto"/>
            <w:vAlign w:val="center"/>
          </w:tcPr>
          <w:p w14:paraId="57F9775A" w14:textId="3529D0ED" w:rsidR="00C751E0" w:rsidRDefault="00C751E0" w:rsidP="00080916">
            <w:pPr>
              <w:spacing w:before="40" w:after="40"/>
              <w:jc w:val="center"/>
              <w:rPr>
                <w:sz w:val="20"/>
                <w:szCs w:val="20"/>
              </w:rPr>
            </w:pPr>
            <w:r>
              <w:rPr>
                <w:color w:val="0070C0"/>
                <w:sz w:val="20"/>
                <w:szCs w:val="20"/>
              </w:rPr>
              <w:t>-</w:t>
            </w:r>
          </w:p>
        </w:tc>
        <w:tc>
          <w:tcPr>
            <w:tcW w:w="672" w:type="dxa"/>
            <w:shd w:val="clear" w:color="auto" w:fill="auto"/>
            <w:vAlign w:val="center"/>
          </w:tcPr>
          <w:p w14:paraId="18649B47" w14:textId="2040E4A6" w:rsidR="00C751E0" w:rsidRDefault="00C751E0" w:rsidP="00080916">
            <w:pPr>
              <w:spacing w:before="40" w:after="40"/>
              <w:jc w:val="center"/>
              <w:rPr>
                <w:sz w:val="20"/>
                <w:szCs w:val="20"/>
              </w:rPr>
            </w:pPr>
            <w:r>
              <w:rPr>
                <w:color w:val="0070C0"/>
                <w:sz w:val="20"/>
                <w:szCs w:val="20"/>
              </w:rPr>
              <w:t>3</w:t>
            </w:r>
          </w:p>
        </w:tc>
        <w:tc>
          <w:tcPr>
            <w:tcW w:w="1113" w:type="dxa"/>
            <w:vMerge/>
            <w:shd w:val="clear" w:color="auto" w:fill="auto"/>
            <w:vAlign w:val="center"/>
          </w:tcPr>
          <w:p w14:paraId="66A5B5A1" w14:textId="77777777" w:rsidR="00C751E0" w:rsidRPr="00767F11" w:rsidRDefault="00C751E0" w:rsidP="00080916">
            <w:pPr>
              <w:spacing w:before="40" w:after="40"/>
              <w:jc w:val="center"/>
              <w:rPr>
                <w:sz w:val="20"/>
                <w:szCs w:val="20"/>
              </w:rPr>
            </w:pPr>
          </w:p>
        </w:tc>
      </w:tr>
      <w:tr w:rsidR="00C751E0" w:rsidRPr="00767F11" w14:paraId="21ADEB8B" w14:textId="77777777" w:rsidTr="00251120">
        <w:tc>
          <w:tcPr>
            <w:tcW w:w="1086" w:type="dxa"/>
            <w:vMerge/>
            <w:shd w:val="clear" w:color="auto" w:fill="auto"/>
            <w:vAlign w:val="center"/>
          </w:tcPr>
          <w:p w14:paraId="398F97E3" w14:textId="77777777" w:rsidR="00C751E0" w:rsidRDefault="00C751E0" w:rsidP="00080916">
            <w:pPr>
              <w:spacing w:before="40" w:after="40"/>
              <w:jc w:val="center"/>
              <w:rPr>
                <w:sz w:val="20"/>
                <w:szCs w:val="20"/>
              </w:rPr>
            </w:pPr>
          </w:p>
        </w:tc>
        <w:tc>
          <w:tcPr>
            <w:tcW w:w="1650" w:type="dxa"/>
            <w:shd w:val="clear" w:color="auto" w:fill="auto"/>
            <w:vAlign w:val="center"/>
          </w:tcPr>
          <w:p w14:paraId="54C2A958" w14:textId="749071E5" w:rsidR="00C751E0" w:rsidRDefault="00C751E0" w:rsidP="00080916">
            <w:pPr>
              <w:spacing w:before="40" w:after="40"/>
              <w:jc w:val="center"/>
              <w:rPr>
                <w:sz w:val="20"/>
                <w:szCs w:val="20"/>
              </w:rPr>
            </w:pPr>
            <w:r>
              <w:rPr>
                <w:color w:val="0070C0"/>
                <w:sz w:val="20"/>
                <w:szCs w:val="20"/>
              </w:rPr>
              <w:t>B326 Učebna</w:t>
            </w:r>
          </w:p>
        </w:tc>
        <w:tc>
          <w:tcPr>
            <w:tcW w:w="833" w:type="dxa"/>
            <w:shd w:val="clear" w:color="auto" w:fill="auto"/>
            <w:vAlign w:val="center"/>
          </w:tcPr>
          <w:p w14:paraId="4AE7728E" w14:textId="646E43DE" w:rsidR="00C751E0" w:rsidRDefault="00C751E0" w:rsidP="00080916">
            <w:pPr>
              <w:spacing w:before="40" w:after="40"/>
              <w:jc w:val="center"/>
              <w:rPr>
                <w:sz w:val="20"/>
                <w:szCs w:val="20"/>
              </w:rPr>
            </w:pPr>
            <w:r w:rsidRPr="00EF1C7D">
              <w:rPr>
                <w:color w:val="0070C0"/>
                <w:sz w:val="20"/>
                <w:szCs w:val="20"/>
              </w:rPr>
              <w:t>2.2.1</w:t>
            </w:r>
          </w:p>
        </w:tc>
        <w:tc>
          <w:tcPr>
            <w:tcW w:w="824" w:type="dxa"/>
            <w:shd w:val="clear" w:color="auto" w:fill="auto"/>
            <w:vAlign w:val="center"/>
          </w:tcPr>
          <w:p w14:paraId="2C228668" w14:textId="752E8837" w:rsidR="00C751E0" w:rsidRDefault="00C751E0" w:rsidP="00080916">
            <w:pPr>
              <w:spacing w:before="40" w:after="40"/>
              <w:jc w:val="center"/>
              <w:rPr>
                <w:sz w:val="20"/>
                <w:szCs w:val="20"/>
              </w:rPr>
            </w:pPr>
            <w:r>
              <w:rPr>
                <w:color w:val="0070C0"/>
                <w:sz w:val="20"/>
                <w:szCs w:val="20"/>
              </w:rPr>
              <w:t>46,28</w:t>
            </w:r>
          </w:p>
        </w:tc>
        <w:tc>
          <w:tcPr>
            <w:tcW w:w="1270" w:type="dxa"/>
            <w:shd w:val="clear" w:color="auto" w:fill="auto"/>
            <w:vAlign w:val="center"/>
          </w:tcPr>
          <w:p w14:paraId="438B0EEF" w14:textId="152CADC1" w:rsidR="00C751E0" w:rsidRDefault="00C751E0" w:rsidP="00080916">
            <w:pPr>
              <w:spacing w:before="40" w:after="40"/>
              <w:jc w:val="center"/>
              <w:rPr>
                <w:sz w:val="20"/>
                <w:szCs w:val="20"/>
              </w:rPr>
            </w:pPr>
            <w:r w:rsidRPr="00EF1C7D">
              <w:rPr>
                <w:color w:val="0070C0"/>
                <w:sz w:val="20"/>
                <w:szCs w:val="20"/>
              </w:rPr>
              <w:t>-</w:t>
            </w:r>
          </w:p>
        </w:tc>
        <w:tc>
          <w:tcPr>
            <w:tcW w:w="832" w:type="dxa"/>
            <w:shd w:val="clear" w:color="auto" w:fill="auto"/>
            <w:vAlign w:val="center"/>
          </w:tcPr>
          <w:p w14:paraId="48C8C7C8" w14:textId="6E127DAF" w:rsidR="00C751E0" w:rsidRDefault="00C751E0" w:rsidP="00080916">
            <w:pPr>
              <w:spacing w:before="40" w:after="40"/>
              <w:jc w:val="center"/>
              <w:rPr>
                <w:sz w:val="20"/>
                <w:szCs w:val="20"/>
              </w:rPr>
            </w:pPr>
            <w:r w:rsidRPr="00EF1C7D">
              <w:rPr>
                <w:color w:val="0070C0"/>
                <w:sz w:val="20"/>
                <w:szCs w:val="20"/>
              </w:rPr>
              <w:t>1,5</w:t>
            </w:r>
          </w:p>
        </w:tc>
        <w:tc>
          <w:tcPr>
            <w:tcW w:w="728" w:type="dxa"/>
            <w:shd w:val="clear" w:color="auto" w:fill="auto"/>
            <w:vAlign w:val="center"/>
          </w:tcPr>
          <w:p w14:paraId="59A51F24" w14:textId="566C81BB" w:rsidR="00C751E0" w:rsidRDefault="00C751E0" w:rsidP="00080916">
            <w:pPr>
              <w:spacing w:before="40" w:after="40"/>
              <w:jc w:val="center"/>
              <w:rPr>
                <w:sz w:val="20"/>
                <w:szCs w:val="20"/>
              </w:rPr>
            </w:pPr>
            <w:r w:rsidRPr="00EF1C7D">
              <w:rPr>
                <w:color w:val="0070C0"/>
                <w:sz w:val="20"/>
                <w:szCs w:val="20"/>
              </w:rPr>
              <w:t>-</w:t>
            </w:r>
          </w:p>
        </w:tc>
        <w:tc>
          <w:tcPr>
            <w:tcW w:w="672" w:type="dxa"/>
            <w:shd w:val="clear" w:color="auto" w:fill="auto"/>
            <w:vAlign w:val="center"/>
          </w:tcPr>
          <w:p w14:paraId="2EA89FF7" w14:textId="1BB9D726" w:rsidR="00C751E0" w:rsidRDefault="00C751E0" w:rsidP="00080916">
            <w:pPr>
              <w:spacing w:before="40" w:after="40"/>
              <w:jc w:val="center"/>
              <w:rPr>
                <w:sz w:val="20"/>
                <w:szCs w:val="20"/>
              </w:rPr>
            </w:pPr>
            <w:r>
              <w:rPr>
                <w:color w:val="0070C0"/>
                <w:sz w:val="20"/>
                <w:szCs w:val="20"/>
              </w:rPr>
              <w:t>31</w:t>
            </w:r>
          </w:p>
        </w:tc>
        <w:tc>
          <w:tcPr>
            <w:tcW w:w="1113" w:type="dxa"/>
            <w:vMerge/>
            <w:shd w:val="clear" w:color="auto" w:fill="auto"/>
            <w:vAlign w:val="center"/>
          </w:tcPr>
          <w:p w14:paraId="160D9230" w14:textId="77777777" w:rsidR="00C751E0" w:rsidRPr="00767F11" w:rsidRDefault="00C751E0" w:rsidP="00080916">
            <w:pPr>
              <w:spacing w:before="40" w:after="40"/>
              <w:jc w:val="center"/>
              <w:rPr>
                <w:sz w:val="20"/>
                <w:szCs w:val="20"/>
              </w:rPr>
            </w:pPr>
          </w:p>
        </w:tc>
      </w:tr>
      <w:tr w:rsidR="00C751E0" w:rsidRPr="00767F11" w14:paraId="550DAFEB" w14:textId="77777777" w:rsidTr="00251120">
        <w:tc>
          <w:tcPr>
            <w:tcW w:w="1086" w:type="dxa"/>
            <w:vMerge/>
            <w:shd w:val="clear" w:color="auto" w:fill="auto"/>
            <w:vAlign w:val="center"/>
          </w:tcPr>
          <w:p w14:paraId="03ABC19E" w14:textId="77777777" w:rsidR="00C751E0" w:rsidRDefault="00C751E0" w:rsidP="00080916">
            <w:pPr>
              <w:spacing w:before="40" w:after="40"/>
              <w:jc w:val="center"/>
              <w:rPr>
                <w:sz w:val="20"/>
                <w:szCs w:val="20"/>
              </w:rPr>
            </w:pPr>
          </w:p>
        </w:tc>
        <w:tc>
          <w:tcPr>
            <w:tcW w:w="1650" w:type="dxa"/>
            <w:shd w:val="clear" w:color="auto" w:fill="auto"/>
            <w:vAlign w:val="center"/>
          </w:tcPr>
          <w:p w14:paraId="6F2F6DC3" w14:textId="437F9C14" w:rsidR="00C751E0" w:rsidRDefault="00C751E0" w:rsidP="00080916">
            <w:pPr>
              <w:spacing w:before="40" w:after="40"/>
              <w:jc w:val="center"/>
              <w:rPr>
                <w:sz w:val="20"/>
                <w:szCs w:val="20"/>
              </w:rPr>
            </w:pPr>
            <w:r>
              <w:rPr>
                <w:color w:val="0070C0"/>
                <w:sz w:val="20"/>
                <w:szCs w:val="20"/>
              </w:rPr>
              <w:t>B327 Učebna</w:t>
            </w:r>
          </w:p>
        </w:tc>
        <w:tc>
          <w:tcPr>
            <w:tcW w:w="833" w:type="dxa"/>
            <w:shd w:val="clear" w:color="auto" w:fill="auto"/>
            <w:vAlign w:val="center"/>
          </w:tcPr>
          <w:p w14:paraId="0992C7DB" w14:textId="11938BDA" w:rsidR="00C751E0" w:rsidRDefault="00C751E0" w:rsidP="00080916">
            <w:pPr>
              <w:spacing w:before="40" w:after="40"/>
              <w:jc w:val="center"/>
              <w:rPr>
                <w:sz w:val="20"/>
                <w:szCs w:val="20"/>
              </w:rPr>
            </w:pPr>
            <w:r w:rsidRPr="00EF1C7D">
              <w:rPr>
                <w:color w:val="0070C0"/>
                <w:sz w:val="20"/>
                <w:szCs w:val="20"/>
              </w:rPr>
              <w:t>2.2.1</w:t>
            </w:r>
          </w:p>
        </w:tc>
        <w:tc>
          <w:tcPr>
            <w:tcW w:w="824" w:type="dxa"/>
            <w:shd w:val="clear" w:color="auto" w:fill="auto"/>
            <w:vAlign w:val="center"/>
          </w:tcPr>
          <w:p w14:paraId="5F09D354" w14:textId="6468E2D7" w:rsidR="00C751E0" w:rsidRDefault="00C751E0" w:rsidP="00080916">
            <w:pPr>
              <w:spacing w:before="40" w:after="40"/>
              <w:jc w:val="center"/>
              <w:rPr>
                <w:sz w:val="20"/>
                <w:szCs w:val="20"/>
              </w:rPr>
            </w:pPr>
            <w:r>
              <w:rPr>
                <w:color w:val="0070C0"/>
                <w:sz w:val="20"/>
                <w:szCs w:val="20"/>
              </w:rPr>
              <w:t>46,06</w:t>
            </w:r>
          </w:p>
        </w:tc>
        <w:tc>
          <w:tcPr>
            <w:tcW w:w="1270" w:type="dxa"/>
            <w:shd w:val="clear" w:color="auto" w:fill="auto"/>
            <w:vAlign w:val="center"/>
          </w:tcPr>
          <w:p w14:paraId="16FD3541" w14:textId="26D3383C" w:rsidR="00C751E0" w:rsidRDefault="00C751E0" w:rsidP="00080916">
            <w:pPr>
              <w:spacing w:before="40" w:after="40"/>
              <w:jc w:val="center"/>
              <w:rPr>
                <w:sz w:val="20"/>
                <w:szCs w:val="20"/>
              </w:rPr>
            </w:pPr>
            <w:r w:rsidRPr="00EF1C7D">
              <w:rPr>
                <w:color w:val="0070C0"/>
                <w:sz w:val="20"/>
                <w:szCs w:val="20"/>
              </w:rPr>
              <w:t>-</w:t>
            </w:r>
          </w:p>
        </w:tc>
        <w:tc>
          <w:tcPr>
            <w:tcW w:w="832" w:type="dxa"/>
            <w:shd w:val="clear" w:color="auto" w:fill="auto"/>
            <w:vAlign w:val="center"/>
          </w:tcPr>
          <w:p w14:paraId="0AF0BC22" w14:textId="10211F61" w:rsidR="00C751E0" w:rsidRDefault="00C751E0" w:rsidP="00080916">
            <w:pPr>
              <w:spacing w:before="40" w:after="40"/>
              <w:jc w:val="center"/>
              <w:rPr>
                <w:sz w:val="20"/>
                <w:szCs w:val="20"/>
              </w:rPr>
            </w:pPr>
            <w:r w:rsidRPr="00EF1C7D">
              <w:rPr>
                <w:color w:val="0070C0"/>
                <w:sz w:val="20"/>
                <w:szCs w:val="20"/>
              </w:rPr>
              <w:t>1,5</w:t>
            </w:r>
          </w:p>
        </w:tc>
        <w:tc>
          <w:tcPr>
            <w:tcW w:w="728" w:type="dxa"/>
            <w:shd w:val="clear" w:color="auto" w:fill="auto"/>
            <w:vAlign w:val="center"/>
          </w:tcPr>
          <w:p w14:paraId="506E1CB2" w14:textId="61BD8DF3" w:rsidR="00C751E0" w:rsidRDefault="00C751E0" w:rsidP="00080916">
            <w:pPr>
              <w:spacing w:before="40" w:after="40"/>
              <w:jc w:val="center"/>
              <w:rPr>
                <w:sz w:val="20"/>
                <w:szCs w:val="20"/>
              </w:rPr>
            </w:pPr>
            <w:r w:rsidRPr="00EF1C7D">
              <w:rPr>
                <w:color w:val="0070C0"/>
                <w:sz w:val="20"/>
                <w:szCs w:val="20"/>
              </w:rPr>
              <w:t>-</w:t>
            </w:r>
          </w:p>
        </w:tc>
        <w:tc>
          <w:tcPr>
            <w:tcW w:w="672" w:type="dxa"/>
            <w:shd w:val="clear" w:color="auto" w:fill="auto"/>
            <w:vAlign w:val="center"/>
          </w:tcPr>
          <w:p w14:paraId="2B4FC948" w14:textId="3FFB8895" w:rsidR="00C751E0" w:rsidRDefault="00C751E0" w:rsidP="00080916">
            <w:pPr>
              <w:spacing w:before="40" w:after="40"/>
              <w:jc w:val="center"/>
              <w:rPr>
                <w:sz w:val="20"/>
                <w:szCs w:val="20"/>
              </w:rPr>
            </w:pPr>
            <w:r>
              <w:rPr>
                <w:color w:val="0070C0"/>
                <w:sz w:val="20"/>
                <w:szCs w:val="20"/>
              </w:rPr>
              <w:t>31</w:t>
            </w:r>
          </w:p>
        </w:tc>
        <w:tc>
          <w:tcPr>
            <w:tcW w:w="1113" w:type="dxa"/>
            <w:vMerge/>
            <w:shd w:val="clear" w:color="auto" w:fill="auto"/>
            <w:vAlign w:val="center"/>
          </w:tcPr>
          <w:p w14:paraId="2EE9A939" w14:textId="77777777" w:rsidR="00C751E0" w:rsidRPr="00767F11" w:rsidRDefault="00C751E0" w:rsidP="00080916">
            <w:pPr>
              <w:spacing w:before="40" w:after="40"/>
              <w:jc w:val="center"/>
              <w:rPr>
                <w:sz w:val="20"/>
                <w:szCs w:val="20"/>
              </w:rPr>
            </w:pPr>
          </w:p>
        </w:tc>
      </w:tr>
      <w:tr w:rsidR="0070363D" w:rsidRPr="00767F11" w14:paraId="5D51C3A2" w14:textId="77777777" w:rsidTr="00251120">
        <w:tc>
          <w:tcPr>
            <w:tcW w:w="1086" w:type="dxa"/>
            <w:shd w:val="clear" w:color="auto" w:fill="auto"/>
            <w:vAlign w:val="center"/>
          </w:tcPr>
          <w:p w14:paraId="08EE8078" w14:textId="77777777" w:rsidR="0070363D" w:rsidRDefault="0070363D" w:rsidP="0070363D">
            <w:pPr>
              <w:spacing w:before="40" w:after="40"/>
              <w:jc w:val="center"/>
              <w:rPr>
                <w:sz w:val="20"/>
                <w:szCs w:val="20"/>
              </w:rPr>
            </w:pPr>
            <w:r>
              <w:rPr>
                <w:sz w:val="20"/>
                <w:szCs w:val="20"/>
              </w:rPr>
              <w:t>-</w:t>
            </w:r>
          </w:p>
        </w:tc>
        <w:tc>
          <w:tcPr>
            <w:tcW w:w="1650" w:type="dxa"/>
            <w:shd w:val="clear" w:color="auto" w:fill="auto"/>
            <w:vAlign w:val="center"/>
          </w:tcPr>
          <w:p w14:paraId="40C328DA" w14:textId="77777777" w:rsidR="0070363D" w:rsidRDefault="0070363D" w:rsidP="0070363D">
            <w:pPr>
              <w:spacing w:before="40" w:after="40"/>
              <w:jc w:val="center"/>
              <w:rPr>
                <w:sz w:val="20"/>
                <w:szCs w:val="20"/>
              </w:rPr>
            </w:pPr>
            <w:r>
              <w:rPr>
                <w:sz w:val="20"/>
                <w:szCs w:val="20"/>
              </w:rPr>
              <w:t>Terasa</w:t>
            </w:r>
          </w:p>
        </w:tc>
        <w:tc>
          <w:tcPr>
            <w:tcW w:w="833" w:type="dxa"/>
            <w:shd w:val="clear" w:color="auto" w:fill="auto"/>
            <w:vAlign w:val="center"/>
          </w:tcPr>
          <w:p w14:paraId="1A0301F3" w14:textId="77777777" w:rsidR="0070363D" w:rsidRDefault="0070363D" w:rsidP="0070363D">
            <w:pPr>
              <w:spacing w:before="40" w:after="40"/>
              <w:jc w:val="center"/>
              <w:rPr>
                <w:sz w:val="20"/>
                <w:szCs w:val="20"/>
              </w:rPr>
            </w:pPr>
            <w:r>
              <w:rPr>
                <w:sz w:val="20"/>
                <w:szCs w:val="20"/>
              </w:rPr>
              <w:t>3.4</w:t>
            </w:r>
          </w:p>
        </w:tc>
        <w:tc>
          <w:tcPr>
            <w:tcW w:w="824" w:type="dxa"/>
            <w:shd w:val="clear" w:color="auto" w:fill="auto"/>
            <w:vAlign w:val="center"/>
          </w:tcPr>
          <w:p w14:paraId="006E7716" w14:textId="77777777" w:rsidR="0070363D" w:rsidRDefault="0070363D" w:rsidP="0070363D">
            <w:pPr>
              <w:spacing w:before="40" w:after="40"/>
              <w:jc w:val="center"/>
              <w:rPr>
                <w:sz w:val="20"/>
                <w:szCs w:val="20"/>
              </w:rPr>
            </w:pPr>
            <w:r>
              <w:rPr>
                <w:sz w:val="20"/>
                <w:szCs w:val="20"/>
              </w:rPr>
              <w:t>231,44</w:t>
            </w:r>
          </w:p>
        </w:tc>
        <w:tc>
          <w:tcPr>
            <w:tcW w:w="1270" w:type="dxa"/>
            <w:shd w:val="clear" w:color="auto" w:fill="auto"/>
            <w:vAlign w:val="center"/>
          </w:tcPr>
          <w:p w14:paraId="28DB3620" w14:textId="77777777" w:rsidR="0070363D" w:rsidRDefault="0070363D" w:rsidP="0070363D">
            <w:pPr>
              <w:spacing w:before="40" w:after="40"/>
              <w:jc w:val="center"/>
              <w:rPr>
                <w:sz w:val="20"/>
                <w:szCs w:val="20"/>
              </w:rPr>
            </w:pPr>
            <w:r>
              <w:rPr>
                <w:sz w:val="20"/>
                <w:szCs w:val="20"/>
              </w:rPr>
              <w:t>-</w:t>
            </w:r>
          </w:p>
        </w:tc>
        <w:tc>
          <w:tcPr>
            <w:tcW w:w="832" w:type="dxa"/>
            <w:shd w:val="clear" w:color="auto" w:fill="auto"/>
            <w:vAlign w:val="center"/>
          </w:tcPr>
          <w:p w14:paraId="7CB826C4" w14:textId="77777777" w:rsidR="0070363D" w:rsidRDefault="0070363D" w:rsidP="0070363D">
            <w:pPr>
              <w:spacing w:before="40" w:after="40"/>
              <w:jc w:val="center"/>
              <w:rPr>
                <w:sz w:val="20"/>
                <w:szCs w:val="20"/>
              </w:rPr>
            </w:pPr>
            <w:r>
              <w:rPr>
                <w:sz w:val="20"/>
                <w:szCs w:val="20"/>
              </w:rPr>
              <w:t>2</w:t>
            </w:r>
          </w:p>
        </w:tc>
        <w:tc>
          <w:tcPr>
            <w:tcW w:w="728" w:type="dxa"/>
            <w:shd w:val="clear" w:color="auto" w:fill="auto"/>
            <w:vAlign w:val="center"/>
          </w:tcPr>
          <w:p w14:paraId="3FB41AF0" w14:textId="77777777" w:rsidR="0070363D" w:rsidRDefault="0070363D" w:rsidP="0070363D">
            <w:pPr>
              <w:spacing w:before="40" w:after="40"/>
              <w:jc w:val="center"/>
              <w:rPr>
                <w:sz w:val="20"/>
                <w:szCs w:val="20"/>
              </w:rPr>
            </w:pPr>
            <w:r>
              <w:rPr>
                <w:sz w:val="20"/>
                <w:szCs w:val="20"/>
              </w:rPr>
              <w:t>-</w:t>
            </w:r>
          </w:p>
        </w:tc>
        <w:tc>
          <w:tcPr>
            <w:tcW w:w="672" w:type="dxa"/>
            <w:shd w:val="clear" w:color="auto" w:fill="auto"/>
            <w:vAlign w:val="center"/>
          </w:tcPr>
          <w:p w14:paraId="7B7A3071" w14:textId="77777777" w:rsidR="0070363D" w:rsidRDefault="0070363D" w:rsidP="0070363D">
            <w:pPr>
              <w:spacing w:before="40" w:after="40"/>
              <w:jc w:val="center"/>
              <w:rPr>
                <w:sz w:val="20"/>
                <w:szCs w:val="20"/>
              </w:rPr>
            </w:pPr>
            <w:r>
              <w:rPr>
                <w:sz w:val="20"/>
                <w:szCs w:val="20"/>
              </w:rPr>
              <w:t>112</w:t>
            </w:r>
          </w:p>
        </w:tc>
        <w:tc>
          <w:tcPr>
            <w:tcW w:w="1113" w:type="dxa"/>
            <w:shd w:val="clear" w:color="auto" w:fill="auto"/>
            <w:vAlign w:val="center"/>
          </w:tcPr>
          <w:p w14:paraId="19A1554A" w14:textId="77777777" w:rsidR="0070363D" w:rsidRPr="00767F11" w:rsidRDefault="0070363D" w:rsidP="0070363D">
            <w:pPr>
              <w:spacing w:before="40" w:after="40"/>
              <w:jc w:val="center"/>
              <w:rPr>
                <w:sz w:val="20"/>
                <w:szCs w:val="20"/>
              </w:rPr>
            </w:pPr>
          </w:p>
        </w:tc>
      </w:tr>
      <w:tr w:rsidR="00080916" w:rsidRPr="00767F11" w14:paraId="48678D90" w14:textId="77777777" w:rsidTr="00251120">
        <w:tc>
          <w:tcPr>
            <w:tcW w:w="1086" w:type="dxa"/>
            <w:vMerge w:val="restart"/>
            <w:shd w:val="clear" w:color="auto" w:fill="auto"/>
            <w:vAlign w:val="center"/>
          </w:tcPr>
          <w:p w14:paraId="24CB1032" w14:textId="77777777" w:rsidR="00080916" w:rsidRDefault="00080916" w:rsidP="0070363D">
            <w:pPr>
              <w:spacing w:before="40" w:after="40"/>
              <w:jc w:val="center"/>
              <w:rPr>
                <w:sz w:val="20"/>
                <w:szCs w:val="20"/>
              </w:rPr>
            </w:pPr>
            <w:r>
              <w:rPr>
                <w:sz w:val="20"/>
                <w:szCs w:val="20"/>
              </w:rPr>
              <w:lastRenderedPageBreak/>
              <w:t>N4.01</w:t>
            </w:r>
          </w:p>
        </w:tc>
        <w:tc>
          <w:tcPr>
            <w:tcW w:w="1650" w:type="dxa"/>
            <w:shd w:val="clear" w:color="auto" w:fill="auto"/>
            <w:vAlign w:val="center"/>
          </w:tcPr>
          <w:p w14:paraId="1D3908AF" w14:textId="77777777" w:rsidR="00080916" w:rsidRDefault="00080916" w:rsidP="0070363D">
            <w:pPr>
              <w:spacing w:before="40" w:after="40"/>
              <w:jc w:val="center"/>
              <w:rPr>
                <w:sz w:val="20"/>
                <w:szCs w:val="20"/>
              </w:rPr>
            </w:pPr>
            <w:r>
              <w:rPr>
                <w:sz w:val="20"/>
                <w:szCs w:val="20"/>
              </w:rPr>
              <w:t>B414 Kreslírna</w:t>
            </w:r>
          </w:p>
        </w:tc>
        <w:tc>
          <w:tcPr>
            <w:tcW w:w="833" w:type="dxa"/>
            <w:shd w:val="clear" w:color="auto" w:fill="auto"/>
            <w:vAlign w:val="center"/>
          </w:tcPr>
          <w:p w14:paraId="300EF618" w14:textId="77777777" w:rsidR="00080916" w:rsidRDefault="00080916" w:rsidP="0070363D">
            <w:pPr>
              <w:spacing w:before="40" w:after="40"/>
              <w:jc w:val="center"/>
              <w:rPr>
                <w:sz w:val="20"/>
                <w:szCs w:val="20"/>
              </w:rPr>
            </w:pPr>
            <w:r>
              <w:rPr>
                <w:sz w:val="20"/>
                <w:szCs w:val="20"/>
              </w:rPr>
              <w:t>2.2.2 / 2.2.3</w:t>
            </w:r>
          </w:p>
        </w:tc>
        <w:tc>
          <w:tcPr>
            <w:tcW w:w="824" w:type="dxa"/>
            <w:shd w:val="clear" w:color="auto" w:fill="auto"/>
            <w:vAlign w:val="center"/>
          </w:tcPr>
          <w:p w14:paraId="4903CC5D" w14:textId="77777777" w:rsidR="00080916" w:rsidRDefault="00080916" w:rsidP="0070363D">
            <w:pPr>
              <w:spacing w:before="40" w:after="40"/>
              <w:jc w:val="center"/>
              <w:rPr>
                <w:sz w:val="20"/>
                <w:szCs w:val="20"/>
              </w:rPr>
            </w:pPr>
            <w:r>
              <w:rPr>
                <w:sz w:val="20"/>
                <w:szCs w:val="20"/>
              </w:rPr>
              <w:t>101,21</w:t>
            </w:r>
          </w:p>
        </w:tc>
        <w:tc>
          <w:tcPr>
            <w:tcW w:w="1270" w:type="dxa"/>
            <w:shd w:val="clear" w:color="auto" w:fill="auto"/>
            <w:vAlign w:val="center"/>
          </w:tcPr>
          <w:p w14:paraId="31C3D6DD" w14:textId="77777777" w:rsidR="00080916" w:rsidRDefault="00080916" w:rsidP="0070363D">
            <w:pPr>
              <w:spacing w:before="40" w:after="40"/>
              <w:jc w:val="center"/>
              <w:rPr>
                <w:sz w:val="20"/>
                <w:szCs w:val="20"/>
              </w:rPr>
            </w:pPr>
            <w:r>
              <w:rPr>
                <w:sz w:val="20"/>
                <w:szCs w:val="20"/>
              </w:rPr>
              <w:t>-</w:t>
            </w:r>
          </w:p>
        </w:tc>
        <w:tc>
          <w:tcPr>
            <w:tcW w:w="832" w:type="dxa"/>
            <w:shd w:val="clear" w:color="auto" w:fill="auto"/>
            <w:vAlign w:val="center"/>
          </w:tcPr>
          <w:p w14:paraId="4116B646" w14:textId="77777777" w:rsidR="00080916" w:rsidRDefault="00080916" w:rsidP="0070363D">
            <w:pPr>
              <w:spacing w:before="40" w:after="40"/>
              <w:jc w:val="center"/>
              <w:rPr>
                <w:sz w:val="20"/>
                <w:szCs w:val="20"/>
              </w:rPr>
            </w:pPr>
            <w:r>
              <w:rPr>
                <w:sz w:val="20"/>
                <w:szCs w:val="20"/>
              </w:rPr>
              <w:t>2,5</w:t>
            </w:r>
          </w:p>
        </w:tc>
        <w:tc>
          <w:tcPr>
            <w:tcW w:w="728" w:type="dxa"/>
            <w:shd w:val="clear" w:color="auto" w:fill="auto"/>
            <w:vAlign w:val="center"/>
          </w:tcPr>
          <w:p w14:paraId="1F5B7B0A" w14:textId="77777777" w:rsidR="00080916" w:rsidRDefault="00080916" w:rsidP="0070363D">
            <w:pPr>
              <w:spacing w:before="40" w:after="40"/>
              <w:jc w:val="center"/>
              <w:rPr>
                <w:sz w:val="20"/>
                <w:szCs w:val="20"/>
              </w:rPr>
            </w:pPr>
            <w:r>
              <w:rPr>
                <w:sz w:val="20"/>
                <w:szCs w:val="20"/>
              </w:rPr>
              <w:t>-</w:t>
            </w:r>
          </w:p>
        </w:tc>
        <w:tc>
          <w:tcPr>
            <w:tcW w:w="672" w:type="dxa"/>
            <w:shd w:val="clear" w:color="auto" w:fill="auto"/>
            <w:vAlign w:val="center"/>
          </w:tcPr>
          <w:p w14:paraId="138BFFC8" w14:textId="77777777" w:rsidR="00080916" w:rsidRDefault="00080916" w:rsidP="0070363D">
            <w:pPr>
              <w:spacing w:before="40" w:after="40"/>
              <w:jc w:val="center"/>
              <w:rPr>
                <w:sz w:val="20"/>
                <w:szCs w:val="20"/>
              </w:rPr>
            </w:pPr>
            <w:r>
              <w:rPr>
                <w:color w:val="000000" w:themeColor="text1"/>
                <w:sz w:val="20"/>
                <w:szCs w:val="20"/>
              </w:rPr>
              <w:t>41</w:t>
            </w:r>
          </w:p>
        </w:tc>
        <w:tc>
          <w:tcPr>
            <w:tcW w:w="1113" w:type="dxa"/>
            <w:shd w:val="clear" w:color="auto" w:fill="auto"/>
            <w:vAlign w:val="center"/>
          </w:tcPr>
          <w:p w14:paraId="7CE06AA1" w14:textId="77777777" w:rsidR="00080916" w:rsidRPr="00767F11" w:rsidRDefault="00080916" w:rsidP="0070363D">
            <w:pPr>
              <w:spacing w:before="40" w:after="40"/>
              <w:jc w:val="center"/>
              <w:rPr>
                <w:sz w:val="20"/>
                <w:szCs w:val="20"/>
              </w:rPr>
            </w:pPr>
          </w:p>
        </w:tc>
      </w:tr>
      <w:tr w:rsidR="00080916" w:rsidRPr="00767F11" w14:paraId="0A97A08D" w14:textId="77777777" w:rsidTr="00251120">
        <w:tc>
          <w:tcPr>
            <w:tcW w:w="1086" w:type="dxa"/>
            <w:vMerge/>
            <w:shd w:val="clear" w:color="auto" w:fill="auto"/>
            <w:vAlign w:val="center"/>
          </w:tcPr>
          <w:p w14:paraId="47AE9684" w14:textId="77777777" w:rsidR="00080916" w:rsidRDefault="00080916" w:rsidP="0070363D">
            <w:pPr>
              <w:spacing w:before="40" w:after="40"/>
              <w:jc w:val="center"/>
              <w:rPr>
                <w:sz w:val="20"/>
                <w:szCs w:val="20"/>
              </w:rPr>
            </w:pPr>
          </w:p>
        </w:tc>
        <w:tc>
          <w:tcPr>
            <w:tcW w:w="1650" w:type="dxa"/>
            <w:shd w:val="clear" w:color="auto" w:fill="auto"/>
            <w:vAlign w:val="center"/>
          </w:tcPr>
          <w:p w14:paraId="0FD1318E" w14:textId="77777777" w:rsidR="00080916" w:rsidRDefault="00080916" w:rsidP="0070363D">
            <w:pPr>
              <w:spacing w:before="40" w:after="40"/>
              <w:jc w:val="center"/>
              <w:rPr>
                <w:sz w:val="20"/>
                <w:szCs w:val="20"/>
              </w:rPr>
            </w:pPr>
            <w:r>
              <w:rPr>
                <w:sz w:val="20"/>
                <w:szCs w:val="20"/>
              </w:rPr>
              <w:t>B415 Kreslírna</w:t>
            </w:r>
          </w:p>
        </w:tc>
        <w:tc>
          <w:tcPr>
            <w:tcW w:w="833" w:type="dxa"/>
            <w:shd w:val="clear" w:color="auto" w:fill="auto"/>
            <w:vAlign w:val="center"/>
          </w:tcPr>
          <w:p w14:paraId="6766C1C4" w14:textId="77777777" w:rsidR="00080916" w:rsidRDefault="00080916" w:rsidP="0070363D">
            <w:pPr>
              <w:spacing w:before="40" w:after="40"/>
              <w:jc w:val="center"/>
              <w:rPr>
                <w:sz w:val="20"/>
                <w:szCs w:val="20"/>
              </w:rPr>
            </w:pPr>
            <w:r>
              <w:rPr>
                <w:sz w:val="20"/>
                <w:szCs w:val="20"/>
              </w:rPr>
              <w:t>2.2.2 / 2.2.3</w:t>
            </w:r>
          </w:p>
        </w:tc>
        <w:tc>
          <w:tcPr>
            <w:tcW w:w="824" w:type="dxa"/>
            <w:shd w:val="clear" w:color="auto" w:fill="auto"/>
            <w:vAlign w:val="center"/>
          </w:tcPr>
          <w:p w14:paraId="6C246A58" w14:textId="77777777" w:rsidR="00080916" w:rsidRDefault="00080916" w:rsidP="0070363D">
            <w:pPr>
              <w:spacing w:before="40" w:after="40"/>
              <w:jc w:val="center"/>
              <w:rPr>
                <w:sz w:val="20"/>
                <w:szCs w:val="20"/>
              </w:rPr>
            </w:pPr>
            <w:r>
              <w:rPr>
                <w:sz w:val="20"/>
                <w:szCs w:val="20"/>
              </w:rPr>
              <w:t>108,16</w:t>
            </w:r>
          </w:p>
        </w:tc>
        <w:tc>
          <w:tcPr>
            <w:tcW w:w="1270" w:type="dxa"/>
            <w:shd w:val="clear" w:color="auto" w:fill="auto"/>
            <w:vAlign w:val="center"/>
          </w:tcPr>
          <w:p w14:paraId="4C10B29F" w14:textId="77777777" w:rsidR="00080916" w:rsidRDefault="00080916" w:rsidP="0070363D">
            <w:pPr>
              <w:spacing w:before="40" w:after="40"/>
              <w:jc w:val="center"/>
              <w:rPr>
                <w:sz w:val="20"/>
                <w:szCs w:val="20"/>
              </w:rPr>
            </w:pPr>
            <w:r>
              <w:rPr>
                <w:sz w:val="20"/>
                <w:szCs w:val="20"/>
              </w:rPr>
              <w:t>-</w:t>
            </w:r>
          </w:p>
        </w:tc>
        <w:tc>
          <w:tcPr>
            <w:tcW w:w="832" w:type="dxa"/>
            <w:shd w:val="clear" w:color="auto" w:fill="auto"/>
            <w:vAlign w:val="center"/>
          </w:tcPr>
          <w:p w14:paraId="37A152F5" w14:textId="77777777" w:rsidR="00080916" w:rsidRDefault="00080916" w:rsidP="0070363D">
            <w:pPr>
              <w:spacing w:before="40" w:after="40"/>
              <w:jc w:val="center"/>
              <w:rPr>
                <w:sz w:val="20"/>
                <w:szCs w:val="20"/>
              </w:rPr>
            </w:pPr>
            <w:r>
              <w:rPr>
                <w:sz w:val="20"/>
                <w:szCs w:val="20"/>
              </w:rPr>
              <w:t>2,5</w:t>
            </w:r>
          </w:p>
        </w:tc>
        <w:tc>
          <w:tcPr>
            <w:tcW w:w="728" w:type="dxa"/>
            <w:shd w:val="clear" w:color="auto" w:fill="auto"/>
            <w:vAlign w:val="center"/>
          </w:tcPr>
          <w:p w14:paraId="42F848A3" w14:textId="77777777" w:rsidR="00080916" w:rsidRDefault="00080916" w:rsidP="0070363D">
            <w:pPr>
              <w:spacing w:before="40" w:after="40"/>
              <w:jc w:val="center"/>
              <w:rPr>
                <w:sz w:val="20"/>
                <w:szCs w:val="20"/>
              </w:rPr>
            </w:pPr>
            <w:r>
              <w:rPr>
                <w:sz w:val="20"/>
                <w:szCs w:val="20"/>
              </w:rPr>
              <w:t>-</w:t>
            </w:r>
          </w:p>
        </w:tc>
        <w:tc>
          <w:tcPr>
            <w:tcW w:w="672" w:type="dxa"/>
            <w:shd w:val="clear" w:color="auto" w:fill="auto"/>
            <w:vAlign w:val="center"/>
          </w:tcPr>
          <w:p w14:paraId="4A076191" w14:textId="77777777" w:rsidR="00080916" w:rsidRDefault="00080916" w:rsidP="0070363D">
            <w:pPr>
              <w:spacing w:before="40" w:after="40"/>
              <w:jc w:val="center"/>
              <w:rPr>
                <w:color w:val="000000" w:themeColor="text1"/>
                <w:sz w:val="20"/>
                <w:szCs w:val="20"/>
              </w:rPr>
            </w:pPr>
            <w:r>
              <w:rPr>
                <w:color w:val="000000" w:themeColor="text1"/>
                <w:sz w:val="20"/>
                <w:szCs w:val="20"/>
              </w:rPr>
              <w:t>43</w:t>
            </w:r>
          </w:p>
        </w:tc>
        <w:tc>
          <w:tcPr>
            <w:tcW w:w="1113" w:type="dxa"/>
            <w:shd w:val="clear" w:color="auto" w:fill="auto"/>
            <w:vAlign w:val="center"/>
          </w:tcPr>
          <w:p w14:paraId="1836D50A" w14:textId="77777777" w:rsidR="00080916" w:rsidRPr="00767F11" w:rsidRDefault="00080916" w:rsidP="0070363D">
            <w:pPr>
              <w:spacing w:before="40" w:after="40"/>
              <w:jc w:val="center"/>
              <w:rPr>
                <w:sz w:val="20"/>
                <w:szCs w:val="20"/>
              </w:rPr>
            </w:pPr>
          </w:p>
        </w:tc>
      </w:tr>
      <w:tr w:rsidR="00C751E0" w:rsidRPr="00767F11" w14:paraId="2CDD4B73" w14:textId="77777777" w:rsidTr="00251120">
        <w:tc>
          <w:tcPr>
            <w:tcW w:w="1086" w:type="dxa"/>
            <w:vMerge w:val="restart"/>
            <w:shd w:val="clear" w:color="auto" w:fill="auto"/>
            <w:vAlign w:val="center"/>
          </w:tcPr>
          <w:p w14:paraId="7B345F31" w14:textId="6E8F80C7" w:rsidR="00C751E0" w:rsidRPr="00BE0BE5" w:rsidRDefault="00C751E0" w:rsidP="00080916">
            <w:pPr>
              <w:spacing w:before="40" w:after="40"/>
              <w:jc w:val="center"/>
              <w:rPr>
                <w:sz w:val="20"/>
                <w:szCs w:val="20"/>
              </w:rPr>
            </w:pPr>
            <w:r w:rsidRPr="00BE0BE5">
              <w:rPr>
                <w:sz w:val="20"/>
                <w:szCs w:val="20"/>
              </w:rPr>
              <w:t>N4.02</w:t>
            </w:r>
          </w:p>
        </w:tc>
        <w:tc>
          <w:tcPr>
            <w:tcW w:w="1650" w:type="dxa"/>
            <w:shd w:val="clear" w:color="auto" w:fill="auto"/>
            <w:vAlign w:val="center"/>
          </w:tcPr>
          <w:p w14:paraId="2334D89C" w14:textId="141677AC" w:rsidR="00C751E0" w:rsidRPr="005B60A0" w:rsidRDefault="00C751E0" w:rsidP="001D43EE">
            <w:pPr>
              <w:spacing w:before="40" w:after="40"/>
              <w:jc w:val="center"/>
              <w:rPr>
                <w:color w:val="0070C0"/>
                <w:sz w:val="20"/>
                <w:szCs w:val="20"/>
              </w:rPr>
            </w:pPr>
            <w:r w:rsidRPr="00F0262C">
              <w:rPr>
                <w:sz w:val="20"/>
                <w:szCs w:val="20"/>
              </w:rPr>
              <w:t>B416 Kreslírna</w:t>
            </w:r>
          </w:p>
        </w:tc>
        <w:tc>
          <w:tcPr>
            <w:tcW w:w="833" w:type="dxa"/>
            <w:shd w:val="clear" w:color="auto" w:fill="auto"/>
            <w:vAlign w:val="center"/>
          </w:tcPr>
          <w:p w14:paraId="3D668B40" w14:textId="3CF9C140" w:rsidR="00C751E0" w:rsidRPr="005B60A0" w:rsidRDefault="00C751E0" w:rsidP="001D43EE">
            <w:pPr>
              <w:spacing w:before="40" w:after="40"/>
              <w:jc w:val="center"/>
              <w:rPr>
                <w:color w:val="0070C0"/>
                <w:sz w:val="20"/>
                <w:szCs w:val="20"/>
              </w:rPr>
            </w:pPr>
            <w:r w:rsidRPr="00F0262C">
              <w:rPr>
                <w:sz w:val="20"/>
                <w:szCs w:val="20"/>
              </w:rPr>
              <w:t>2.2.2 / 2.2.3</w:t>
            </w:r>
          </w:p>
        </w:tc>
        <w:tc>
          <w:tcPr>
            <w:tcW w:w="824" w:type="dxa"/>
            <w:shd w:val="clear" w:color="auto" w:fill="auto"/>
            <w:vAlign w:val="center"/>
          </w:tcPr>
          <w:p w14:paraId="21F8E108" w14:textId="54777DD4" w:rsidR="00C751E0" w:rsidRPr="005B60A0" w:rsidRDefault="00C751E0" w:rsidP="001D43EE">
            <w:pPr>
              <w:spacing w:before="40" w:after="40"/>
              <w:jc w:val="center"/>
              <w:rPr>
                <w:color w:val="0070C0"/>
                <w:sz w:val="20"/>
                <w:szCs w:val="20"/>
              </w:rPr>
            </w:pPr>
            <w:r w:rsidRPr="00F0262C">
              <w:rPr>
                <w:sz w:val="20"/>
                <w:szCs w:val="20"/>
              </w:rPr>
              <w:t>108,26</w:t>
            </w:r>
          </w:p>
        </w:tc>
        <w:tc>
          <w:tcPr>
            <w:tcW w:w="1270" w:type="dxa"/>
            <w:shd w:val="clear" w:color="auto" w:fill="auto"/>
            <w:vAlign w:val="center"/>
          </w:tcPr>
          <w:p w14:paraId="63DDAE05" w14:textId="07231618" w:rsidR="00C751E0" w:rsidRPr="005B60A0" w:rsidRDefault="00C751E0" w:rsidP="001D43EE">
            <w:pPr>
              <w:spacing w:before="40" w:after="40"/>
              <w:jc w:val="center"/>
              <w:rPr>
                <w:color w:val="0070C0"/>
                <w:sz w:val="20"/>
                <w:szCs w:val="20"/>
              </w:rPr>
            </w:pPr>
            <w:r w:rsidRPr="00F0262C">
              <w:rPr>
                <w:sz w:val="20"/>
                <w:szCs w:val="20"/>
              </w:rPr>
              <w:t>-</w:t>
            </w:r>
          </w:p>
        </w:tc>
        <w:tc>
          <w:tcPr>
            <w:tcW w:w="832" w:type="dxa"/>
            <w:shd w:val="clear" w:color="auto" w:fill="auto"/>
            <w:vAlign w:val="center"/>
          </w:tcPr>
          <w:p w14:paraId="4A69E5E9" w14:textId="681355A8" w:rsidR="00C751E0" w:rsidRPr="005B60A0" w:rsidRDefault="00C751E0" w:rsidP="001D43EE">
            <w:pPr>
              <w:spacing w:before="40" w:after="40"/>
              <w:jc w:val="center"/>
              <w:rPr>
                <w:color w:val="0070C0"/>
                <w:sz w:val="20"/>
                <w:szCs w:val="20"/>
              </w:rPr>
            </w:pPr>
            <w:r w:rsidRPr="00F0262C">
              <w:rPr>
                <w:sz w:val="20"/>
                <w:szCs w:val="20"/>
              </w:rPr>
              <w:t>2,5</w:t>
            </w:r>
          </w:p>
        </w:tc>
        <w:tc>
          <w:tcPr>
            <w:tcW w:w="728" w:type="dxa"/>
            <w:shd w:val="clear" w:color="auto" w:fill="auto"/>
            <w:vAlign w:val="center"/>
          </w:tcPr>
          <w:p w14:paraId="5BA5EB4B" w14:textId="48C9FE0D" w:rsidR="00C751E0" w:rsidRPr="005B60A0" w:rsidRDefault="00C751E0" w:rsidP="001D43EE">
            <w:pPr>
              <w:spacing w:before="40" w:after="40"/>
              <w:jc w:val="center"/>
              <w:rPr>
                <w:color w:val="0070C0"/>
                <w:sz w:val="20"/>
                <w:szCs w:val="20"/>
              </w:rPr>
            </w:pPr>
            <w:r w:rsidRPr="00F0262C">
              <w:rPr>
                <w:sz w:val="20"/>
                <w:szCs w:val="20"/>
              </w:rPr>
              <w:t>-</w:t>
            </w:r>
          </w:p>
        </w:tc>
        <w:tc>
          <w:tcPr>
            <w:tcW w:w="672" w:type="dxa"/>
            <w:shd w:val="clear" w:color="auto" w:fill="auto"/>
            <w:vAlign w:val="center"/>
          </w:tcPr>
          <w:p w14:paraId="07407950" w14:textId="08240168" w:rsidR="00C751E0" w:rsidRPr="005B60A0" w:rsidRDefault="00C751E0" w:rsidP="001D43EE">
            <w:pPr>
              <w:spacing w:before="40" w:after="40"/>
              <w:jc w:val="center"/>
              <w:rPr>
                <w:color w:val="0070C0"/>
                <w:sz w:val="20"/>
                <w:szCs w:val="20"/>
              </w:rPr>
            </w:pPr>
            <w:r w:rsidRPr="00F0262C">
              <w:rPr>
                <w:sz w:val="20"/>
                <w:szCs w:val="20"/>
              </w:rPr>
              <w:t>43</w:t>
            </w:r>
          </w:p>
        </w:tc>
        <w:tc>
          <w:tcPr>
            <w:tcW w:w="1113" w:type="dxa"/>
            <w:vMerge w:val="restart"/>
            <w:shd w:val="clear" w:color="auto" w:fill="auto"/>
            <w:vAlign w:val="center"/>
          </w:tcPr>
          <w:p w14:paraId="4F7A961A" w14:textId="77777777" w:rsidR="00C751E0" w:rsidRPr="00767F11" w:rsidRDefault="00C751E0" w:rsidP="001D43EE">
            <w:pPr>
              <w:spacing w:before="40" w:after="40"/>
              <w:jc w:val="center"/>
              <w:rPr>
                <w:sz w:val="20"/>
                <w:szCs w:val="20"/>
              </w:rPr>
            </w:pPr>
          </w:p>
        </w:tc>
      </w:tr>
      <w:tr w:rsidR="00C751E0" w:rsidRPr="00767F11" w14:paraId="3DD82CD4" w14:textId="77777777" w:rsidTr="00251120">
        <w:tc>
          <w:tcPr>
            <w:tcW w:w="1086" w:type="dxa"/>
            <w:vMerge/>
            <w:shd w:val="clear" w:color="auto" w:fill="auto"/>
            <w:vAlign w:val="center"/>
          </w:tcPr>
          <w:p w14:paraId="540B0368" w14:textId="34DF1E05" w:rsidR="00C751E0" w:rsidRPr="00BE0BE5" w:rsidRDefault="00C751E0" w:rsidP="00080916">
            <w:pPr>
              <w:spacing w:before="40" w:after="40"/>
              <w:jc w:val="center"/>
              <w:rPr>
                <w:sz w:val="20"/>
                <w:szCs w:val="20"/>
              </w:rPr>
            </w:pPr>
          </w:p>
        </w:tc>
        <w:tc>
          <w:tcPr>
            <w:tcW w:w="1650" w:type="dxa"/>
            <w:shd w:val="clear" w:color="auto" w:fill="auto"/>
            <w:vAlign w:val="center"/>
          </w:tcPr>
          <w:p w14:paraId="458E82E0" w14:textId="6856AD99" w:rsidR="00C751E0" w:rsidRPr="005B60A0" w:rsidRDefault="00C751E0" w:rsidP="001D43EE">
            <w:pPr>
              <w:spacing w:before="40" w:after="40"/>
              <w:jc w:val="center"/>
              <w:rPr>
                <w:color w:val="0070C0"/>
                <w:sz w:val="20"/>
                <w:szCs w:val="20"/>
              </w:rPr>
            </w:pPr>
            <w:r w:rsidRPr="00F0262C">
              <w:rPr>
                <w:sz w:val="20"/>
                <w:szCs w:val="20"/>
              </w:rPr>
              <w:t>B417 Modelování</w:t>
            </w:r>
          </w:p>
        </w:tc>
        <w:tc>
          <w:tcPr>
            <w:tcW w:w="833" w:type="dxa"/>
            <w:shd w:val="clear" w:color="auto" w:fill="auto"/>
            <w:vAlign w:val="center"/>
          </w:tcPr>
          <w:p w14:paraId="073F99E7" w14:textId="604EB6F9" w:rsidR="00C751E0" w:rsidRPr="005B60A0" w:rsidRDefault="00C751E0" w:rsidP="001D43EE">
            <w:pPr>
              <w:spacing w:before="40" w:after="40"/>
              <w:jc w:val="center"/>
              <w:rPr>
                <w:color w:val="0070C0"/>
                <w:sz w:val="20"/>
                <w:szCs w:val="20"/>
              </w:rPr>
            </w:pPr>
            <w:r w:rsidRPr="00F0262C">
              <w:rPr>
                <w:sz w:val="20"/>
                <w:szCs w:val="20"/>
              </w:rPr>
              <w:t>2.2.2 / 2.2.3</w:t>
            </w:r>
          </w:p>
        </w:tc>
        <w:tc>
          <w:tcPr>
            <w:tcW w:w="824" w:type="dxa"/>
            <w:shd w:val="clear" w:color="auto" w:fill="auto"/>
            <w:vAlign w:val="center"/>
          </w:tcPr>
          <w:p w14:paraId="2DFFF42F" w14:textId="46CE59FB" w:rsidR="00C751E0" w:rsidRPr="005B60A0" w:rsidRDefault="00C751E0" w:rsidP="001D43EE">
            <w:pPr>
              <w:spacing w:before="40" w:after="40"/>
              <w:jc w:val="center"/>
              <w:rPr>
                <w:color w:val="0070C0"/>
                <w:sz w:val="20"/>
                <w:szCs w:val="20"/>
              </w:rPr>
            </w:pPr>
            <w:r w:rsidRPr="00F0262C">
              <w:rPr>
                <w:sz w:val="20"/>
                <w:szCs w:val="20"/>
              </w:rPr>
              <w:t>88,55</w:t>
            </w:r>
          </w:p>
        </w:tc>
        <w:tc>
          <w:tcPr>
            <w:tcW w:w="1270" w:type="dxa"/>
            <w:shd w:val="clear" w:color="auto" w:fill="auto"/>
            <w:vAlign w:val="center"/>
          </w:tcPr>
          <w:p w14:paraId="4F476A91" w14:textId="755EBEC2" w:rsidR="00C751E0" w:rsidRPr="005B60A0" w:rsidRDefault="00C751E0" w:rsidP="001D43EE">
            <w:pPr>
              <w:spacing w:before="40" w:after="40"/>
              <w:jc w:val="center"/>
              <w:rPr>
                <w:color w:val="0070C0"/>
                <w:sz w:val="20"/>
                <w:szCs w:val="20"/>
              </w:rPr>
            </w:pPr>
            <w:r w:rsidRPr="00F0262C">
              <w:rPr>
                <w:sz w:val="20"/>
                <w:szCs w:val="20"/>
              </w:rPr>
              <w:t>-</w:t>
            </w:r>
          </w:p>
        </w:tc>
        <w:tc>
          <w:tcPr>
            <w:tcW w:w="832" w:type="dxa"/>
            <w:shd w:val="clear" w:color="auto" w:fill="auto"/>
            <w:vAlign w:val="center"/>
          </w:tcPr>
          <w:p w14:paraId="01D01F10" w14:textId="4EC90ABE" w:rsidR="00C751E0" w:rsidRPr="005B60A0" w:rsidRDefault="00C751E0" w:rsidP="001D43EE">
            <w:pPr>
              <w:spacing w:before="40" w:after="40"/>
              <w:jc w:val="center"/>
              <w:rPr>
                <w:color w:val="0070C0"/>
                <w:sz w:val="20"/>
                <w:szCs w:val="20"/>
              </w:rPr>
            </w:pPr>
            <w:r w:rsidRPr="00F0262C">
              <w:rPr>
                <w:sz w:val="20"/>
                <w:szCs w:val="20"/>
              </w:rPr>
              <w:t>2,5</w:t>
            </w:r>
          </w:p>
        </w:tc>
        <w:tc>
          <w:tcPr>
            <w:tcW w:w="728" w:type="dxa"/>
            <w:shd w:val="clear" w:color="auto" w:fill="auto"/>
            <w:vAlign w:val="center"/>
          </w:tcPr>
          <w:p w14:paraId="284448E2" w14:textId="11ADF504" w:rsidR="00C751E0" w:rsidRPr="005B60A0" w:rsidRDefault="00C751E0" w:rsidP="001D43EE">
            <w:pPr>
              <w:spacing w:before="40" w:after="40"/>
              <w:jc w:val="center"/>
              <w:rPr>
                <w:color w:val="0070C0"/>
                <w:sz w:val="20"/>
                <w:szCs w:val="20"/>
              </w:rPr>
            </w:pPr>
            <w:r w:rsidRPr="00F0262C">
              <w:rPr>
                <w:sz w:val="20"/>
                <w:szCs w:val="20"/>
              </w:rPr>
              <w:t>-</w:t>
            </w:r>
          </w:p>
        </w:tc>
        <w:tc>
          <w:tcPr>
            <w:tcW w:w="672" w:type="dxa"/>
            <w:shd w:val="clear" w:color="auto" w:fill="auto"/>
            <w:vAlign w:val="center"/>
          </w:tcPr>
          <w:p w14:paraId="5EACD60D" w14:textId="599D53B2" w:rsidR="00C751E0" w:rsidRPr="005B60A0" w:rsidRDefault="00C751E0" w:rsidP="001D43EE">
            <w:pPr>
              <w:spacing w:before="40" w:after="40"/>
              <w:jc w:val="center"/>
              <w:rPr>
                <w:color w:val="0070C0"/>
                <w:sz w:val="20"/>
                <w:szCs w:val="20"/>
              </w:rPr>
            </w:pPr>
            <w:r w:rsidRPr="00F0262C">
              <w:rPr>
                <w:sz w:val="20"/>
                <w:szCs w:val="20"/>
              </w:rPr>
              <w:t>35</w:t>
            </w:r>
          </w:p>
        </w:tc>
        <w:tc>
          <w:tcPr>
            <w:tcW w:w="1113" w:type="dxa"/>
            <w:vMerge/>
            <w:shd w:val="clear" w:color="auto" w:fill="auto"/>
            <w:vAlign w:val="center"/>
          </w:tcPr>
          <w:p w14:paraId="279C9A4C" w14:textId="77777777" w:rsidR="00C751E0" w:rsidRPr="00767F11" w:rsidRDefault="00C751E0" w:rsidP="001D43EE">
            <w:pPr>
              <w:spacing w:before="40" w:after="40"/>
              <w:jc w:val="center"/>
              <w:rPr>
                <w:sz w:val="20"/>
                <w:szCs w:val="20"/>
              </w:rPr>
            </w:pPr>
          </w:p>
        </w:tc>
      </w:tr>
      <w:tr w:rsidR="00C751E0" w:rsidRPr="00767F11" w14:paraId="637DE33A" w14:textId="77777777" w:rsidTr="00251120">
        <w:tc>
          <w:tcPr>
            <w:tcW w:w="1086" w:type="dxa"/>
            <w:vMerge/>
            <w:shd w:val="clear" w:color="auto" w:fill="auto"/>
            <w:vAlign w:val="center"/>
          </w:tcPr>
          <w:p w14:paraId="2B5A2C6C" w14:textId="5E85EC69" w:rsidR="00C751E0" w:rsidRDefault="00C751E0" w:rsidP="00080916">
            <w:pPr>
              <w:spacing w:before="40" w:after="40"/>
              <w:jc w:val="center"/>
              <w:rPr>
                <w:sz w:val="20"/>
                <w:szCs w:val="20"/>
              </w:rPr>
            </w:pPr>
          </w:p>
        </w:tc>
        <w:tc>
          <w:tcPr>
            <w:tcW w:w="1650" w:type="dxa"/>
            <w:shd w:val="clear" w:color="auto" w:fill="auto"/>
            <w:vAlign w:val="center"/>
          </w:tcPr>
          <w:p w14:paraId="3D66EE85" w14:textId="0766C4B8" w:rsidR="00C751E0" w:rsidRDefault="00C751E0" w:rsidP="00080916">
            <w:pPr>
              <w:spacing w:before="40" w:after="40"/>
              <w:jc w:val="center"/>
              <w:rPr>
                <w:sz w:val="20"/>
                <w:szCs w:val="20"/>
              </w:rPr>
            </w:pPr>
            <w:r w:rsidRPr="005B60A0">
              <w:rPr>
                <w:color w:val="0070C0"/>
                <w:sz w:val="20"/>
                <w:szCs w:val="20"/>
              </w:rPr>
              <w:t>B419 Ateliér</w:t>
            </w:r>
          </w:p>
        </w:tc>
        <w:tc>
          <w:tcPr>
            <w:tcW w:w="833" w:type="dxa"/>
            <w:shd w:val="clear" w:color="auto" w:fill="auto"/>
            <w:vAlign w:val="center"/>
          </w:tcPr>
          <w:p w14:paraId="30D94281" w14:textId="0C9579B9" w:rsidR="00C751E0" w:rsidRDefault="00C751E0" w:rsidP="00080916">
            <w:pPr>
              <w:spacing w:before="40" w:after="40"/>
              <w:jc w:val="center"/>
              <w:rPr>
                <w:sz w:val="20"/>
                <w:szCs w:val="20"/>
              </w:rPr>
            </w:pPr>
            <w:r w:rsidRPr="005B60A0">
              <w:rPr>
                <w:color w:val="0070C0"/>
                <w:sz w:val="20"/>
                <w:szCs w:val="20"/>
              </w:rPr>
              <w:t>2.2.2 / 2.2.3</w:t>
            </w:r>
          </w:p>
        </w:tc>
        <w:tc>
          <w:tcPr>
            <w:tcW w:w="824" w:type="dxa"/>
            <w:shd w:val="clear" w:color="auto" w:fill="auto"/>
            <w:vAlign w:val="center"/>
          </w:tcPr>
          <w:p w14:paraId="19D90EB4" w14:textId="7A8B2747" w:rsidR="00C751E0" w:rsidRDefault="00C751E0" w:rsidP="00080916">
            <w:pPr>
              <w:spacing w:before="40" w:after="40"/>
              <w:jc w:val="center"/>
              <w:rPr>
                <w:sz w:val="20"/>
                <w:szCs w:val="20"/>
              </w:rPr>
            </w:pPr>
            <w:r>
              <w:rPr>
                <w:color w:val="0070C0"/>
                <w:sz w:val="20"/>
                <w:szCs w:val="20"/>
              </w:rPr>
              <w:t>73</w:t>
            </w:r>
          </w:p>
        </w:tc>
        <w:tc>
          <w:tcPr>
            <w:tcW w:w="1270" w:type="dxa"/>
            <w:shd w:val="clear" w:color="auto" w:fill="auto"/>
            <w:vAlign w:val="center"/>
          </w:tcPr>
          <w:p w14:paraId="3715DFF0" w14:textId="7D7AD221" w:rsidR="00C751E0" w:rsidRDefault="00C751E0" w:rsidP="00080916">
            <w:pPr>
              <w:spacing w:before="40" w:after="40"/>
              <w:jc w:val="center"/>
              <w:rPr>
                <w:sz w:val="20"/>
                <w:szCs w:val="20"/>
              </w:rPr>
            </w:pPr>
            <w:r w:rsidRPr="005B60A0">
              <w:rPr>
                <w:color w:val="0070C0"/>
                <w:sz w:val="20"/>
                <w:szCs w:val="20"/>
              </w:rPr>
              <w:t>-</w:t>
            </w:r>
          </w:p>
        </w:tc>
        <w:tc>
          <w:tcPr>
            <w:tcW w:w="832" w:type="dxa"/>
            <w:shd w:val="clear" w:color="auto" w:fill="auto"/>
            <w:vAlign w:val="center"/>
          </w:tcPr>
          <w:p w14:paraId="5D3CDE24" w14:textId="6BDC2D94" w:rsidR="00C751E0" w:rsidRDefault="00C751E0" w:rsidP="00080916">
            <w:pPr>
              <w:spacing w:before="40" w:after="40"/>
              <w:jc w:val="center"/>
              <w:rPr>
                <w:sz w:val="20"/>
                <w:szCs w:val="20"/>
              </w:rPr>
            </w:pPr>
            <w:r w:rsidRPr="005B60A0">
              <w:rPr>
                <w:color w:val="0070C0"/>
                <w:sz w:val="20"/>
                <w:szCs w:val="20"/>
              </w:rPr>
              <w:t>2,5</w:t>
            </w:r>
          </w:p>
        </w:tc>
        <w:tc>
          <w:tcPr>
            <w:tcW w:w="728" w:type="dxa"/>
            <w:shd w:val="clear" w:color="auto" w:fill="auto"/>
            <w:vAlign w:val="center"/>
          </w:tcPr>
          <w:p w14:paraId="0322F0C3" w14:textId="78CD6EB0" w:rsidR="00C751E0" w:rsidRDefault="00C751E0" w:rsidP="00080916">
            <w:pPr>
              <w:spacing w:before="40" w:after="40"/>
              <w:jc w:val="center"/>
              <w:rPr>
                <w:sz w:val="20"/>
                <w:szCs w:val="20"/>
              </w:rPr>
            </w:pPr>
            <w:r w:rsidRPr="005B60A0">
              <w:rPr>
                <w:color w:val="0070C0"/>
                <w:sz w:val="20"/>
                <w:szCs w:val="20"/>
              </w:rPr>
              <w:t>-</w:t>
            </w:r>
          </w:p>
        </w:tc>
        <w:tc>
          <w:tcPr>
            <w:tcW w:w="672" w:type="dxa"/>
            <w:shd w:val="clear" w:color="auto" w:fill="auto"/>
            <w:vAlign w:val="center"/>
          </w:tcPr>
          <w:p w14:paraId="6E7B089B" w14:textId="7EAF197C" w:rsidR="00C751E0" w:rsidRDefault="00C751E0" w:rsidP="00080916">
            <w:pPr>
              <w:spacing w:before="40" w:after="40"/>
              <w:jc w:val="center"/>
              <w:rPr>
                <w:color w:val="000000" w:themeColor="text1"/>
                <w:sz w:val="20"/>
                <w:szCs w:val="20"/>
              </w:rPr>
            </w:pPr>
            <w:r w:rsidRPr="005B60A0">
              <w:rPr>
                <w:color w:val="0070C0"/>
                <w:sz w:val="20"/>
                <w:szCs w:val="20"/>
              </w:rPr>
              <w:t>3</w:t>
            </w:r>
            <w:r>
              <w:rPr>
                <w:color w:val="0070C0"/>
                <w:sz w:val="20"/>
                <w:szCs w:val="20"/>
              </w:rPr>
              <w:t>0</w:t>
            </w:r>
          </w:p>
        </w:tc>
        <w:tc>
          <w:tcPr>
            <w:tcW w:w="1113" w:type="dxa"/>
            <w:vMerge/>
            <w:shd w:val="clear" w:color="auto" w:fill="auto"/>
            <w:vAlign w:val="center"/>
          </w:tcPr>
          <w:p w14:paraId="0106231E" w14:textId="77777777" w:rsidR="00C751E0" w:rsidRPr="00767F11" w:rsidRDefault="00C751E0" w:rsidP="00080916">
            <w:pPr>
              <w:spacing w:before="40" w:after="40"/>
              <w:jc w:val="center"/>
              <w:rPr>
                <w:sz w:val="20"/>
                <w:szCs w:val="20"/>
              </w:rPr>
            </w:pPr>
          </w:p>
        </w:tc>
      </w:tr>
      <w:tr w:rsidR="00C751E0" w:rsidRPr="00767F11" w14:paraId="4D8547DC" w14:textId="77777777" w:rsidTr="00251120">
        <w:tc>
          <w:tcPr>
            <w:tcW w:w="1086" w:type="dxa"/>
            <w:vMerge/>
            <w:shd w:val="clear" w:color="auto" w:fill="auto"/>
            <w:vAlign w:val="center"/>
          </w:tcPr>
          <w:p w14:paraId="60F3E77A" w14:textId="77777777" w:rsidR="00C751E0" w:rsidRDefault="00C751E0" w:rsidP="00080916">
            <w:pPr>
              <w:spacing w:before="40" w:after="40"/>
              <w:jc w:val="center"/>
              <w:rPr>
                <w:sz w:val="20"/>
                <w:szCs w:val="20"/>
              </w:rPr>
            </w:pPr>
          </w:p>
        </w:tc>
        <w:tc>
          <w:tcPr>
            <w:tcW w:w="1650" w:type="dxa"/>
            <w:shd w:val="clear" w:color="auto" w:fill="auto"/>
            <w:vAlign w:val="center"/>
          </w:tcPr>
          <w:p w14:paraId="08042777" w14:textId="65C578F6" w:rsidR="00C751E0" w:rsidRDefault="00C751E0" w:rsidP="00080916">
            <w:pPr>
              <w:spacing w:before="40" w:after="40"/>
              <w:jc w:val="center"/>
              <w:rPr>
                <w:sz w:val="20"/>
                <w:szCs w:val="20"/>
              </w:rPr>
            </w:pPr>
            <w:r>
              <w:rPr>
                <w:color w:val="0070C0"/>
                <w:sz w:val="20"/>
                <w:szCs w:val="20"/>
              </w:rPr>
              <w:t>B420 Kabinet</w:t>
            </w:r>
          </w:p>
        </w:tc>
        <w:tc>
          <w:tcPr>
            <w:tcW w:w="833" w:type="dxa"/>
            <w:shd w:val="clear" w:color="auto" w:fill="auto"/>
            <w:vAlign w:val="center"/>
          </w:tcPr>
          <w:p w14:paraId="226AA22D" w14:textId="63BE6695" w:rsidR="00C751E0" w:rsidRDefault="00C751E0" w:rsidP="00080916">
            <w:pPr>
              <w:spacing w:before="40" w:after="40"/>
              <w:jc w:val="center"/>
              <w:rPr>
                <w:sz w:val="20"/>
                <w:szCs w:val="20"/>
              </w:rPr>
            </w:pPr>
            <w:r>
              <w:rPr>
                <w:color w:val="0070C0"/>
                <w:sz w:val="20"/>
                <w:szCs w:val="20"/>
              </w:rPr>
              <w:t>1.1.1</w:t>
            </w:r>
          </w:p>
        </w:tc>
        <w:tc>
          <w:tcPr>
            <w:tcW w:w="824" w:type="dxa"/>
            <w:shd w:val="clear" w:color="auto" w:fill="auto"/>
            <w:vAlign w:val="center"/>
          </w:tcPr>
          <w:p w14:paraId="6FDC56AF" w14:textId="1A724D94" w:rsidR="00C751E0" w:rsidRDefault="00C751E0" w:rsidP="00080916">
            <w:pPr>
              <w:spacing w:before="40" w:after="40"/>
              <w:jc w:val="center"/>
              <w:rPr>
                <w:sz w:val="20"/>
                <w:szCs w:val="20"/>
              </w:rPr>
            </w:pPr>
            <w:r>
              <w:rPr>
                <w:color w:val="0070C0"/>
                <w:sz w:val="20"/>
                <w:szCs w:val="20"/>
              </w:rPr>
              <w:t>17,10</w:t>
            </w:r>
          </w:p>
        </w:tc>
        <w:tc>
          <w:tcPr>
            <w:tcW w:w="1270" w:type="dxa"/>
            <w:shd w:val="clear" w:color="auto" w:fill="auto"/>
            <w:vAlign w:val="center"/>
          </w:tcPr>
          <w:p w14:paraId="72F67C92" w14:textId="2E16EC60" w:rsidR="00C751E0" w:rsidRDefault="00C751E0" w:rsidP="00080916">
            <w:pPr>
              <w:spacing w:before="40" w:after="40"/>
              <w:jc w:val="center"/>
              <w:rPr>
                <w:sz w:val="20"/>
                <w:szCs w:val="20"/>
              </w:rPr>
            </w:pPr>
            <w:r>
              <w:rPr>
                <w:color w:val="0070C0"/>
                <w:sz w:val="20"/>
                <w:szCs w:val="20"/>
              </w:rPr>
              <w:t>-</w:t>
            </w:r>
          </w:p>
        </w:tc>
        <w:tc>
          <w:tcPr>
            <w:tcW w:w="832" w:type="dxa"/>
            <w:shd w:val="clear" w:color="auto" w:fill="auto"/>
            <w:vAlign w:val="center"/>
          </w:tcPr>
          <w:p w14:paraId="7515D6C3" w14:textId="4076EEE6" w:rsidR="00C751E0" w:rsidRDefault="00C751E0" w:rsidP="00080916">
            <w:pPr>
              <w:spacing w:before="40" w:after="40"/>
              <w:jc w:val="center"/>
              <w:rPr>
                <w:sz w:val="20"/>
                <w:szCs w:val="20"/>
              </w:rPr>
            </w:pPr>
            <w:r>
              <w:rPr>
                <w:color w:val="0070C0"/>
                <w:sz w:val="20"/>
                <w:szCs w:val="20"/>
              </w:rPr>
              <w:t>5</w:t>
            </w:r>
          </w:p>
        </w:tc>
        <w:tc>
          <w:tcPr>
            <w:tcW w:w="728" w:type="dxa"/>
            <w:shd w:val="clear" w:color="auto" w:fill="auto"/>
            <w:vAlign w:val="center"/>
          </w:tcPr>
          <w:p w14:paraId="61DCDC11" w14:textId="2DB7C718" w:rsidR="00C751E0" w:rsidRDefault="00C751E0" w:rsidP="00080916">
            <w:pPr>
              <w:spacing w:before="40" w:after="40"/>
              <w:jc w:val="center"/>
              <w:rPr>
                <w:sz w:val="20"/>
                <w:szCs w:val="20"/>
              </w:rPr>
            </w:pPr>
            <w:r>
              <w:rPr>
                <w:color w:val="0070C0"/>
                <w:sz w:val="20"/>
                <w:szCs w:val="20"/>
              </w:rPr>
              <w:t>-</w:t>
            </w:r>
          </w:p>
        </w:tc>
        <w:tc>
          <w:tcPr>
            <w:tcW w:w="672" w:type="dxa"/>
            <w:shd w:val="clear" w:color="auto" w:fill="auto"/>
            <w:vAlign w:val="center"/>
          </w:tcPr>
          <w:p w14:paraId="70F3614C" w14:textId="7E5DBFE1" w:rsidR="00C751E0" w:rsidRDefault="00C751E0" w:rsidP="00080916">
            <w:pPr>
              <w:spacing w:before="40" w:after="40"/>
              <w:jc w:val="center"/>
              <w:rPr>
                <w:color w:val="000000" w:themeColor="text1"/>
                <w:sz w:val="20"/>
                <w:szCs w:val="20"/>
              </w:rPr>
            </w:pPr>
            <w:r>
              <w:rPr>
                <w:color w:val="0070C0"/>
                <w:sz w:val="20"/>
                <w:szCs w:val="20"/>
              </w:rPr>
              <w:t>3</w:t>
            </w:r>
          </w:p>
        </w:tc>
        <w:tc>
          <w:tcPr>
            <w:tcW w:w="1113" w:type="dxa"/>
            <w:vMerge/>
            <w:shd w:val="clear" w:color="auto" w:fill="auto"/>
            <w:vAlign w:val="center"/>
          </w:tcPr>
          <w:p w14:paraId="43E89ABE" w14:textId="77777777" w:rsidR="00C751E0" w:rsidRPr="00767F11" w:rsidRDefault="00C751E0" w:rsidP="00080916">
            <w:pPr>
              <w:spacing w:before="40" w:after="40"/>
              <w:jc w:val="center"/>
              <w:rPr>
                <w:sz w:val="20"/>
                <w:szCs w:val="20"/>
              </w:rPr>
            </w:pPr>
          </w:p>
        </w:tc>
      </w:tr>
      <w:tr w:rsidR="00C751E0" w:rsidRPr="00767F11" w14:paraId="5A7C0095" w14:textId="77777777" w:rsidTr="00251120">
        <w:tc>
          <w:tcPr>
            <w:tcW w:w="1086" w:type="dxa"/>
            <w:vMerge/>
            <w:shd w:val="clear" w:color="auto" w:fill="auto"/>
            <w:vAlign w:val="center"/>
          </w:tcPr>
          <w:p w14:paraId="26E838BB" w14:textId="77777777" w:rsidR="00C751E0" w:rsidRDefault="00C751E0" w:rsidP="00080916">
            <w:pPr>
              <w:spacing w:before="40" w:after="40"/>
              <w:jc w:val="center"/>
              <w:rPr>
                <w:sz w:val="20"/>
                <w:szCs w:val="20"/>
              </w:rPr>
            </w:pPr>
          </w:p>
        </w:tc>
        <w:tc>
          <w:tcPr>
            <w:tcW w:w="1650" w:type="dxa"/>
            <w:shd w:val="clear" w:color="auto" w:fill="auto"/>
            <w:vAlign w:val="center"/>
          </w:tcPr>
          <w:p w14:paraId="35D512FC" w14:textId="6D97049C" w:rsidR="00C751E0" w:rsidRDefault="00C751E0" w:rsidP="00080916">
            <w:pPr>
              <w:spacing w:before="40" w:after="40"/>
              <w:jc w:val="center"/>
              <w:rPr>
                <w:sz w:val="20"/>
                <w:szCs w:val="20"/>
              </w:rPr>
            </w:pPr>
            <w:r>
              <w:rPr>
                <w:color w:val="0070C0"/>
                <w:sz w:val="20"/>
                <w:szCs w:val="20"/>
              </w:rPr>
              <w:t>B421.1 Modelování</w:t>
            </w:r>
          </w:p>
        </w:tc>
        <w:tc>
          <w:tcPr>
            <w:tcW w:w="833" w:type="dxa"/>
            <w:shd w:val="clear" w:color="auto" w:fill="auto"/>
            <w:vAlign w:val="center"/>
          </w:tcPr>
          <w:p w14:paraId="4A46181A" w14:textId="5598C7D6" w:rsidR="00C751E0" w:rsidRDefault="00C751E0" w:rsidP="00080916">
            <w:pPr>
              <w:spacing w:before="40" w:after="40"/>
              <w:jc w:val="center"/>
              <w:rPr>
                <w:sz w:val="20"/>
                <w:szCs w:val="20"/>
              </w:rPr>
            </w:pPr>
            <w:r w:rsidRPr="005B60A0">
              <w:rPr>
                <w:color w:val="0070C0"/>
                <w:sz w:val="20"/>
                <w:szCs w:val="20"/>
              </w:rPr>
              <w:t>2.2.2 / 2.2.3</w:t>
            </w:r>
          </w:p>
        </w:tc>
        <w:tc>
          <w:tcPr>
            <w:tcW w:w="824" w:type="dxa"/>
            <w:shd w:val="clear" w:color="auto" w:fill="auto"/>
            <w:vAlign w:val="center"/>
          </w:tcPr>
          <w:p w14:paraId="7E176D04" w14:textId="6263C899" w:rsidR="00C751E0" w:rsidRDefault="00C751E0" w:rsidP="00080916">
            <w:pPr>
              <w:spacing w:before="40" w:after="40"/>
              <w:jc w:val="center"/>
              <w:rPr>
                <w:sz w:val="20"/>
                <w:szCs w:val="20"/>
              </w:rPr>
            </w:pPr>
            <w:r>
              <w:rPr>
                <w:color w:val="0070C0"/>
                <w:sz w:val="20"/>
                <w:szCs w:val="20"/>
              </w:rPr>
              <w:t>47,2</w:t>
            </w:r>
          </w:p>
        </w:tc>
        <w:tc>
          <w:tcPr>
            <w:tcW w:w="1270" w:type="dxa"/>
            <w:shd w:val="clear" w:color="auto" w:fill="auto"/>
            <w:vAlign w:val="center"/>
          </w:tcPr>
          <w:p w14:paraId="63BE2EE8" w14:textId="1F43F7A5" w:rsidR="00C751E0" w:rsidRDefault="00C751E0" w:rsidP="00080916">
            <w:pPr>
              <w:spacing w:before="40" w:after="40"/>
              <w:jc w:val="center"/>
              <w:rPr>
                <w:sz w:val="20"/>
                <w:szCs w:val="20"/>
              </w:rPr>
            </w:pPr>
            <w:r w:rsidRPr="005B60A0">
              <w:rPr>
                <w:color w:val="0070C0"/>
                <w:sz w:val="20"/>
                <w:szCs w:val="20"/>
              </w:rPr>
              <w:t>-</w:t>
            </w:r>
          </w:p>
        </w:tc>
        <w:tc>
          <w:tcPr>
            <w:tcW w:w="832" w:type="dxa"/>
            <w:shd w:val="clear" w:color="auto" w:fill="auto"/>
            <w:vAlign w:val="center"/>
          </w:tcPr>
          <w:p w14:paraId="121A6F3F" w14:textId="0D804A96" w:rsidR="00C751E0" w:rsidRDefault="00C751E0" w:rsidP="00080916">
            <w:pPr>
              <w:spacing w:before="40" w:after="40"/>
              <w:jc w:val="center"/>
              <w:rPr>
                <w:sz w:val="20"/>
                <w:szCs w:val="20"/>
              </w:rPr>
            </w:pPr>
            <w:r w:rsidRPr="005B60A0">
              <w:rPr>
                <w:color w:val="0070C0"/>
                <w:sz w:val="20"/>
                <w:szCs w:val="20"/>
              </w:rPr>
              <w:t>2,5</w:t>
            </w:r>
          </w:p>
        </w:tc>
        <w:tc>
          <w:tcPr>
            <w:tcW w:w="728" w:type="dxa"/>
            <w:shd w:val="clear" w:color="auto" w:fill="auto"/>
            <w:vAlign w:val="center"/>
          </w:tcPr>
          <w:p w14:paraId="1B2A8C1F" w14:textId="0DBA2793" w:rsidR="00C751E0" w:rsidRDefault="00C751E0" w:rsidP="00080916">
            <w:pPr>
              <w:spacing w:before="40" w:after="40"/>
              <w:jc w:val="center"/>
              <w:rPr>
                <w:sz w:val="20"/>
                <w:szCs w:val="20"/>
              </w:rPr>
            </w:pPr>
            <w:r w:rsidRPr="005B60A0">
              <w:rPr>
                <w:color w:val="0070C0"/>
                <w:sz w:val="20"/>
                <w:szCs w:val="20"/>
              </w:rPr>
              <w:t>-</w:t>
            </w:r>
          </w:p>
        </w:tc>
        <w:tc>
          <w:tcPr>
            <w:tcW w:w="672" w:type="dxa"/>
            <w:shd w:val="clear" w:color="auto" w:fill="auto"/>
            <w:vAlign w:val="center"/>
          </w:tcPr>
          <w:p w14:paraId="4A4E38A2" w14:textId="6BC271E8" w:rsidR="00C751E0" w:rsidRDefault="00C751E0" w:rsidP="00080916">
            <w:pPr>
              <w:spacing w:before="40" w:after="40"/>
              <w:jc w:val="center"/>
              <w:rPr>
                <w:color w:val="000000" w:themeColor="text1"/>
                <w:sz w:val="20"/>
                <w:szCs w:val="20"/>
              </w:rPr>
            </w:pPr>
            <w:r>
              <w:rPr>
                <w:color w:val="0070C0"/>
                <w:sz w:val="20"/>
                <w:szCs w:val="20"/>
              </w:rPr>
              <w:t>19</w:t>
            </w:r>
          </w:p>
        </w:tc>
        <w:tc>
          <w:tcPr>
            <w:tcW w:w="1113" w:type="dxa"/>
            <w:vMerge/>
            <w:shd w:val="clear" w:color="auto" w:fill="auto"/>
            <w:vAlign w:val="center"/>
          </w:tcPr>
          <w:p w14:paraId="35DF819C" w14:textId="77777777" w:rsidR="00C751E0" w:rsidRPr="00767F11" w:rsidRDefault="00C751E0" w:rsidP="00080916">
            <w:pPr>
              <w:spacing w:before="40" w:after="40"/>
              <w:jc w:val="center"/>
              <w:rPr>
                <w:sz w:val="20"/>
                <w:szCs w:val="20"/>
              </w:rPr>
            </w:pPr>
          </w:p>
        </w:tc>
      </w:tr>
      <w:tr w:rsidR="00C751E0" w:rsidRPr="00767F11" w14:paraId="345394FA" w14:textId="77777777" w:rsidTr="00251120">
        <w:tc>
          <w:tcPr>
            <w:tcW w:w="1086" w:type="dxa"/>
            <w:vMerge/>
            <w:shd w:val="clear" w:color="auto" w:fill="auto"/>
            <w:vAlign w:val="center"/>
          </w:tcPr>
          <w:p w14:paraId="30BACC70" w14:textId="77777777" w:rsidR="00C751E0" w:rsidRDefault="00C751E0" w:rsidP="001D43EE">
            <w:pPr>
              <w:spacing w:before="40" w:after="40"/>
              <w:jc w:val="center"/>
              <w:rPr>
                <w:sz w:val="20"/>
                <w:szCs w:val="20"/>
              </w:rPr>
            </w:pPr>
          </w:p>
        </w:tc>
        <w:tc>
          <w:tcPr>
            <w:tcW w:w="1650" w:type="dxa"/>
            <w:shd w:val="clear" w:color="auto" w:fill="auto"/>
            <w:vAlign w:val="center"/>
          </w:tcPr>
          <w:p w14:paraId="0941AF18" w14:textId="34A38C67" w:rsidR="00C751E0" w:rsidRDefault="00C751E0" w:rsidP="001D43EE">
            <w:pPr>
              <w:spacing w:before="40" w:after="40"/>
              <w:jc w:val="center"/>
              <w:rPr>
                <w:color w:val="0070C0"/>
                <w:sz w:val="20"/>
                <w:szCs w:val="20"/>
              </w:rPr>
            </w:pPr>
            <w:r>
              <w:rPr>
                <w:color w:val="0070C0"/>
                <w:sz w:val="20"/>
                <w:szCs w:val="20"/>
              </w:rPr>
              <w:t>B421.2 - tiskárna</w:t>
            </w:r>
          </w:p>
        </w:tc>
        <w:tc>
          <w:tcPr>
            <w:tcW w:w="833" w:type="dxa"/>
            <w:shd w:val="clear" w:color="auto" w:fill="auto"/>
            <w:vAlign w:val="center"/>
          </w:tcPr>
          <w:p w14:paraId="37E6ED5B" w14:textId="24A5A21B" w:rsidR="00C751E0" w:rsidRPr="005B60A0" w:rsidRDefault="00C751E0" w:rsidP="001D43EE">
            <w:pPr>
              <w:spacing w:before="40" w:after="40"/>
              <w:jc w:val="center"/>
              <w:rPr>
                <w:color w:val="0070C0"/>
                <w:sz w:val="20"/>
                <w:szCs w:val="20"/>
              </w:rPr>
            </w:pPr>
            <w:r>
              <w:rPr>
                <w:color w:val="0070C0"/>
                <w:sz w:val="20"/>
                <w:szCs w:val="20"/>
              </w:rPr>
              <w:t>1.1.1</w:t>
            </w:r>
          </w:p>
        </w:tc>
        <w:tc>
          <w:tcPr>
            <w:tcW w:w="824" w:type="dxa"/>
            <w:shd w:val="clear" w:color="auto" w:fill="auto"/>
            <w:vAlign w:val="center"/>
          </w:tcPr>
          <w:p w14:paraId="312C9A65" w14:textId="7BC400BA" w:rsidR="00C751E0" w:rsidRDefault="00C751E0" w:rsidP="001D43EE">
            <w:pPr>
              <w:spacing w:before="40" w:after="40"/>
              <w:jc w:val="center"/>
              <w:rPr>
                <w:color w:val="0070C0"/>
                <w:sz w:val="20"/>
                <w:szCs w:val="20"/>
              </w:rPr>
            </w:pPr>
            <w:r>
              <w:rPr>
                <w:color w:val="0070C0"/>
                <w:sz w:val="20"/>
                <w:szCs w:val="20"/>
              </w:rPr>
              <w:t>4,4</w:t>
            </w:r>
          </w:p>
        </w:tc>
        <w:tc>
          <w:tcPr>
            <w:tcW w:w="1270" w:type="dxa"/>
            <w:shd w:val="clear" w:color="auto" w:fill="auto"/>
            <w:vAlign w:val="center"/>
          </w:tcPr>
          <w:p w14:paraId="172BE278" w14:textId="295CCD31" w:rsidR="00C751E0" w:rsidRPr="005B60A0" w:rsidRDefault="00C751E0" w:rsidP="001D43EE">
            <w:pPr>
              <w:spacing w:before="40" w:after="40"/>
              <w:jc w:val="center"/>
              <w:rPr>
                <w:color w:val="0070C0"/>
                <w:sz w:val="20"/>
                <w:szCs w:val="20"/>
              </w:rPr>
            </w:pPr>
            <w:r>
              <w:rPr>
                <w:color w:val="0070C0"/>
                <w:sz w:val="20"/>
                <w:szCs w:val="20"/>
              </w:rPr>
              <w:t>-</w:t>
            </w:r>
          </w:p>
        </w:tc>
        <w:tc>
          <w:tcPr>
            <w:tcW w:w="832" w:type="dxa"/>
            <w:shd w:val="clear" w:color="auto" w:fill="auto"/>
            <w:vAlign w:val="center"/>
          </w:tcPr>
          <w:p w14:paraId="099BDDE7" w14:textId="2208A3A2" w:rsidR="00C751E0" w:rsidRPr="005B60A0" w:rsidRDefault="00C751E0" w:rsidP="001D43EE">
            <w:pPr>
              <w:spacing w:before="40" w:after="40"/>
              <w:jc w:val="center"/>
              <w:rPr>
                <w:color w:val="0070C0"/>
                <w:sz w:val="20"/>
                <w:szCs w:val="20"/>
              </w:rPr>
            </w:pPr>
            <w:r>
              <w:rPr>
                <w:color w:val="0070C0"/>
                <w:sz w:val="20"/>
                <w:szCs w:val="20"/>
              </w:rPr>
              <w:t>5</w:t>
            </w:r>
          </w:p>
        </w:tc>
        <w:tc>
          <w:tcPr>
            <w:tcW w:w="728" w:type="dxa"/>
            <w:shd w:val="clear" w:color="auto" w:fill="auto"/>
            <w:vAlign w:val="center"/>
          </w:tcPr>
          <w:p w14:paraId="3B9CA542" w14:textId="6838A0BF" w:rsidR="00C751E0" w:rsidRPr="005B60A0" w:rsidRDefault="00C751E0" w:rsidP="001D43EE">
            <w:pPr>
              <w:spacing w:before="40" w:after="40"/>
              <w:jc w:val="center"/>
              <w:rPr>
                <w:color w:val="0070C0"/>
                <w:sz w:val="20"/>
                <w:szCs w:val="20"/>
              </w:rPr>
            </w:pPr>
            <w:r>
              <w:rPr>
                <w:color w:val="0070C0"/>
                <w:sz w:val="20"/>
                <w:szCs w:val="20"/>
              </w:rPr>
              <w:t>-</w:t>
            </w:r>
          </w:p>
        </w:tc>
        <w:tc>
          <w:tcPr>
            <w:tcW w:w="672" w:type="dxa"/>
            <w:shd w:val="clear" w:color="auto" w:fill="auto"/>
            <w:vAlign w:val="center"/>
          </w:tcPr>
          <w:p w14:paraId="037CB39D" w14:textId="5F7BB852" w:rsidR="00C751E0" w:rsidRDefault="00C751E0" w:rsidP="001D43EE">
            <w:pPr>
              <w:spacing w:before="40" w:after="40"/>
              <w:jc w:val="center"/>
              <w:rPr>
                <w:color w:val="0070C0"/>
                <w:sz w:val="20"/>
                <w:szCs w:val="20"/>
              </w:rPr>
            </w:pPr>
            <w:r>
              <w:rPr>
                <w:color w:val="0070C0"/>
                <w:sz w:val="20"/>
                <w:szCs w:val="20"/>
              </w:rPr>
              <w:t>2</w:t>
            </w:r>
          </w:p>
        </w:tc>
        <w:tc>
          <w:tcPr>
            <w:tcW w:w="1113" w:type="dxa"/>
            <w:vMerge/>
            <w:shd w:val="clear" w:color="auto" w:fill="auto"/>
            <w:vAlign w:val="center"/>
          </w:tcPr>
          <w:p w14:paraId="62035152" w14:textId="77777777" w:rsidR="00C751E0" w:rsidRPr="00767F11" w:rsidRDefault="00C751E0" w:rsidP="001D43EE">
            <w:pPr>
              <w:spacing w:before="40" w:after="40"/>
              <w:jc w:val="center"/>
              <w:rPr>
                <w:sz w:val="20"/>
                <w:szCs w:val="20"/>
              </w:rPr>
            </w:pPr>
          </w:p>
        </w:tc>
      </w:tr>
      <w:tr w:rsidR="00C751E0" w:rsidRPr="00767F11" w14:paraId="775EF00C" w14:textId="77777777" w:rsidTr="00251120">
        <w:tc>
          <w:tcPr>
            <w:tcW w:w="1086" w:type="dxa"/>
            <w:vMerge/>
            <w:shd w:val="clear" w:color="auto" w:fill="auto"/>
            <w:vAlign w:val="center"/>
          </w:tcPr>
          <w:p w14:paraId="068E34F8" w14:textId="77777777" w:rsidR="00C751E0" w:rsidRDefault="00C751E0" w:rsidP="001D43EE">
            <w:pPr>
              <w:spacing w:before="40" w:after="40"/>
              <w:jc w:val="center"/>
              <w:rPr>
                <w:sz w:val="20"/>
                <w:szCs w:val="20"/>
              </w:rPr>
            </w:pPr>
          </w:p>
        </w:tc>
        <w:tc>
          <w:tcPr>
            <w:tcW w:w="1650" w:type="dxa"/>
            <w:shd w:val="clear" w:color="auto" w:fill="auto"/>
            <w:vAlign w:val="center"/>
          </w:tcPr>
          <w:p w14:paraId="1892C684" w14:textId="6D617A26" w:rsidR="00C751E0" w:rsidRDefault="00C751E0" w:rsidP="001D43EE">
            <w:pPr>
              <w:spacing w:before="40" w:after="40"/>
              <w:jc w:val="center"/>
              <w:rPr>
                <w:sz w:val="20"/>
                <w:szCs w:val="20"/>
              </w:rPr>
            </w:pPr>
            <w:r>
              <w:rPr>
                <w:color w:val="0070C0"/>
                <w:sz w:val="20"/>
                <w:szCs w:val="20"/>
              </w:rPr>
              <w:t>B422 Kabinet</w:t>
            </w:r>
          </w:p>
        </w:tc>
        <w:tc>
          <w:tcPr>
            <w:tcW w:w="833" w:type="dxa"/>
            <w:shd w:val="clear" w:color="auto" w:fill="auto"/>
            <w:vAlign w:val="center"/>
          </w:tcPr>
          <w:p w14:paraId="51D6872D" w14:textId="4F97FB51" w:rsidR="00C751E0" w:rsidRDefault="00C751E0" w:rsidP="001D43EE">
            <w:pPr>
              <w:spacing w:before="40" w:after="40"/>
              <w:jc w:val="center"/>
              <w:rPr>
                <w:sz w:val="20"/>
                <w:szCs w:val="20"/>
              </w:rPr>
            </w:pPr>
            <w:r>
              <w:rPr>
                <w:color w:val="0070C0"/>
                <w:sz w:val="20"/>
                <w:szCs w:val="20"/>
              </w:rPr>
              <w:t>1.1.1</w:t>
            </w:r>
          </w:p>
        </w:tc>
        <w:tc>
          <w:tcPr>
            <w:tcW w:w="824" w:type="dxa"/>
            <w:shd w:val="clear" w:color="auto" w:fill="auto"/>
            <w:vAlign w:val="center"/>
          </w:tcPr>
          <w:p w14:paraId="2E0C9F4B" w14:textId="1491217A" w:rsidR="00C751E0" w:rsidRDefault="00C751E0" w:rsidP="001D43EE">
            <w:pPr>
              <w:spacing w:before="40" w:after="40"/>
              <w:jc w:val="center"/>
              <w:rPr>
                <w:sz w:val="20"/>
                <w:szCs w:val="20"/>
              </w:rPr>
            </w:pPr>
            <w:r>
              <w:rPr>
                <w:color w:val="0070C0"/>
                <w:sz w:val="20"/>
                <w:szCs w:val="20"/>
              </w:rPr>
              <w:t>31,46</w:t>
            </w:r>
          </w:p>
        </w:tc>
        <w:tc>
          <w:tcPr>
            <w:tcW w:w="1270" w:type="dxa"/>
            <w:shd w:val="clear" w:color="auto" w:fill="auto"/>
            <w:vAlign w:val="center"/>
          </w:tcPr>
          <w:p w14:paraId="3547C0D6" w14:textId="1EBE1100" w:rsidR="00C751E0" w:rsidRDefault="00C751E0" w:rsidP="001D43EE">
            <w:pPr>
              <w:spacing w:before="40" w:after="40"/>
              <w:jc w:val="center"/>
              <w:rPr>
                <w:sz w:val="20"/>
                <w:szCs w:val="20"/>
              </w:rPr>
            </w:pPr>
            <w:r>
              <w:rPr>
                <w:color w:val="0070C0"/>
                <w:sz w:val="20"/>
                <w:szCs w:val="20"/>
              </w:rPr>
              <w:t>-</w:t>
            </w:r>
          </w:p>
        </w:tc>
        <w:tc>
          <w:tcPr>
            <w:tcW w:w="832" w:type="dxa"/>
            <w:shd w:val="clear" w:color="auto" w:fill="auto"/>
            <w:vAlign w:val="center"/>
          </w:tcPr>
          <w:p w14:paraId="1CBD9B40" w14:textId="7C9EF201" w:rsidR="00C751E0" w:rsidRDefault="00C751E0" w:rsidP="001D43EE">
            <w:pPr>
              <w:spacing w:before="40" w:after="40"/>
              <w:jc w:val="center"/>
              <w:rPr>
                <w:sz w:val="20"/>
                <w:szCs w:val="20"/>
              </w:rPr>
            </w:pPr>
            <w:r>
              <w:rPr>
                <w:color w:val="0070C0"/>
                <w:sz w:val="20"/>
                <w:szCs w:val="20"/>
              </w:rPr>
              <w:t>5</w:t>
            </w:r>
          </w:p>
        </w:tc>
        <w:tc>
          <w:tcPr>
            <w:tcW w:w="728" w:type="dxa"/>
            <w:shd w:val="clear" w:color="auto" w:fill="auto"/>
            <w:vAlign w:val="center"/>
          </w:tcPr>
          <w:p w14:paraId="30F9A0FF" w14:textId="78B71BBA" w:rsidR="00C751E0" w:rsidRDefault="00C751E0" w:rsidP="001D43EE">
            <w:pPr>
              <w:spacing w:before="40" w:after="40"/>
              <w:jc w:val="center"/>
              <w:rPr>
                <w:sz w:val="20"/>
                <w:szCs w:val="20"/>
              </w:rPr>
            </w:pPr>
            <w:r>
              <w:rPr>
                <w:color w:val="0070C0"/>
                <w:sz w:val="20"/>
                <w:szCs w:val="20"/>
              </w:rPr>
              <w:t>-</w:t>
            </w:r>
          </w:p>
        </w:tc>
        <w:tc>
          <w:tcPr>
            <w:tcW w:w="672" w:type="dxa"/>
            <w:shd w:val="clear" w:color="auto" w:fill="auto"/>
            <w:vAlign w:val="center"/>
          </w:tcPr>
          <w:p w14:paraId="73A219B2" w14:textId="23AFA915" w:rsidR="00C751E0" w:rsidRDefault="00C751E0" w:rsidP="001D43EE">
            <w:pPr>
              <w:spacing w:before="40" w:after="40"/>
              <w:jc w:val="center"/>
              <w:rPr>
                <w:color w:val="000000" w:themeColor="text1"/>
                <w:sz w:val="20"/>
                <w:szCs w:val="20"/>
              </w:rPr>
            </w:pPr>
            <w:r>
              <w:rPr>
                <w:color w:val="0070C0"/>
                <w:sz w:val="20"/>
                <w:szCs w:val="20"/>
              </w:rPr>
              <w:t>6</w:t>
            </w:r>
          </w:p>
        </w:tc>
        <w:tc>
          <w:tcPr>
            <w:tcW w:w="1113" w:type="dxa"/>
            <w:vMerge/>
            <w:shd w:val="clear" w:color="auto" w:fill="auto"/>
            <w:vAlign w:val="center"/>
          </w:tcPr>
          <w:p w14:paraId="2CC0B14F" w14:textId="77777777" w:rsidR="00C751E0" w:rsidRPr="00767F11" w:rsidRDefault="00C751E0" w:rsidP="001D43EE">
            <w:pPr>
              <w:spacing w:before="40" w:after="40"/>
              <w:jc w:val="center"/>
              <w:rPr>
                <w:sz w:val="20"/>
                <w:szCs w:val="20"/>
              </w:rPr>
            </w:pPr>
          </w:p>
        </w:tc>
      </w:tr>
      <w:tr w:rsidR="00C751E0" w:rsidRPr="00767F11" w14:paraId="11E292C5" w14:textId="77777777" w:rsidTr="00251120">
        <w:tc>
          <w:tcPr>
            <w:tcW w:w="1086" w:type="dxa"/>
            <w:vMerge/>
            <w:shd w:val="clear" w:color="auto" w:fill="auto"/>
            <w:vAlign w:val="center"/>
          </w:tcPr>
          <w:p w14:paraId="406F6D35" w14:textId="77777777" w:rsidR="00C751E0" w:rsidRDefault="00C751E0" w:rsidP="001D43EE">
            <w:pPr>
              <w:spacing w:before="40" w:after="40"/>
              <w:jc w:val="center"/>
              <w:rPr>
                <w:sz w:val="20"/>
                <w:szCs w:val="20"/>
              </w:rPr>
            </w:pPr>
          </w:p>
        </w:tc>
        <w:tc>
          <w:tcPr>
            <w:tcW w:w="1650" w:type="dxa"/>
            <w:shd w:val="clear" w:color="auto" w:fill="auto"/>
            <w:vAlign w:val="center"/>
          </w:tcPr>
          <w:p w14:paraId="0DBD6AC4" w14:textId="24F63D82" w:rsidR="00C751E0" w:rsidRDefault="00C751E0" w:rsidP="001D43EE">
            <w:pPr>
              <w:spacing w:before="40" w:after="40"/>
              <w:jc w:val="center"/>
              <w:rPr>
                <w:sz w:val="20"/>
                <w:szCs w:val="20"/>
              </w:rPr>
            </w:pPr>
            <w:r>
              <w:rPr>
                <w:color w:val="0070C0"/>
                <w:sz w:val="20"/>
                <w:szCs w:val="20"/>
              </w:rPr>
              <w:t>B424 Kabinet</w:t>
            </w:r>
          </w:p>
        </w:tc>
        <w:tc>
          <w:tcPr>
            <w:tcW w:w="833" w:type="dxa"/>
            <w:shd w:val="clear" w:color="auto" w:fill="auto"/>
            <w:vAlign w:val="center"/>
          </w:tcPr>
          <w:p w14:paraId="36B592E2" w14:textId="15A26485" w:rsidR="00C751E0" w:rsidRDefault="00C751E0" w:rsidP="001D43EE">
            <w:pPr>
              <w:spacing w:before="40" w:after="40"/>
              <w:jc w:val="center"/>
              <w:rPr>
                <w:sz w:val="20"/>
                <w:szCs w:val="20"/>
              </w:rPr>
            </w:pPr>
            <w:r>
              <w:rPr>
                <w:color w:val="0070C0"/>
                <w:sz w:val="20"/>
                <w:szCs w:val="20"/>
              </w:rPr>
              <w:t>1.1.1</w:t>
            </w:r>
          </w:p>
        </w:tc>
        <w:tc>
          <w:tcPr>
            <w:tcW w:w="824" w:type="dxa"/>
            <w:shd w:val="clear" w:color="auto" w:fill="auto"/>
            <w:vAlign w:val="center"/>
          </w:tcPr>
          <w:p w14:paraId="6ED0ABFC" w14:textId="11F6EFF3" w:rsidR="00C751E0" w:rsidRDefault="00C751E0" w:rsidP="001D43EE">
            <w:pPr>
              <w:spacing w:before="40" w:after="40"/>
              <w:jc w:val="center"/>
              <w:rPr>
                <w:sz w:val="20"/>
                <w:szCs w:val="20"/>
              </w:rPr>
            </w:pPr>
            <w:r>
              <w:rPr>
                <w:color w:val="0070C0"/>
                <w:sz w:val="20"/>
                <w:szCs w:val="20"/>
              </w:rPr>
              <w:t>31,37</w:t>
            </w:r>
          </w:p>
        </w:tc>
        <w:tc>
          <w:tcPr>
            <w:tcW w:w="1270" w:type="dxa"/>
            <w:shd w:val="clear" w:color="auto" w:fill="auto"/>
            <w:vAlign w:val="center"/>
          </w:tcPr>
          <w:p w14:paraId="5662D21D" w14:textId="49600881" w:rsidR="00C751E0" w:rsidRDefault="00C751E0" w:rsidP="001D43EE">
            <w:pPr>
              <w:spacing w:before="40" w:after="40"/>
              <w:jc w:val="center"/>
              <w:rPr>
                <w:sz w:val="20"/>
                <w:szCs w:val="20"/>
              </w:rPr>
            </w:pPr>
            <w:r>
              <w:rPr>
                <w:color w:val="0070C0"/>
                <w:sz w:val="20"/>
                <w:szCs w:val="20"/>
              </w:rPr>
              <w:t>-</w:t>
            </w:r>
          </w:p>
        </w:tc>
        <w:tc>
          <w:tcPr>
            <w:tcW w:w="832" w:type="dxa"/>
            <w:shd w:val="clear" w:color="auto" w:fill="auto"/>
            <w:vAlign w:val="center"/>
          </w:tcPr>
          <w:p w14:paraId="28238E35" w14:textId="043324CB" w:rsidR="00C751E0" w:rsidRDefault="00C751E0" w:rsidP="001D43EE">
            <w:pPr>
              <w:spacing w:before="40" w:after="40"/>
              <w:jc w:val="center"/>
              <w:rPr>
                <w:sz w:val="20"/>
                <w:szCs w:val="20"/>
              </w:rPr>
            </w:pPr>
            <w:r>
              <w:rPr>
                <w:color w:val="0070C0"/>
                <w:sz w:val="20"/>
                <w:szCs w:val="20"/>
              </w:rPr>
              <w:t>5</w:t>
            </w:r>
          </w:p>
        </w:tc>
        <w:tc>
          <w:tcPr>
            <w:tcW w:w="728" w:type="dxa"/>
            <w:shd w:val="clear" w:color="auto" w:fill="auto"/>
            <w:vAlign w:val="center"/>
          </w:tcPr>
          <w:p w14:paraId="771361C4" w14:textId="391730C0" w:rsidR="00C751E0" w:rsidRDefault="00C751E0" w:rsidP="001D43EE">
            <w:pPr>
              <w:spacing w:before="40" w:after="40"/>
              <w:jc w:val="center"/>
              <w:rPr>
                <w:sz w:val="20"/>
                <w:szCs w:val="20"/>
              </w:rPr>
            </w:pPr>
            <w:r>
              <w:rPr>
                <w:color w:val="0070C0"/>
                <w:sz w:val="20"/>
                <w:szCs w:val="20"/>
              </w:rPr>
              <w:t>-</w:t>
            </w:r>
          </w:p>
        </w:tc>
        <w:tc>
          <w:tcPr>
            <w:tcW w:w="672" w:type="dxa"/>
            <w:shd w:val="clear" w:color="auto" w:fill="auto"/>
            <w:vAlign w:val="center"/>
          </w:tcPr>
          <w:p w14:paraId="3D9A863A" w14:textId="49B607A5" w:rsidR="00C751E0" w:rsidRDefault="00C751E0" w:rsidP="001D43EE">
            <w:pPr>
              <w:spacing w:before="40" w:after="40"/>
              <w:jc w:val="center"/>
              <w:rPr>
                <w:color w:val="000000" w:themeColor="text1"/>
                <w:sz w:val="20"/>
                <w:szCs w:val="20"/>
              </w:rPr>
            </w:pPr>
            <w:r>
              <w:rPr>
                <w:color w:val="0070C0"/>
                <w:sz w:val="20"/>
                <w:szCs w:val="20"/>
              </w:rPr>
              <w:t>6</w:t>
            </w:r>
          </w:p>
        </w:tc>
        <w:tc>
          <w:tcPr>
            <w:tcW w:w="1113" w:type="dxa"/>
            <w:vMerge/>
            <w:shd w:val="clear" w:color="auto" w:fill="auto"/>
            <w:vAlign w:val="center"/>
          </w:tcPr>
          <w:p w14:paraId="6C1C39CE" w14:textId="77777777" w:rsidR="00C751E0" w:rsidRPr="00767F11" w:rsidRDefault="00C751E0" w:rsidP="001D43EE">
            <w:pPr>
              <w:spacing w:before="40" w:after="40"/>
              <w:jc w:val="center"/>
              <w:rPr>
                <w:sz w:val="20"/>
                <w:szCs w:val="20"/>
              </w:rPr>
            </w:pPr>
          </w:p>
        </w:tc>
      </w:tr>
      <w:tr w:rsidR="00C751E0" w:rsidRPr="00767F11" w14:paraId="17B11F10" w14:textId="77777777" w:rsidTr="00251120">
        <w:tc>
          <w:tcPr>
            <w:tcW w:w="1086" w:type="dxa"/>
            <w:vMerge/>
            <w:shd w:val="clear" w:color="auto" w:fill="auto"/>
            <w:vAlign w:val="center"/>
          </w:tcPr>
          <w:p w14:paraId="796AF0F0" w14:textId="77777777" w:rsidR="00C751E0" w:rsidRDefault="00C751E0" w:rsidP="001D43EE">
            <w:pPr>
              <w:spacing w:before="40" w:after="40"/>
              <w:jc w:val="center"/>
              <w:rPr>
                <w:sz w:val="20"/>
                <w:szCs w:val="20"/>
              </w:rPr>
            </w:pPr>
          </w:p>
        </w:tc>
        <w:tc>
          <w:tcPr>
            <w:tcW w:w="1650" w:type="dxa"/>
            <w:shd w:val="clear" w:color="auto" w:fill="auto"/>
            <w:vAlign w:val="center"/>
          </w:tcPr>
          <w:p w14:paraId="16AA0F57" w14:textId="6750333C" w:rsidR="00C751E0" w:rsidRDefault="00C751E0" w:rsidP="001D43EE">
            <w:pPr>
              <w:spacing w:before="40" w:after="40"/>
              <w:jc w:val="center"/>
              <w:rPr>
                <w:sz w:val="20"/>
                <w:szCs w:val="20"/>
              </w:rPr>
            </w:pPr>
            <w:r>
              <w:rPr>
                <w:color w:val="0070C0"/>
                <w:sz w:val="20"/>
                <w:szCs w:val="20"/>
              </w:rPr>
              <w:t>B426 Učebna</w:t>
            </w:r>
          </w:p>
        </w:tc>
        <w:tc>
          <w:tcPr>
            <w:tcW w:w="833" w:type="dxa"/>
            <w:shd w:val="clear" w:color="auto" w:fill="auto"/>
            <w:vAlign w:val="center"/>
          </w:tcPr>
          <w:p w14:paraId="151B42AB" w14:textId="0ACA6D07" w:rsidR="00C751E0" w:rsidRDefault="00C751E0" w:rsidP="001D43EE">
            <w:pPr>
              <w:spacing w:before="40" w:after="40"/>
              <w:jc w:val="center"/>
              <w:rPr>
                <w:sz w:val="20"/>
                <w:szCs w:val="20"/>
              </w:rPr>
            </w:pPr>
            <w:r w:rsidRPr="005B60A0">
              <w:rPr>
                <w:color w:val="0070C0"/>
                <w:sz w:val="20"/>
                <w:szCs w:val="20"/>
              </w:rPr>
              <w:t>2.2.2 / 2.2.3</w:t>
            </w:r>
          </w:p>
        </w:tc>
        <w:tc>
          <w:tcPr>
            <w:tcW w:w="824" w:type="dxa"/>
            <w:shd w:val="clear" w:color="auto" w:fill="auto"/>
            <w:vAlign w:val="center"/>
          </w:tcPr>
          <w:p w14:paraId="51D9473A" w14:textId="12C54C0F" w:rsidR="00C751E0" w:rsidRDefault="00C751E0" w:rsidP="001D43EE">
            <w:pPr>
              <w:spacing w:before="40" w:after="40"/>
              <w:jc w:val="center"/>
              <w:rPr>
                <w:sz w:val="20"/>
                <w:szCs w:val="20"/>
              </w:rPr>
            </w:pPr>
            <w:r>
              <w:rPr>
                <w:color w:val="0070C0"/>
                <w:sz w:val="20"/>
                <w:szCs w:val="20"/>
              </w:rPr>
              <w:t>63,72</w:t>
            </w:r>
          </w:p>
        </w:tc>
        <w:tc>
          <w:tcPr>
            <w:tcW w:w="1270" w:type="dxa"/>
            <w:shd w:val="clear" w:color="auto" w:fill="auto"/>
            <w:vAlign w:val="center"/>
          </w:tcPr>
          <w:p w14:paraId="178E6340" w14:textId="36039CDD" w:rsidR="00C751E0" w:rsidRDefault="00C751E0" w:rsidP="001D43EE">
            <w:pPr>
              <w:spacing w:before="40" w:after="40"/>
              <w:jc w:val="center"/>
              <w:rPr>
                <w:sz w:val="20"/>
                <w:szCs w:val="20"/>
              </w:rPr>
            </w:pPr>
            <w:r w:rsidRPr="005B60A0">
              <w:rPr>
                <w:color w:val="0070C0"/>
                <w:sz w:val="20"/>
                <w:szCs w:val="20"/>
              </w:rPr>
              <w:t>-</w:t>
            </w:r>
          </w:p>
        </w:tc>
        <w:tc>
          <w:tcPr>
            <w:tcW w:w="832" w:type="dxa"/>
            <w:shd w:val="clear" w:color="auto" w:fill="auto"/>
            <w:vAlign w:val="center"/>
          </w:tcPr>
          <w:p w14:paraId="4C82464C" w14:textId="43A593B7" w:rsidR="00C751E0" w:rsidRDefault="00C751E0" w:rsidP="001D43EE">
            <w:pPr>
              <w:spacing w:before="40" w:after="40"/>
              <w:jc w:val="center"/>
              <w:rPr>
                <w:sz w:val="20"/>
                <w:szCs w:val="20"/>
              </w:rPr>
            </w:pPr>
            <w:r w:rsidRPr="005B60A0">
              <w:rPr>
                <w:color w:val="0070C0"/>
                <w:sz w:val="20"/>
                <w:szCs w:val="20"/>
              </w:rPr>
              <w:t>2,5</w:t>
            </w:r>
          </w:p>
        </w:tc>
        <w:tc>
          <w:tcPr>
            <w:tcW w:w="728" w:type="dxa"/>
            <w:shd w:val="clear" w:color="auto" w:fill="auto"/>
            <w:vAlign w:val="center"/>
          </w:tcPr>
          <w:p w14:paraId="3CCFA65B" w14:textId="4220AD9F" w:rsidR="00C751E0" w:rsidRDefault="00C751E0" w:rsidP="001D43EE">
            <w:pPr>
              <w:spacing w:before="40" w:after="40"/>
              <w:jc w:val="center"/>
              <w:rPr>
                <w:sz w:val="20"/>
                <w:szCs w:val="20"/>
              </w:rPr>
            </w:pPr>
            <w:r w:rsidRPr="005B60A0">
              <w:rPr>
                <w:color w:val="0070C0"/>
                <w:sz w:val="20"/>
                <w:szCs w:val="20"/>
              </w:rPr>
              <w:t>-</w:t>
            </w:r>
          </w:p>
        </w:tc>
        <w:tc>
          <w:tcPr>
            <w:tcW w:w="672" w:type="dxa"/>
            <w:shd w:val="clear" w:color="auto" w:fill="auto"/>
            <w:vAlign w:val="center"/>
          </w:tcPr>
          <w:p w14:paraId="052DB53F" w14:textId="7AB173F1" w:rsidR="00C751E0" w:rsidRDefault="00C751E0" w:rsidP="001D43EE">
            <w:pPr>
              <w:spacing w:before="40" w:after="40"/>
              <w:jc w:val="center"/>
              <w:rPr>
                <w:color w:val="000000" w:themeColor="text1"/>
                <w:sz w:val="20"/>
                <w:szCs w:val="20"/>
              </w:rPr>
            </w:pPr>
            <w:r>
              <w:rPr>
                <w:color w:val="0070C0"/>
                <w:sz w:val="20"/>
                <w:szCs w:val="20"/>
              </w:rPr>
              <w:t>26</w:t>
            </w:r>
          </w:p>
        </w:tc>
        <w:tc>
          <w:tcPr>
            <w:tcW w:w="1113" w:type="dxa"/>
            <w:vMerge/>
            <w:shd w:val="clear" w:color="auto" w:fill="auto"/>
            <w:vAlign w:val="center"/>
          </w:tcPr>
          <w:p w14:paraId="458EF09A" w14:textId="77777777" w:rsidR="00C751E0" w:rsidRPr="00767F11" w:rsidRDefault="00C751E0" w:rsidP="001D43EE">
            <w:pPr>
              <w:spacing w:before="40" w:after="40"/>
              <w:jc w:val="center"/>
              <w:rPr>
                <w:sz w:val="20"/>
                <w:szCs w:val="20"/>
              </w:rPr>
            </w:pPr>
          </w:p>
        </w:tc>
      </w:tr>
      <w:tr w:rsidR="00C751E0" w:rsidRPr="00767F11" w14:paraId="4AB35C35" w14:textId="77777777" w:rsidTr="00251120">
        <w:tc>
          <w:tcPr>
            <w:tcW w:w="1086" w:type="dxa"/>
            <w:vMerge/>
            <w:shd w:val="clear" w:color="auto" w:fill="auto"/>
            <w:vAlign w:val="center"/>
          </w:tcPr>
          <w:p w14:paraId="58599CD7" w14:textId="77777777" w:rsidR="00C751E0" w:rsidRDefault="00C751E0" w:rsidP="001D43EE">
            <w:pPr>
              <w:spacing w:before="40" w:after="40"/>
              <w:jc w:val="center"/>
              <w:rPr>
                <w:sz w:val="20"/>
                <w:szCs w:val="20"/>
              </w:rPr>
            </w:pPr>
          </w:p>
        </w:tc>
        <w:tc>
          <w:tcPr>
            <w:tcW w:w="1650" w:type="dxa"/>
            <w:shd w:val="clear" w:color="auto" w:fill="auto"/>
            <w:vAlign w:val="center"/>
          </w:tcPr>
          <w:p w14:paraId="00E2C9F0" w14:textId="04B9D3D3" w:rsidR="00C751E0" w:rsidRDefault="00C751E0" w:rsidP="001D43EE">
            <w:pPr>
              <w:spacing w:before="40" w:after="40"/>
              <w:jc w:val="center"/>
              <w:rPr>
                <w:sz w:val="20"/>
                <w:szCs w:val="20"/>
              </w:rPr>
            </w:pPr>
            <w:r>
              <w:rPr>
                <w:color w:val="0070C0"/>
                <w:sz w:val="20"/>
                <w:szCs w:val="20"/>
              </w:rPr>
              <w:t>B427 Učebna</w:t>
            </w:r>
          </w:p>
        </w:tc>
        <w:tc>
          <w:tcPr>
            <w:tcW w:w="833" w:type="dxa"/>
            <w:shd w:val="clear" w:color="auto" w:fill="auto"/>
            <w:vAlign w:val="center"/>
          </w:tcPr>
          <w:p w14:paraId="1769A9E6" w14:textId="67FFEF16" w:rsidR="00C751E0" w:rsidRDefault="00C751E0" w:rsidP="001D43EE">
            <w:pPr>
              <w:spacing w:before="40" w:after="40"/>
              <w:jc w:val="center"/>
              <w:rPr>
                <w:sz w:val="20"/>
                <w:szCs w:val="20"/>
              </w:rPr>
            </w:pPr>
            <w:r w:rsidRPr="005B60A0">
              <w:rPr>
                <w:color w:val="0070C0"/>
                <w:sz w:val="20"/>
                <w:szCs w:val="20"/>
              </w:rPr>
              <w:t>2.2.2 / 2.2.3</w:t>
            </w:r>
          </w:p>
        </w:tc>
        <w:tc>
          <w:tcPr>
            <w:tcW w:w="824" w:type="dxa"/>
            <w:shd w:val="clear" w:color="auto" w:fill="auto"/>
            <w:vAlign w:val="center"/>
          </w:tcPr>
          <w:p w14:paraId="4BA78863" w14:textId="608409FD" w:rsidR="00C751E0" w:rsidRDefault="00C751E0" w:rsidP="001D43EE">
            <w:pPr>
              <w:spacing w:before="40" w:after="40"/>
              <w:jc w:val="center"/>
              <w:rPr>
                <w:sz w:val="20"/>
                <w:szCs w:val="20"/>
              </w:rPr>
            </w:pPr>
            <w:r>
              <w:rPr>
                <w:color w:val="0070C0"/>
                <w:sz w:val="20"/>
                <w:szCs w:val="20"/>
              </w:rPr>
              <w:t>63,75</w:t>
            </w:r>
          </w:p>
        </w:tc>
        <w:tc>
          <w:tcPr>
            <w:tcW w:w="1270" w:type="dxa"/>
            <w:shd w:val="clear" w:color="auto" w:fill="auto"/>
            <w:vAlign w:val="center"/>
          </w:tcPr>
          <w:p w14:paraId="75282D45" w14:textId="4480176F" w:rsidR="00C751E0" w:rsidRDefault="00C751E0" w:rsidP="001D43EE">
            <w:pPr>
              <w:spacing w:before="40" w:after="40"/>
              <w:jc w:val="center"/>
              <w:rPr>
                <w:sz w:val="20"/>
                <w:szCs w:val="20"/>
              </w:rPr>
            </w:pPr>
            <w:r w:rsidRPr="005B60A0">
              <w:rPr>
                <w:color w:val="0070C0"/>
                <w:sz w:val="20"/>
                <w:szCs w:val="20"/>
              </w:rPr>
              <w:t>-</w:t>
            </w:r>
          </w:p>
        </w:tc>
        <w:tc>
          <w:tcPr>
            <w:tcW w:w="832" w:type="dxa"/>
            <w:shd w:val="clear" w:color="auto" w:fill="auto"/>
            <w:vAlign w:val="center"/>
          </w:tcPr>
          <w:p w14:paraId="215D966C" w14:textId="010FE614" w:rsidR="00C751E0" w:rsidRDefault="00C751E0" w:rsidP="001D43EE">
            <w:pPr>
              <w:spacing w:before="40" w:after="40"/>
              <w:jc w:val="center"/>
              <w:rPr>
                <w:sz w:val="20"/>
                <w:szCs w:val="20"/>
              </w:rPr>
            </w:pPr>
            <w:r w:rsidRPr="005B60A0">
              <w:rPr>
                <w:color w:val="0070C0"/>
                <w:sz w:val="20"/>
                <w:szCs w:val="20"/>
              </w:rPr>
              <w:t>2,5</w:t>
            </w:r>
          </w:p>
        </w:tc>
        <w:tc>
          <w:tcPr>
            <w:tcW w:w="728" w:type="dxa"/>
            <w:shd w:val="clear" w:color="auto" w:fill="auto"/>
            <w:vAlign w:val="center"/>
          </w:tcPr>
          <w:p w14:paraId="1E606582" w14:textId="59FA3E31" w:rsidR="00C751E0" w:rsidRDefault="00C751E0" w:rsidP="001D43EE">
            <w:pPr>
              <w:spacing w:before="40" w:after="40"/>
              <w:jc w:val="center"/>
              <w:rPr>
                <w:sz w:val="20"/>
                <w:szCs w:val="20"/>
              </w:rPr>
            </w:pPr>
            <w:r w:rsidRPr="005B60A0">
              <w:rPr>
                <w:color w:val="0070C0"/>
                <w:sz w:val="20"/>
                <w:szCs w:val="20"/>
              </w:rPr>
              <w:t>-</w:t>
            </w:r>
          </w:p>
        </w:tc>
        <w:tc>
          <w:tcPr>
            <w:tcW w:w="672" w:type="dxa"/>
            <w:shd w:val="clear" w:color="auto" w:fill="auto"/>
            <w:vAlign w:val="center"/>
          </w:tcPr>
          <w:p w14:paraId="7322EF82" w14:textId="7030CF17" w:rsidR="00C751E0" w:rsidRDefault="00C751E0" w:rsidP="001D43EE">
            <w:pPr>
              <w:spacing w:before="40" w:after="40"/>
              <w:jc w:val="center"/>
              <w:rPr>
                <w:color w:val="000000" w:themeColor="text1"/>
                <w:sz w:val="20"/>
                <w:szCs w:val="20"/>
              </w:rPr>
            </w:pPr>
            <w:r>
              <w:rPr>
                <w:color w:val="0070C0"/>
                <w:sz w:val="20"/>
                <w:szCs w:val="20"/>
              </w:rPr>
              <w:t>26</w:t>
            </w:r>
          </w:p>
        </w:tc>
        <w:tc>
          <w:tcPr>
            <w:tcW w:w="1113" w:type="dxa"/>
            <w:vMerge/>
            <w:shd w:val="clear" w:color="auto" w:fill="auto"/>
            <w:vAlign w:val="center"/>
          </w:tcPr>
          <w:p w14:paraId="1E4B52C7" w14:textId="77777777" w:rsidR="00C751E0" w:rsidRPr="00767F11" w:rsidRDefault="00C751E0" w:rsidP="001D43EE">
            <w:pPr>
              <w:spacing w:before="40" w:after="40"/>
              <w:jc w:val="center"/>
              <w:rPr>
                <w:sz w:val="20"/>
                <w:szCs w:val="20"/>
              </w:rPr>
            </w:pPr>
          </w:p>
        </w:tc>
      </w:tr>
      <w:tr w:rsidR="00C751E0" w:rsidRPr="00767F11" w14:paraId="11DF3BAD" w14:textId="77777777" w:rsidTr="00251120">
        <w:tc>
          <w:tcPr>
            <w:tcW w:w="1086" w:type="dxa"/>
            <w:vMerge/>
            <w:shd w:val="clear" w:color="auto" w:fill="auto"/>
            <w:vAlign w:val="center"/>
          </w:tcPr>
          <w:p w14:paraId="0AB57792" w14:textId="77777777" w:rsidR="00C751E0" w:rsidRDefault="00C751E0" w:rsidP="001D43EE">
            <w:pPr>
              <w:spacing w:before="40" w:after="40"/>
              <w:jc w:val="center"/>
              <w:rPr>
                <w:sz w:val="20"/>
                <w:szCs w:val="20"/>
              </w:rPr>
            </w:pPr>
          </w:p>
        </w:tc>
        <w:tc>
          <w:tcPr>
            <w:tcW w:w="1650" w:type="dxa"/>
            <w:shd w:val="clear" w:color="auto" w:fill="auto"/>
            <w:vAlign w:val="center"/>
          </w:tcPr>
          <w:p w14:paraId="6EB8E265" w14:textId="1B2ED2D9" w:rsidR="00C751E0" w:rsidRDefault="00C751E0" w:rsidP="001D43EE">
            <w:pPr>
              <w:spacing w:before="40" w:after="40"/>
              <w:jc w:val="center"/>
              <w:rPr>
                <w:color w:val="0070C0"/>
                <w:sz w:val="20"/>
                <w:szCs w:val="20"/>
              </w:rPr>
            </w:pPr>
            <w:r w:rsidRPr="00F0262C">
              <w:rPr>
                <w:sz w:val="20"/>
                <w:szCs w:val="20"/>
              </w:rPr>
              <w:t>B428 Učebna</w:t>
            </w:r>
          </w:p>
        </w:tc>
        <w:tc>
          <w:tcPr>
            <w:tcW w:w="833" w:type="dxa"/>
            <w:shd w:val="clear" w:color="auto" w:fill="auto"/>
            <w:vAlign w:val="center"/>
          </w:tcPr>
          <w:p w14:paraId="45D22C09" w14:textId="6E5B836E" w:rsidR="00C751E0" w:rsidRPr="005B60A0" w:rsidRDefault="00C751E0" w:rsidP="001D43EE">
            <w:pPr>
              <w:spacing w:before="40" w:after="40"/>
              <w:jc w:val="center"/>
              <w:rPr>
                <w:color w:val="0070C0"/>
                <w:sz w:val="20"/>
                <w:szCs w:val="20"/>
              </w:rPr>
            </w:pPr>
            <w:r w:rsidRPr="00F0262C">
              <w:rPr>
                <w:sz w:val="20"/>
                <w:szCs w:val="20"/>
              </w:rPr>
              <w:t>2.2.2 / 2.2.3</w:t>
            </w:r>
          </w:p>
        </w:tc>
        <w:tc>
          <w:tcPr>
            <w:tcW w:w="824" w:type="dxa"/>
            <w:shd w:val="clear" w:color="auto" w:fill="auto"/>
            <w:vAlign w:val="center"/>
          </w:tcPr>
          <w:p w14:paraId="2AF02C1D" w14:textId="47CE006E" w:rsidR="00C751E0" w:rsidRDefault="00C751E0" w:rsidP="001D43EE">
            <w:pPr>
              <w:spacing w:before="40" w:after="40"/>
              <w:jc w:val="center"/>
              <w:rPr>
                <w:color w:val="0070C0"/>
                <w:sz w:val="20"/>
                <w:szCs w:val="20"/>
              </w:rPr>
            </w:pPr>
            <w:r w:rsidRPr="00F0262C">
              <w:rPr>
                <w:sz w:val="20"/>
                <w:szCs w:val="20"/>
              </w:rPr>
              <w:t>62,45</w:t>
            </w:r>
          </w:p>
        </w:tc>
        <w:tc>
          <w:tcPr>
            <w:tcW w:w="1270" w:type="dxa"/>
            <w:shd w:val="clear" w:color="auto" w:fill="auto"/>
            <w:vAlign w:val="center"/>
          </w:tcPr>
          <w:p w14:paraId="5AD91C04" w14:textId="44F36456" w:rsidR="00C751E0" w:rsidRPr="005B60A0" w:rsidRDefault="00C751E0" w:rsidP="001D43EE">
            <w:pPr>
              <w:spacing w:before="40" w:after="40"/>
              <w:jc w:val="center"/>
              <w:rPr>
                <w:color w:val="0070C0"/>
                <w:sz w:val="20"/>
                <w:szCs w:val="20"/>
              </w:rPr>
            </w:pPr>
            <w:r w:rsidRPr="00F0262C">
              <w:rPr>
                <w:sz w:val="20"/>
                <w:szCs w:val="20"/>
              </w:rPr>
              <w:t>-</w:t>
            </w:r>
          </w:p>
        </w:tc>
        <w:tc>
          <w:tcPr>
            <w:tcW w:w="832" w:type="dxa"/>
            <w:shd w:val="clear" w:color="auto" w:fill="auto"/>
            <w:vAlign w:val="center"/>
          </w:tcPr>
          <w:p w14:paraId="5614AA3B" w14:textId="485D120E" w:rsidR="00C751E0" w:rsidRPr="005B60A0" w:rsidRDefault="00C751E0" w:rsidP="001D43EE">
            <w:pPr>
              <w:spacing w:before="40" w:after="40"/>
              <w:jc w:val="center"/>
              <w:rPr>
                <w:color w:val="0070C0"/>
                <w:sz w:val="20"/>
                <w:szCs w:val="20"/>
              </w:rPr>
            </w:pPr>
            <w:r w:rsidRPr="00F0262C">
              <w:rPr>
                <w:sz w:val="20"/>
                <w:szCs w:val="20"/>
              </w:rPr>
              <w:t>2,5</w:t>
            </w:r>
          </w:p>
        </w:tc>
        <w:tc>
          <w:tcPr>
            <w:tcW w:w="728" w:type="dxa"/>
            <w:shd w:val="clear" w:color="auto" w:fill="auto"/>
            <w:vAlign w:val="center"/>
          </w:tcPr>
          <w:p w14:paraId="71D37F09" w14:textId="358A829F" w:rsidR="00C751E0" w:rsidRPr="005B60A0" w:rsidRDefault="00C751E0" w:rsidP="001D43EE">
            <w:pPr>
              <w:spacing w:before="40" w:after="40"/>
              <w:jc w:val="center"/>
              <w:rPr>
                <w:color w:val="0070C0"/>
                <w:sz w:val="20"/>
                <w:szCs w:val="20"/>
              </w:rPr>
            </w:pPr>
            <w:r w:rsidRPr="00F0262C">
              <w:rPr>
                <w:sz w:val="20"/>
                <w:szCs w:val="20"/>
              </w:rPr>
              <w:t>-</w:t>
            </w:r>
          </w:p>
        </w:tc>
        <w:tc>
          <w:tcPr>
            <w:tcW w:w="672" w:type="dxa"/>
            <w:shd w:val="clear" w:color="auto" w:fill="auto"/>
            <w:vAlign w:val="center"/>
          </w:tcPr>
          <w:p w14:paraId="59BD61CC" w14:textId="1DC1D7F1" w:rsidR="00C751E0" w:rsidRDefault="00C751E0" w:rsidP="001D43EE">
            <w:pPr>
              <w:spacing w:before="40" w:after="40"/>
              <w:jc w:val="center"/>
              <w:rPr>
                <w:color w:val="0070C0"/>
                <w:sz w:val="20"/>
                <w:szCs w:val="20"/>
              </w:rPr>
            </w:pPr>
            <w:r w:rsidRPr="00F0262C">
              <w:rPr>
                <w:sz w:val="20"/>
                <w:szCs w:val="20"/>
              </w:rPr>
              <w:t>25</w:t>
            </w:r>
          </w:p>
        </w:tc>
        <w:tc>
          <w:tcPr>
            <w:tcW w:w="1113" w:type="dxa"/>
            <w:vMerge/>
            <w:shd w:val="clear" w:color="auto" w:fill="auto"/>
            <w:vAlign w:val="center"/>
          </w:tcPr>
          <w:p w14:paraId="515DADBE" w14:textId="77777777" w:rsidR="00C751E0" w:rsidRPr="00767F11" w:rsidRDefault="00C751E0" w:rsidP="001D43EE">
            <w:pPr>
              <w:spacing w:before="40" w:after="40"/>
              <w:jc w:val="center"/>
              <w:rPr>
                <w:sz w:val="20"/>
                <w:szCs w:val="20"/>
              </w:rPr>
            </w:pPr>
          </w:p>
        </w:tc>
      </w:tr>
      <w:tr w:rsidR="00C751E0" w:rsidRPr="00767F11" w14:paraId="55A88A3A" w14:textId="77777777" w:rsidTr="00251120">
        <w:tc>
          <w:tcPr>
            <w:tcW w:w="1086" w:type="dxa"/>
            <w:vMerge/>
            <w:shd w:val="clear" w:color="auto" w:fill="auto"/>
            <w:vAlign w:val="center"/>
          </w:tcPr>
          <w:p w14:paraId="5D596BC7" w14:textId="77777777" w:rsidR="00C751E0" w:rsidRDefault="00C751E0" w:rsidP="001D43EE">
            <w:pPr>
              <w:spacing w:before="40" w:after="40"/>
              <w:jc w:val="center"/>
              <w:rPr>
                <w:sz w:val="20"/>
                <w:szCs w:val="20"/>
              </w:rPr>
            </w:pPr>
          </w:p>
        </w:tc>
        <w:tc>
          <w:tcPr>
            <w:tcW w:w="1650" w:type="dxa"/>
            <w:shd w:val="clear" w:color="auto" w:fill="auto"/>
            <w:vAlign w:val="center"/>
          </w:tcPr>
          <w:p w14:paraId="4A88873C" w14:textId="30860BA6" w:rsidR="00C751E0" w:rsidRDefault="00C751E0" w:rsidP="001D43EE">
            <w:pPr>
              <w:spacing w:before="40" w:after="40"/>
              <w:jc w:val="center"/>
              <w:rPr>
                <w:color w:val="0070C0"/>
                <w:sz w:val="20"/>
                <w:szCs w:val="20"/>
              </w:rPr>
            </w:pPr>
            <w:r w:rsidRPr="00F0262C">
              <w:rPr>
                <w:sz w:val="20"/>
                <w:szCs w:val="20"/>
              </w:rPr>
              <w:t>B428 Učebna</w:t>
            </w:r>
          </w:p>
        </w:tc>
        <w:tc>
          <w:tcPr>
            <w:tcW w:w="833" w:type="dxa"/>
            <w:shd w:val="clear" w:color="auto" w:fill="auto"/>
            <w:vAlign w:val="center"/>
          </w:tcPr>
          <w:p w14:paraId="72B8EFBF" w14:textId="2179A3A4" w:rsidR="00C751E0" w:rsidRPr="005B60A0" w:rsidRDefault="00C751E0" w:rsidP="001D43EE">
            <w:pPr>
              <w:spacing w:before="40" w:after="40"/>
              <w:jc w:val="center"/>
              <w:rPr>
                <w:color w:val="0070C0"/>
                <w:sz w:val="20"/>
                <w:szCs w:val="20"/>
              </w:rPr>
            </w:pPr>
            <w:r w:rsidRPr="00F0262C">
              <w:rPr>
                <w:sz w:val="20"/>
                <w:szCs w:val="20"/>
              </w:rPr>
              <w:t>2.2.2 / 2.2.3</w:t>
            </w:r>
          </w:p>
        </w:tc>
        <w:tc>
          <w:tcPr>
            <w:tcW w:w="824" w:type="dxa"/>
            <w:shd w:val="clear" w:color="auto" w:fill="auto"/>
            <w:vAlign w:val="center"/>
          </w:tcPr>
          <w:p w14:paraId="3BD26241" w14:textId="5287973B" w:rsidR="00C751E0" w:rsidRDefault="00C751E0" w:rsidP="001D43EE">
            <w:pPr>
              <w:spacing w:before="40" w:after="40"/>
              <w:jc w:val="center"/>
              <w:rPr>
                <w:color w:val="0070C0"/>
                <w:sz w:val="20"/>
                <w:szCs w:val="20"/>
              </w:rPr>
            </w:pPr>
            <w:r w:rsidRPr="00F0262C">
              <w:rPr>
                <w:sz w:val="20"/>
                <w:szCs w:val="20"/>
              </w:rPr>
              <w:t>65,24</w:t>
            </w:r>
          </w:p>
        </w:tc>
        <w:tc>
          <w:tcPr>
            <w:tcW w:w="1270" w:type="dxa"/>
            <w:shd w:val="clear" w:color="auto" w:fill="auto"/>
            <w:vAlign w:val="center"/>
          </w:tcPr>
          <w:p w14:paraId="111038CC" w14:textId="36C1854E" w:rsidR="00C751E0" w:rsidRPr="005B60A0" w:rsidRDefault="00C751E0" w:rsidP="001D43EE">
            <w:pPr>
              <w:spacing w:before="40" w:after="40"/>
              <w:jc w:val="center"/>
              <w:rPr>
                <w:color w:val="0070C0"/>
                <w:sz w:val="20"/>
                <w:szCs w:val="20"/>
              </w:rPr>
            </w:pPr>
            <w:r w:rsidRPr="00F0262C">
              <w:rPr>
                <w:sz w:val="20"/>
                <w:szCs w:val="20"/>
              </w:rPr>
              <w:t>-</w:t>
            </w:r>
          </w:p>
        </w:tc>
        <w:tc>
          <w:tcPr>
            <w:tcW w:w="832" w:type="dxa"/>
            <w:shd w:val="clear" w:color="auto" w:fill="auto"/>
            <w:vAlign w:val="center"/>
          </w:tcPr>
          <w:p w14:paraId="365FB424" w14:textId="3923D721" w:rsidR="00C751E0" w:rsidRPr="005B60A0" w:rsidRDefault="00C751E0" w:rsidP="001D43EE">
            <w:pPr>
              <w:spacing w:before="40" w:after="40"/>
              <w:jc w:val="center"/>
              <w:rPr>
                <w:color w:val="0070C0"/>
                <w:sz w:val="20"/>
                <w:szCs w:val="20"/>
              </w:rPr>
            </w:pPr>
            <w:r w:rsidRPr="00F0262C">
              <w:rPr>
                <w:sz w:val="20"/>
                <w:szCs w:val="20"/>
              </w:rPr>
              <w:t>2,5</w:t>
            </w:r>
          </w:p>
        </w:tc>
        <w:tc>
          <w:tcPr>
            <w:tcW w:w="728" w:type="dxa"/>
            <w:shd w:val="clear" w:color="auto" w:fill="auto"/>
            <w:vAlign w:val="center"/>
          </w:tcPr>
          <w:p w14:paraId="108E8E3D" w14:textId="2F00E601" w:rsidR="00C751E0" w:rsidRPr="005B60A0" w:rsidRDefault="00C751E0" w:rsidP="001D43EE">
            <w:pPr>
              <w:spacing w:before="40" w:after="40"/>
              <w:jc w:val="center"/>
              <w:rPr>
                <w:color w:val="0070C0"/>
                <w:sz w:val="20"/>
                <w:szCs w:val="20"/>
              </w:rPr>
            </w:pPr>
            <w:r w:rsidRPr="00F0262C">
              <w:rPr>
                <w:sz w:val="20"/>
                <w:szCs w:val="20"/>
              </w:rPr>
              <w:t>-</w:t>
            </w:r>
          </w:p>
        </w:tc>
        <w:tc>
          <w:tcPr>
            <w:tcW w:w="672" w:type="dxa"/>
            <w:shd w:val="clear" w:color="auto" w:fill="auto"/>
            <w:vAlign w:val="center"/>
          </w:tcPr>
          <w:p w14:paraId="47F386BD" w14:textId="5084861C" w:rsidR="00C751E0" w:rsidRDefault="00C751E0" w:rsidP="001D43EE">
            <w:pPr>
              <w:spacing w:before="40" w:after="40"/>
              <w:jc w:val="center"/>
              <w:rPr>
                <w:color w:val="0070C0"/>
                <w:sz w:val="20"/>
                <w:szCs w:val="20"/>
              </w:rPr>
            </w:pPr>
            <w:r w:rsidRPr="00F0262C">
              <w:rPr>
                <w:sz w:val="20"/>
                <w:szCs w:val="20"/>
              </w:rPr>
              <w:t>26</w:t>
            </w:r>
          </w:p>
        </w:tc>
        <w:tc>
          <w:tcPr>
            <w:tcW w:w="1113" w:type="dxa"/>
            <w:vMerge/>
            <w:shd w:val="clear" w:color="auto" w:fill="auto"/>
            <w:vAlign w:val="center"/>
          </w:tcPr>
          <w:p w14:paraId="6484CC90" w14:textId="77777777" w:rsidR="00C751E0" w:rsidRPr="00767F11" w:rsidRDefault="00C751E0" w:rsidP="001D43EE">
            <w:pPr>
              <w:spacing w:before="40" w:after="40"/>
              <w:jc w:val="center"/>
              <w:rPr>
                <w:sz w:val="20"/>
                <w:szCs w:val="20"/>
              </w:rPr>
            </w:pPr>
          </w:p>
        </w:tc>
      </w:tr>
      <w:tr w:rsidR="001D43EE" w:rsidRPr="00767F11" w14:paraId="7249E890" w14:textId="77777777" w:rsidTr="00251120">
        <w:tc>
          <w:tcPr>
            <w:tcW w:w="9008" w:type="dxa"/>
            <w:gridSpan w:val="9"/>
            <w:shd w:val="clear" w:color="auto" w:fill="auto"/>
            <w:vAlign w:val="center"/>
          </w:tcPr>
          <w:p w14:paraId="24126F70" w14:textId="77777777" w:rsidR="001D43EE" w:rsidRPr="00DB6C33" w:rsidRDefault="001D43EE" w:rsidP="001D43EE">
            <w:pPr>
              <w:spacing w:before="40" w:after="40"/>
              <w:jc w:val="left"/>
              <w:rPr>
                <w:i/>
                <w:iCs/>
                <w:sz w:val="20"/>
                <w:szCs w:val="20"/>
              </w:rPr>
            </w:pPr>
            <w:r w:rsidRPr="00DB6C33">
              <w:rPr>
                <w:i/>
                <w:iCs/>
                <w:sz w:val="20"/>
                <w:szCs w:val="20"/>
              </w:rPr>
              <w:t>Poznámka: V ostatních prostorech se vyskytují pouze osoby již započteny výše.</w:t>
            </w:r>
          </w:p>
        </w:tc>
      </w:tr>
      <w:tr w:rsidR="00253B54" w:rsidRPr="00767F11" w14:paraId="52566693" w14:textId="77777777" w:rsidTr="00251120">
        <w:tc>
          <w:tcPr>
            <w:tcW w:w="9008" w:type="dxa"/>
            <w:gridSpan w:val="9"/>
            <w:shd w:val="clear" w:color="auto" w:fill="auto"/>
            <w:vAlign w:val="center"/>
          </w:tcPr>
          <w:p w14:paraId="659CFB02" w14:textId="57A9EFFD" w:rsidR="00253B54" w:rsidRPr="00DB6C33" w:rsidRDefault="00253B54" w:rsidP="001D43EE">
            <w:pPr>
              <w:spacing w:before="40" w:after="40"/>
              <w:jc w:val="left"/>
              <w:rPr>
                <w:i/>
                <w:iCs/>
                <w:sz w:val="20"/>
                <w:szCs w:val="20"/>
              </w:rPr>
            </w:pPr>
            <w:r w:rsidRPr="00DD79B8">
              <w:rPr>
                <w:i/>
                <w:iCs/>
                <w:sz w:val="22"/>
              </w:rPr>
              <w:t xml:space="preserve">*Poznámka: V Nové budově v 1.NP je předsálí (PÚ P1.03/N2), které bude sloužit primárně jako pomocný prostor pro vedlejší přednáškovou místnost. V provozní době přednáškové místnosti nesmí být v předsálí pořádány samostatné či doplňkové programy, které by přivedly další osoby. Případný doplňkový program může být v předsálí umístěn pouze pro osoby vyskytující se v přednáškovém sálu. Během provozní doby přednáškové místnosti může předsálí sloužit výhradně jako recepce / informační služba (do </w:t>
            </w:r>
            <w:r w:rsidRPr="00DD79B8">
              <w:rPr>
                <w:b/>
                <w:bCs/>
                <w:i/>
                <w:iCs/>
                <w:sz w:val="22"/>
              </w:rPr>
              <w:t>20 osob</w:t>
            </w:r>
            <w:r w:rsidRPr="00DD79B8">
              <w:rPr>
                <w:i/>
                <w:iCs/>
                <w:sz w:val="22"/>
              </w:rPr>
              <w:t>).</w:t>
            </w:r>
          </w:p>
        </w:tc>
      </w:tr>
    </w:tbl>
    <w:p w14:paraId="71576E7C" w14:textId="13284A8B" w:rsidR="00B20784" w:rsidRDefault="00B20784" w:rsidP="0070363D">
      <w:pPr>
        <w:pStyle w:val="Heading2"/>
        <w:spacing w:before="240"/>
      </w:pPr>
      <w:bookmarkStart w:id="59" w:name="_Toc181060756"/>
      <w:r>
        <w:t>posouzení nechráněných únikových cest</w:t>
      </w:r>
      <w:bookmarkEnd w:id="59"/>
    </w:p>
    <w:p w14:paraId="035F9CAF" w14:textId="4201B5D6" w:rsidR="00EC15A9" w:rsidRDefault="00EC15A9" w:rsidP="00EC15A9">
      <w:pPr>
        <w:pStyle w:val="Heading3"/>
      </w:pPr>
      <w:r>
        <w:t>OBECNĚ</w:t>
      </w:r>
    </w:p>
    <w:p w14:paraId="48818CBF" w14:textId="777F9495" w:rsidR="00890658" w:rsidRPr="00890658" w:rsidRDefault="00890658" w:rsidP="00890658">
      <w:r>
        <w:t xml:space="preserve">V následujících kapitolách je standartně posouzena šířka a délka nechráněných únikových cest v souladu s ČSN 73 0802. Doba evakuace je posouzena v souladu s čl. 9.12.1 ČSN 73 0802 pouze v těch případech, kdy je nezbytné posoudit nutnost instalace ZOKT (požární úseky v nichž se vyskytuje více jak 150 osob). </w:t>
      </w:r>
    </w:p>
    <w:p w14:paraId="2274E20B" w14:textId="2D8EA886" w:rsidR="00890658" w:rsidRDefault="00890658" w:rsidP="00890658">
      <w:r>
        <w:t xml:space="preserve">Sklon vnějších komunikací bezprostředně navazujících na nechráněné únikové cesty musí být nejvýše 1:12. </w:t>
      </w:r>
      <w:r w:rsidRPr="00A72E3F">
        <w:t xml:space="preserve"> </w:t>
      </w:r>
    </w:p>
    <w:p w14:paraId="47446BB2" w14:textId="38206225" w:rsidR="00890658" w:rsidRDefault="00890658" w:rsidP="00890658">
      <w:r>
        <w:lastRenderedPageBreak/>
        <w:t xml:space="preserve">V rámci pochozích střech se délka únikových cest neposuzuje. </w:t>
      </w:r>
    </w:p>
    <w:p w14:paraId="2814B2A2" w14:textId="6D54A411" w:rsidR="00AB4CA0" w:rsidRDefault="00AB4CA0" w:rsidP="00AB4CA0">
      <w:pPr>
        <w:pStyle w:val="Heading3"/>
      </w:pPr>
      <w:r>
        <w:t>POSOUZENÍ DOBY EVAKUACE</w:t>
      </w:r>
    </w:p>
    <w:p w14:paraId="72ADDA2E" w14:textId="5082F2D2" w:rsidR="00F50B45" w:rsidRDefault="00AB4CA0" w:rsidP="00AB4CA0">
      <w:r>
        <w:t xml:space="preserve">V této kapitole je stanovena (posouzena) skutečná doba evakuace z vybraných požárních úseků. </w:t>
      </w:r>
      <w:r w:rsidR="00F50B45">
        <w:t xml:space="preserve">V případě některých PÚ je snížena kapacita únikových pruhu o 25%, a to v souladu </w:t>
      </w:r>
      <w:r w:rsidR="00AD18D1">
        <w:br/>
      </w:r>
      <w:r w:rsidR="00F50B45">
        <w:t xml:space="preserve">s čl. 9.11.5 ČSN 73 0802. </w:t>
      </w:r>
    </w:p>
    <w:p w14:paraId="62582B0C" w14:textId="0C40F138" w:rsidR="00890658" w:rsidRDefault="00890658" w:rsidP="00890658">
      <w:pPr>
        <w:rPr>
          <w:u w:val="single"/>
        </w:rPr>
      </w:pPr>
      <w:r>
        <w:rPr>
          <w:b/>
          <w:bCs/>
          <w:u w:val="single"/>
        </w:rPr>
        <w:t>P1.01</w:t>
      </w:r>
      <w:r w:rsidRPr="00B31822">
        <w:rPr>
          <w:b/>
          <w:bCs/>
          <w:u w:val="single"/>
        </w:rPr>
        <w:t xml:space="preserve"> </w:t>
      </w:r>
      <w:r>
        <w:rPr>
          <w:b/>
          <w:bCs/>
          <w:u w:val="single"/>
        </w:rPr>
        <w:t>–</w:t>
      </w:r>
      <w:r w:rsidRPr="00B31822">
        <w:rPr>
          <w:b/>
          <w:bCs/>
          <w:u w:val="single"/>
        </w:rPr>
        <w:t xml:space="preserve"> </w:t>
      </w:r>
      <w:r>
        <w:rPr>
          <w:b/>
          <w:bCs/>
          <w:u w:val="single"/>
        </w:rPr>
        <w:t>Centrální šatny v Nové budově</w:t>
      </w:r>
    </w:p>
    <w:p w14:paraId="092F8E5A" w14:textId="00B729EF" w:rsidR="00890658" w:rsidRDefault="00890658" w:rsidP="00890658">
      <w:pPr>
        <w:spacing w:before="60" w:after="60"/>
      </w:pPr>
      <w:r>
        <w:t>Mezní doba evakuace:</w:t>
      </w:r>
      <w:r>
        <w:tab/>
      </w:r>
      <w:r>
        <w:tab/>
      </w:r>
      <w:r>
        <w:tab/>
      </w:r>
      <w:r w:rsidRPr="00890658">
        <w:rPr>
          <w:b/>
          <w:bCs/>
        </w:rPr>
        <w:t>instalováno ZOKT – nestanovuje se</w:t>
      </w:r>
    </w:p>
    <w:p w14:paraId="0074B71D" w14:textId="5DFAFCF5" w:rsidR="00890658" w:rsidRDefault="00890658" w:rsidP="00890658">
      <w:pPr>
        <w:spacing w:before="60" w:after="60"/>
      </w:pPr>
      <w:r>
        <w:t xml:space="preserve">Počet osob unikajících z PÚ:   </w:t>
      </w:r>
      <w:r>
        <w:tab/>
      </w:r>
      <w:r>
        <w:tab/>
        <w:t>E = 524</w:t>
      </w:r>
    </w:p>
    <w:p w14:paraId="095D7D67" w14:textId="77777777" w:rsidR="00890658" w:rsidRPr="008A6304" w:rsidRDefault="00890658" w:rsidP="00890658">
      <w:pPr>
        <w:rPr>
          <w:u w:val="single"/>
        </w:rPr>
      </w:pPr>
      <w:r w:rsidRPr="008A6304">
        <w:rPr>
          <w:u w:val="single"/>
        </w:rPr>
        <w:t>Skutečná doba evakuace:</w:t>
      </w:r>
    </w:p>
    <w:tbl>
      <w:tblPr>
        <w:tblStyle w:val="TableGrid"/>
        <w:tblW w:w="0" w:type="auto"/>
        <w:tblLook w:val="04A0" w:firstRow="1" w:lastRow="0" w:firstColumn="1" w:lastColumn="0" w:noHBand="0" w:noVBand="1"/>
      </w:tblPr>
      <w:tblGrid>
        <w:gridCol w:w="3020"/>
        <w:gridCol w:w="1086"/>
        <w:gridCol w:w="4956"/>
      </w:tblGrid>
      <w:tr w:rsidR="00890658" w:rsidRPr="00D31A82" w14:paraId="340FEAB0" w14:textId="77777777" w:rsidTr="00B36AF6">
        <w:trPr>
          <w:tblHeader/>
        </w:trPr>
        <w:tc>
          <w:tcPr>
            <w:tcW w:w="3020" w:type="dxa"/>
            <w:shd w:val="clear" w:color="auto" w:fill="D9D9D9" w:themeFill="background1" w:themeFillShade="D9"/>
            <w:vAlign w:val="center"/>
          </w:tcPr>
          <w:p w14:paraId="62A08D34" w14:textId="77777777" w:rsidR="00890658" w:rsidRPr="00D31A82" w:rsidRDefault="00890658" w:rsidP="008E2D79">
            <w:pPr>
              <w:spacing w:before="60" w:after="60"/>
              <w:jc w:val="center"/>
              <w:rPr>
                <w:b/>
                <w:bCs/>
                <w:sz w:val="20"/>
                <w:szCs w:val="20"/>
              </w:rPr>
            </w:pPr>
            <w:r w:rsidRPr="00D31A82">
              <w:rPr>
                <w:b/>
                <w:bCs/>
                <w:sz w:val="20"/>
                <w:szCs w:val="20"/>
              </w:rPr>
              <w:t>Parametr</w:t>
            </w:r>
          </w:p>
        </w:tc>
        <w:tc>
          <w:tcPr>
            <w:tcW w:w="1086" w:type="dxa"/>
            <w:shd w:val="clear" w:color="auto" w:fill="D9D9D9" w:themeFill="background1" w:themeFillShade="D9"/>
            <w:vAlign w:val="center"/>
          </w:tcPr>
          <w:p w14:paraId="4455EF9A" w14:textId="77777777" w:rsidR="00890658" w:rsidRPr="00D31A82" w:rsidRDefault="00890658" w:rsidP="008E2D79">
            <w:pPr>
              <w:spacing w:before="60" w:after="60"/>
              <w:jc w:val="center"/>
              <w:rPr>
                <w:b/>
                <w:bCs/>
                <w:sz w:val="20"/>
                <w:szCs w:val="20"/>
              </w:rPr>
            </w:pPr>
            <w:r w:rsidRPr="00D31A82">
              <w:rPr>
                <w:b/>
                <w:bCs/>
                <w:sz w:val="20"/>
                <w:szCs w:val="20"/>
              </w:rPr>
              <w:t>Hodnota</w:t>
            </w:r>
          </w:p>
        </w:tc>
        <w:tc>
          <w:tcPr>
            <w:tcW w:w="4956" w:type="dxa"/>
            <w:shd w:val="clear" w:color="auto" w:fill="D9D9D9" w:themeFill="background1" w:themeFillShade="D9"/>
            <w:vAlign w:val="center"/>
          </w:tcPr>
          <w:p w14:paraId="2FD5B1BA" w14:textId="77777777" w:rsidR="00890658" w:rsidRPr="00D31A82" w:rsidRDefault="00890658" w:rsidP="008E2D79">
            <w:pPr>
              <w:spacing w:before="60" w:after="60"/>
              <w:jc w:val="center"/>
              <w:rPr>
                <w:b/>
                <w:bCs/>
                <w:sz w:val="20"/>
                <w:szCs w:val="20"/>
              </w:rPr>
            </w:pPr>
            <w:r w:rsidRPr="00D31A82">
              <w:rPr>
                <w:b/>
                <w:bCs/>
                <w:sz w:val="20"/>
                <w:szCs w:val="20"/>
              </w:rPr>
              <w:t>Poznámka</w:t>
            </w:r>
          </w:p>
        </w:tc>
      </w:tr>
      <w:tr w:rsidR="00890658" w:rsidRPr="00D31A82" w14:paraId="5926830A" w14:textId="77777777" w:rsidTr="008E2D79">
        <w:tc>
          <w:tcPr>
            <w:tcW w:w="3020" w:type="dxa"/>
            <w:vAlign w:val="center"/>
          </w:tcPr>
          <w:p w14:paraId="61AB2BAA" w14:textId="77777777" w:rsidR="00890658" w:rsidRPr="00D31A82" w:rsidRDefault="00890658" w:rsidP="008E2D79">
            <w:pPr>
              <w:spacing w:before="60" w:after="60"/>
              <w:jc w:val="center"/>
              <w:rPr>
                <w:sz w:val="20"/>
                <w:szCs w:val="20"/>
              </w:rPr>
            </w:pPr>
            <w:proofErr w:type="spellStart"/>
            <w:proofErr w:type="gramStart"/>
            <w:r w:rsidRPr="00D31A82">
              <w:rPr>
                <w:sz w:val="20"/>
                <w:szCs w:val="20"/>
              </w:rPr>
              <w:t>l</w:t>
            </w:r>
            <w:r w:rsidRPr="001F0E4A">
              <w:rPr>
                <w:sz w:val="20"/>
                <w:szCs w:val="20"/>
                <w:vertAlign w:val="subscript"/>
              </w:rPr>
              <w:t>u</w:t>
            </w:r>
            <w:proofErr w:type="spellEnd"/>
            <w:r w:rsidRPr="00D31A82">
              <w:rPr>
                <w:sz w:val="20"/>
                <w:szCs w:val="20"/>
              </w:rPr>
              <w:t xml:space="preserve"> - délka</w:t>
            </w:r>
            <w:proofErr w:type="gramEnd"/>
            <w:r w:rsidRPr="00D31A82">
              <w:rPr>
                <w:sz w:val="20"/>
                <w:szCs w:val="20"/>
              </w:rPr>
              <w:t xml:space="preserve"> </w:t>
            </w:r>
            <w:r>
              <w:rPr>
                <w:sz w:val="20"/>
                <w:szCs w:val="20"/>
              </w:rPr>
              <w:t xml:space="preserve">NÚC </w:t>
            </w:r>
            <w:r w:rsidRPr="00D31A82">
              <w:rPr>
                <w:sz w:val="20"/>
                <w:szCs w:val="20"/>
              </w:rPr>
              <w:t>[m]</w:t>
            </w:r>
          </w:p>
        </w:tc>
        <w:tc>
          <w:tcPr>
            <w:tcW w:w="1086" w:type="dxa"/>
            <w:vAlign w:val="center"/>
          </w:tcPr>
          <w:p w14:paraId="7EB70EC4" w14:textId="30C9DFE4" w:rsidR="00890658" w:rsidRPr="00D31A82" w:rsidRDefault="00890658" w:rsidP="008E2D79">
            <w:pPr>
              <w:spacing w:before="60" w:after="60"/>
              <w:jc w:val="center"/>
              <w:rPr>
                <w:sz w:val="20"/>
                <w:szCs w:val="20"/>
              </w:rPr>
            </w:pPr>
            <w:r>
              <w:rPr>
                <w:sz w:val="20"/>
                <w:szCs w:val="20"/>
              </w:rPr>
              <w:t>13</w:t>
            </w:r>
          </w:p>
        </w:tc>
        <w:tc>
          <w:tcPr>
            <w:tcW w:w="4956" w:type="dxa"/>
            <w:vAlign w:val="center"/>
          </w:tcPr>
          <w:p w14:paraId="4FBE78A0" w14:textId="77777777" w:rsidR="00890658" w:rsidRPr="00D31A82" w:rsidRDefault="00890658" w:rsidP="008E2D79">
            <w:pPr>
              <w:spacing w:before="60" w:after="60"/>
              <w:jc w:val="center"/>
              <w:rPr>
                <w:sz w:val="20"/>
                <w:szCs w:val="20"/>
              </w:rPr>
            </w:pPr>
          </w:p>
        </w:tc>
      </w:tr>
      <w:tr w:rsidR="00890658" w:rsidRPr="00D31A82" w14:paraId="7A05F1FF" w14:textId="77777777" w:rsidTr="008E2D79">
        <w:tc>
          <w:tcPr>
            <w:tcW w:w="3020" w:type="dxa"/>
            <w:vAlign w:val="center"/>
          </w:tcPr>
          <w:p w14:paraId="357E0C92" w14:textId="77777777" w:rsidR="00890658" w:rsidRPr="00D31A82" w:rsidRDefault="00890658" w:rsidP="008E2D79">
            <w:pPr>
              <w:spacing w:before="60" w:after="60"/>
              <w:jc w:val="center"/>
              <w:rPr>
                <w:sz w:val="20"/>
                <w:szCs w:val="20"/>
              </w:rPr>
            </w:pPr>
            <w:proofErr w:type="gramStart"/>
            <w:r w:rsidRPr="00D31A82">
              <w:rPr>
                <w:sz w:val="20"/>
                <w:szCs w:val="20"/>
              </w:rPr>
              <w:t>u - započitatelný</w:t>
            </w:r>
            <w:proofErr w:type="gramEnd"/>
            <w:r w:rsidRPr="00D31A82">
              <w:rPr>
                <w:sz w:val="20"/>
                <w:szCs w:val="20"/>
              </w:rPr>
              <w:t xml:space="preserve"> počet únikových pruhů</w:t>
            </w:r>
          </w:p>
        </w:tc>
        <w:tc>
          <w:tcPr>
            <w:tcW w:w="1086" w:type="dxa"/>
            <w:vAlign w:val="center"/>
          </w:tcPr>
          <w:p w14:paraId="3FB51322" w14:textId="52A7B013" w:rsidR="00890658" w:rsidRPr="00D31A82" w:rsidRDefault="00EA30EC" w:rsidP="008E2D79">
            <w:pPr>
              <w:spacing w:before="60" w:after="60"/>
              <w:jc w:val="center"/>
              <w:rPr>
                <w:sz w:val="20"/>
                <w:szCs w:val="20"/>
              </w:rPr>
            </w:pPr>
            <w:r>
              <w:rPr>
                <w:sz w:val="20"/>
                <w:szCs w:val="20"/>
              </w:rPr>
              <w:t>2,5</w:t>
            </w:r>
          </w:p>
        </w:tc>
        <w:tc>
          <w:tcPr>
            <w:tcW w:w="4956" w:type="dxa"/>
            <w:vAlign w:val="center"/>
          </w:tcPr>
          <w:p w14:paraId="20ABCDE1" w14:textId="169237E3" w:rsidR="00890658" w:rsidRPr="00D31A82" w:rsidRDefault="00F50B45" w:rsidP="008E2D79">
            <w:pPr>
              <w:spacing w:before="60" w:after="60"/>
              <w:jc w:val="center"/>
              <w:rPr>
                <w:sz w:val="20"/>
                <w:szCs w:val="20"/>
              </w:rPr>
            </w:pPr>
            <w:r>
              <w:rPr>
                <w:sz w:val="20"/>
                <w:szCs w:val="20"/>
              </w:rPr>
              <w:t>dveře vedoucí do PÚ P1.05/N4</w:t>
            </w:r>
          </w:p>
        </w:tc>
      </w:tr>
      <w:tr w:rsidR="00890658" w:rsidRPr="00D31A82" w14:paraId="087D6048" w14:textId="77777777" w:rsidTr="008E2D79">
        <w:tc>
          <w:tcPr>
            <w:tcW w:w="3020" w:type="dxa"/>
            <w:vAlign w:val="center"/>
          </w:tcPr>
          <w:p w14:paraId="5121CBDB" w14:textId="77777777" w:rsidR="00890658" w:rsidRPr="00D31A82" w:rsidRDefault="00890658" w:rsidP="008E2D79">
            <w:pPr>
              <w:spacing w:before="60" w:after="60"/>
              <w:jc w:val="center"/>
              <w:rPr>
                <w:sz w:val="20"/>
                <w:szCs w:val="20"/>
              </w:rPr>
            </w:pPr>
            <w:proofErr w:type="gramStart"/>
            <w:r w:rsidRPr="00D31A82">
              <w:rPr>
                <w:sz w:val="20"/>
                <w:szCs w:val="20"/>
              </w:rPr>
              <w:t>E - počet</w:t>
            </w:r>
            <w:proofErr w:type="gramEnd"/>
            <w:r w:rsidRPr="00D31A82">
              <w:rPr>
                <w:sz w:val="20"/>
                <w:szCs w:val="20"/>
              </w:rPr>
              <w:t xml:space="preserve"> evakuovaných osob</w:t>
            </w:r>
          </w:p>
        </w:tc>
        <w:tc>
          <w:tcPr>
            <w:tcW w:w="1086" w:type="dxa"/>
            <w:vAlign w:val="center"/>
          </w:tcPr>
          <w:p w14:paraId="18967318" w14:textId="44962CC5" w:rsidR="00890658" w:rsidRPr="00D31A82" w:rsidRDefault="00F50B45" w:rsidP="008E2D79">
            <w:pPr>
              <w:spacing w:before="60" w:after="60"/>
              <w:jc w:val="center"/>
              <w:rPr>
                <w:sz w:val="20"/>
                <w:szCs w:val="20"/>
              </w:rPr>
            </w:pPr>
            <w:r>
              <w:rPr>
                <w:sz w:val="20"/>
                <w:szCs w:val="20"/>
              </w:rPr>
              <w:t>235</w:t>
            </w:r>
          </w:p>
        </w:tc>
        <w:tc>
          <w:tcPr>
            <w:tcW w:w="4956" w:type="dxa"/>
            <w:vAlign w:val="center"/>
          </w:tcPr>
          <w:p w14:paraId="5ECA0DB9" w14:textId="62D40D40" w:rsidR="00890658" w:rsidRPr="00D31A82" w:rsidRDefault="00890658" w:rsidP="008E2D79">
            <w:pPr>
              <w:spacing w:before="60" w:after="60"/>
              <w:jc w:val="center"/>
              <w:rPr>
                <w:sz w:val="20"/>
                <w:szCs w:val="20"/>
              </w:rPr>
            </w:pPr>
            <w:r>
              <w:rPr>
                <w:sz w:val="20"/>
                <w:szCs w:val="20"/>
              </w:rPr>
              <w:t>počet osob v</w:t>
            </w:r>
            <w:r w:rsidR="00F50B45">
              <w:rPr>
                <w:sz w:val="20"/>
                <w:szCs w:val="20"/>
              </w:rPr>
              <w:t> místě dveří</w:t>
            </w:r>
          </w:p>
        </w:tc>
      </w:tr>
      <w:tr w:rsidR="00890658" w:rsidRPr="00D31A82" w14:paraId="1D5B5E20" w14:textId="77777777" w:rsidTr="008E2D79">
        <w:tc>
          <w:tcPr>
            <w:tcW w:w="3020" w:type="dxa"/>
            <w:vAlign w:val="center"/>
          </w:tcPr>
          <w:p w14:paraId="4CE3571D" w14:textId="77777777" w:rsidR="00890658" w:rsidRPr="00D31A82" w:rsidRDefault="00890658" w:rsidP="008E2D79">
            <w:pPr>
              <w:spacing w:before="60" w:after="60"/>
              <w:jc w:val="center"/>
              <w:rPr>
                <w:sz w:val="20"/>
                <w:szCs w:val="20"/>
              </w:rPr>
            </w:pPr>
            <w:proofErr w:type="spellStart"/>
            <w:proofErr w:type="gramStart"/>
            <w:r w:rsidRPr="00D31A82">
              <w:rPr>
                <w:sz w:val="20"/>
                <w:szCs w:val="20"/>
              </w:rPr>
              <w:t>v</w:t>
            </w:r>
            <w:r w:rsidRPr="001F0E4A">
              <w:rPr>
                <w:sz w:val="20"/>
                <w:szCs w:val="20"/>
                <w:vertAlign w:val="subscript"/>
              </w:rPr>
              <w:t>u</w:t>
            </w:r>
            <w:proofErr w:type="spellEnd"/>
            <w:r w:rsidRPr="00D31A82">
              <w:rPr>
                <w:sz w:val="20"/>
                <w:szCs w:val="20"/>
              </w:rPr>
              <w:t xml:space="preserve"> - rychlost</w:t>
            </w:r>
            <w:proofErr w:type="gramEnd"/>
            <w:r w:rsidRPr="00D31A82">
              <w:rPr>
                <w:sz w:val="20"/>
                <w:szCs w:val="20"/>
              </w:rPr>
              <w:t xml:space="preserve"> pohybu osob [m/min]</w:t>
            </w:r>
          </w:p>
        </w:tc>
        <w:tc>
          <w:tcPr>
            <w:tcW w:w="1086" w:type="dxa"/>
            <w:vAlign w:val="center"/>
          </w:tcPr>
          <w:p w14:paraId="4891CCC6" w14:textId="451D62EA" w:rsidR="00890658" w:rsidRPr="00D31A82" w:rsidRDefault="00F50B45" w:rsidP="008E2D79">
            <w:pPr>
              <w:spacing w:before="60" w:after="60"/>
              <w:jc w:val="center"/>
              <w:rPr>
                <w:sz w:val="20"/>
                <w:szCs w:val="20"/>
              </w:rPr>
            </w:pPr>
            <w:r>
              <w:rPr>
                <w:sz w:val="20"/>
                <w:szCs w:val="20"/>
              </w:rPr>
              <w:t>35</w:t>
            </w:r>
          </w:p>
        </w:tc>
        <w:tc>
          <w:tcPr>
            <w:tcW w:w="4956" w:type="dxa"/>
            <w:vAlign w:val="center"/>
          </w:tcPr>
          <w:p w14:paraId="1C69AE95" w14:textId="6102CF00" w:rsidR="00890658" w:rsidRPr="00D31A82" w:rsidRDefault="00890658" w:rsidP="008E2D79">
            <w:pPr>
              <w:spacing w:before="60" w:after="60"/>
              <w:jc w:val="center"/>
              <w:rPr>
                <w:sz w:val="20"/>
                <w:szCs w:val="20"/>
              </w:rPr>
            </w:pPr>
            <w:r w:rsidRPr="00D31A82">
              <w:rPr>
                <w:sz w:val="20"/>
                <w:szCs w:val="20"/>
              </w:rPr>
              <w:t xml:space="preserve">tab. 23 ČSN 73 0802; směr po </w:t>
            </w:r>
            <w:r w:rsidR="00F50B45">
              <w:rPr>
                <w:sz w:val="20"/>
                <w:szCs w:val="20"/>
              </w:rPr>
              <w:t>rovině</w:t>
            </w:r>
          </w:p>
        </w:tc>
      </w:tr>
      <w:tr w:rsidR="00890658" w:rsidRPr="00D31A82" w14:paraId="13281563" w14:textId="77777777" w:rsidTr="008E2D79">
        <w:tc>
          <w:tcPr>
            <w:tcW w:w="3020" w:type="dxa"/>
            <w:vAlign w:val="center"/>
          </w:tcPr>
          <w:p w14:paraId="5536BCDA" w14:textId="77777777" w:rsidR="00890658" w:rsidRPr="00D31A82" w:rsidRDefault="00890658" w:rsidP="008E2D79">
            <w:pPr>
              <w:spacing w:before="60" w:after="60"/>
              <w:jc w:val="center"/>
              <w:rPr>
                <w:sz w:val="20"/>
                <w:szCs w:val="20"/>
              </w:rPr>
            </w:pPr>
            <w:proofErr w:type="gramStart"/>
            <w:r w:rsidRPr="00D31A82">
              <w:rPr>
                <w:sz w:val="20"/>
                <w:szCs w:val="20"/>
              </w:rPr>
              <w:t>K</w:t>
            </w:r>
            <w:r w:rsidRPr="001F0E4A">
              <w:rPr>
                <w:sz w:val="20"/>
                <w:szCs w:val="20"/>
                <w:vertAlign w:val="subscript"/>
              </w:rPr>
              <w:t>u</w:t>
            </w:r>
            <w:r w:rsidRPr="00D31A82">
              <w:rPr>
                <w:sz w:val="20"/>
                <w:szCs w:val="20"/>
              </w:rPr>
              <w:t xml:space="preserve"> - jednotková</w:t>
            </w:r>
            <w:proofErr w:type="gramEnd"/>
            <w:r w:rsidRPr="00D31A82">
              <w:rPr>
                <w:sz w:val="20"/>
                <w:szCs w:val="20"/>
              </w:rPr>
              <w:t xml:space="preserve"> kapacita únikového pruhu</w:t>
            </w:r>
          </w:p>
        </w:tc>
        <w:tc>
          <w:tcPr>
            <w:tcW w:w="1086" w:type="dxa"/>
            <w:vAlign w:val="center"/>
          </w:tcPr>
          <w:p w14:paraId="2FF7DF1F" w14:textId="5A09E866" w:rsidR="00890658" w:rsidRPr="00D31A82" w:rsidRDefault="00F50B45" w:rsidP="008E2D79">
            <w:pPr>
              <w:spacing w:before="60" w:after="60"/>
              <w:jc w:val="center"/>
              <w:rPr>
                <w:sz w:val="20"/>
                <w:szCs w:val="20"/>
              </w:rPr>
            </w:pPr>
            <w:r>
              <w:rPr>
                <w:sz w:val="20"/>
                <w:szCs w:val="20"/>
              </w:rPr>
              <w:t>50 . 0,75</w:t>
            </w:r>
          </w:p>
        </w:tc>
        <w:tc>
          <w:tcPr>
            <w:tcW w:w="4956" w:type="dxa"/>
            <w:vAlign w:val="center"/>
          </w:tcPr>
          <w:p w14:paraId="53377FA1" w14:textId="77777777" w:rsidR="00890658" w:rsidRPr="00D31A82" w:rsidRDefault="00890658" w:rsidP="008E2D79">
            <w:pPr>
              <w:spacing w:before="60" w:after="60"/>
              <w:jc w:val="center"/>
              <w:rPr>
                <w:sz w:val="20"/>
                <w:szCs w:val="20"/>
              </w:rPr>
            </w:pPr>
            <w:r w:rsidRPr="00D31A82">
              <w:rPr>
                <w:sz w:val="20"/>
                <w:szCs w:val="20"/>
              </w:rPr>
              <w:t xml:space="preserve">tab. 23 ČSN 73 0802; směr </w:t>
            </w:r>
            <w:r>
              <w:rPr>
                <w:sz w:val="20"/>
                <w:szCs w:val="20"/>
              </w:rPr>
              <w:t>po rovině</w:t>
            </w:r>
          </w:p>
        </w:tc>
      </w:tr>
      <w:tr w:rsidR="00890658" w:rsidRPr="00D31A82" w14:paraId="5DC7DF29" w14:textId="77777777" w:rsidTr="008E2D79">
        <w:tc>
          <w:tcPr>
            <w:tcW w:w="3020" w:type="dxa"/>
            <w:vAlign w:val="center"/>
          </w:tcPr>
          <w:p w14:paraId="03C93EE6" w14:textId="77777777" w:rsidR="00890658" w:rsidRPr="00D31A82" w:rsidRDefault="00890658" w:rsidP="008E2D79">
            <w:pPr>
              <w:spacing w:before="60" w:after="60"/>
              <w:jc w:val="center"/>
              <w:rPr>
                <w:sz w:val="20"/>
                <w:szCs w:val="20"/>
              </w:rPr>
            </w:pPr>
            <w:proofErr w:type="gramStart"/>
            <w:r w:rsidRPr="00D31A82">
              <w:rPr>
                <w:sz w:val="20"/>
                <w:szCs w:val="20"/>
              </w:rPr>
              <w:t>s - součinitel</w:t>
            </w:r>
            <w:proofErr w:type="gramEnd"/>
            <w:r w:rsidRPr="00D31A82">
              <w:rPr>
                <w:sz w:val="20"/>
                <w:szCs w:val="20"/>
              </w:rPr>
              <w:t xml:space="preserve"> podmínek evakuace</w:t>
            </w:r>
          </w:p>
        </w:tc>
        <w:tc>
          <w:tcPr>
            <w:tcW w:w="1086" w:type="dxa"/>
            <w:vAlign w:val="center"/>
          </w:tcPr>
          <w:p w14:paraId="5A7EBF6A" w14:textId="77777777" w:rsidR="00890658" w:rsidRPr="00D31A82" w:rsidRDefault="00890658" w:rsidP="008E2D79">
            <w:pPr>
              <w:spacing w:before="60" w:after="60"/>
              <w:jc w:val="center"/>
              <w:rPr>
                <w:sz w:val="20"/>
                <w:szCs w:val="20"/>
              </w:rPr>
            </w:pPr>
            <w:r w:rsidRPr="00D31A82">
              <w:rPr>
                <w:sz w:val="20"/>
                <w:szCs w:val="20"/>
              </w:rPr>
              <w:t>1,0</w:t>
            </w:r>
          </w:p>
        </w:tc>
        <w:tc>
          <w:tcPr>
            <w:tcW w:w="4956" w:type="dxa"/>
            <w:vAlign w:val="center"/>
          </w:tcPr>
          <w:p w14:paraId="4B8238BF" w14:textId="77777777" w:rsidR="00890658" w:rsidRPr="00D31A82" w:rsidRDefault="00890658" w:rsidP="008E2D79">
            <w:pPr>
              <w:spacing w:before="60" w:after="60"/>
              <w:jc w:val="center"/>
              <w:rPr>
                <w:sz w:val="20"/>
                <w:szCs w:val="20"/>
              </w:rPr>
            </w:pPr>
            <w:r w:rsidRPr="00D31A82">
              <w:rPr>
                <w:sz w:val="20"/>
                <w:szCs w:val="20"/>
              </w:rPr>
              <w:t>tab. 21 ČSN 73 0802; osoby schopné; současná evakuace</w:t>
            </w:r>
          </w:p>
        </w:tc>
      </w:tr>
    </w:tbl>
    <w:p w14:paraId="57C917B0" w14:textId="5836EC3A" w:rsidR="00890658" w:rsidRDefault="00890658" w:rsidP="00890658">
      <w:r>
        <w:t>t</w:t>
      </w:r>
      <w:r w:rsidRPr="000C6A83">
        <w:rPr>
          <w:vertAlign w:val="subscript"/>
        </w:rPr>
        <w:t>u</w:t>
      </w:r>
      <w:r>
        <w:t xml:space="preserve"> = (0,75 </w:t>
      </w:r>
      <w:proofErr w:type="spellStart"/>
      <w:r>
        <w:t>l</w:t>
      </w:r>
      <w:r w:rsidRPr="00323AD3">
        <w:rPr>
          <w:vertAlign w:val="subscript"/>
        </w:rPr>
        <w:t>u</w:t>
      </w:r>
      <w:proofErr w:type="spellEnd"/>
      <w:r>
        <w:t xml:space="preserve"> / </w:t>
      </w:r>
      <w:proofErr w:type="spellStart"/>
      <w:r>
        <w:t>v</w:t>
      </w:r>
      <w:r w:rsidRPr="00323AD3">
        <w:rPr>
          <w:vertAlign w:val="subscript"/>
        </w:rPr>
        <w:t>u</w:t>
      </w:r>
      <w:proofErr w:type="spellEnd"/>
      <w:r>
        <w:t>) + (E . s / K</w:t>
      </w:r>
      <w:r w:rsidRPr="00323AD3">
        <w:rPr>
          <w:vertAlign w:val="subscript"/>
        </w:rPr>
        <w:t>u</w:t>
      </w:r>
      <w:r>
        <w:t xml:space="preserve"> . u) = [(0,75 . </w:t>
      </w:r>
      <w:r w:rsidR="00F50B45">
        <w:t>13</w:t>
      </w:r>
      <w:r>
        <w:t>) / 35] + [(2</w:t>
      </w:r>
      <w:r w:rsidR="00F50B45">
        <w:t>35</w:t>
      </w:r>
      <w:r>
        <w:t xml:space="preserve"> . 1,0) / (</w:t>
      </w:r>
      <w:r w:rsidR="00F50B45">
        <w:t>37,5</w:t>
      </w:r>
      <w:r>
        <w:t xml:space="preserve"> . 2,</w:t>
      </w:r>
      <w:r w:rsidR="00F50B45">
        <w:t>5</w:t>
      </w:r>
      <w:r w:rsidRPr="004B5814">
        <w:t xml:space="preserve">)] = </w:t>
      </w:r>
      <w:r w:rsidR="004B5814" w:rsidRPr="004B5814">
        <w:rPr>
          <w:b/>
          <w:bCs/>
        </w:rPr>
        <w:t>2,8</w:t>
      </w:r>
      <w:r w:rsidRPr="004B5814">
        <w:rPr>
          <w:b/>
          <w:bCs/>
        </w:rPr>
        <w:t xml:space="preserve"> min</w:t>
      </w:r>
    </w:p>
    <w:p w14:paraId="589E9513" w14:textId="77777777" w:rsidR="00890658" w:rsidRDefault="00890658" w:rsidP="00890658">
      <w:pPr>
        <w:jc w:val="right"/>
        <w:rPr>
          <w:b/>
          <w:bCs/>
        </w:rPr>
      </w:pPr>
      <w:r w:rsidRPr="006D61FC">
        <w:rPr>
          <w:b/>
          <w:bCs/>
        </w:rPr>
        <w:t xml:space="preserve">Doba evakuace </w:t>
      </w:r>
      <w:r>
        <w:rPr>
          <w:b/>
          <w:bCs/>
        </w:rPr>
        <w:t>z PÚ</w:t>
      </w:r>
      <w:r w:rsidRPr="006D61FC">
        <w:rPr>
          <w:b/>
          <w:bCs/>
        </w:rPr>
        <w:t xml:space="preserve"> vyhovuje.</w:t>
      </w:r>
    </w:p>
    <w:p w14:paraId="422FEE45" w14:textId="110D5E87" w:rsidR="00EA30EC" w:rsidRPr="00EA30EC" w:rsidRDefault="00EA30EC" w:rsidP="00890658">
      <w:pPr>
        <w:spacing w:before="60" w:after="60"/>
        <w:rPr>
          <w:b/>
          <w:bCs/>
          <w:u w:val="single"/>
        </w:rPr>
      </w:pPr>
      <w:r w:rsidRPr="00EA30EC">
        <w:rPr>
          <w:b/>
          <w:bCs/>
          <w:u w:val="single"/>
        </w:rPr>
        <w:t>P1.02 – Víceúčelová tělocvična</w:t>
      </w:r>
    </w:p>
    <w:p w14:paraId="2ED66650" w14:textId="77777777" w:rsidR="00EA30EC" w:rsidRDefault="00890658" w:rsidP="00890658">
      <w:pPr>
        <w:spacing w:before="60" w:after="60"/>
      </w:pPr>
      <w:r>
        <w:t>Mezní doba evakuace:</w:t>
      </w:r>
      <w:r>
        <w:tab/>
      </w:r>
      <w:r>
        <w:tab/>
      </w:r>
      <w:r>
        <w:tab/>
      </w:r>
      <w:r w:rsidR="00EA30EC" w:rsidRPr="00890658">
        <w:rPr>
          <w:b/>
          <w:bCs/>
        </w:rPr>
        <w:t>instalováno ZOKT – nestanovuje se</w:t>
      </w:r>
      <w:r w:rsidR="00EA30EC">
        <w:t xml:space="preserve"> </w:t>
      </w:r>
    </w:p>
    <w:p w14:paraId="6674DBEF" w14:textId="3ABC005A" w:rsidR="00890658" w:rsidRDefault="00890658" w:rsidP="00890658">
      <w:pPr>
        <w:spacing w:before="60" w:after="60"/>
      </w:pPr>
      <w:r>
        <w:t xml:space="preserve">Počet osob unikajících z PÚ:   </w:t>
      </w:r>
      <w:r>
        <w:tab/>
      </w:r>
      <w:r>
        <w:tab/>
        <w:t xml:space="preserve">E = </w:t>
      </w:r>
      <w:r w:rsidR="00EA30EC">
        <w:t>495</w:t>
      </w:r>
    </w:p>
    <w:p w14:paraId="54957CDD" w14:textId="77777777" w:rsidR="00890658" w:rsidRPr="008A6304" w:rsidRDefault="00890658" w:rsidP="00890658">
      <w:pPr>
        <w:rPr>
          <w:u w:val="single"/>
        </w:rPr>
      </w:pPr>
      <w:r w:rsidRPr="008A6304">
        <w:rPr>
          <w:u w:val="single"/>
        </w:rPr>
        <w:t>Skutečná doba evakuace:</w:t>
      </w:r>
    </w:p>
    <w:tbl>
      <w:tblPr>
        <w:tblStyle w:val="TableGrid"/>
        <w:tblW w:w="0" w:type="auto"/>
        <w:tblLook w:val="04A0" w:firstRow="1" w:lastRow="0" w:firstColumn="1" w:lastColumn="0" w:noHBand="0" w:noVBand="1"/>
      </w:tblPr>
      <w:tblGrid>
        <w:gridCol w:w="3020"/>
        <w:gridCol w:w="1086"/>
        <w:gridCol w:w="4956"/>
      </w:tblGrid>
      <w:tr w:rsidR="00890658" w:rsidRPr="00D31A82" w14:paraId="707E0EA8" w14:textId="77777777" w:rsidTr="001119CB">
        <w:trPr>
          <w:tblHeader/>
        </w:trPr>
        <w:tc>
          <w:tcPr>
            <w:tcW w:w="3020" w:type="dxa"/>
            <w:shd w:val="clear" w:color="auto" w:fill="D9D9D9" w:themeFill="background1" w:themeFillShade="D9"/>
            <w:vAlign w:val="center"/>
          </w:tcPr>
          <w:p w14:paraId="05E41549" w14:textId="77777777" w:rsidR="00890658" w:rsidRPr="00D31A82" w:rsidRDefault="00890658" w:rsidP="008E2D79">
            <w:pPr>
              <w:spacing w:before="60" w:after="60"/>
              <w:jc w:val="center"/>
              <w:rPr>
                <w:b/>
                <w:bCs/>
                <w:sz w:val="20"/>
                <w:szCs w:val="20"/>
              </w:rPr>
            </w:pPr>
            <w:r w:rsidRPr="00D31A82">
              <w:rPr>
                <w:b/>
                <w:bCs/>
                <w:sz w:val="20"/>
                <w:szCs w:val="20"/>
              </w:rPr>
              <w:t>Parametr</w:t>
            </w:r>
          </w:p>
        </w:tc>
        <w:tc>
          <w:tcPr>
            <w:tcW w:w="1086" w:type="dxa"/>
            <w:shd w:val="clear" w:color="auto" w:fill="D9D9D9" w:themeFill="background1" w:themeFillShade="D9"/>
            <w:vAlign w:val="center"/>
          </w:tcPr>
          <w:p w14:paraId="1A1153AF" w14:textId="77777777" w:rsidR="00890658" w:rsidRPr="00D31A82" w:rsidRDefault="00890658" w:rsidP="008E2D79">
            <w:pPr>
              <w:spacing w:before="60" w:after="60"/>
              <w:jc w:val="center"/>
              <w:rPr>
                <w:b/>
                <w:bCs/>
                <w:sz w:val="20"/>
                <w:szCs w:val="20"/>
              </w:rPr>
            </w:pPr>
            <w:r w:rsidRPr="00D31A82">
              <w:rPr>
                <w:b/>
                <w:bCs/>
                <w:sz w:val="20"/>
                <w:szCs w:val="20"/>
              </w:rPr>
              <w:t>Hodnota</w:t>
            </w:r>
          </w:p>
        </w:tc>
        <w:tc>
          <w:tcPr>
            <w:tcW w:w="4956" w:type="dxa"/>
            <w:shd w:val="clear" w:color="auto" w:fill="D9D9D9" w:themeFill="background1" w:themeFillShade="D9"/>
            <w:vAlign w:val="center"/>
          </w:tcPr>
          <w:p w14:paraId="25C422F6" w14:textId="77777777" w:rsidR="00890658" w:rsidRPr="00D31A82" w:rsidRDefault="00890658" w:rsidP="008E2D79">
            <w:pPr>
              <w:spacing w:before="60" w:after="60"/>
              <w:jc w:val="center"/>
              <w:rPr>
                <w:b/>
                <w:bCs/>
                <w:sz w:val="20"/>
                <w:szCs w:val="20"/>
              </w:rPr>
            </w:pPr>
            <w:r w:rsidRPr="00D31A82">
              <w:rPr>
                <w:b/>
                <w:bCs/>
                <w:sz w:val="20"/>
                <w:szCs w:val="20"/>
              </w:rPr>
              <w:t>Poznámka</w:t>
            </w:r>
          </w:p>
        </w:tc>
      </w:tr>
      <w:tr w:rsidR="00890658" w:rsidRPr="00D31A82" w14:paraId="07F01393" w14:textId="77777777" w:rsidTr="008E2D79">
        <w:tc>
          <w:tcPr>
            <w:tcW w:w="3020" w:type="dxa"/>
            <w:vAlign w:val="center"/>
          </w:tcPr>
          <w:p w14:paraId="2F053453" w14:textId="77777777" w:rsidR="00890658" w:rsidRPr="00D31A82" w:rsidRDefault="00890658" w:rsidP="008E2D79">
            <w:pPr>
              <w:spacing w:before="60" w:after="60"/>
              <w:jc w:val="center"/>
              <w:rPr>
                <w:sz w:val="20"/>
                <w:szCs w:val="20"/>
              </w:rPr>
            </w:pPr>
            <w:proofErr w:type="spellStart"/>
            <w:proofErr w:type="gramStart"/>
            <w:r w:rsidRPr="00D31A82">
              <w:rPr>
                <w:sz w:val="20"/>
                <w:szCs w:val="20"/>
              </w:rPr>
              <w:t>l</w:t>
            </w:r>
            <w:r w:rsidRPr="001F0E4A">
              <w:rPr>
                <w:sz w:val="20"/>
                <w:szCs w:val="20"/>
                <w:vertAlign w:val="subscript"/>
              </w:rPr>
              <w:t>u</w:t>
            </w:r>
            <w:proofErr w:type="spellEnd"/>
            <w:r w:rsidRPr="00D31A82">
              <w:rPr>
                <w:sz w:val="20"/>
                <w:szCs w:val="20"/>
              </w:rPr>
              <w:t xml:space="preserve"> - délka</w:t>
            </w:r>
            <w:proofErr w:type="gramEnd"/>
            <w:r w:rsidRPr="00D31A82">
              <w:rPr>
                <w:sz w:val="20"/>
                <w:szCs w:val="20"/>
              </w:rPr>
              <w:t xml:space="preserve"> </w:t>
            </w:r>
            <w:r>
              <w:rPr>
                <w:sz w:val="20"/>
                <w:szCs w:val="20"/>
              </w:rPr>
              <w:t xml:space="preserve">NÚC </w:t>
            </w:r>
            <w:r w:rsidRPr="00D31A82">
              <w:rPr>
                <w:sz w:val="20"/>
                <w:szCs w:val="20"/>
              </w:rPr>
              <w:t>[m]</w:t>
            </w:r>
          </w:p>
        </w:tc>
        <w:tc>
          <w:tcPr>
            <w:tcW w:w="1086" w:type="dxa"/>
            <w:vAlign w:val="center"/>
          </w:tcPr>
          <w:p w14:paraId="75B52034" w14:textId="7F240FD0" w:rsidR="00890658" w:rsidRPr="00D31A82" w:rsidRDefault="00EA30EC" w:rsidP="008E2D79">
            <w:pPr>
              <w:spacing w:before="60" w:after="60"/>
              <w:jc w:val="center"/>
              <w:rPr>
                <w:sz w:val="20"/>
                <w:szCs w:val="20"/>
              </w:rPr>
            </w:pPr>
            <w:r>
              <w:rPr>
                <w:sz w:val="20"/>
                <w:szCs w:val="20"/>
              </w:rPr>
              <w:t>17</w:t>
            </w:r>
          </w:p>
        </w:tc>
        <w:tc>
          <w:tcPr>
            <w:tcW w:w="4956" w:type="dxa"/>
            <w:vAlign w:val="center"/>
          </w:tcPr>
          <w:p w14:paraId="40A152BE" w14:textId="77777777" w:rsidR="00890658" w:rsidRPr="00D31A82" w:rsidRDefault="00890658" w:rsidP="008E2D79">
            <w:pPr>
              <w:spacing w:before="60" w:after="60"/>
              <w:jc w:val="center"/>
              <w:rPr>
                <w:sz w:val="20"/>
                <w:szCs w:val="20"/>
              </w:rPr>
            </w:pPr>
          </w:p>
        </w:tc>
      </w:tr>
      <w:tr w:rsidR="00890658" w:rsidRPr="00D31A82" w14:paraId="4330785E" w14:textId="77777777" w:rsidTr="008E2D79">
        <w:tc>
          <w:tcPr>
            <w:tcW w:w="3020" w:type="dxa"/>
            <w:vAlign w:val="center"/>
          </w:tcPr>
          <w:p w14:paraId="202BABFF" w14:textId="77777777" w:rsidR="00890658" w:rsidRPr="00D31A82" w:rsidRDefault="00890658" w:rsidP="008E2D79">
            <w:pPr>
              <w:spacing w:before="60" w:after="60"/>
              <w:jc w:val="center"/>
              <w:rPr>
                <w:sz w:val="20"/>
                <w:szCs w:val="20"/>
              </w:rPr>
            </w:pPr>
            <w:proofErr w:type="gramStart"/>
            <w:r w:rsidRPr="00D31A82">
              <w:rPr>
                <w:sz w:val="20"/>
                <w:szCs w:val="20"/>
              </w:rPr>
              <w:t>u - započitatelný</w:t>
            </w:r>
            <w:proofErr w:type="gramEnd"/>
            <w:r w:rsidRPr="00D31A82">
              <w:rPr>
                <w:sz w:val="20"/>
                <w:szCs w:val="20"/>
              </w:rPr>
              <w:t xml:space="preserve"> počet únikových pruhů</w:t>
            </w:r>
          </w:p>
        </w:tc>
        <w:tc>
          <w:tcPr>
            <w:tcW w:w="1086" w:type="dxa"/>
            <w:vAlign w:val="center"/>
          </w:tcPr>
          <w:p w14:paraId="467214F3" w14:textId="1C98A035" w:rsidR="00890658" w:rsidRPr="00D31A82" w:rsidRDefault="00EA30EC" w:rsidP="008E2D79">
            <w:pPr>
              <w:spacing w:before="60" w:after="60"/>
              <w:jc w:val="center"/>
              <w:rPr>
                <w:sz w:val="20"/>
                <w:szCs w:val="20"/>
              </w:rPr>
            </w:pPr>
            <w:r>
              <w:rPr>
                <w:sz w:val="20"/>
                <w:szCs w:val="20"/>
              </w:rPr>
              <w:t>2,5</w:t>
            </w:r>
          </w:p>
        </w:tc>
        <w:tc>
          <w:tcPr>
            <w:tcW w:w="4956" w:type="dxa"/>
            <w:vAlign w:val="center"/>
          </w:tcPr>
          <w:p w14:paraId="219A9AC7" w14:textId="4FC68A81" w:rsidR="00890658" w:rsidRPr="00D31A82" w:rsidRDefault="00890658" w:rsidP="008E2D79">
            <w:pPr>
              <w:spacing w:before="60" w:after="60"/>
              <w:jc w:val="center"/>
              <w:rPr>
                <w:sz w:val="20"/>
                <w:szCs w:val="20"/>
              </w:rPr>
            </w:pPr>
            <w:r>
              <w:rPr>
                <w:sz w:val="20"/>
                <w:szCs w:val="20"/>
              </w:rPr>
              <w:t xml:space="preserve">1x dveře </w:t>
            </w:r>
            <w:r w:rsidR="00EA30EC">
              <w:rPr>
                <w:sz w:val="20"/>
                <w:szCs w:val="20"/>
              </w:rPr>
              <w:t>na volné prostranství</w:t>
            </w:r>
          </w:p>
        </w:tc>
      </w:tr>
      <w:tr w:rsidR="00890658" w:rsidRPr="00D31A82" w14:paraId="033D147C" w14:textId="77777777" w:rsidTr="008E2D79">
        <w:tc>
          <w:tcPr>
            <w:tcW w:w="3020" w:type="dxa"/>
            <w:vAlign w:val="center"/>
          </w:tcPr>
          <w:p w14:paraId="35869134" w14:textId="77777777" w:rsidR="00890658" w:rsidRPr="00D31A82" w:rsidRDefault="00890658" w:rsidP="008E2D79">
            <w:pPr>
              <w:spacing w:before="60" w:after="60"/>
              <w:jc w:val="center"/>
              <w:rPr>
                <w:sz w:val="20"/>
                <w:szCs w:val="20"/>
              </w:rPr>
            </w:pPr>
            <w:proofErr w:type="gramStart"/>
            <w:r w:rsidRPr="00D31A82">
              <w:rPr>
                <w:sz w:val="20"/>
                <w:szCs w:val="20"/>
              </w:rPr>
              <w:t>E - počet</w:t>
            </w:r>
            <w:proofErr w:type="gramEnd"/>
            <w:r w:rsidRPr="00D31A82">
              <w:rPr>
                <w:sz w:val="20"/>
                <w:szCs w:val="20"/>
              </w:rPr>
              <w:t xml:space="preserve"> evakuovaných osob</w:t>
            </w:r>
          </w:p>
        </w:tc>
        <w:tc>
          <w:tcPr>
            <w:tcW w:w="1086" w:type="dxa"/>
            <w:vAlign w:val="center"/>
          </w:tcPr>
          <w:p w14:paraId="067D56AE" w14:textId="6785FC52" w:rsidR="00890658" w:rsidRPr="00D31A82" w:rsidRDefault="00890658" w:rsidP="008E2D79">
            <w:pPr>
              <w:spacing w:before="60" w:after="60"/>
              <w:jc w:val="center"/>
              <w:rPr>
                <w:sz w:val="20"/>
                <w:szCs w:val="20"/>
              </w:rPr>
            </w:pPr>
            <w:r>
              <w:rPr>
                <w:sz w:val="20"/>
                <w:szCs w:val="20"/>
              </w:rPr>
              <w:t>2</w:t>
            </w:r>
            <w:r w:rsidR="00EA30EC">
              <w:rPr>
                <w:sz w:val="20"/>
                <w:szCs w:val="20"/>
              </w:rPr>
              <w:t>20</w:t>
            </w:r>
          </w:p>
        </w:tc>
        <w:tc>
          <w:tcPr>
            <w:tcW w:w="4956" w:type="dxa"/>
            <w:vAlign w:val="center"/>
          </w:tcPr>
          <w:p w14:paraId="1172FC13" w14:textId="6C4F4923" w:rsidR="00890658" w:rsidRPr="00D31A82" w:rsidRDefault="00890658" w:rsidP="008E2D79">
            <w:pPr>
              <w:spacing w:before="60" w:after="60"/>
              <w:jc w:val="center"/>
              <w:rPr>
                <w:sz w:val="20"/>
                <w:szCs w:val="20"/>
              </w:rPr>
            </w:pPr>
            <w:r>
              <w:rPr>
                <w:sz w:val="20"/>
                <w:szCs w:val="20"/>
              </w:rPr>
              <w:t>počet osob v</w:t>
            </w:r>
            <w:r w:rsidR="004B5814">
              <w:rPr>
                <w:sz w:val="20"/>
                <w:szCs w:val="20"/>
              </w:rPr>
              <w:t> místě dveří</w:t>
            </w:r>
          </w:p>
        </w:tc>
      </w:tr>
      <w:tr w:rsidR="00EA30EC" w:rsidRPr="00D31A82" w14:paraId="596AF5FF" w14:textId="77777777" w:rsidTr="008E2D79">
        <w:tc>
          <w:tcPr>
            <w:tcW w:w="3020" w:type="dxa"/>
            <w:vAlign w:val="center"/>
          </w:tcPr>
          <w:p w14:paraId="594799A2" w14:textId="77777777" w:rsidR="00EA30EC" w:rsidRPr="00D31A82" w:rsidRDefault="00EA30EC" w:rsidP="00EA30EC">
            <w:pPr>
              <w:spacing w:before="60" w:after="60"/>
              <w:jc w:val="center"/>
              <w:rPr>
                <w:sz w:val="20"/>
                <w:szCs w:val="20"/>
              </w:rPr>
            </w:pPr>
            <w:proofErr w:type="spellStart"/>
            <w:proofErr w:type="gramStart"/>
            <w:r w:rsidRPr="00D31A82">
              <w:rPr>
                <w:sz w:val="20"/>
                <w:szCs w:val="20"/>
              </w:rPr>
              <w:t>v</w:t>
            </w:r>
            <w:r w:rsidRPr="001F0E4A">
              <w:rPr>
                <w:sz w:val="20"/>
                <w:szCs w:val="20"/>
                <w:vertAlign w:val="subscript"/>
              </w:rPr>
              <w:t>u</w:t>
            </w:r>
            <w:proofErr w:type="spellEnd"/>
            <w:r w:rsidRPr="00D31A82">
              <w:rPr>
                <w:sz w:val="20"/>
                <w:szCs w:val="20"/>
              </w:rPr>
              <w:t xml:space="preserve"> - rychlost</w:t>
            </w:r>
            <w:proofErr w:type="gramEnd"/>
            <w:r w:rsidRPr="00D31A82">
              <w:rPr>
                <w:sz w:val="20"/>
                <w:szCs w:val="20"/>
              </w:rPr>
              <w:t xml:space="preserve"> pohybu osob [m/min]</w:t>
            </w:r>
          </w:p>
        </w:tc>
        <w:tc>
          <w:tcPr>
            <w:tcW w:w="1086" w:type="dxa"/>
            <w:vAlign w:val="center"/>
          </w:tcPr>
          <w:p w14:paraId="2ADDCBB9" w14:textId="5E4AD767" w:rsidR="00EA30EC" w:rsidRPr="00D31A82" w:rsidRDefault="00EA30EC" w:rsidP="00EA30EC">
            <w:pPr>
              <w:spacing w:before="60" w:after="60"/>
              <w:jc w:val="center"/>
              <w:rPr>
                <w:sz w:val="20"/>
                <w:szCs w:val="20"/>
              </w:rPr>
            </w:pPr>
            <w:r>
              <w:rPr>
                <w:sz w:val="20"/>
                <w:szCs w:val="20"/>
              </w:rPr>
              <w:t>35</w:t>
            </w:r>
          </w:p>
        </w:tc>
        <w:tc>
          <w:tcPr>
            <w:tcW w:w="4956" w:type="dxa"/>
            <w:vAlign w:val="center"/>
          </w:tcPr>
          <w:p w14:paraId="19DD49F5" w14:textId="77777777" w:rsidR="00EA30EC" w:rsidRPr="00D31A82" w:rsidRDefault="00EA30EC" w:rsidP="00EA30EC">
            <w:pPr>
              <w:spacing w:before="60" w:after="60"/>
              <w:jc w:val="center"/>
              <w:rPr>
                <w:sz w:val="20"/>
                <w:szCs w:val="20"/>
              </w:rPr>
            </w:pPr>
            <w:r w:rsidRPr="00D31A82">
              <w:rPr>
                <w:sz w:val="20"/>
                <w:szCs w:val="20"/>
              </w:rPr>
              <w:t xml:space="preserve">tab. 23 ČSN 73 0802; směr po </w:t>
            </w:r>
            <w:r>
              <w:rPr>
                <w:sz w:val="20"/>
                <w:szCs w:val="20"/>
              </w:rPr>
              <w:t>schodech dolů</w:t>
            </w:r>
          </w:p>
        </w:tc>
      </w:tr>
      <w:tr w:rsidR="00EA30EC" w:rsidRPr="00D31A82" w14:paraId="1C858039" w14:textId="77777777" w:rsidTr="008E2D79">
        <w:tc>
          <w:tcPr>
            <w:tcW w:w="3020" w:type="dxa"/>
            <w:vAlign w:val="center"/>
          </w:tcPr>
          <w:p w14:paraId="776C281A" w14:textId="77777777" w:rsidR="00EA30EC" w:rsidRPr="00D31A82" w:rsidRDefault="00EA30EC" w:rsidP="00EA30EC">
            <w:pPr>
              <w:spacing w:before="60" w:after="60"/>
              <w:jc w:val="center"/>
              <w:rPr>
                <w:sz w:val="20"/>
                <w:szCs w:val="20"/>
              </w:rPr>
            </w:pPr>
            <w:proofErr w:type="gramStart"/>
            <w:r w:rsidRPr="00D31A82">
              <w:rPr>
                <w:sz w:val="20"/>
                <w:szCs w:val="20"/>
              </w:rPr>
              <w:t>K</w:t>
            </w:r>
            <w:r w:rsidRPr="001F0E4A">
              <w:rPr>
                <w:sz w:val="20"/>
                <w:szCs w:val="20"/>
                <w:vertAlign w:val="subscript"/>
              </w:rPr>
              <w:t>u</w:t>
            </w:r>
            <w:r w:rsidRPr="00D31A82">
              <w:rPr>
                <w:sz w:val="20"/>
                <w:szCs w:val="20"/>
              </w:rPr>
              <w:t xml:space="preserve"> - jednotková</w:t>
            </w:r>
            <w:proofErr w:type="gramEnd"/>
            <w:r w:rsidRPr="00D31A82">
              <w:rPr>
                <w:sz w:val="20"/>
                <w:szCs w:val="20"/>
              </w:rPr>
              <w:t xml:space="preserve"> kapacita únikového pruhu</w:t>
            </w:r>
          </w:p>
        </w:tc>
        <w:tc>
          <w:tcPr>
            <w:tcW w:w="1086" w:type="dxa"/>
            <w:vAlign w:val="center"/>
          </w:tcPr>
          <w:p w14:paraId="0B4B5FF0" w14:textId="5A7760B9" w:rsidR="00EA30EC" w:rsidRPr="00D31A82" w:rsidRDefault="00EA30EC" w:rsidP="00EA30EC">
            <w:pPr>
              <w:spacing w:before="60" w:after="60"/>
              <w:jc w:val="center"/>
              <w:rPr>
                <w:sz w:val="20"/>
                <w:szCs w:val="20"/>
              </w:rPr>
            </w:pPr>
            <w:r>
              <w:rPr>
                <w:sz w:val="20"/>
                <w:szCs w:val="20"/>
              </w:rPr>
              <w:t>50 . 0,75</w:t>
            </w:r>
          </w:p>
        </w:tc>
        <w:tc>
          <w:tcPr>
            <w:tcW w:w="4956" w:type="dxa"/>
            <w:vAlign w:val="center"/>
          </w:tcPr>
          <w:p w14:paraId="65AC42A4" w14:textId="77777777" w:rsidR="00EA30EC" w:rsidRPr="00D31A82" w:rsidRDefault="00EA30EC" w:rsidP="00EA30EC">
            <w:pPr>
              <w:spacing w:before="60" w:after="60"/>
              <w:jc w:val="center"/>
              <w:rPr>
                <w:sz w:val="20"/>
                <w:szCs w:val="20"/>
              </w:rPr>
            </w:pPr>
            <w:r w:rsidRPr="00D31A82">
              <w:rPr>
                <w:sz w:val="20"/>
                <w:szCs w:val="20"/>
              </w:rPr>
              <w:t xml:space="preserve">tab. 23 ČSN 73 0802; směr </w:t>
            </w:r>
            <w:r>
              <w:rPr>
                <w:sz w:val="20"/>
                <w:szCs w:val="20"/>
              </w:rPr>
              <w:t>po rovině</w:t>
            </w:r>
          </w:p>
        </w:tc>
      </w:tr>
      <w:tr w:rsidR="00EA30EC" w:rsidRPr="00D31A82" w14:paraId="52B04131" w14:textId="77777777" w:rsidTr="008E2D79">
        <w:tc>
          <w:tcPr>
            <w:tcW w:w="3020" w:type="dxa"/>
            <w:vAlign w:val="center"/>
          </w:tcPr>
          <w:p w14:paraId="4894BABC" w14:textId="77777777" w:rsidR="00EA30EC" w:rsidRPr="00D31A82" w:rsidRDefault="00EA30EC" w:rsidP="00EA30EC">
            <w:pPr>
              <w:spacing w:before="60" w:after="60"/>
              <w:jc w:val="center"/>
              <w:rPr>
                <w:sz w:val="20"/>
                <w:szCs w:val="20"/>
              </w:rPr>
            </w:pPr>
            <w:proofErr w:type="gramStart"/>
            <w:r w:rsidRPr="00D31A82">
              <w:rPr>
                <w:sz w:val="20"/>
                <w:szCs w:val="20"/>
              </w:rPr>
              <w:t>s - součinitel</w:t>
            </w:r>
            <w:proofErr w:type="gramEnd"/>
            <w:r w:rsidRPr="00D31A82">
              <w:rPr>
                <w:sz w:val="20"/>
                <w:szCs w:val="20"/>
              </w:rPr>
              <w:t xml:space="preserve"> podmínek evakuace</w:t>
            </w:r>
          </w:p>
        </w:tc>
        <w:tc>
          <w:tcPr>
            <w:tcW w:w="1086" w:type="dxa"/>
            <w:vAlign w:val="center"/>
          </w:tcPr>
          <w:p w14:paraId="0CCCA8B3" w14:textId="4B8B3EC0" w:rsidR="00EA30EC" w:rsidRPr="00D31A82" w:rsidRDefault="00EA30EC" w:rsidP="00EA30EC">
            <w:pPr>
              <w:spacing w:before="60" w:after="60"/>
              <w:jc w:val="center"/>
              <w:rPr>
                <w:sz w:val="20"/>
                <w:szCs w:val="20"/>
              </w:rPr>
            </w:pPr>
            <w:r w:rsidRPr="00D31A82">
              <w:rPr>
                <w:sz w:val="20"/>
                <w:szCs w:val="20"/>
              </w:rPr>
              <w:t>1,0</w:t>
            </w:r>
          </w:p>
        </w:tc>
        <w:tc>
          <w:tcPr>
            <w:tcW w:w="4956" w:type="dxa"/>
            <w:vAlign w:val="center"/>
          </w:tcPr>
          <w:p w14:paraId="22708BCF" w14:textId="77777777" w:rsidR="00EA30EC" w:rsidRPr="00D31A82" w:rsidRDefault="00EA30EC" w:rsidP="00EA30EC">
            <w:pPr>
              <w:spacing w:before="60" w:after="60"/>
              <w:jc w:val="center"/>
              <w:rPr>
                <w:sz w:val="20"/>
                <w:szCs w:val="20"/>
              </w:rPr>
            </w:pPr>
            <w:r w:rsidRPr="00D31A82">
              <w:rPr>
                <w:sz w:val="20"/>
                <w:szCs w:val="20"/>
              </w:rPr>
              <w:t>tab. 21 ČSN 73 0802; osoby schopné; současná evakuace</w:t>
            </w:r>
          </w:p>
        </w:tc>
      </w:tr>
    </w:tbl>
    <w:p w14:paraId="4EC1C918" w14:textId="53268123" w:rsidR="00890658" w:rsidRDefault="00890658" w:rsidP="00890658">
      <w:r>
        <w:t>t</w:t>
      </w:r>
      <w:r w:rsidRPr="000C6A83">
        <w:rPr>
          <w:vertAlign w:val="subscript"/>
        </w:rPr>
        <w:t>u</w:t>
      </w:r>
      <w:r>
        <w:t xml:space="preserve"> = (0,75 </w:t>
      </w:r>
      <w:proofErr w:type="spellStart"/>
      <w:r>
        <w:t>l</w:t>
      </w:r>
      <w:r w:rsidRPr="00323AD3">
        <w:rPr>
          <w:vertAlign w:val="subscript"/>
        </w:rPr>
        <w:t>u</w:t>
      </w:r>
      <w:proofErr w:type="spellEnd"/>
      <w:r>
        <w:t xml:space="preserve"> / </w:t>
      </w:r>
      <w:proofErr w:type="spellStart"/>
      <w:r>
        <w:t>v</w:t>
      </w:r>
      <w:r w:rsidRPr="00323AD3">
        <w:rPr>
          <w:vertAlign w:val="subscript"/>
        </w:rPr>
        <w:t>u</w:t>
      </w:r>
      <w:proofErr w:type="spellEnd"/>
      <w:r>
        <w:t>) + (E . s / K</w:t>
      </w:r>
      <w:r w:rsidRPr="00323AD3">
        <w:rPr>
          <w:vertAlign w:val="subscript"/>
        </w:rPr>
        <w:t>u</w:t>
      </w:r>
      <w:r>
        <w:t xml:space="preserve"> . u) = [(0,75 . 27) / 35] + [(228 . 1,0) / (</w:t>
      </w:r>
      <w:r w:rsidR="004B5814">
        <w:t>37,5</w:t>
      </w:r>
      <w:r>
        <w:t xml:space="preserve"> . 2,0)] </w:t>
      </w:r>
      <w:r w:rsidRPr="004B5814">
        <w:t xml:space="preserve">= </w:t>
      </w:r>
      <w:r w:rsidR="004B5814" w:rsidRPr="004B5814">
        <w:rPr>
          <w:b/>
          <w:bCs/>
        </w:rPr>
        <w:t>2,</w:t>
      </w:r>
      <w:r w:rsidR="004B5814">
        <w:rPr>
          <w:b/>
          <w:bCs/>
        </w:rPr>
        <w:t>8</w:t>
      </w:r>
      <w:r w:rsidR="004B5814" w:rsidRPr="004B5814">
        <w:rPr>
          <w:b/>
          <w:bCs/>
        </w:rPr>
        <w:t xml:space="preserve"> </w:t>
      </w:r>
      <w:r w:rsidRPr="004B5814">
        <w:rPr>
          <w:b/>
          <w:bCs/>
        </w:rPr>
        <w:t>min</w:t>
      </w:r>
    </w:p>
    <w:p w14:paraId="7B4C84D1" w14:textId="77777777" w:rsidR="00890658" w:rsidRDefault="00890658" w:rsidP="00890658">
      <w:pPr>
        <w:jc w:val="right"/>
        <w:rPr>
          <w:b/>
          <w:bCs/>
        </w:rPr>
      </w:pPr>
      <w:r w:rsidRPr="006D61FC">
        <w:rPr>
          <w:b/>
          <w:bCs/>
        </w:rPr>
        <w:t xml:space="preserve">Doba evakuace </w:t>
      </w:r>
      <w:r>
        <w:rPr>
          <w:b/>
          <w:bCs/>
        </w:rPr>
        <w:t>z PÚ</w:t>
      </w:r>
      <w:r w:rsidRPr="006D61FC">
        <w:rPr>
          <w:b/>
          <w:bCs/>
        </w:rPr>
        <w:t xml:space="preserve"> vyhovuje.</w:t>
      </w:r>
    </w:p>
    <w:p w14:paraId="76505B57" w14:textId="77777777" w:rsidR="00F95B4D" w:rsidRDefault="00F95B4D">
      <w:pPr>
        <w:spacing w:before="0" w:after="160" w:line="259" w:lineRule="auto"/>
        <w:jc w:val="left"/>
        <w:rPr>
          <w:b/>
          <w:bCs/>
          <w:u w:val="single"/>
        </w:rPr>
      </w:pPr>
      <w:r>
        <w:rPr>
          <w:b/>
          <w:bCs/>
          <w:u w:val="single"/>
        </w:rPr>
        <w:br w:type="page"/>
      </w:r>
    </w:p>
    <w:p w14:paraId="55D34E46" w14:textId="4836B87C" w:rsidR="00580DD4" w:rsidRDefault="00580DD4" w:rsidP="00580DD4">
      <w:pPr>
        <w:spacing w:before="0"/>
        <w:rPr>
          <w:b/>
          <w:bCs/>
          <w:u w:val="single"/>
        </w:rPr>
      </w:pPr>
      <w:r>
        <w:rPr>
          <w:b/>
          <w:bCs/>
          <w:u w:val="single"/>
        </w:rPr>
        <w:lastRenderedPageBreak/>
        <w:t>P1.04 – Hromadná garáž</w:t>
      </w:r>
    </w:p>
    <w:p w14:paraId="266EB07E" w14:textId="77777777" w:rsidR="00580DD4" w:rsidRPr="001325A5" w:rsidRDefault="00580DD4" w:rsidP="00580DD4">
      <w:r w:rsidRPr="001325A5">
        <w:t>Posouzení doby evakuace dle ČSN 73 0804.</w:t>
      </w:r>
    </w:p>
    <w:p w14:paraId="7F759C2C" w14:textId="77777777" w:rsidR="00580DD4" w:rsidRDefault="00580DD4" w:rsidP="00580DD4">
      <w:pPr>
        <w:spacing w:before="60" w:after="60"/>
      </w:pPr>
      <w:r>
        <w:t>Mezní doba evakuace:</w:t>
      </w:r>
      <w:r>
        <w:tab/>
      </w:r>
      <w:r>
        <w:tab/>
      </w:r>
      <w:r>
        <w:tab/>
      </w:r>
      <w:r>
        <w:tab/>
      </w:r>
      <w:proofErr w:type="spellStart"/>
      <w:r>
        <w:t>t</w:t>
      </w:r>
      <w:r>
        <w:rPr>
          <w:vertAlign w:val="subscript"/>
        </w:rPr>
        <w:t>u,max</w:t>
      </w:r>
      <w:proofErr w:type="spellEnd"/>
      <w:r w:rsidRPr="000C6A83">
        <w:t xml:space="preserve"> = </w:t>
      </w:r>
      <w:r>
        <w:t>4,0 min   (4. třída výrob a provozů)</w:t>
      </w:r>
    </w:p>
    <w:p w14:paraId="5DF55259" w14:textId="77777777" w:rsidR="00580DD4" w:rsidRPr="002D5830" w:rsidRDefault="00580DD4" w:rsidP="00580DD4">
      <w:pPr>
        <w:spacing w:before="60" w:after="60"/>
        <w:rPr>
          <w:color w:val="0070C0"/>
        </w:rPr>
      </w:pPr>
      <w:r>
        <w:t xml:space="preserve">Počet osob unikajících z daného podlaží PÚ:   </w:t>
      </w:r>
      <w:r>
        <w:tab/>
      </w:r>
      <w:r w:rsidRPr="002D5830">
        <w:rPr>
          <w:color w:val="0070C0"/>
        </w:rPr>
        <w:t>E = 9</w:t>
      </w:r>
    </w:p>
    <w:p w14:paraId="2764FEAB" w14:textId="77777777" w:rsidR="00580DD4" w:rsidRDefault="00580DD4" w:rsidP="00580DD4">
      <w:pPr>
        <w:spacing w:before="60" w:after="60"/>
      </w:pPr>
      <w:r>
        <w:t>Počet osob nezbytně unikajících přes PÚ:</w:t>
      </w:r>
      <w:r>
        <w:tab/>
      </w:r>
      <w:r>
        <w:tab/>
        <w:t>E = 0</w:t>
      </w:r>
    </w:p>
    <w:p w14:paraId="688AB3E5" w14:textId="77777777" w:rsidR="00580DD4" w:rsidRPr="008A6304" w:rsidRDefault="00580DD4" w:rsidP="00580DD4">
      <w:pPr>
        <w:rPr>
          <w:u w:val="single"/>
        </w:rPr>
      </w:pPr>
      <w:r w:rsidRPr="008A6304">
        <w:rPr>
          <w:u w:val="single"/>
        </w:rPr>
        <w:t>Skutečná doba evakuace:</w:t>
      </w:r>
    </w:p>
    <w:tbl>
      <w:tblPr>
        <w:tblStyle w:val="TableGrid"/>
        <w:tblW w:w="0" w:type="auto"/>
        <w:tblLook w:val="04A0" w:firstRow="1" w:lastRow="0" w:firstColumn="1" w:lastColumn="0" w:noHBand="0" w:noVBand="1"/>
      </w:tblPr>
      <w:tblGrid>
        <w:gridCol w:w="3020"/>
        <w:gridCol w:w="1086"/>
        <w:gridCol w:w="4956"/>
      </w:tblGrid>
      <w:tr w:rsidR="00580DD4" w:rsidRPr="00D31A82" w14:paraId="2B6F8E21" w14:textId="77777777" w:rsidTr="00B36AF6">
        <w:trPr>
          <w:tblHeader/>
        </w:trPr>
        <w:tc>
          <w:tcPr>
            <w:tcW w:w="3020" w:type="dxa"/>
            <w:shd w:val="clear" w:color="auto" w:fill="D9D9D9" w:themeFill="background1" w:themeFillShade="D9"/>
            <w:vAlign w:val="center"/>
          </w:tcPr>
          <w:p w14:paraId="2C2446DD" w14:textId="77777777" w:rsidR="00580DD4" w:rsidRPr="00D31A82" w:rsidRDefault="00580DD4" w:rsidP="008E2D79">
            <w:pPr>
              <w:spacing w:before="60" w:after="60"/>
              <w:jc w:val="center"/>
              <w:rPr>
                <w:b/>
                <w:bCs/>
                <w:sz w:val="20"/>
                <w:szCs w:val="20"/>
              </w:rPr>
            </w:pPr>
            <w:r w:rsidRPr="00D31A82">
              <w:rPr>
                <w:b/>
                <w:bCs/>
                <w:sz w:val="20"/>
                <w:szCs w:val="20"/>
              </w:rPr>
              <w:t>Parametr</w:t>
            </w:r>
          </w:p>
        </w:tc>
        <w:tc>
          <w:tcPr>
            <w:tcW w:w="1086" w:type="dxa"/>
            <w:shd w:val="clear" w:color="auto" w:fill="D9D9D9" w:themeFill="background1" w:themeFillShade="D9"/>
            <w:vAlign w:val="center"/>
          </w:tcPr>
          <w:p w14:paraId="06BF4AA1" w14:textId="77777777" w:rsidR="00580DD4" w:rsidRPr="00D31A82" w:rsidRDefault="00580DD4" w:rsidP="008E2D79">
            <w:pPr>
              <w:spacing w:before="60" w:after="60"/>
              <w:jc w:val="center"/>
              <w:rPr>
                <w:b/>
                <w:bCs/>
                <w:sz w:val="20"/>
                <w:szCs w:val="20"/>
              </w:rPr>
            </w:pPr>
            <w:r w:rsidRPr="00D31A82">
              <w:rPr>
                <w:b/>
                <w:bCs/>
                <w:sz w:val="20"/>
                <w:szCs w:val="20"/>
              </w:rPr>
              <w:t>Hodnota</w:t>
            </w:r>
          </w:p>
        </w:tc>
        <w:tc>
          <w:tcPr>
            <w:tcW w:w="4956" w:type="dxa"/>
            <w:shd w:val="clear" w:color="auto" w:fill="D9D9D9" w:themeFill="background1" w:themeFillShade="D9"/>
            <w:vAlign w:val="center"/>
          </w:tcPr>
          <w:p w14:paraId="739EBAC2" w14:textId="77777777" w:rsidR="00580DD4" w:rsidRPr="00D31A82" w:rsidRDefault="00580DD4" w:rsidP="008E2D79">
            <w:pPr>
              <w:spacing w:before="60" w:after="60"/>
              <w:jc w:val="center"/>
              <w:rPr>
                <w:b/>
                <w:bCs/>
                <w:sz w:val="20"/>
                <w:szCs w:val="20"/>
              </w:rPr>
            </w:pPr>
            <w:r w:rsidRPr="00D31A82">
              <w:rPr>
                <w:b/>
                <w:bCs/>
                <w:sz w:val="20"/>
                <w:szCs w:val="20"/>
              </w:rPr>
              <w:t>Poznámka</w:t>
            </w:r>
          </w:p>
        </w:tc>
      </w:tr>
      <w:tr w:rsidR="00580DD4" w:rsidRPr="00D31A82" w14:paraId="79FCE8E7" w14:textId="77777777" w:rsidTr="008E2D79">
        <w:tc>
          <w:tcPr>
            <w:tcW w:w="3020" w:type="dxa"/>
            <w:vAlign w:val="center"/>
          </w:tcPr>
          <w:p w14:paraId="71AC3FF5" w14:textId="77777777" w:rsidR="00580DD4" w:rsidRPr="00D31A82" w:rsidRDefault="00580DD4" w:rsidP="008E2D79">
            <w:pPr>
              <w:spacing w:before="60" w:after="60"/>
              <w:jc w:val="center"/>
              <w:rPr>
                <w:sz w:val="20"/>
                <w:szCs w:val="20"/>
              </w:rPr>
            </w:pPr>
            <w:proofErr w:type="spellStart"/>
            <w:proofErr w:type="gramStart"/>
            <w:r w:rsidRPr="00D31A82">
              <w:rPr>
                <w:sz w:val="20"/>
                <w:szCs w:val="20"/>
              </w:rPr>
              <w:t>l</w:t>
            </w:r>
            <w:r w:rsidRPr="001F0E4A">
              <w:rPr>
                <w:sz w:val="20"/>
                <w:szCs w:val="20"/>
                <w:vertAlign w:val="subscript"/>
              </w:rPr>
              <w:t>u</w:t>
            </w:r>
            <w:proofErr w:type="spellEnd"/>
            <w:r w:rsidRPr="00D31A82">
              <w:rPr>
                <w:sz w:val="20"/>
                <w:szCs w:val="20"/>
              </w:rPr>
              <w:t xml:space="preserve"> - délka</w:t>
            </w:r>
            <w:proofErr w:type="gramEnd"/>
            <w:r w:rsidRPr="00D31A82">
              <w:rPr>
                <w:sz w:val="20"/>
                <w:szCs w:val="20"/>
              </w:rPr>
              <w:t xml:space="preserve"> </w:t>
            </w:r>
            <w:r>
              <w:rPr>
                <w:sz w:val="20"/>
                <w:szCs w:val="20"/>
              </w:rPr>
              <w:t xml:space="preserve">NÚC </w:t>
            </w:r>
            <w:r w:rsidRPr="00D31A82">
              <w:rPr>
                <w:sz w:val="20"/>
                <w:szCs w:val="20"/>
              </w:rPr>
              <w:t>[m]</w:t>
            </w:r>
          </w:p>
        </w:tc>
        <w:tc>
          <w:tcPr>
            <w:tcW w:w="1086" w:type="dxa"/>
            <w:vAlign w:val="center"/>
          </w:tcPr>
          <w:p w14:paraId="781E8E24" w14:textId="77777777" w:rsidR="00580DD4" w:rsidRPr="00D31A82" w:rsidRDefault="00580DD4" w:rsidP="008E2D79">
            <w:pPr>
              <w:spacing w:before="60" w:after="60"/>
              <w:jc w:val="center"/>
              <w:rPr>
                <w:sz w:val="20"/>
                <w:szCs w:val="20"/>
              </w:rPr>
            </w:pPr>
            <w:r>
              <w:rPr>
                <w:sz w:val="20"/>
                <w:szCs w:val="20"/>
              </w:rPr>
              <w:t>25</w:t>
            </w:r>
          </w:p>
        </w:tc>
        <w:tc>
          <w:tcPr>
            <w:tcW w:w="4956" w:type="dxa"/>
            <w:vAlign w:val="center"/>
          </w:tcPr>
          <w:p w14:paraId="473FE9E6" w14:textId="77777777" w:rsidR="00580DD4" w:rsidRPr="00D31A82" w:rsidRDefault="00580DD4" w:rsidP="008E2D79">
            <w:pPr>
              <w:spacing w:before="60" w:after="60"/>
              <w:jc w:val="center"/>
              <w:rPr>
                <w:sz w:val="20"/>
                <w:szCs w:val="20"/>
              </w:rPr>
            </w:pPr>
            <w:r>
              <w:rPr>
                <w:sz w:val="20"/>
                <w:szCs w:val="20"/>
              </w:rPr>
              <w:t>únik od vrat</w:t>
            </w:r>
          </w:p>
        </w:tc>
      </w:tr>
      <w:tr w:rsidR="00580DD4" w:rsidRPr="00D31A82" w14:paraId="29945F64" w14:textId="77777777" w:rsidTr="008E2D79">
        <w:tc>
          <w:tcPr>
            <w:tcW w:w="3020" w:type="dxa"/>
            <w:vAlign w:val="center"/>
          </w:tcPr>
          <w:p w14:paraId="767FE9A4" w14:textId="77777777" w:rsidR="00580DD4" w:rsidRPr="00D31A82" w:rsidRDefault="00580DD4" w:rsidP="008E2D79">
            <w:pPr>
              <w:spacing w:before="60" w:after="60"/>
              <w:jc w:val="center"/>
              <w:rPr>
                <w:sz w:val="20"/>
                <w:szCs w:val="20"/>
              </w:rPr>
            </w:pPr>
            <w:proofErr w:type="gramStart"/>
            <w:r w:rsidRPr="00D31A82">
              <w:rPr>
                <w:sz w:val="20"/>
                <w:szCs w:val="20"/>
              </w:rPr>
              <w:t>u - započitatelný</w:t>
            </w:r>
            <w:proofErr w:type="gramEnd"/>
            <w:r w:rsidRPr="00D31A82">
              <w:rPr>
                <w:sz w:val="20"/>
                <w:szCs w:val="20"/>
              </w:rPr>
              <w:t xml:space="preserve"> počet únikových pruhů</w:t>
            </w:r>
          </w:p>
        </w:tc>
        <w:tc>
          <w:tcPr>
            <w:tcW w:w="1086" w:type="dxa"/>
            <w:vAlign w:val="center"/>
          </w:tcPr>
          <w:p w14:paraId="24331F02" w14:textId="77777777" w:rsidR="00580DD4" w:rsidRPr="00D31A82" w:rsidRDefault="00580DD4" w:rsidP="008E2D79">
            <w:pPr>
              <w:spacing w:before="60" w:after="60"/>
              <w:jc w:val="center"/>
              <w:rPr>
                <w:sz w:val="20"/>
                <w:szCs w:val="20"/>
              </w:rPr>
            </w:pPr>
            <w:r>
              <w:rPr>
                <w:sz w:val="20"/>
                <w:szCs w:val="20"/>
              </w:rPr>
              <w:t>1,5</w:t>
            </w:r>
          </w:p>
        </w:tc>
        <w:tc>
          <w:tcPr>
            <w:tcW w:w="4956" w:type="dxa"/>
            <w:vAlign w:val="center"/>
          </w:tcPr>
          <w:p w14:paraId="58394EE4" w14:textId="77777777" w:rsidR="00580DD4" w:rsidRPr="00D31A82" w:rsidRDefault="00580DD4" w:rsidP="008E2D79">
            <w:pPr>
              <w:spacing w:before="60" w:after="60"/>
              <w:jc w:val="center"/>
              <w:rPr>
                <w:sz w:val="20"/>
                <w:szCs w:val="20"/>
              </w:rPr>
            </w:pPr>
            <w:r>
              <w:rPr>
                <w:sz w:val="20"/>
                <w:szCs w:val="20"/>
              </w:rPr>
              <w:t>dveře do sousedního PÚ</w:t>
            </w:r>
          </w:p>
        </w:tc>
      </w:tr>
      <w:tr w:rsidR="00580DD4" w:rsidRPr="00D31A82" w14:paraId="1762218E" w14:textId="77777777" w:rsidTr="008E2D79">
        <w:tc>
          <w:tcPr>
            <w:tcW w:w="3020" w:type="dxa"/>
            <w:vAlign w:val="center"/>
          </w:tcPr>
          <w:p w14:paraId="3C1C3BA5" w14:textId="77777777" w:rsidR="00580DD4" w:rsidRPr="00D31A82" w:rsidRDefault="00580DD4" w:rsidP="008E2D79">
            <w:pPr>
              <w:spacing w:before="60" w:after="60"/>
              <w:jc w:val="center"/>
              <w:rPr>
                <w:sz w:val="20"/>
                <w:szCs w:val="20"/>
              </w:rPr>
            </w:pPr>
            <w:proofErr w:type="gramStart"/>
            <w:r w:rsidRPr="00D31A82">
              <w:rPr>
                <w:sz w:val="20"/>
                <w:szCs w:val="20"/>
              </w:rPr>
              <w:t>E - počet</w:t>
            </w:r>
            <w:proofErr w:type="gramEnd"/>
            <w:r w:rsidRPr="00D31A82">
              <w:rPr>
                <w:sz w:val="20"/>
                <w:szCs w:val="20"/>
              </w:rPr>
              <w:t xml:space="preserve"> evakuovaných osob</w:t>
            </w:r>
          </w:p>
        </w:tc>
        <w:tc>
          <w:tcPr>
            <w:tcW w:w="1086" w:type="dxa"/>
            <w:vAlign w:val="center"/>
          </w:tcPr>
          <w:p w14:paraId="22290B40" w14:textId="77777777" w:rsidR="00580DD4" w:rsidRPr="00D31A82" w:rsidRDefault="00580DD4" w:rsidP="008E2D79">
            <w:pPr>
              <w:spacing w:before="60" w:after="60"/>
              <w:jc w:val="center"/>
              <w:rPr>
                <w:sz w:val="20"/>
                <w:szCs w:val="20"/>
              </w:rPr>
            </w:pPr>
            <w:r>
              <w:rPr>
                <w:sz w:val="20"/>
                <w:szCs w:val="20"/>
              </w:rPr>
              <w:t>4</w:t>
            </w:r>
          </w:p>
        </w:tc>
        <w:tc>
          <w:tcPr>
            <w:tcW w:w="4956" w:type="dxa"/>
            <w:vAlign w:val="center"/>
          </w:tcPr>
          <w:p w14:paraId="1BA155B8" w14:textId="77777777" w:rsidR="00580DD4" w:rsidRPr="00D31A82" w:rsidRDefault="00580DD4" w:rsidP="008E2D79">
            <w:pPr>
              <w:spacing w:before="60" w:after="60"/>
              <w:jc w:val="center"/>
              <w:rPr>
                <w:sz w:val="20"/>
                <w:szCs w:val="20"/>
              </w:rPr>
            </w:pPr>
            <w:r>
              <w:rPr>
                <w:sz w:val="20"/>
                <w:szCs w:val="20"/>
              </w:rPr>
              <w:t>počet osob vstupujících sousedního PÚ</w:t>
            </w:r>
          </w:p>
        </w:tc>
      </w:tr>
      <w:tr w:rsidR="00580DD4" w:rsidRPr="00D31A82" w14:paraId="7A279F4D" w14:textId="77777777" w:rsidTr="008E2D79">
        <w:tc>
          <w:tcPr>
            <w:tcW w:w="3020" w:type="dxa"/>
            <w:vAlign w:val="center"/>
          </w:tcPr>
          <w:p w14:paraId="2AADF06C" w14:textId="77777777" w:rsidR="00580DD4" w:rsidRPr="00D31A82" w:rsidRDefault="00580DD4" w:rsidP="008E2D79">
            <w:pPr>
              <w:spacing w:before="60" w:after="60"/>
              <w:jc w:val="center"/>
              <w:rPr>
                <w:sz w:val="20"/>
                <w:szCs w:val="20"/>
              </w:rPr>
            </w:pPr>
            <w:proofErr w:type="spellStart"/>
            <w:proofErr w:type="gramStart"/>
            <w:r w:rsidRPr="00D31A82">
              <w:rPr>
                <w:sz w:val="20"/>
                <w:szCs w:val="20"/>
              </w:rPr>
              <w:t>v</w:t>
            </w:r>
            <w:r w:rsidRPr="001F0E4A">
              <w:rPr>
                <w:sz w:val="20"/>
                <w:szCs w:val="20"/>
                <w:vertAlign w:val="subscript"/>
              </w:rPr>
              <w:t>u</w:t>
            </w:r>
            <w:proofErr w:type="spellEnd"/>
            <w:r w:rsidRPr="00D31A82">
              <w:rPr>
                <w:sz w:val="20"/>
                <w:szCs w:val="20"/>
              </w:rPr>
              <w:t xml:space="preserve"> - rychlost</w:t>
            </w:r>
            <w:proofErr w:type="gramEnd"/>
            <w:r w:rsidRPr="00D31A82">
              <w:rPr>
                <w:sz w:val="20"/>
                <w:szCs w:val="20"/>
              </w:rPr>
              <w:t xml:space="preserve"> pohybu osob [m/min]</w:t>
            </w:r>
          </w:p>
        </w:tc>
        <w:tc>
          <w:tcPr>
            <w:tcW w:w="1086" w:type="dxa"/>
            <w:vAlign w:val="center"/>
          </w:tcPr>
          <w:p w14:paraId="6DED1CAC" w14:textId="77777777" w:rsidR="00580DD4" w:rsidRPr="00D31A82" w:rsidRDefault="00580DD4" w:rsidP="008E2D79">
            <w:pPr>
              <w:spacing w:before="60" w:after="60"/>
              <w:jc w:val="center"/>
              <w:rPr>
                <w:sz w:val="20"/>
                <w:szCs w:val="20"/>
              </w:rPr>
            </w:pPr>
            <w:r>
              <w:rPr>
                <w:sz w:val="20"/>
                <w:szCs w:val="20"/>
              </w:rPr>
              <w:t>30</w:t>
            </w:r>
          </w:p>
        </w:tc>
        <w:tc>
          <w:tcPr>
            <w:tcW w:w="4956" w:type="dxa"/>
            <w:vAlign w:val="center"/>
          </w:tcPr>
          <w:p w14:paraId="3C71F097" w14:textId="77777777" w:rsidR="00580DD4" w:rsidRPr="00D31A82" w:rsidRDefault="00580DD4" w:rsidP="008E2D79">
            <w:pPr>
              <w:spacing w:before="60" w:after="60"/>
              <w:jc w:val="center"/>
              <w:rPr>
                <w:sz w:val="20"/>
                <w:szCs w:val="20"/>
              </w:rPr>
            </w:pPr>
            <w:r w:rsidRPr="00D31A82">
              <w:rPr>
                <w:sz w:val="20"/>
                <w:szCs w:val="20"/>
              </w:rPr>
              <w:t>ČSN 73 080</w:t>
            </w:r>
            <w:r>
              <w:rPr>
                <w:sz w:val="20"/>
                <w:szCs w:val="20"/>
              </w:rPr>
              <w:t>4</w:t>
            </w:r>
            <w:r w:rsidRPr="00D31A82">
              <w:rPr>
                <w:sz w:val="20"/>
                <w:szCs w:val="20"/>
              </w:rPr>
              <w:t xml:space="preserve">; směr po </w:t>
            </w:r>
            <w:r>
              <w:rPr>
                <w:sz w:val="20"/>
                <w:szCs w:val="20"/>
              </w:rPr>
              <w:t>rovině</w:t>
            </w:r>
          </w:p>
        </w:tc>
      </w:tr>
      <w:tr w:rsidR="00580DD4" w:rsidRPr="00D31A82" w14:paraId="1CB13BB7" w14:textId="77777777" w:rsidTr="008E2D79">
        <w:tc>
          <w:tcPr>
            <w:tcW w:w="3020" w:type="dxa"/>
            <w:vAlign w:val="center"/>
          </w:tcPr>
          <w:p w14:paraId="5D1753FE" w14:textId="77777777" w:rsidR="00580DD4" w:rsidRPr="00D31A82" w:rsidRDefault="00580DD4" w:rsidP="008E2D79">
            <w:pPr>
              <w:spacing w:before="60" w:after="60"/>
              <w:jc w:val="center"/>
              <w:rPr>
                <w:sz w:val="20"/>
                <w:szCs w:val="20"/>
              </w:rPr>
            </w:pPr>
            <w:proofErr w:type="gramStart"/>
            <w:r w:rsidRPr="00D31A82">
              <w:rPr>
                <w:sz w:val="20"/>
                <w:szCs w:val="20"/>
              </w:rPr>
              <w:t>K</w:t>
            </w:r>
            <w:r w:rsidRPr="001F0E4A">
              <w:rPr>
                <w:sz w:val="20"/>
                <w:szCs w:val="20"/>
                <w:vertAlign w:val="subscript"/>
              </w:rPr>
              <w:t>u</w:t>
            </w:r>
            <w:r w:rsidRPr="00D31A82">
              <w:rPr>
                <w:sz w:val="20"/>
                <w:szCs w:val="20"/>
              </w:rPr>
              <w:t xml:space="preserve"> - jednotková</w:t>
            </w:r>
            <w:proofErr w:type="gramEnd"/>
            <w:r w:rsidRPr="00D31A82">
              <w:rPr>
                <w:sz w:val="20"/>
                <w:szCs w:val="20"/>
              </w:rPr>
              <w:t xml:space="preserve"> kapacita únikového pruhu</w:t>
            </w:r>
          </w:p>
        </w:tc>
        <w:tc>
          <w:tcPr>
            <w:tcW w:w="1086" w:type="dxa"/>
            <w:vAlign w:val="center"/>
          </w:tcPr>
          <w:p w14:paraId="62FE1D66" w14:textId="77777777" w:rsidR="00580DD4" w:rsidRPr="00D31A82" w:rsidRDefault="00580DD4" w:rsidP="008E2D79">
            <w:pPr>
              <w:spacing w:before="60" w:after="60"/>
              <w:jc w:val="center"/>
              <w:rPr>
                <w:sz w:val="20"/>
                <w:szCs w:val="20"/>
              </w:rPr>
            </w:pPr>
            <w:r>
              <w:rPr>
                <w:sz w:val="20"/>
                <w:szCs w:val="20"/>
              </w:rPr>
              <w:t>40</w:t>
            </w:r>
          </w:p>
        </w:tc>
        <w:tc>
          <w:tcPr>
            <w:tcW w:w="4956" w:type="dxa"/>
            <w:vAlign w:val="center"/>
          </w:tcPr>
          <w:p w14:paraId="49BAC1FF" w14:textId="77777777" w:rsidR="00580DD4" w:rsidRPr="00D31A82" w:rsidRDefault="00580DD4" w:rsidP="008E2D79">
            <w:pPr>
              <w:spacing w:before="60" w:after="60"/>
              <w:jc w:val="center"/>
              <w:rPr>
                <w:sz w:val="20"/>
                <w:szCs w:val="20"/>
              </w:rPr>
            </w:pPr>
            <w:r w:rsidRPr="00D31A82">
              <w:rPr>
                <w:sz w:val="20"/>
                <w:szCs w:val="20"/>
              </w:rPr>
              <w:t>tab. 23 ČSN 73 080</w:t>
            </w:r>
            <w:r>
              <w:rPr>
                <w:sz w:val="20"/>
                <w:szCs w:val="20"/>
              </w:rPr>
              <w:t>4</w:t>
            </w:r>
            <w:r w:rsidRPr="00D31A82">
              <w:rPr>
                <w:sz w:val="20"/>
                <w:szCs w:val="20"/>
              </w:rPr>
              <w:t xml:space="preserve">; směr </w:t>
            </w:r>
            <w:r>
              <w:rPr>
                <w:sz w:val="20"/>
                <w:szCs w:val="20"/>
              </w:rPr>
              <w:t>po rovině</w:t>
            </w:r>
          </w:p>
        </w:tc>
      </w:tr>
      <w:tr w:rsidR="00580DD4" w:rsidRPr="00D31A82" w14:paraId="1DE65D69" w14:textId="77777777" w:rsidTr="008E2D79">
        <w:tc>
          <w:tcPr>
            <w:tcW w:w="3020" w:type="dxa"/>
            <w:vAlign w:val="center"/>
          </w:tcPr>
          <w:p w14:paraId="564C9A6B" w14:textId="77777777" w:rsidR="00580DD4" w:rsidRPr="00D31A82" w:rsidRDefault="00580DD4" w:rsidP="008E2D79">
            <w:pPr>
              <w:spacing w:before="60" w:after="60"/>
              <w:jc w:val="center"/>
              <w:rPr>
                <w:sz w:val="20"/>
                <w:szCs w:val="20"/>
              </w:rPr>
            </w:pPr>
            <w:proofErr w:type="gramStart"/>
            <w:r w:rsidRPr="00D31A82">
              <w:rPr>
                <w:sz w:val="20"/>
                <w:szCs w:val="20"/>
              </w:rPr>
              <w:t>s - součinitel</w:t>
            </w:r>
            <w:proofErr w:type="gramEnd"/>
            <w:r w:rsidRPr="00D31A82">
              <w:rPr>
                <w:sz w:val="20"/>
                <w:szCs w:val="20"/>
              </w:rPr>
              <w:t xml:space="preserve"> podmínek evakuace</w:t>
            </w:r>
          </w:p>
        </w:tc>
        <w:tc>
          <w:tcPr>
            <w:tcW w:w="1086" w:type="dxa"/>
            <w:vAlign w:val="center"/>
          </w:tcPr>
          <w:p w14:paraId="53CCEAE3" w14:textId="77777777" w:rsidR="00580DD4" w:rsidRPr="00D31A82" w:rsidRDefault="00580DD4" w:rsidP="008E2D79">
            <w:pPr>
              <w:spacing w:before="60" w:after="60"/>
              <w:jc w:val="center"/>
              <w:rPr>
                <w:sz w:val="20"/>
                <w:szCs w:val="20"/>
              </w:rPr>
            </w:pPr>
            <w:r w:rsidRPr="00D31A82">
              <w:rPr>
                <w:sz w:val="20"/>
                <w:szCs w:val="20"/>
              </w:rPr>
              <w:t>1,0</w:t>
            </w:r>
          </w:p>
        </w:tc>
        <w:tc>
          <w:tcPr>
            <w:tcW w:w="4956" w:type="dxa"/>
            <w:vAlign w:val="center"/>
          </w:tcPr>
          <w:p w14:paraId="775BF581" w14:textId="77777777" w:rsidR="00580DD4" w:rsidRPr="00D31A82" w:rsidRDefault="00580DD4" w:rsidP="008E2D79">
            <w:pPr>
              <w:spacing w:before="60" w:after="60"/>
              <w:jc w:val="center"/>
              <w:rPr>
                <w:sz w:val="20"/>
                <w:szCs w:val="20"/>
              </w:rPr>
            </w:pPr>
            <w:r w:rsidRPr="00D31A82">
              <w:rPr>
                <w:sz w:val="20"/>
                <w:szCs w:val="20"/>
              </w:rPr>
              <w:t>tab. 21 ČSN 73 0802; osoby schopné; současná evakuace</w:t>
            </w:r>
          </w:p>
        </w:tc>
      </w:tr>
    </w:tbl>
    <w:p w14:paraId="299A4F40" w14:textId="77777777" w:rsidR="00580DD4" w:rsidRDefault="00580DD4" w:rsidP="00580DD4">
      <w:r>
        <w:t>t</w:t>
      </w:r>
      <w:r w:rsidRPr="000C6A83">
        <w:rPr>
          <w:vertAlign w:val="subscript"/>
        </w:rPr>
        <w:t>u</w:t>
      </w:r>
      <w:r>
        <w:t xml:space="preserve"> = (0,75 </w:t>
      </w:r>
      <w:proofErr w:type="spellStart"/>
      <w:r>
        <w:t>l</w:t>
      </w:r>
      <w:r w:rsidRPr="00323AD3">
        <w:rPr>
          <w:vertAlign w:val="subscript"/>
        </w:rPr>
        <w:t>u</w:t>
      </w:r>
      <w:proofErr w:type="spellEnd"/>
      <w:r>
        <w:t xml:space="preserve"> / </w:t>
      </w:r>
      <w:proofErr w:type="spellStart"/>
      <w:r>
        <w:t>v</w:t>
      </w:r>
      <w:r w:rsidRPr="00323AD3">
        <w:rPr>
          <w:vertAlign w:val="subscript"/>
        </w:rPr>
        <w:t>u</w:t>
      </w:r>
      <w:proofErr w:type="spellEnd"/>
      <w:r>
        <w:t>) + (E . s / K</w:t>
      </w:r>
      <w:r w:rsidRPr="00323AD3">
        <w:rPr>
          <w:vertAlign w:val="subscript"/>
        </w:rPr>
        <w:t>u</w:t>
      </w:r>
      <w:r>
        <w:t xml:space="preserve"> . u) = [(0,75 . 25) / 30] + [(4 . 1,0) / (40 . 1,5)] = </w:t>
      </w:r>
      <w:r>
        <w:rPr>
          <w:b/>
          <w:bCs/>
        </w:rPr>
        <w:t xml:space="preserve">0,8 </w:t>
      </w:r>
      <w:r w:rsidRPr="009B6093">
        <w:rPr>
          <w:b/>
          <w:bCs/>
        </w:rPr>
        <w:t>min</w:t>
      </w:r>
    </w:p>
    <w:p w14:paraId="6A95B952" w14:textId="010DDB52" w:rsidR="00580DD4" w:rsidRPr="00B36AF6" w:rsidRDefault="00580DD4" w:rsidP="00B36AF6">
      <w:pPr>
        <w:spacing w:before="0" w:after="0"/>
        <w:jc w:val="right"/>
        <w:rPr>
          <w:b/>
          <w:bCs/>
        </w:rPr>
      </w:pPr>
      <w:r w:rsidRPr="006D61FC">
        <w:rPr>
          <w:b/>
          <w:bCs/>
        </w:rPr>
        <w:t xml:space="preserve">Doba evakuace </w:t>
      </w:r>
      <w:r>
        <w:rPr>
          <w:b/>
          <w:bCs/>
        </w:rPr>
        <w:t xml:space="preserve">z hromadné garáže </w:t>
      </w:r>
      <w:r w:rsidRPr="006D61FC">
        <w:rPr>
          <w:b/>
          <w:bCs/>
        </w:rPr>
        <w:t>vyhovuje.</w:t>
      </w:r>
    </w:p>
    <w:p w14:paraId="3CDBA6F8" w14:textId="35A3DE58" w:rsidR="000D3694" w:rsidRDefault="004B5814" w:rsidP="004B5814">
      <w:pPr>
        <w:rPr>
          <w:u w:val="single"/>
        </w:rPr>
      </w:pPr>
      <w:r>
        <w:rPr>
          <w:b/>
          <w:bCs/>
          <w:u w:val="single"/>
        </w:rPr>
        <w:t>P1.05/N4 – Blok učeben – 1.NP</w:t>
      </w:r>
    </w:p>
    <w:p w14:paraId="0580E45B" w14:textId="77777777" w:rsidR="00580DD4" w:rsidRPr="00C7713B" w:rsidRDefault="00580DD4" w:rsidP="00580DD4">
      <w:pPr>
        <w:spacing w:before="60" w:after="60"/>
      </w:pPr>
      <w:r w:rsidRPr="00C7713B">
        <w:t>Mezní doba evakuace:</w:t>
      </w:r>
      <w:r w:rsidRPr="00C7713B">
        <w:tab/>
      </w:r>
      <w:r w:rsidRPr="00C7713B">
        <w:tab/>
      </w:r>
      <w:r w:rsidRPr="00C7713B">
        <w:tab/>
      </w:r>
      <w:r w:rsidRPr="00C7713B">
        <w:tab/>
      </w:r>
      <w:proofErr w:type="spellStart"/>
      <w:r w:rsidRPr="00C7713B">
        <w:t>t</w:t>
      </w:r>
      <w:r w:rsidRPr="00C7713B">
        <w:rPr>
          <w:vertAlign w:val="subscript"/>
        </w:rPr>
        <w:t>e</w:t>
      </w:r>
      <w:proofErr w:type="spellEnd"/>
      <w:r w:rsidRPr="00C7713B">
        <w:t xml:space="preserve"> = 1,25 x </w:t>
      </w:r>
      <w:proofErr w:type="spellStart"/>
      <w:r w:rsidRPr="00C7713B">
        <w:t>h</w:t>
      </w:r>
      <w:r w:rsidRPr="00C7713B">
        <w:rPr>
          <w:vertAlign w:val="subscript"/>
        </w:rPr>
        <w:t>s</w:t>
      </w:r>
      <w:proofErr w:type="spellEnd"/>
      <w:r w:rsidRPr="00C7713B">
        <w:t xml:space="preserve"> </w:t>
      </w:r>
      <w:r w:rsidRPr="00C7713B">
        <w:rPr>
          <w:vertAlign w:val="superscript"/>
        </w:rPr>
        <w:t xml:space="preserve">½ </w:t>
      </w:r>
      <w:r w:rsidRPr="00C7713B">
        <w:t>/a = 1,25 x 3,4</w:t>
      </w:r>
      <w:r w:rsidRPr="00C7713B">
        <w:rPr>
          <w:vertAlign w:val="superscript"/>
        </w:rPr>
        <w:t>1/2</w:t>
      </w:r>
      <w:r w:rsidRPr="00C7713B">
        <w:t xml:space="preserve"> / 0,95</w:t>
      </w:r>
    </w:p>
    <w:p w14:paraId="3CC52E48" w14:textId="77777777" w:rsidR="00580DD4" w:rsidRPr="00C7713B" w:rsidRDefault="00580DD4" w:rsidP="00580DD4">
      <w:pPr>
        <w:spacing w:before="60" w:after="60"/>
        <w:ind w:left="4248" w:firstLine="708"/>
      </w:pPr>
      <w:proofErr w:type="spellStart"/>
      <w:r w:rsidRPr="00C7713B">
        <w:t>t</w:t>
      </w:r>
      <w:r w:rsidRPr="00C7713B">
        <w:rPr>
          <w:vertAlign w:val="subscript"/>
        </w:rPr>
        <w:t>e</w:t>
      </w:r>
      <w:proofErr w:type="spellEnd"/>
      <w:r w:rsidRPr="00C7713B">
        <w:t xml:space="preserve"> = </w:t>
      </w:r>
      <w:r w:rsidRPr="00C7713B">
        <w:rPr>
          <w:b/>
          <w:bCs/>
        </w:rPr>
        <w:t>2,42 minuty</w:t>
      </w:r>
    </w:p>
    <w:p w14:paraId="738D54F9" w14:textId="0E57D8C7" w:rsidR="00580DD4" w:rsidRPr="00C7713B" w:rsidRDefault="00580DD4" w:rsidP="00580DD4">
      <w:pPr>
        <w:spacing w:before="60" w:after="60"/>
      </w:pPr>
      <w:r w:rsidRPr="00C7713B">
        <w:t xml:space="preserve">Počet osob unikajících z daného podlaží PÚ:   </w:t>
      </w:r>
      <w:r w:rsidRPr="00C7713B">
        <w:tab/>
        <w:t xml:space="preserve">E1 = </w:t>
      </w:r>
      <w:r w:rsidR="00867959" w:rsidRPr="00C7713B">
        <w:t>270</w:t>
      </w:r>
    </w:p>
    <w:p w14:paraId="1001C5FA" w14:textId="51316407" w:rsidR="00580DD4" w:rsidRPr="00C7713B" w:rsidRDefault="00580DD4" w:rsidP="00580DD4">
      <w:pPr>
        <w:spacing w:before="60" w:after="60"/>
      </w:pPr>
      <w:r w:rsidRPr="00C7713B">
        <w:t>Počet osob nezbytně unikajících přes PÚ:</w:t>
      </w:r>
      <w:r w:rsidRPr="00C7713B">
        <w:tab/>
      </w:r>
      <w:r w:rsidRPr="00C7713B">
        <w:tab/>
        <w:t xml:space="preserve">E2 = </w:t>
      </w:r>
      <w:r w:rsidR="00867959" w:rsidRPr="00C7713B">
        <w:t>131+5</w:t>
      </w:r>
      <w:r w:rsidRPr="00C7713B">
        <w:t xml:space="preserve">  (PÚ P1.02, N1.02,)</w:t>
      </w:r>
    </w:p>
    <w:p w14:paraId="2F14C27E" w14:textId="77777777" w:rsidR="00580DD4" w:rsidRPr="00C7713B" w:rsidRDefault="00580DD4" w:rsidP="00867959">
      <w:pPr>
        <w:spacing w:before="240"/>
        <w:rPr>
          <w:u w:val="single"/>
        </w:rPr>
      </w:pPr>
      <w:r w:rsidRPr="00C7713B">
        <w:rPr>
          <w:u w:val="single"/>
        </w:rPr>
        <w:t>Skutečná doba evakuace:</w:t>
      </w:r>
    </w:p>
    <w:tbl>
      <w:tblPr>
        <w:tblStyle w:val="TableGrid"/>
        <w:tblW w:w="0" w:type="auto"/>
        <w:tblLook w:val="04A0" w:firstRow="1" w:lastRow="0" w:firstColumn="1" w:lastColumn="0" w:noHBand="0" w:noVBand="1"/>
      </w:tblPr>
      <w:tblGrid>
        <w:gridCol w:w="3020"/>
        <w:gridCol w:w="1086"/>
        <w:gridCol w:w="4956"/>
      </w:tblGrid>
      <w:tr w:rsidR="00867959" w:rsidRPr="00C7713B" w14:paraId="38889922" w14:textId="77777777" w:rsidTr="00867959">
        <w:tc>
          <w:tcPr>
            <w:tcW w:w="9062" w:type="dxa"/>
            <w:gridSpan w:val="3"/>
            <w:shd w:val="clear" w:color="auto" w:fill="D9D9D9" w:themeFill="background1" w:themeFillShade="D9"/>
            <w:vAlign w:val="center"/>
          </w:tcPr>
          <w:p w14:paraId="3472F0B2" w14:textId="506D39C7" w:rsidR="00867959" w:rsidRPr="00C7713B" w:rsidRDefault="00867959" w:rsidP="00867959">
            <w:pPr>
              <w:spacing w:before="60" w:after="60"/>
              <w:jc w:val="left"/>
              <w:rPr>
                <w:b/>
                <w:bCs/>
                <w:sz w:val="20"/>
                <w:szCs w:val="20"/>
              </w:rPr>
            </w:pPr>
            <w:r w:rsidRPr="00C7713B">
              <w:rPr>
                <w:b/>
                <w:bCs/>
                <w:sz w:val="20"/>
                <w:szCs w:val="20"/>
              </w:rPr>
              <w:t>únik z prostoru tribuny P1.02 – únik výhradně přes P1.05/N4</w:t>
            </w:r>
          </w:p>
        </w:tc>
      </w:tr>
      <w:tr w:rsidR="00580DD4" w:rsidRPr="00C7713B" w14:paraId="136D8F2C" w14:textId="77777777" w:rsidTr="008E2D79">
        <w:tc>
          <w:tcPr>
            <w:tcW w:w="3020" w:type="dxa"/>
            <w:shd w:val="clear" w:color="auto" w:fill="D9D9D9" w:themeFill="background1" w:themeFillShade="D9"/>
            <w:vAlign w:val="center"/>
          </w:tcPr>
          <w:p w14:paraId="4A7617DE" w14:textId="77777777" w:rsidR="00580DD4" w:rsidRPr="00C7713B" w:rsidRDefault="00580DD4" w:rsidP="008E2D79">
            <w:pPr>
              <w:spacing w:before="60" w:after="60"/>
              <w:jc w:val="center"/>
              <w:rPr>
                <w:b/>
                <w:bCs/>
                <w:sz w:val="20"/>
                <w:szCs w:val="20"/>
              </w:rPr>
            </w:pPr>
            <w:r w:rsidRPr="00C7713B">
              <w:rPr>
                <w:b/>
                <w:bCs/>
                <w:sz w:val="20"/>
                <w:szCs w:val="20"/>
              </w:rPr>
              <w:t>Parametr</w:t>
            </w:r>
          </w:p>
        </w:tc>
        <w:tc>
          <w:tcPr>
            <w:tcW w:w="1086" w:type="dxa"/>
            <w:shd w:val="clear" w:color="auto" w:fill="D9D9D9" w:themeFill="background1" w:themeFillShade="D9"/>
            <w:vAlign w:val="center"/>
          </w:tcPr>
          <w:p w14:paraId="2F7E6D0D" w14:textId="77777777" w:rsidR="00580DD4" w:rsidRPr="00C7713B" w:rsidRDefault="00580DD4" w:rsidP="008E2D79">
            <w:pPr>
              <w:spacing w:before="60" w:after="60"/>
              <w:jc w:val="center"/>
              <w:rPr>
                <w:b/>
                <w:bCs/>
                <w:sz w:val="20"/>
                <w:szCs w:val="20"/>
              </w:rPr>
            </w:pPr>
            <w:r w:rsidRPr="00C7713B">
              <w:rPr>
                <w:b/>
                <w:bCs/>
                <w:sz w:val="20"/>
                <w:szCs w:val="20"/>
              </w:rPr>
              <w:t>Hodnota</w:t>
            </w:r>
          </w:p>
        </w:tc>
        <w:tc>
          <w:tcPr>
            <w:tcW w:w="4956" w:type="dxa"/>
            <w:shd w:val="clear" w:color="auto" w:fill="D9D9D9" w:themeFill="background1" w:themeFillShade="D9"/>
            <w:vAlign w:val="center"/>
          </w:tcPr>
          <w:p w14:paraId="202A578D" w14:textId="77777777" w:rsidR="00580DD4" w:rsidRPr="00C7713B" w:rsidRDefault="00580DD4" w:rsidP="008E2D79">
            <w:pPr>
              <w:spacing w:before="60" w:after="60"/>
              <w:jc w:val="center"/>
              <w:rPr>
                <w:b/>
                <w:bCs/>
                <w:sz w:val="20"/>
                <w:szCs w:val="20"/>
              </w:rPr>
            </w:pPr>
            <w:r w:rsidRPr="00C7713B">
              <w:rPr>
                <w:b/>
                <w:bCs/>
                <w:sz w:val="20"/>
                <w:szCs w:val="20"/>
              </w:rPr>
              <w:t>Poznámka</w:t>
            </w:r>
          </w:p>
        </w:tc>
      </w:tr>
      <w:tr w:rsidR="00580DD4" w:rsidRPr="00C7713B" w14:paraId="7C61BBAE" w14:textId="77777777" w:rsidTr="008E2D79">
        <w:tc>
          <w:tcPr>
            <w:tcW w:w="3020" w:type="dxa"/>
            <w:vAlign w:val="center"/>
          </w:tcPr>
          <w:p w14:paraId="6D1A4161" w14:textId="77777777" w:rsidR="00580DD4" w:rsidRPr="00C7713B" w:rsidRDefault="00580DD4" w:rsidP="008E2D79">
            <w:pPr>
              <w:spacing w:before="60" w:after="60"/>
              <w:jc w:val="center"/>
              <w:rPr>
                <w:sz w:val="20"/>
                <w:szCs w:val="20"/>
              </w:rPr>
            </w:pPr>
            <w:proofErr w:type="spellStart"/>
            <w:proofErr w:type="gramStart"/>
            <w:r w:rsidRPr="00C7713B">
              <w:rPr>
                <w:sz w:val="20"/>
                <w:szCs w:val="20"/>
              </w:rPr>
              <w:t>l</w:t>
            </w:r>
            <w:r w:rsidRPr="00C7713B">
              <w:rPr>
                <w:sz w:val="20"/>
                <w:szCs w:val="20"/>
                <w:vertAlign w:val="subscript"/>
              </w:rPr>
              <w:t>u</w:t>
            </w:r>
            <w:proofErr w:type="spellEnd"/>
            <w:r w:rsidRPr="00C7713B">
              <w:rPr>
                <w:sz w:val="20"/>
                <w:szCs w:val="20"/>
              </w:rPr>
              <w:t xml:space="preserve"> - délka</w:t>
            </w:r>
            <w:proofErr w:type="gramEnd"/>
            <w:r w:rsidRPr="00C7713B">
              <w:rPr>
                <w:sz w:val="20"/>
                <w:szCs w:val="20"/>
              </w:rPr>
              <w:t xml:space="preserve"> NÚC [m]</w:t>
            </w:r>
          </w:p>
        </w:tc>
        <w:tc>
          <w:tcPr>
            <w:tcW w:w="1086" w:type="dxa"/>
            <w:vAlign w:val="center"/>
          </w:tcPr>
          <w:p w14:paraId="234B217F" w14:textId="04AE7AE3" w:rsidR="00580DD4" w:rsidRPr="00C7713B" w:rsidRDefault="00580DD4" w:rsidP="008E2D79">
            <w:pPr>
              <w:spacing w:before="60" w:after="60"/>
              <w:jc w:val="center"/>
              <w:rPr>
                <w:sz w:val="20"/>
                <w:szCs w:val="20"/>
              </w:rPr>
            </w:pPr>
            <w:r w:rsidRPr="00C7713B">
              <w:rPr>
                <w:sz w:val="20"/>
                <w:szCs w:val="20"/>
              </w:rPr>
              <w:t>3</w:t>
            </w:r>
            <w:r w:rsidR="00F62E89" w:rsidRPr="00C7713B">
              <w:rPr>
                <w:sz w:val="20"/>
                <w:szCs w:val="20"/>
              </w:rPr>
              <w:t>8</w:t>
            </w:r>
          </w:p>
        </w:tc>
        <w:tc>
          <w:tcPr>
            <w:tcW w:w="4956" w:type="dxa"/>
            <w:vAlign w:val="center"/>
          </w:tcPr>
          <w:p w14:paraId="1450D756" w14:textId="0A0E29BC" w:rsidR="00580DD4" w:rsidRPr="00C7713B" w:rsidRDefault="00580DD4" w:rsidP="008E2D79">
            <w:pPr>
              <w:spacing w:before="60" w:after="60"/>
              <w:jc w:val="center"/>
              <w:rPr>
                <w:sz w:val="20"/>
                <w:szCs w:val="20"/>
              </w:rPr>
            </w:pPr>
            <w:r w:rsidRPr="00C7713B">
              <w:rPr>
                <w:sz w:val="20"/>
                <w:szCs w:val="20"/>
              </w:rPr>
              <w:t xml:space="preserve">únik z prostoru tribuny (únik přes chodbu </w:t>
            </w:r>
            <w:r w:rsidR="00F62E89" w:rsidRPr="00C7713B">
              <w:rPr>
                <w:sz w:val="20"/>
                <w:szCs w:val="20"/>
              </w:rPr>
              <w:t>směrem na jih</w:t>
            </w:r>
            <w:r w:rsidRPr="00C7713B">
              <w:rPr>
                <w:sz w:val="20"/>
                <w:szCs w:val="20"/>
              </w:rPr>
              <w:t>)</w:t>
            </w:r>
          </w:p>
        </w:tc>
      </w:tr>
      <w:tr w:rsidR="00580DD4" w:rsidRPr="00C7713B" w14:paraId="2D6DBBE3" w14:textId="77777777" w:rsidTr="008E2D79">
        <w:tc>
          <w:tcPr>
            <w:tcW w:w="3020" w:type="dxa"/>
            <w:vAlign w:val="center"/>
          </w:tcPr>
          <w:p w14:paraId="4C6A0051" w14:textId="77777777" w:rsidR="00580DD4" w:rsidRPr="00C7713B" w:rsidRDefault="00580DD4" w:rsidP="008E2D79">
            <w:pPr>
              <w:spacing w:before="60" w:after="60"/>
              <w:jc w:val="center"/>
              <w:rPr>
                <w:sz w:val="20"/>
                <w:szCs w:val="20"/>
              </w:rPr>
            </w:pPr>
            <w:proofErr w:type="gramStart"/>
            <w:r w:rsidRPr="00C7713B">
              <w:rPr>
                <w:sz w:val="20"/>
                <w:szCs w:val="20"/>
              </w:rPr>
              <w:t>u - započitatelný</w:t>
            </w:r>
            <w:proofErr w:type="gramEnd"/>
            <w:r w:rsidRPr="00C7713B">
              <w:rPr>
                <w:sz w:val="20"/>
                <w:szCs w:val="20"/>
              </w:rPr>
              <w:t xml:space="preserve"> počet únikových pruhů</w:t>
            </w:r>
          </w:p>
        </w:tc>
        <w:tc>
          <w:tcPr>
            <w:tcW w:w="1086" w:type="dxa"/>
            <w:vAlign w:val="center"/>
          </w:tcPr>
          <w:p w14:paraId="199AF1E1" w14:textId="05E020D2" w:rsidR="00580DD4" w:rsidRPr="00C7713B" w:rsidRDefault="00C7713B" w:rsidP="008E2D79">
            <w:pPr>
              <w:spacing w:before="60" w:after="60"/>
              <w:jc w:val="center"/>
              <w:rPr>
                <w:sz w:val="20"/>
                <w:szCs w:val="20"/>
              </w:rPr>
            </w:pPr>
            <w:r w:rsidRPr="00C7713B">
              <w:rPr>
                <w:sz w:val="20"/>
                <w:szCs w:val="20"/>
              </w:rPr>
              <w:t>2 x 2,5</w:t>
            </w:r>
          </w:p>
        </w:tc>
        <w:tc>
          <w:tcPr>
            <w:tcW w:w="4956" w:type="dxa"/>
            <w:vAlign w:val="center"/>
          </w:tcPr>
          <w:p w14:paraId="683DFF08" w14:textId="77777777" w:rsidR="00580DD4" w:rsidRPr="00C7713B" w:rsidRDefault="00580DD4" w:rsidP="008E2D79">
            <w:pPr>
              <w:spacing w:before="60" w:after="60"/>
              <w:jc w:val="center"/>
              <w:rPr>
                <w:sz w:val="20"/>
                <w:szCs w:val="20"/>
              </w:rPr>
            </w:pPr>
            <w:r w:rsidRPr="00C7713B">
              <w:rPr>
                <w:sz w:val="20"/>
                <w:szCs w:val="20"/>
              </w:rPr>
              <w:t>2x dveře na volné prostranství</w:t>
            </w:r>
          </w:p>
        </w:tc>
      </w:tr>
      <w:tr w:rsidR="00580DD4" w:rsidRPr="00C7713B" w14:paraId="49BEEC69" w14:textId="77777777" w:rsidTr="008E2D79">
        <w:tc>
          <w:tcPr>
            <w:tcW w:w="3020" w:type="dxa"/>
            <w:vAlign w:val="center"/>
          </w:tcPr>
          <w:p w14:paraId="65CDAF1B" w14:textId="77777777" w:rsidR="00580DD4" w:rsidRPr="00C7713B" w:rsidRDefault="00580DD4" w:rsidP="008E2D79">
            <w:pPr>
              <w:spacing w:before="60" w:after="60"/>
              <w:jc w:val="center"/>
              <w:rPr>
                <w:sz w:val="20"/>
                <w:szCs w:val="20"/>
              </w:rPr>
            </w:pPr>
            <w:proofErr w:type="gramStart"/>
            <w:r w:rsidRPr="00C7713B">
              <w:rPr>
                <w:sz w:val="20"/>
                <w:szCs w:val="20"/>
              </w:rPr>
              <w:t>E - počet</w:t>
            </w:r>
            <w:proofErr w:type="gramEnd"/>
            <w:r w:rsidRPr="00C7713B">
              <w:rPr>
                <w:sz w:val="20"/>
                <w:szCs w:val="20"/>
              </w:rPr>
              <w:t xml:space="preserve"> evakuovaných osob</w:t>
            </w:r>
          </w:p>
        </w:tc>
        <w:tc>
          <w:tcPr>
            <w:tcW w:w="1086" w:type="dxa"/>
            <w:vAlign w:val="center"/>
          </w:tcPr>
          <w:p w14:paraId="1EC38F21" w14:textId="77777777" w:rsidR="00580DD4" w:rsidRPr="00C7713B" w:rsidRDefault="00580DD4" w:rsidP="008E2D79">
            <w:pPr>
              <w:spacing w:before="60" w:after="60"/>
              <w:jc w:val="center"/>
              <w:rPr>
                <w:sz w:val="20"/>
                <w:szCs w:val="20"/>
              </w:rPr>
            </w:pPr>
            <w:r w:rsidRPr="00C7713B">
              <w:rPr>
                <w:sz w:val="20"/>
                <w:szCs w:val="20"/>
              </w:rPr>
              <w:t>240</w:t>
            </w:r>
          </w:p>
        </w:tc>
        <w:tc>
          <w:tcPr>
            <w:tcW w:w="4956" w:type="dxa"/>
            <w:vAlign w:val="center"/>
          </w:tcPr>
          <w:p w14:paraId="4F56A32E" w14:textId="77777777" w:rsidR="00580DD4" w:rsidRPr="00C7713B" w:rsidRDefault="00580DD4" w:rsidP="008E2D79">
            <w:pPr>
              <w:spacing w:before="60" w:after="60"/>
              <w:jc w:val="center"/>
              <w:rPr>
                <w:sz w:val="20"/>
                <w:szCs w:val="20"/>
              </w:rPr>
            </w:pPr>
            <w:r w:rsidRPr="00C7713B">
              <w:rPr>
                <w:sz w:val="20"/>
                <w:szCs w:val="20"/>
              </w:rPr>
              <w:t>počet osob v místě dveří do exteriéru</w:t>
            </w:r>
          </w:p>
        </w:tc>
      </w:tr>
      <w:tr w:rsidR="00580DD4" w:rsidRPr="00C7713B" w14:paraId="317FDECB" w14:textId="77777777" w:rsidTr="008E2D79">
        <w:tc>
          <w:tcPr>
            <w:tcW w:w="3020" w:type="dxa"/>
            <w:vAlign w:val="center"/>
          </w:tcPr>
          <w:p w14:paraId="3C8043AC" w14:textId="77777777" w:rsidR="00580DD4" w:rsidRPr="00C7713B" w:rsidRDefault="00580DD4" w:rsidP="008E2D79">
            <w:pPr>
              <w:spacing w:before="60" w:after="60"/>
              <w:jc w:val="center"/>
              <w:rPr>
                <w:sz w:val="20"/>
                <w:szCs w:val="20"/>
              </w:rPr>
            </w:pPr>
            <w:proofErr w:type="spellStart"/>
            <w:proofErr w:type="gramStart"/>
            <w:r w:rsidRPr="00C7713B">
              <w:rPr>
                <w:sz w:val="20"/>
                <w:szCs w:val="20"/>
              </w:rPr>
              <w:t>v</w:t>
            </w:r>
            <w:r w:rsidRPr="00C7713B">
              <w:rPr>
                <w:sz w:val="20"/>
                <w:szCs w:val="20"/>
                <w:vertAlign w:val="subscript"/>
              </w:rPr>
              <w:t>u</w:t>
            </w:r>
            <w:proofErr w:type="spellEnd"/>
            <w:r w:rsidRPr="00C7713B">
              <w:rPr>
                <w:sz w:val="20"/>
                <w:szCs w:val="20"/>
              </w:rPr>
              <w:t xml:space="preserve"> - rychlost</w:t>
            </w:r>
            <w:proofErr w:type="gramEnd"/>
            <w:r w:rsidRPr="00C7713B">
              <w:rPr>
                <w:sz w:val="20"/>
                <w:szCs w:val="20"/>
              </w:rPr>
              <w:t xml:space="preserve"> pohybu osob [m/min]</w:t>
            </w:r>
          </w:p>
        </w:tc>
        <w:tc>
          <w:tcPr>
            <w:tcW w:w="1086" w:type="dxa"/>
            <w:vAlign w:val="center"/>
          </w:tcPr>
          <w:p w14:paraId="1FB0FAEC" w14:textId="77777777" w:rsidR="00580DD4" w:rsidRPr="00C7713B" w:rsidRDefault="00580DD4" w:rsidP="008E2D79">
            <w:pPr>
              <w:spacing w:before="60" w:after="60"/>
              <w:jc w:val="center"/>
              <w:rPr>
                <w:sz w:val="20"/>
                <w:szCs w:val="20"/>
              </w:rPr>
            </w:pPr>
            <w:r w:rsidRPr="00C7713B">
              <w:rPr>
                <w:sz w:val="20"/>
                <w:szCs w:val="20"/>
              </w:rPr>
              <w:t>35</w:t>
            </w:r>
          </w:p>
        </w:tc>
        <w:tc>
          <w:tcPr>
            <w:tcW w:w="4956" w:type="dxa"/>
            <w:vAlign w:val="center"/>
          </w:tcPr>
          <w:p w14:paraId="6396F69D" w14:textId="77777777" w:rsidR="00580DD4" w:rsidRPr="00C7713B" w:rsidRDefault="00580DD4" w:rsidP="008E2D79">
            <w:pPr>
              <w:spacing w:before="60" w:after="60"/>
              <w:jc w:val="center"/>
              <w:rPr>
                <w:sz w:val="20"/>
                <w:szCs w:val="20"/>
              </w:rPr>
            </w:pPr>
            <w:r w:rsidRPr="00C7713B">
              <w:rPr>
                <w:sz w:val="20"/>
                <w:szCs w:val="20"/>
              </w:rPr>
              <w:t>tab. 23 ČSN 73 0802; směr po rovině</w:t>
            </w:r>
          </w:p>
        </w:tc>
      </w:tr>
      <w:tr w:rsidR="00580DD4" w:rsidRPr="00C7713B" w14:paraId="4311A6C4" w14:textId="77777777" w:rsidTr="008E2D79">
        <w:tc>
          <w:tcPr>
            <w:tcW w:w="3020" w:type="dxa"/>
            <w:vAlign w:val="center"/>
          </w:tcPr>
          <w:p w14:paraId="1192F1F5" w14:textId="77777777" w:rsidR="00580DD4" w:rsidRPr="00C7713B" w:rsidRDefault="00580DD4" w:rsidP="008E2D79">
            <w:pPr>
              <w:spacing w:before="60" w:after="60"/>
              <w:jc w:val="center"/>
              <w:rPr>
                <w:sz w:val="20"/>
                <w:szCs w:val="20"/>
              </w:rPr>
            </w:pPr>
            <w:proofErr w:type="gramStart"/>
            <w:r w:rsidRPr="00C7713B">
              <w:rPr>
                <w:sz w:val="20"/>
                <w:szCs w:val="20"/>
              </w:rPr>
              <w:t>K</w:t>
            </w:r>
            <w:r w:rsidRPr="00C7713B">
              <w:rPr>
                <w:sz w:val="20"/>
                <w:szCs w:val="20"/>
                <w:vertAlign w:val="subscript"/>
              </w:rPr>
              <w:t>u</w:t>
            </w:r>
            <w:r w:rsidRPr="00C7713B">
              <w:rPr>
                <w:sz w:val="20"/>
                <w:szCs w:val="20"/>
              </w:rPr>
              <w:t xml:space="preserve"> - jednotková</w:t>
            </w:r>
            <w:proofErr w:type="gramEnd"/>
            <w:r w:rsidRPr="00C7713B">
              <w:rPr>
                <w:sz w:val="20"/>
                <w:szCs w:val="20"/>
              </w:rPr>
              <w:t xml:space="preserve"> kapacita únikového pruhu</w:t>
            </w:r>
          </w:p>
        </w:tc>
        <w:tc>
          <w:tcPr>
            <w:tcW w:w="1086" w:type="dxa"/>
            <w:vAlign w:val="center"/>
          </w:tcPr>
          <w:p w14:paraId="4D59002C" w14:textId="77777777" w:rsidR="00580DD4" w:rsidRPr="00C7713B" w:rsidRDefault="00580DD4" w:rsidP="008E2D79">
            <w:pPr>
              <w:spacing w:before="60" w:after="60"/>
              <w:jc w:val="center"/>
              <w:rPr>
                <w:sz w:val="20"/>
                <w:szCs w:val="20"/>
              </w:rPr>
            </w:pPr>
            <w:r w:rsidRPr="00C7713B">
              <w:rPr>
                <w:sz w:val="20"/>
                <w:szCs w:val="20"/>
              </w:rPr>
              <w:t>50</w:t>
            </w:r>
          </w:p>
        </w:tc>
        <w:tc>
          <w:tcPr>
            <w:tcW w:w="4956" w:type="dxa"/>
            <w:vAlign w:val="center"/>
          </w:tcPr>
          <w:p w14:paraId="6A686C5A" w14:textId="77777777" w:rsidR="00580DD4" w:rsidRPr="00C7713B" w:rsidRDefault="00580DD4" w:rsidP="008E2D79">
            <w:pPr>
              <w:spacing w:before="60" w:after="60"/>
              <w:jc w:val="center"/>
              <w:rPr>
                <w:sz w:val="20"/>
                <w:szCs w:val="20"/>
              </w:rPr>
            </w:pPr>
            <w:r w:rsidRPr="00C7713B">
              <w:rPr>
                <w:sz w:val="20"/>
                <w:szCs w:val="20"/>
              </w:rPr>
              <w:t>tab. 23 ČSN 73 0802; směr po rovině</w:t>
            </w:r>
          </w:p>
        </w:tc>
      </w:tr>
      <w:tr w:rsidR="00580DD4" w:rsidRPr="00C7713B" w14:paraId="5EE5352C" w14:textId="77777777" w:rsidTr="008E2D79">
        <w:tc>
          <w:tcPr>
            <w:tcW w:w="3020" w:type="dxa"/>
            <w:vAlign w:val="center"/>
          </w:tcPr>
          <w:p w14:paraId="17378087" w14:textId="77777777" w:rsidR="00580DD4" w:rsidRPr="00C7713B" w:rsidRDefault="00580DD4" w:rsidP="008E2D79">
            <w:pPr>
              <w:spacing w:before="60" w:after="60"/>
              <w:jc w:val="center"/>
              <w:rPr>
                <w:sz w:val="20"/>
                <w:szCs w:val="20"/>
              </w:rPr>
            </w:pPr>
            <w:proofErr w:type="gramStart"/>
            <w:r w:rsidRPr="00C7713B">
              <w:rPr>
                <w:sz w:val="20"/>
                <w:szCs w:val="20"/>
              </w:rPr>
              <w:t>s - součinitel</w:t>
            </w:r>
            <w:proofErr w:type="gramEnd"/>
            <w:r w:rsidRPr="00C7713B">
              <w:rPr>
                <w:sz w:val="20"/>
                <w:szCs w:val="20"/>
              </w:rPr>
              <w:t xml:space="preserve"> podmínek evakuace</w:t>
            </w:r>
          </w:p>
        </w:tc>
        <w:tc>
          <w:tcPr>
            <w:tcW w:w="1086" w:type="dxa"/>
            <w:vAlign w:val="center"/>
          </w:tcPr>
          <w:p w14:paraId="474A6DEB" w14:textId="77777777" w:rsidR="00580DD4" w:rsidRPr="00C7713B" w:rsidRDefault="00580DD4" w:rsidP="008E2D79">
            <w:pPr>
              <w:spacing w:before="60" w:after="60"/>
              <w:jc w:val="center"/>
              <w:rPr>
                <w:sz w:val="20"/>
                <w:szCs w:val="20"/>
              </w:rPr>
            </w:pPr>
            <w:r w:rsidRPr="00C7713B">
              <w:rPr>
                <w:sz w:val="20"/>
                <w:szCs w:val="20"/>
              </w:rPr>
              <w:t>1,0</w:t>
            </w:r>
          </w:p>
        </w:tc>
        <w:tc>
          <w:tcPr>
            <w:tcW w:w="4956" w:type="dxa"/>
            <w:vAlign w:val="center"/>
          </w:tcPr>
          <w:p w14:paraId="0D67B707" w14:textId="77777777" w:rsidR="00580DD4" w:rsidRPr="00C7713B" w:rsidRDefault="00580DD4" w:rsidP="008E2D79">
            <w:pPr>
              <w:spacing w:before="60" w:after="60"/>
              <w:jc w:val="center"/>
              <w:rPr>
                <w:sz w:val="20"/>
                <w:szCs w:val="20"/>
              </w:rPr>
            </w:pPr>
            <w:r w:rsidRPr="00C7713B">
              <w:rPr>
                <w:sz w:val="20"/>
                <w:szCs w:val="20"/>
              </w:rPr>
              <w:t>tab. 21 ČSN 73 0802; osoby schopné; současná evakuace</w:t>
            </w:r>
          </w:p>
        </w:tc>
      </w:tr>
    </w:tbl>
    <w:p w14:paraId="1A35CA94" w14:textId="729D5D42" w:rsidR="00F95B4D" w:rsidRDefault="00580DD4" w:rsidP="00867959">
      <w:pPr>
        <w:spacing w:after="240"/>
        <w:rPr>
          <w:b/>
          <w:bCs/>
        </w:rPr>
      </w:pPr>
      <w:r w:rsidRPr="00C7713B">
        <w:t>t</w:t>
      </w:r>
      <w:r w:rsidRPr="00C7713B">
        <w:rPr>
          <w:vertAlign w:val="subscript"/>
        </w:rPr>
        <w:t>u</w:t>
      </w:r>
      <w:r w:rsidRPr="00C7713B">
        <w:t xml:space="preserve"> = (0,75 </w:t>
      </w:r>
      <w:proofErr w:type="spellStart"/>
      <w:r w:rsidRPr="00C7713B">
        <w:t>l</w:t>
      </w:r>
      <w:r w:rsidRPr="00C7713B">
        <w:rPr>
          <w:vertAlign w:val="subscript"/>
        </w:rPr>
        <w:t>u</w:t>
      </w:r>
      <w:proofErr w:type="spellEnd"/>
      <w:r w:rsidRPr="00C7713B">
        <w:t xml:space="preserve"> / </w:t>
      </w:r>
      <w:proofErr w:type="spellStart"/>
      <w:r w:rsidRPr="00C7713B">
        <w:t>v</w:t>
      </w:r>
      <w:r w:rsidRPr="00C7713B">
        <w:rPr>
          <w:vertAlign w:val="subscript"/>
        </w:rPr>
        <w:t>u</w:t>
      </w:r>
      <w:proofErr w:type="spellEnd"/>
      <w:r w:rsidRPr="00C7713B">
        <w:t>) + (E . s / K</w:t>
      </w:r>
      <w:r w:rsidRPr="00C7713B">
        <w:rPr>
          <w:vertAlign w:val="subscript"/>
        </w:rPr>
        <w:t>u</w:t>
      </w:r>
      <w:r w:rsidRPr="00C7713B">
        <w:t xml:space="preserve"> . u) = [(0,75 . 3</w:t>
      </w:r>
      <w:r w:rsidR="00C7713B" w:rsidRPr="00C7713B">
        <w:t>8</w:t>
      </w:r>
      <w:r w:rsidRPr="00C7713B">
        <w:t xml:space="preserve">) / 35] + [(240 . 1,0) / (50 . </w:t>
      </w:r>
      <w:r w:rsidR="00C7713B" w:rsidRPr="00C7713B">
        <w:t>5</w:t>
      </w:r>
      <w:r w:rsidRPr="00C7713B">
        <w:t xml:space="preserve">,0)] = </w:t>
      </w:r>
      <w:r w:rsidRPr="00C7713B">
        <w:rPr>
          <w:b/>
          <w:bCs/>
        </w:rPr>
        <w:t>1,</w:t>
      </w:r>
      <w:r w:rsidR="00C7713B" w:rsidRPr="00C7713B">
        <w:rPr>
          <w:b/>
          <w:bCs/>
        </w:rPr>
        <w:t>8</w:t>
      </w:r>
      <w:r w:rsidRPr="00C7713B">
        <w:rPr>
          <w:b/>
          <w:bCs/>
        </w:rPr>
        <w:t xml:space="preserve"> min</w:t>
      </w:r>
    </w:p>
    <w:p w14:paraId="1A0F98A7" w14:textId="77777777" w:rsidR="00F95B4D" w:rsidRDefault="00F95B4D">
      <w:pPr>
        <w:spacing w:before="0" w:after="160" w:line="259" w:lineRule="auto"/>
        <w:jc w:val="left"/>
        <w:rPr>
          <w:b/>
          <w:bCs/>
        </w:rPr>
      </w:pPr>
      <w:r>
        <w:rPr>
          <w:b/>
          <w:bCs/>
        </w:rPr>
        <w:br w:type="page"/>
      </w:r>
    </w:p>
    <w:tbl>
      <w:tblPr>
        <w:tblStyle w:val="TableGrid"/>
        <w:tblW w:w="0" w:type="auto"/>
        <w:tblLook w:val="04A0" w:firstRow="1" w:lastRow="0" w:firstColumn="1" w:lastColumn="0" w:noHBand="0" w:noVBand="1"/>
      </w:tblPr>
      <w:tblGrid>
        <w:gridCol w:w="3020"/>
        <w:gridCol w:w="1086"/>
        <w:gridCol w:w="4956"/>
      </w:tblGrid>
      <w:tr w:rsidR="00867959" w:rsidRPr="00C7713B" w14:paraId="6A306A71" w14:textId="77777777" w:rsidTr="00867959">
        <w:tc>
          <w:tcPr>
            <w:tcW w:w="9062" w:type="dxa"/>
            <w:gridSpan w:val="3"/>
            <w:shd w:val="clear" w:color="auto" w:fill="D9D9D9" w:themeFill="background1" w:themeFillShade="D9"/>
            <w:vAlign w:val="center"/>
          </w:tcPr>
          <w:p w14:paraId="10857043" w14:textId="32AAA660" w:rsidR="00867959" w:rsidRPr="00C7713B" w:rsidRDefault="00C7713B" w:rsidP="00867959">
            <w:pPr>
              <w:spacing w:before="60" w:after="60"/>
              <w:jc w:val="left"/>
              <w:rPr>
                <w:b/>
                <w:bCs/>
                <w:sz w:val="20"/>
                <w:szCs w:val="20"/>
              </w:rPr>
            </w:pPr>
            <w:r w:rsidRPr="00C7713B">
              <w:rPr>
                <w:b/>
                <w:bCs/>
                <w:sz w:val="20"/>
                <w:szCs w:val="20"/>
              </w:rPr>
              <w:lastRenderedPageBreak/>
              <w:t>ú</w:t>
            </w:r>
            <w:r w:rsidR="00867959" w:rsidRPr="00C7713B">
              <w:rPr>
                <w:b/>
                <w:bCs/>
                <w:sz w:val="20"/>
                <w:szCs w:val="20"/>
              </w:rPr>
              <w:t>nik z fotokomory B119</w:t>
            </w:r>
          </w:p>
        </w:tc>
      </w:tr>
      <w:tr w:rsidR="00580DD4" w:rsidRPr="00C7713B" w14:paraId="6228E1EE" w14:textId="77777777" w:rsidTr="008E2D79">
        <w:tc>
          <w:tcPr>
            <w:tcW w:w="3020" w:type="dxa"/>
            <w:shd w:val="clear" w:color="auto" w:fill="D9D9D9" w:themeFill="background1" w:themeFillShade="D9"/>
            <w:vAlign w:val="center"/>
          </w:tcPr>
          <w:p w14:paraId="1CA95155" w14:textId="77777777" w:rsidR="00580DD4" w:rsidRPr="00C7713B" w:rsidRDefault="00580DD4" w:rsidP="008E2D79">
            <w:pPr>
              <w:spacing w:before="60" w:after="60"/>
              <w:jc w:val="center"/>
              <w:rPr>
                <w:b/>
                <w:bCs/>
                <w:sz w:val="20"/>
                <w:szCs w:val="20"/>
              </w:rPr>
            </w:pPr>
            <w:r w:rsidRPr="00C7713B">
              <w:rPr>
                <w:b/>
                <w:bCs/>
                <w:sz w:val="20"/>
                <w:szCs w:val="20"/>
              </w:rPr>
              <w:t>Parametr</w:t>
            </w:r>
          </w:p>
        </w:tc>
        <w:tc>
          <w:tcPr>
            <w:tcW w:w="1086" w:type="dxa"/>
            <w:shd w:val="clear" w:color="auto" w:fill="D9D9D9" w:themeFill="background1" w:themeFillShade="D9"/>
            <w:vAlign w:val="center"/>
          </w:tcPr>
          <w:p w14:paraId="26A1DAE2" w14:textId="77777777" w:rsidR="00580DD4" w:rsidRPr="00C7713B" w:rsidRDefault="00580DD4" w:rsidP="008E2D79">
            <w:pPr>
              <w:spacing w:before="60" w:after="60"/>
              <w:jc w:val="center"/>
              <w:rPr>
                <w:b/>
                <w:bCs/>
                <w:sz w:val="20"/>
                <w:szCs w:val="20"/>
              </w:rPr>
            </w:pPr>
            <w:r w:rsidRPr="00C7713B">
              <w:rPr>
                <w:b/>
                <w:bCs/>
                <w:sz w:val="20"/>
                <w:szCs w:val="20"/>
              </w:rPr>
              <w:t>Hodnota</w:t>
            </w:r>
          </w:p>
        </w:tc>
        <w:tc>
          <w:tcPr>
            <w:tcW w:w="4956" w:type="dxa"/>
            <w:shd w:val="clear" w:color="auto" w:fill="D9D9D9" w:themeFill="background1" w:themeFillShade="D9"/>
            <w:vAlign w:val="center"/>
          </w:tcPr>
          <w:p w14:paraId="2A56E200" w14:textId="77777777" w:rsidR="00580DD4" w:rsidRPr="00C7713B" w:rsidRDefault="00580DD4" w:rsidP="008E2D79">
            <w:pPr>
              <w:spacing w:before="60" w:after="60"/>
              <w:jc w:val="center"/>
              <w:rPr>
                <w:b/>
                <w:bCs/>
                <w:sz w:val="20"/>
                <w:szCs w:val="20"/>
              </w:rPr>
            </w:pPr>
            <w:r w:rsidRPr="00C7713B">
              <w:rPr>
                <w:b/>
                <w:bCs/>
                <w:sz w:val="20"/>
                <w:szCs w:val="20"/>
              </w:rPr>
              <w:t>Poznámka</w:t>
            </w:r>
          </w:p>
        </w:tc>
      </w:tr>
      <w:tr w:rsidR="00580DD4" w:rsidRPr="00C7713B" w14:paraId="1C15D10A" w14:textId="77777777" w:rsidTr="008E2D79">
        <w:tc>
          <w:tcPr>
            <w:tcW w:w="3020" w:type="dxa"/>
            <w:vAlign w:val="center"/>
          </w:tcPr>
          <w:p w14:paraId="55704FAF" w14:textId="77777777" w:rsidR="00580DD4" w:rsidRPr="00C7713B" w:rsidRDefault="00580DD4" w:rsidP="008E2D79">
            <w:pPr>
              <w:spacing w:before="60" w:after="60"/>
              <w:jc w:val="center"/>
              <w:rPr>
                <w:sz w:val="20"/>
                <w:szCs w:val="20"/>
              </w:rPr>
            </w:pPr>
            <w:proofErr w:type="spellStart"/>
            <w:proofErr w:type="gramStart"/>
            <w:r w:rsidRPr="00C7713B">
              <w:rPr>
                <w:sz w:val="20"/>
                <w:szCs w:val="20"/>
              </w:rPr>
              <w:t>l</w:t>
            </w:r>
            <w:r w:rsidRPr="00C7713B">
              <w:rPr>
                <w:sz w:val="20"/>
                <w:szCs w:val="20"/>
                <w:vertAlign w:val="subscript"/>
              </w:rPr>
              <w:t>u</w:t>
            </w:r>
            <w:proofErr w:type="spellEnd"/>
            <w:r w:rsidRPr="00C7713B">
              <w:rPr>
                <w:sz w:val="20"/>
                <w:szCs w:val="20"/>
              </w:rPr>
              <w:t xml:space="preserve"> - délka</w:t>
            </w:r>
            <w:proofErr w:type="gramEnd"/>
            <w:r w:rsidRPr="00C7713B">
              <w:rPr>
                <w:sz w:val="20"/>
                <w:szCs w:val="20"/>
              </w:rPr>
              <w:t xml:space="preserve"> NÚC [m]</w:t>
            </w:r>
          </w:p>
        </w:tc>
        <w:tc>
          <w:tcPr>
            <w:tcW w:w="1086" w:type="dxa"/>
            <w:vAlign w:val="center"/>
          </w:tcPr>
          <w:p w14:paraId="50ADDFD0" w14:textId="55E20257" w:rsidR="00580DD4" w:rsidRPr="00C7713B" w:rsidRDefault="00867959" w:rsidP="008E2D79">
            <w:pPr>
              <w:spacing w:before="60" w:after="60"/>
              <w:jc w:val="center"/>
              <w:rPr>
                <w:sz w:val="20"/>
                <w:szCs w:val="20"/>
              </w:rPr>
            </w:pPr>
            <w:r w:rsidRPr="00C7713B">
              <w:rPr>
                <w:sz w:val="20"/>
                <w:szCs w:val="20"/>
              </w:rPr>
              <w:t>33</w:t>
            </w:r>
          </w:p>
        </w:tc>
        <w:tc>
          <w:tcPr>
            <w:tcW w:w="4956" w:type="dxa"/>
            <w:vAlign w:val="center"/>
          </w:tcPr>
          <w:p w14:paraId="39701657" w14:textId="1143661A" w:rsidR="00580DD4" w:rsidRPr="00C7713B" w:rsidRDefault="00867959" w:rsidP="008E2D79">
            <w:pPr>
              <w:spacing w:before="60" w:after="60"/>
              <w:jc w:val="center"/>
              <w:rPr>
                <w:sz w:val="20"/>
                <w:szCs w:val="20"/>
              </w:rPr>
            </w:pPr>
            <w:r w:rsidRPr="00C7713B">
              <w:rPr>
                <w:sz w:val="20"/>
                <w:szCs w:val="20"/>
              </w:rPr>
              <w:t>z fotokomory ke dveřím CHÚC B II</w:t>
            </w:r>
          </w:p>
        </w:tc>
      </w:tr>
      <w:tr w:rsidR="00580DD4" w:rsidRPr="00C7713B" w14:paraId="478DFCF5" w14:textId="77777777" w:rsidTr="008E2D79">
        <w:tc>
          <w:tcPr>
            <w:tcW w:w="3020" w:type="dxa"/>
            <w:vAlign w:val="center"/>
          </w:tcPr>
          <w:p w14:paraId="0C012069" w14:textId="77777777" w:rsidR="00580DD4" w:rsidRPr="00C7713B" w:rsidRDefault="00580DD4" w:rsidP="008E2D79">
            <w:pPr>
              <w:spacing w:before="60" w:after="60"/>
              <w:jc w:val="center"/>
              <w:rPr>
                <w:sz w:val="20"/>
                <w:szCs w:val="20"/>
              </w:rPr>
            </w:pPr>
            <w:proofErr w:type="gramStart"/>
            <w:r w:rsidRPr="00C7713B">
              <w:rPr>
                <w:sz w:val="20"/>
                <w:szCs w:val="20"/>
              </w:rPr>
              <w:t>u - započitatelný</w:t>
            </w:r>
            <w:proofErr w:type="gramEnd"/>
            <w:r w:rsidRPr="00C7713B">
              <w:rPr>
                <w:sz w:val="20"/>
                <w:szCs w:val="20"/>
              </w:rPr>
              <w:t xml:space="preserve"> počet únikových pruhů</w:t>
            </w:r>
          </w:p>
        </w:tc>
        <w:tc>
          <w:tcPr>
            <w:tcW w:w="1086" w:type="dxa"/>
            <w:vAlign w:val="center"/>
          </w:tcPr>
          <w:p w14:paraId="22452354" w14:textId="77777777" w:rsidR="00580DD4" w:rsidRPr="00C7713B" w:rsidRDefault="00580DD4" w:rsidP="008E2D79">
            <w:pPr>
              <w:spacing w:before="60" w:after="60"/>
              <w:jc w:val="center"/>
              <w:rPr>
                <w:sz w:val="20"/>
                <w:szCs w:val="20"/>
              </w:rPr>
            </w:pPr>
            <w:r w:rsidRPr="00C7713B">
              <w:rPr>
                <w:sz w:val="20"/>
                <w:szCs w:val="20"/>
              </w:rPr>
              <w:t>2</w:t>
            </w:r>
          </w:p>
        </w:tc>
        <w:tc>
          <w:tcPr>
            <w:tcW w:w="4956" w:type="dxa"/>
            <w:vAlign w:val="center"/>
          </w:tcPr>
          <w:p w14:paraId="5169166C" w14:textId="02A5F962" w:rsidR="00580DD4" w:rsidRPr="00C7713B" w:rsidRDefault="00580DD4" w:rsidP="008E2D79">
            <w:pPr>
              <w:spacing w:before="60" w:after="60"/>
              <w:jc w:val="center"/>
              <w:rPr>
                <w:sz w:val="20"/>
                <w:szCs w:val="20"/>
              </w:rPr>
            </w:pPr>
            <w:r w:rsidRPr="00C7713B">
              <w:rPr>
                <w:sz w:val="20"/>
                <w:szCs w:val="20"/>
              </w:rPr>
              <w:t>dveře do CHÚC B-</w:t>
            </w:r>
            <w:r w:rsidR="00867959" w:rsidRPr="00C7713B">
              <w:rPr>
                <w:sz w:val="20"/>
                <w:szCs w:val="20"/>
              </w:rPr>
              <w:t>II</w:t>
            </w:r>
          </w:p>
        </w:tc>
      </w:tr>
      <w:tr w:rsidR="00580DD4" w:rsidRPr="00C7713B" w14:paraId="652F2765" w14:textId="77777777" w:rsidTr="008E2D79">
        <w:tc>
          <w:tcPr>
            <w:tcW w:w="3020" w:type="dxa"/>
            <w:vAlign w:val="center"/>
          </w:tcPr>
          <w:p w14:paraId="2D2E2709" w14:textId="77777777" w:rsidR="00580DD4" w:rsidRPr="00C7713B" w:rsidRDefault="00580DD4" w:rsidP="008E2D79">
            <w:pPr>
              <w:spacing w:before="60" w:after="60"/>
              <w:jc w:val="center"/>
              <w:rPr>
                <w:sz w:val="20"/>
                <w:szCs w:val="20"/>
              </w:rPr>
            </w:pPr>
            <w:proofErr w:type="gramStart"/>
            <w:r w:rsidRPr="00C7713B">
              <w:rPr>
                <w:sz w:val="20"/>
                <w:szCs w:val="20"/>
              </w:rPr>
              <w:t>E - počet</w:t>
            </w:r>
            <w:proofErr w:type="gramEnd"/>
            <w:r w:rsidRPr="00C7713B">
              <w:rPr>
                <w:sz w:val="20"/>
                <w:szCs w:val="20"/>
              </w:rPr>
              <w:t xml:space="preserve"> evakuovaných osob</w:t>
            </w:r>
          </w:p>
        </w:tc>
        <w:tc>
          <w:tcPr>
            <w:tcW w:w="1086" w:type="dxa"/>
            <w:vAlign w:val="center"/>
          </w:tcPr>
          <w:p w14:paraId="5E9C4A8D" w14:textId="18B1D278" w:rsidR="00580DD4" w:rsidRPr="00C7713B" w:rsidRDefault="00C7713B" w:rsidP="008E2D79">
            <w:pPr>
              <w:spacing w:before="60" w:after="60"/>
              <w:jc w:val="center"/>
              <w:rPr>
                <w:sz w:val="20"/>
                <w:szCs w:val="20"/>
              </w:rPr>
            </w:pPr>
            <w:r w:rsidRPr="00C7713B">
              <w:rPr>
                <w:sz w:val="20"/>
                <w:szCs w:val="20"/>
              </w:rPr>
              <w:t>110</w:t>
            </w:r>
          </w:p>
        </w:tc>
        <w:tc>
          <w:tcPr>
            <w:tcW w:w="4956" w:type="dxa"/>
            <w:vAlign w:val="center"/>
          </w:tcPr>
          <w:p w14:paraId="2CE4EB99" w14:textId="77777777" w:rsidR="00580DD4" w:rsidRPr="00C7713B" w:rsidRDefault="00580DD4" w:rsidP="008E2D79">
            <w:pPr>
              <w:spacing w:before="60" w:after="60"/>
              <w:jc w:val="center"/>
              <w:rPr>
                <w:sz w:val="20"/>
                <w:szCs w:val="20"/>
              </w:rPr>
            </w:pPr>
            <w:r w:rsidRPr="00C7713B">
              <w:rPr>
                <w:sz w:val="20"/>
                <w:szCs w:val="20"/>
              </w:rPr>
              <w:t>počet osob v místě dveří do CHÚC</w:t>
            </w:r>
          </w:p>
        </w:tc>
      </w:tr>
      <w:tr w:rsidR="00580DD4" w:rsidRPr="00C7713B" w14:paraId="2DF310BE" w14:textId="77777777" w:rsidTr="008E2D79">
        <w:tc>
          <w:tcPr>
            <w:tcW w:w="3020" w:type="dxa"/>
            <w:vAlign w:val="center"/>
          </w:tcPr>
          <w:p w14:paraId="5D072D39" w14:textId="77777777" w:rsidR="00580DD4" w:rsidRPr="00C7713B" w:rsidRDefault="00580DD4" w:rsidP="008E2D79">
            <w:pPr>
              <w:spacing w:before="60" w:after="60"/>
              <w:jc w:val="center"/>
              <w:rPr>
                <w:sz w:val="20"/>
                <w:szCs w:val="20"/>
              </w:rPr>
            </w:pPr>
            <w:proofErr w:type="spellStart"/>
            <w:proofErr w:type="gramStart"/>
            <w:r w:rsidRPr="00C7713B">
              <w:rPr>
                <w:sz w:val="20"/>
                <w:szCs w:val="20"/>
              </w:rPr>
              <w:t>v</w:t>
            </w:r>
            <w:r w:rsidRPr="00C7713B">
              <w:rPr>
                <w:sz w:val="20"/>
                <w:szCs w:val="20"/>
                <w:vertAlign w:val="subscript"/>
              </w:rPr>
              <w:t>u</w:t>
            </w:r>
            <w:proofErr w:type="spellEnd"/>
            <w:r w:rsidRPr="00C7713B">
              <w:rPr>
                <w:sz w:val="20"/>
                <w:szCs w:val="20"/>
              </w:rPr>
              <w:t xml:space="preserve"> - rychlost</w:t>
            </w:r>
            <w:proofErr w:type="gramEnd"/>
            <w:r w:rsidRPr="00C7713B">
              <w:rPr>
                <w:sz w:val="20"/>
                <w:szCs w:val="20"/>
              </w:rPr>
              <w:t xml:space="preserve"> pohybu osob [m/min]</w:t>
            </w:r>
          </w:p>
        </w:tc>
        <w:tc>
          <w:tcPr>
            <w:tcW w:w="1086" w:type="dxa"/>
            <w:vAlign w:val="center"/>
          </w:tcPr>
          <w:p w14:paraId="775ED43F" w14:textId="77777777" w:rsidR="00580DD4" w:rsidRPr="00C7713B" w:rsidRDefault="00580DD4" w:rsidP="008E2D79">
            <w:pPr>
              <w:spacing w:before="60" w:after="60"/>
              <w:jc w:val="center"/>
              <w:rPr>
                <w:sz w:val="20"/>
                <w:szCs w:val="20"/>
              </w:rPr>
            </w:pPr>
            <w:r w:rsidRPr="00C7713B">
              <w:rPr>
                <w:sz w:val="20"/>
                <w:szCs w:val="20"/>
              </w:rPr>
              <w:t>35</w:t>
            </w:r>
          </w:p>
        </w:tc>
        <w:tc>
          <w:tcPr>
            <w:tcW w:w="4956" w:type="dxa"/>
            <w:vAlign w:val="center"/>
          </w:tcPr>
          <w:p w14:paraId="0C016E59" w14:textId="77777777" w:rsidR="00580DD4" w:rsidRPr="00C7713B" w:rsidRDefault="00580DD4" w:rsidP="008E2D79">
            <w:pPr>
              <w:spacing w:before="60" w:after="60"/>
              <w:jc w:val="center"/>
              <w:rPr>
                <w:sz w:val="20"/>
                <w:szCs w:val="20"/>
              </w:rPr>
            </w:pPr>
            <w:r w:rsidRPr="00C7713B">
              <w:rPr>
                <w:sz w:val="20"/>
                <w:szCs w:val="20"/>
              </w:rPr>
              <w:t>tab. 23 ČSN 73 0802; směr po rovině</w:t>
            </w:r>
          </w:p>
        </w:tc>
      </w:tr>
      <w:tr w:rsidR="00580DD4" w:rsidRPr="00C7713B" w14:paraId="0C019117" w14:textId="77777777" w:rsidTr="008E2D79">
        <w:tc>
          <w:tcPr>
            <w:tcW w:w="3020" w:type="dxa"/>
            <w:vAlign w:val="center"/>
          </w:tcPr>
          <w:p w14:paraId="60D61CA4" w14:textId="77777777" w:rsidR="00580DD4" w:rsidRPr="00C7713B" w:rsidRDefault="00580DD4" w:rsidP="008E2D79">
            <w:pPr>
              <w:spacing w:before="60" w:after="60"/>
              <w:jc w:val="center"/>
              <w:rPr>
                <w:sz w:val="20"/>
                <w:szCs w:val="20"/>
              </w:rPr>
            </w:pPr>
            <w:proofErr w:type="gramStart"/>
            <w:r w:rsidRPr="00C7713B">
              <w:rPr>
                <w:sz w:val="20"/>
                <w:szCs w:val="20"/>
              </w:rPr>
              <w:t>K</w:t>
            </w:r>
            <w:r w:rsidRPr="00C7713B">
              <w:rPr>
                <w:sz w:val="20"/>
                <w:szCs w:val="20"/>
                <w:vertAlign w:val="subscript"/>
              </w:rPr>
              <w:t>u</w:t>
            </w:r>
            <w:r w:rsidRPr="00C7713B">
              <w:rPr>
                <w:sz w:val="20"/>
                <w:szCs w:val="20"/>
              </w:rPr>
              <w:t xml:space="preserve"> - jednotková</w:t>
            </w:r>
            <w:proofErr w:type="gramEnd"/>
            <w:r w:rsidRPr="00C7713B">
              <w:rPr>
                <w:sz w:val="20"/>
                <w:szCs w:val="20"/>
              </w:rPr>
              <w:t xml:space="preserve"> kapacita únikového pruhu</w:t>
            </w:r>
          </w:p>
        </w:tc>
        <w:tc>
          <w:tcPr>
            <w:tcW w:w="1086" w:type="dxa"/>
            <w:vAlign w:val="center"/>
          </w:tcPr>
          <w:p w14:paraId="1115B4B2" w14:textId="77777777" w:rsidR="00580DD4" w:rsidRPr="00C7713B" w:rsidRDefault="00580DD4" w:rsidP="008E2D79">
            <w:pPr>
              <w:spacing w:before="60" w:after="60"/>
              <w:jc w:val="center"/>
              <w:rPr>
                <w:sz w:val="20"/>
                <w:szCs w:val="20"/>
              </w:rPr>
            </w:pPr>
            <w:r w:rsidRPr="00C7713B">
              <w:rPr>
                <w:sz w:val="20"/>
                <w:szCs w:val="20"/>
              </w:rPr>
              <w:t>50</w:t>
            </w:r>
          </w:p>
        </w:tc>
        <w:tc>
          <w:tcPr>
            <w:tcW w:w="4956" w:type="dxa"/>
            <w:vAlign w:val="center"/>
          </w:tcPr>
          <w:p w14:paraId="08C1C079" w14:textId="77777777" w:rsidR="00580DD4" w:rsidRPr="00C7713B" w:rsidRDefault="00580DD4" w:rsidP="008E2D79">
            <w:pPr>
              <w:spacing w:before="60" w:after="60"/>
              <w:jc w:val="center"/>
              <w:rPr>
                <w:sz w:val="20"/>
                <w:szCs w:val="20"/>
              </w:rPr>
            </w:pPr>
            <w:r w:rsidRPr="00C7713B">
              <w:rPr>
                <w:sz w:val="20"/>
                <w:szCs w:val="20"/>
              </w:rPr>
              <w:t>tab. 23 ČSN 73 0802; směr po rovině</w:t>
            </w:r>
          </w:p>
        </w:tc>
      </w:tr>
      <w:tr w:rsidR="00580DD4" w:rsidRPr="00C7713B" w14:paraId="5DAE2BEA" w14:textId="77777777" w:rsidTr="008E2D79">
        <w:tc>
          <w:tcPr>
            <w:tcW w:w="3020" w:type="dxa"/>
            <w:vAlign w:val="center"/>
          </w:tcPr>
          <w:p w14:paraId="3327DC80" w14:textId="77777777" w:rsidR="00580DD4" w:rsidRPr="00C7713B" w:rsidRDefault="00580DD4" w:rsidP="008E2D79">
            <w:pPr>
              <w:spacing w:before="60" w:after="60"/>
              <w:jc w:val="center"/>
              <w:rPr>
                <w:sz w:val="20"/>
                <w:szCs w:val="20"/>
              </w:rPr>
            </w:pPr>
            <w:proofErr w:type="gramStart"/>
            <w:r w:rsidRPr="00C7713B">
              <w:rPr>
                <w:sz w:val="20"/>
                <w:szCs w:val="20"/>
              </w:rPr>
              <w:t>s - součinitel</w:t>
            </w:r>
            <w:proofErr w:type="gramEnd"/>
            <w:r w:rsidRPr="00C7713B">
              <w:rPr>
                <w:sz w:val="20"/>
                <w:szCs w:val="20"/>
              </w:rPr>
              <w:t xml:space="preserve"> podmínek evakuace</w:t>
            </w:r>
          </w:p>
        </w:tc>
        <w:tc>
          <w:tcPr>
            <w:tcW w:w="1086" w:type="dxa"/>
            <w:vAlign w:val="center"/>
          </w:tcPr>
          <w:p w14:paraId="1B42D65F" w14:textId="77777777" w:rsidR="00580DD4" w:rsidRPr="00C7713B" w:rsidRDefault="00580DD4" w:rsidP="008E2D79">
            <w:pPr>
              <w:spacing w:before="60" w:after="60"/>
              <w:jc w:val="center"/>
              <w:rPr>
                <w:sz w:val="20"/>
                <w:szCs w:val="20"/>
              </w:rPr>
            </w:pPr>
            <w:r w:rsidRPr="00C7713B">
              <w:rPr>
                <w:sz w:val="20"/>
                <w:szCs w:val="20"/>
              </w:rPr>
              <w:t>1,0</w:t>
            </w:r>
          </w:p>
        </w:tc>
        <w:tc>
          <w:tcPr>
            <w:tcW w:w="4956" w:type="dxa"/>
            <w:vAlign w:val="center"/>
          </w:tcPr>
          <w:p w14:paraId="6E26B301" w14:textId="77777777" w:rsidR="00580DD4" w:rsidRPr="00C7713B" w:rsidRDefault="00580DD4" w:rsidP="008E2D79">
            <w:pPr>
              <w:spacing w:before="60" w:after="60"/>
              <w:jc w:val="center"/>
              <w:rPr>
                <w:sz w:val="20"/>
                <w:szCs w:val="20"/>
              </w:rPr>
            </w:pPr>
            <w:r w:rsidRPr="00C7713B">
              <w:rPr>
                <w:sz w:val="20"/>
                <w:szCs w:val="20"/>
              </w:rPr>
              <w:t>tab. 21 ČSN 73 0802; osoby schopné; současná evakuace</w:t>
            </w:r>
          </w:p>
        </w:tc>
      </w:tr>
    </w:tbl>
    <w:p w14:paraId="7DD7A844" w14:textId="014C8705" w:rsidR="00580DD4" w:rsidRPr="00C7713B" w:rsidRDefault="00580DD4" w:rsidP="00580DD4">
      <w:r w:rsidRPr="00C7713B">
        <w:t>t</w:t>
      </w:r>
      <w:r w:rsidRPr="00C7713B">
        <w:rPr>
          <w:vertAlign w:val="subscript"/>
        </w:rPr>
        <w:t>u</w:t>
      </w:r>
      <w:r w:rsidRPr="00C7713B">
        <w:t xml:space="preserve"> = (0,75 </w:t>
      </w:r>
      <w:proofErr w:type="spellStart"/>
      <w:r w:rsidRPr="00C7713B">
        <w:t>l</w:t>
      </w:r>
      <w:r w:rsidRPr="00C7713B">
        <w:rPr>
          <w:vertAlign w:val="subscript"/>
        </w:rPr>
        <w:t>u</w:t>
      </w:r>
      <w:proofErr w:type="spellEnd"/>
      <w:r w:rsidRPr="00C7713B">
        <w:t xml:space="preserve"> / </w:t>
      </w:r>
      <w:proofErr w:type="spellStart"/>
      <w:r w:rsidRPr="00C7713B">
        <w:t>v</w:t>
      </w:r>
      <w:r w:rsidRPr="00C7713B">
        <w:rPr>
          <w:vertAlign w:val="subscript"/>
        </w:rPr>
        <w:t>u</w:t>
      </w:r>
      <w:proofErr w:type="spellEnd"/>
      <w:r w:rsidRPr="00C7713B">
        <w:t>) + (E . s / K</w:t>
      </w:r>
      <w:r w:rsidRPr="00C7713B">
        <w:rPr>
          <w:vertAlign w:val="subscript"/>
        </w:rPr>
        <w:t>u</w:t>
      </w:r>
      <w:r w:rsidRPr="00C7713B">
        <w:t xml:space="preserve"> . u) = [(0,75 . 3</w:t>
      </w:r>
      <w:r w:rsidR="00C7713B" w:rsidRPr="00C7713B">
        <w:t>3</w:t>
      </w:r>
      <w:r w:rsidRPr="00C7713B">
        <w:t>) / 35] + [(</w:t>
      </w:r>
      <w:r w:rsidR="00C7713B" w:rsidRPr="00C7713B">
        <w:t>110</w:t>
      </w:r>
      <w:r w:rsidRPr="00C7713B">
        <w:t xml:space="preserve"> . 1,0) / (50 . 2,0)] = </w:t>
      </w:r>
      <w:r w:rsidRPr="00C7713B">
        <w:rPr>
          <w:b/>
          <w:bCs/>
        </w:rPr>
        <w:t>1,</w:t>
      </w:r>
      <w:r w:rsidR="00C7713B" w:rsidRPr="00C7713B">
        <w:rPr>
          <w:b/>
          <w:bCs/>
        </w:rPr>
        <w:t>8</w:t>
      </w:r>
      <w:r w:rsidRPr="00C7713B">
        <w:rPr>
          <w:b/>
          <w:bCs/>
        </w:rPr>
        <w:t xml:space="preserve"> min</w:t>
      </w:r>
    </w:p>
    <w:p w14:paraId="237D64F3" w14:textId="6D812B77" w:rsidR="00867959" w:rsidRPr="00F95B4D" w:rsidRDefault="000D3694" w:rsidP="00F95B4D">
      <w:pPr>
        <w:jc w:val="right"/>
        <w:rPr>
          <w:b/>
          <w:bCs/>
        </w:rPr>
      </w:pPr>
      <w:r w:rsidRPr="00C7713B">
        <w:rPr>
          <w:b/>
          <w:bCs/>
        </w:rPr>
        <w:t>Doba evakuace z</w:t>
      </w:r>
      <w:r w:rsidR="0060004D" w:rsidRPr="00C7713B">
        <w:rPr>
          <w:b/>
          <w:bCs/>
        </w:rPr>
        <w:t xml:space="preserve"> daného podlaží </w:t>
      </w:r>
      <w:r w:rsidRPr="00C7713B">
        <w:rPr>
          <w:b/>
          <w:bCs/>
        </w:rPr>
        <w:t xml:space="preserve">PÚ </w:t>
      </w:r>
      <w:r w:rsidR="0060004D" w:rsidRPr="00C7713B">
        <w:rPr>
          <w:b/>
          <w:bCs/>
        </w:rPr>
        <w:t xml:space="preserve">P1.05/N4 </w:t>
      </w:r>
      <w:r w:rsidRPr="00C7713B">
        <w:rPr>
          <w:b/>
          <w:bCs/>
        </w:rPr>
        <w:t>vyhovuje.</w:t>
      </w:r>
    </w:p>
    <w:p w14:paraId="3916DD44" w14:textId="4D432208" w:rsidR="0060004D" w:rsidRDefault="0060004D" w:rsidP="0060004D">
      <w:pPr>
        <w:rPr>
          <w:u w:val="single"/>
        </w:rPr>
      </w:pPr>
      <w:r>
        <w:rPr>
          <w:b/>
          <w:bCs/>
          <w:u w:val="single"/>
        </w:rPr>
        <w:t>P1.05/N4 – Blok učeben – 2.NP</w:t>
      </w:r>
    </w:p>
    <w:p w14:paraId="3D33447B" w14:textId="2CF5E79A" w:rsidR="0060004D" w:rsidRDefault="0060004D" w:rsidP="0060004D">
      <w:pPr>
        <w:spacing w:before="60" w:after="60"/>
      </w:pPr>
      <w:r>
        <w:t>Mezní doba evakuace:</w:t>
      </w:r>
      <w:r>
        <w:tab/>
      </w:r>
      <w:r>
        <w:tab/>
      </w:r>
      <w:r>
        <w:tab/>
      </w:r>
      <w:r>
        <w:tab/>
      </w:r>
      <w:proofErr w:type="spellStart"/>
      <w:r>
        <w:t>t</w:t>
      </w:r>
      <w:r w:rsidRPr="000C6A83">
        <w:rPr>
          <w:vertAlign w:val="subscript"/>
        </w:rPr>
        <w:t>e</w:t>
      </w:r>
      <w:proofErr w:type="spellEnd"/>
      <w:r w:rsidRPr="000C6A83">
        <w:t xml:space="preserve"> = </w:t>
      </w:r>
      <w:r>
        <w:t xml:space="preserve">1,25 x </w:t>
      </w:r>
      <w:proofErr w:type="spellStart"/>
      <w:r>
        <w:t>h</w:t>
      </w:r>
      <w:r w:rsidRPr="000C6A83">
        <w:rPr>
          <w:vertAlign w:val="subscript"/>
        </w:rPr>
        <w:t>s</w:t>
      </w:r>
      <w:proofErr w:type="spellEnd"/>
      <w:r>
        <w:t xml:space="preserve"> </w:t>
      </w:r>
      <w:r w:rsidRPr="000C6A83">
        <w:rPr>
          <w:vertAlign w:val="superscript"/>
        </w:rPr>
        <w:t xml:space="preserve">½ </w:t>
      </w:r>
      <w:r>
        <w:t>/a = 1,25 x 3,4</w:t>
      </w:r>
      <w:r>
        <w:rPr>
          <w:vertAlign w:val="superscript"/>
        </w:rPr>
        <w:t>1/2</w:t>
      </w:r>
      <w:r>
        <w:t xml:space="preserve"> / 0,9</w:t>
      </w:r>
      <w:r w:rsidR="00C7713B">
        <w:t>3</w:t>
      </w:r>
    </w:p>
    <w:p w14:paraId="72D70729" w14:textId="425600A4" w:rsidR="0060004D" w:rsidRDefault="0060004D" w:rsidP="0060004D">
      <w:pPr>
        <w:spacing w:before="60" w:after="60"/>
        <w:ind w:left="4248" w:firstLine="708"/>
      </w:pPr>
      <w:proofErr w:type="spellStart"/>
      <w:r>
        <w:t>t</w:t>
      </w:r>
      <w:r w:rsidRPr="0060004D">
        <w:rPr>
          <w:vertAlign w:val="subscript"/>
        </w:rPr>
        <w:t>e</w:t>
      </w:r>
      <w:proofErr w:type="spellEnd"/>
      <w:r>
        <w:t xml:space="preserve"> = </w:t>
      </w:r>
      <w:r w:rsidRPr="0060004D">
        <w:rPr>
          <w:b/>
          <w:bCs/>
        </w:rPr>
        <w:t>2,</w:t>
      </w:r>
      <w:r w:rsidR="00580DD4">
        <w:rPr>
          <w:b/>
          <w:bCs/>
        </w:rPr>
        <w:t>42</w:t>
      </w:r>
      <w:r w:rsidRPr="0060004D">
        <w:rPr>
          <w:b/>
          <w:bCs/>
        </w:rPr>
        <w:t xml:space="preserve"> minuty</w:t>
      </w:r>
    </w:p>
    <w:p w14:paraId="3E3A9FFD" w14:textId="7E4D434B" w:rsidR="0060004D" w:rsidRDefault="0060004D" w:rsidP="0060004D">
      <w:pPr>
        <w:spacing w:before="60" w:after="60"/>
      </w:pPr>
      <w:r>
        <w:t xml:space="preserve">Počet osob unikajících z daného podlaží PÚ:   </w:t>
      </w:r>
      <w:r>
        <w:tab/>
        <w:t xml:space="preserve">E = </w:t>
      </w:r>
      <w:r w:rsidR="00D46DC3">
        <w:t>181</w:t>
      </w:r>
    </w:p>
    <w:p w14:paraId="6A187C8F" w14:textId="3BC4EC6D" w:rsidR="0060004D" w:rsidRDefault="0060004D" w:rsidP="0060004D">
      <w:pPr>
        <w:spacing w:before="60" w:after="60"/>
      </w:pPr>
      <w:r>
        <w:t>Počet osob nezbytně unikajících přes PÚ:</w:t>
      </w:r>
      <w:r>
        <w:tab/>
      </w:r>
      <w:r>
        <w:tab/>
        <w:t xml:space="preserve">E = </w:t>
      </w:r>
      <w:r w:rsidR="00D46DC3">
        <w:t>0</w:t>
      </w:r>
    </w:p>
    <w:p w14:paraId="486F5703" w14:textId="77777777" w:rsidR="0060004D" w:rsidRPr="008A6304" w:rsidRDefault="0060004D" w:rsidP="0060004D">
      <w:pPr>
        <w:rPr>
          <w:u w:val="single"/>
        </w:rPr>
      </w:pPr>
      <w:r w:rsidRPr="008A6304">
        <w:rPr>
          <w:u w:val="single"/>
        </w:rPr>
        <w:t>Skutečná doba evakuace:</w:t>
      </w:r>
    </w:p>
    <w:tbl>
      <w:tblPr>
        <w:tblStyle w:val="TableGrid"/>
        <w:tblW w:w="0" w:type="auto"/>
        <w:tblLook w:val="04A0" w:firstRow="1" w:lastRow="0" w:firstColumn="1" w:lastColumn="0" w:noHBand="0" w:noVBand="1"/>
      </w:tblPr>
      <w:tblGrid>
        <w:gridCol w:w="3020"/>
        <w:gridCol w:w="1086"/>
        <w:gridCol w:w="4956"/>
      </w:tblGrid>
      <w:tr w:rsidR="00C7713B" w:rsidRPr="00D31A82" w14:paraId="22B63DC9" w14:textId="77777777" w:rsidTr="00C7713B">
        <w:tc>
          <w:tcPr>
            <w:tcW w:w="9062" w:type="dxa"/>
            <w:gridSpan w:val="3"/>
            <w:shd w:val="clear" w:color="auto" w:fill="D9D9D9" w:themeFill="background1" w:themeFillShade="D9"/>
            <w:vAlign w:val="center"/>
          </w:tcPr>
          <w:p w14:paraId="74C773E6" w14:textId="58150FA7" w:rsidR="00C7713B" w:rsidRPr="00D31A82" w:rsidRDefault="00C7713B" w:rsidP="00C7713B">
            <w:pPr>
              <w:spacing w:before="60" w:after="60"/>
              <w:jc w:val="left"/>
              <w:rPr>
                <w:b/>
                <w:bCs/>
                <w:sz w:val="20"/>
                <w:szCs w:val="20"/>
              </w:rPr>
            </w:pPr>
            <w:r>
              <w:rPr>
                <w:b/>
                <w:bCs/>
                <w:sz w:val="20"/>
                <w:szCs w:val="20"/>
              </w:rPr>
              <w:t>Únik z kmenové učebny B219</w:t>
            </w:r>
          </w:p>
        </w:tc>
      </w:tr>
      <w:tr w:rsidR="0060004D" w:rsidRPr="00D31A82" w14:paraId="7932297A" w14:textId="77777777" w:rsidTr="008E2D79">
        <w:tc>
          <w:tcPr>
            <w:tcW w:w="3020" w:type="dxa"/>
            <w:shd w:val="clear" w:color="auto" w:fill="D9D9D9" w:themeFill="background1" w:themeFillShade="D9"/>
            <w:vAlign w:val="center"/>
          </w:tcPr>
          <w:p w14:paraId="7269D87E" w14:textId="77777777" w:rsidR="0060004D" w:rsidRPr="00D31A82" w:rsidRDefault="0060004D" w:rsidP="008E2D79">
            <w:pPr>
              <w:spacing w:before="60" w:after="60"/>
              <w:jc w:val="center"/>
              <w:rPr>
                <w:b/>
                <w:bCs/>
                <w:sz w:val="20"/>
                <w:szCs w:val="20"/>
              </w:rPr>
            </w:pPr>
            <w:r w:rsidRPr="00D31A82">
              <w:rPr>
                <w:b/>
                <w:bCs/>
                <w:sz w:val="20"/>
                <w:szCs w:val="20"/>
              </w:rPr>
              <w:t>Parametr</w:t>
            </w:r>
          </w:p>
        </w:tc>
        <w:tc>
          <w:tcPr>
            <w:tcW w:w="1086" w:type="dxa"/>
            <w:shd w:val="clear" w:color="auto" w:fill="D9D9D9" w:themeFill="background1" w:themeFillShade="D9"/>
            <w:vAlign w:val="center"/>
          </w:tcPr>
          <w:p w14:paraId="61A341C6" w14:textId="77777777" w:rsidR="0060004D" w:rsidRPr="00D31A82" w:rsidRDefault="0060004D" w:rsidP="008E2D79">
            <w:pPr>
              <w:spacing w:before="60" w:after="60"/>
              <w:jc w:val="center"/>
              <w:rPr>
                <w:b/>
                <w:bCs/>
                <w:sz w:val="20"/>
                <w:szCs w:val="20"/>
              </w:rPr>
            </w:pPr>
            <w:r w:rsidRPr="00D31A82">
              <w:rPr>
                <w:b/>
                <w:bCs/>
                <w:sz w:val="20"/>
                <w:szCs w:val="20"/>
              </w:rPr>
              <w:t>Hodnota</w:t>
            </w:r>
          </w:p>
        </w:tc>
        <w:tc>
          <w:tcPr>
            <w:tcW w:w="4956" w:type="dxa"/>
            <w:shd w:val="clear" w:color="auto" w:fill="D9D9D9" w:themeFill="background1" w:themeFillShade="D9"/>
            <w:vAlign w:val="center"/>
          </w:tcPr>
          <w:p w14:paraId="4F1F2744" w14:textId="77777777" w:rsidR="0060004D" w:rsidRPr="00D31A82" w:rsidRDefault="0060004D" w:rsidP="008E2D79">
            <w:pPr>
              <w:spacing w:before="60" w:after="60"/>
              <w:jc w:val="center"/>
              <w:rPr>
                <w:b/>
                <w:bCs/>
                <w:sz w:val="20"/>
                <w:szCs w:val="20"/>
              </w:rPr>
            </w:pPr>
            <w:r w:rsidRPr="00D31A82">
              <w:rPr>
                <w:b/>
                <w:bCs/>
                <w:sz w:val="20"/>
                <w:szCs w:val="20"/>
              </w:rPr>
              <w:t>Poznámka</w:t>
            </w:r>
          </w:p>
        </w:tc>
      </w:tr>
      <w:tr w:rsidR="002D5830" w:rsidRPr="002D5830" w14:paraId="07DBE9AA" w14:textId="77777777" w:rsidTr="008E2D79">
        <w:tc>
          <w:tcPr>
            <w:tcW w:w="3020" w:type="dxa"/>
            <w:vAlign w:val="center"/>
          </w:tcPr>
          <w:p w14:paraId="146E1BFE" w14:textId="77777777" w:rsidR="0060004D" w:rsidRPr="002D5830" w:rsidRDefault="0060004D" w:rsidP="008E2D79">
            <w:pPr>
              <w:spacing w:before="60" w:after="60"/>
              <w:jc w:val="center"/>
              <w:rPr>
                <w:color w:val="0070C0"/>
                <w:sz w:val="20"/>
                <w:szCs w:val="20"/>
              </w:rPr>
            </w:pPr>
            <w:proofErr w:type="spellStart"/>
            <w:proofErr w:type="gramStart"/>
            <w:r w:rsidRPr="002D5830">
              <w:rPr>
                <w:color w:val="0070C0"/>
                <w:sz w:val="20"/>
                <w:szCs w:val="20"/>
              </w:rPr>
              <w:t>l</w:t>
            </w:r>
            <w:r w:rsidRPr="002D5830">
              <w:rPr>
                <w:color w:val="0070C0"/>
                <w:sz w:val="20"/>
                <w:szCs w:val="20"/>
                <w:vertAlign w:val="subscript"/>
              </w:rPr>
              <w:t>u</w:t>
            </w:r>
            <w:proofErr w:type="spellEnd"/>
            <w:r w:rsidRPr="002D5830">
              <w:rPr>
                <w:color w:val="0070C0"/>
                <w:sz w:val="20"/>
                <w:szCs w:val="20"/>
              </w:rPr>
              <w:t xml:space="preserve"> - délka</w:t>
            </w:r>
            <w:proofErr w:type="gramEnd"/>
            <w:r w:rsidRPr="002D5830">
              <w:rPr>
                <w:color w:val="0070C0"/>
                <w:sz w:val="20"/>
                <w:szCs w:val="20"/>
              </w:rPr>
              <w:t xml:space="preserve"> NÚC [m]</w:t>
            </w:r>
          </w:p>
        </w:tc>
        <w:tc>
          <w:tcPr>
            <w:tcW w:w="1086" w:type="dxa"/>
            <w:vAlign w:val="center"/>
          </w:tcPr>
          <w:p w14:paraId="5F349DB0" w14:textId="595FB6DD" w:rsidR="0060004D" w:rsidRPr="002D5830" w:rsidRDefault="0052018E" w:rsidP="008E2D79">
            <w:pPr>
              <w:spacing w:before="60" w:after="60"/>
              <w:jc w:val="center"/>
              <w:rPr>
                <w:color w:val="0070C0"/>
                <w:sz w:val="20"/>
                <w:szCs w:val="20"/>
              </w:rPr>
            </w:pPr>
            <w:r w:rsidRPr="002D5830">
              <w:rPr>
                <w:color w:val="0070C0"/>
                <w:sz w:val="20"/>
                <w:szCs w:val="20"/>
              </w:rPr>
              <w:t>21,5</w:t>
            </w:r>
          </w:p>
        </w:tc>
        <w:tc>
          <w:tcPr>
            <w:tcW w:w="4956" w:type="dxa"/>
            <w:vAlign w:val="center"/>
          </w:tcPr>
          <w:p w14:paraId="00924E8B" w14:textId="4D1362DD" w:rsidR="0060004D" w:rsidRPr="002D5830" w:rsidRDefault="00D46DC3" w:rsidP="008E2D79">
            <w:pPr>
              <w:spacing w:before="60" w:after="60"/>
              <w:jc w:val="center"/>
              <w:rPr>
                <w:color w:val="0070C0"/>
                <w:sz w:val="20"/>
                <w:szCs w:val="20"/>
              </w:rPr>
            </w:pPr>
            <w:r w:rsidRPr="002D5830">
              <w:rPr>
                <w:color w:val="0070C0"/>
                <w:sz w:val="20"/>
                <w:szCs w:val="20"/>
              </w:rPr>
              <w:t xml:space="preserve">únik </w:t>
            </w:r>
            <w:r w:rsidR="00EC6C42" w:rsidRPr="002D5830">
              <w:rPr>
                <w:color w:val="0070C0"/>
                <w:sz w:val="20"/>
                <w:szCs w:val="20"/>
              </w:rPr>
              <w:t>z kmenové učebny</w:t>
            </w:r>
          </w:p>
        </w:tc>
      </w:tr>
      <w:tr w:rsidR="002D5830" w:rsidRPr="002D5830" w14:paraId="3DFF71C4" w14:textId="77777777" w:rsidTr="008E2D79">
        <w:tc>
          <w:tcPr>
            <w:tcW w:w="3020" w:type="dxa"/>
            <w:vAlign w:val="center"/>
          </w:tcPr>
          <w:p w14:paraId="1A9FD6F5" w14:textId="77777777" w:rsidR="0060004D" w:rsidRPr="002D5830" w:rsidRDefault="0060004D" w:rsidP="008E2D79">
            <w:pPr>
              <w:spacing w:before="60" w:after="60"/>
              <w:jc w:val="center"/>
              <w:rPr>
                <w:color w:val="0070C0"/>
                <w:sz w:val="20"/>
                <w:szCs w:val="20"/>
              </w:rPr>
            </w:pPr>
            <w:proofErr w:type="gramStart"/>
            <w:r w:rsidRPr="002D5830">
              <w:rPr>
                <w:color w:val="0070C0"/>
                <w:sz w:val="20"/>
                <w:szCs w:val="20"/>
              </w:rPr>
              <w:t>u - započitatelný</w:t>
            </w:r>
            <w:proofErr w:type="gramEnd"/>
            <w:r w:rsidRPr="002D5830">
              <w:rPr>
                <w:color w:val="0070C0"/>
                <w:sz w:val="20"/>
                <w:szCs w:val="20"/>
              </w:rPr>
              <w:t xml:space="preserve"> počet únikových pruhů</w:t>
            </w:r>
          </w:p>
        </w:tc>
        <w:tc>
          <w:tcPr>
            <w:tcW w:w="1086" w:type="dxa"/>
            <w:vAlign w:val="center"/>
          </w:tcPr>
          <w:p w14:paraId="01063CD4" w14:textId="68A02131" w:rsidR="0060004D" w:rsidRPr="002D5830" w:rsidRDefault="00EC6C42" w:rsidP="008E2D79">
            <w:pPr>
              <w:spacing w:before="60" w:after="60"/>
              <w:jc w:val="center"/>
              <w:rPr>
                <w:color w:val="0070C0"/>
                <w:sz w:val="20"/>
                <w:szCs w:val="20"/>
              </w:rPr>
            </w:pPr>
            <w:r w:rsidRPr="002D5830">
              <w:rPr>
                <w:color w:val="0070C0"/>
                <w:sz w:val="20"/>
                <w:szCs w:val="20"/>
              </w:rPr>
              <w:t>2</w:t>
            </w:r>
          </w:p>
        </w:tc>
        <w:tc>
          <w:tcPr>
            <w:tcW w:w="4956" w:type="dxa"/>
            <w:vAlign w:val="center"/>
          </w:tcPr>
          <w:p w14:paraId="6758353E" w14:textId="42D4DD3A" w:rsidR="0060004D" w:rsidRPr="002D5830" w:rsidRDefault="00053FA0" w:rsidP="008E2D79">
            <w:pPr>
              <w:spacing w:before="60" w:after="60"/>
              <w:jc w:val="center"/>
              <w:rPr>
                <w:color w:val="0070C0"/>
                <w:sz w:val="20"/>
                <w:szCs w:val="20"/>
              </w:rPr>
            </w:pPr>
            <w:r w:rsidRPr="002D5830">
              <w:rPr>
                <w:color w:val="0070C0"/>
                <w:sz w:val="20"/>
                <w:szCs w:val="20"/>
              </w:rPr>
              <w:t>dveře do PÚ N2.01</w:t>
            </w:r>
          </w:p>
        </w:tc>
      </w:tr>
      <w:tr w:rsidR="002D5830" w:rsidRPr="002D5830" w14:paraId="14FBCD52" w14:textId="77777777" w:rsidTr="008E2D79">
        <w:tc>
          <w:tcPr>
            <w:tcW w:w="3020" w:type="dxa"/>
            <w:vAlign w:val="center"/>
          </w:tcPr>
          <w:p w14:paraId="0BBC388F" w14:textId="77777777" w:rsidR="0060004D" w:rsidRPr="002D5830" w:rsidRDefault="0060004D" w:rsidP="008E2D79">
            <w:pPr>
              <w:spacing w:before="60" w:after="60"/>
              <w:jc w:val="center"/>
              <w:rPr>
                <w:color w:val="0070C0"/>
                <w:sz w:val="20"/>
                <w:szCs w:val="20"/>
              </w:rPr>
            </w:pPr>
            <w:proofErr w:type="gramStart"/>
            <w:r w:rsidRPr="002D5830">
              <w:rPr>
                <w:color w:val="0070C0"/>
                <w:sz w:val="20"/>
                <w:szCs w:val="20"/>
              </w:rPr>
              <w:t>E - počet</w:t>
            </w:r>
            <w:proofErr w:type="gramEnd"/>
            <w:r w:rsidRPr="002D5830">
              <w:rPr>
                <w:color w:val="0070C0"/>
                <w:sz w:val="20"/>
                <w:szCs w:val="20"/>
              </w:rPr>
              <w:t xml:space="preserve"> evakuovaných osob</w:t>
            </w:r>
          </w:p>
        </w:tc>
        <w:tc>
          <w:tcPr>
            <w:tcW w:w="1086" w:type="dxa"/>
            <w:vAlign w:val="center"/>
          </w:tcPr>
          <w:p w14:paraId="4ED27CF2" w14:textId="19EAFB3F" w:rsidR="0060004D" w:rsidRPr="002D5830" w:rsidRDefault="00EC6C42" w:rsidP="008E2D79">
            <w:pPr>
              <w:spacing w:before="60" w:after="60"/>
              <w:jc w:val="center"/>
              <w:rPr>
                <w:color w:val="0070C0"/>
                <w:sz w:val="20"/>
                <w:szCs w:val="20"/>
              </w:rPr>
            </w:pPr>
            <w:r w:rsidRPr="002D5830">
              <w:rPr>
                <w:color w:val="0070C0"/>
                <w:sz w:val="20"/>
                <w:szCs w:val="20"/>
              </w:rPr>
              <w:t>10</w:t>
            </w:r>
            <w:r w:rsidR="0052018E" w:rsidRPr="002D5830">
              <w:rPr>
                <w:color w:val="0070C0"/>
                <w:sz w:val="20"/>
                <w:szCs w:val="20"/>
              </w:rPr>
              <w:t>4</w:t>
            </w:r>
          </w:p>
        </w:tc>
        <w:tc>
          <w:tcPr>
            <w:tcW w:w="4956" w:type="dxa"/>
            <w:vAlign w:val="center"/>
          </w:tcPr>
          <w:p w14:paraId="7C103630" w14:textId="74BAE2DE" w:rsidR="0060004D" w:rsidRPr="002D5830" w:rsidRDefault="0060004D" w:rsidP="008E2D79">
            <w:pPr>
              <w:spacing w:before="60" w:after="60"/>
              <w:jc w:val="center"/>
              <w:rPr>
                <w:color w:val="0070C0"/>
                <w:sz w:val="20"/>
                <w:szCs w:val="20"/>
              </w:rPr>
            </w:pPr>
            <w:r w:rsidRPr="002D5830">
              <w:rPr>
                <w:color w:val="0070C0"/>
                <w:sz w:val="20"/>
                <w:szCs w:val="20"/>
              </w:rPr>
              <w:t xml:space="preserve">počet osob </w:t>
            </w:r>
            <w:r w:rsidR="0052018E" w:rsidRPr="002D5830">
              <w:rPr>
                <w:color w:val="0070C0"/>
                <w:sz w:val="20"/>
                <w:szCs w:val="20"/>
              </w:rPr>
              <w:t>unikajících dveřmi do PÚ N2.01</w:t>
            </w:r>
          </w:p>
        </w:tc>
      </w:tr>
      <w:tr w:rsidR="002D5830" w:rsidRPr="002D5830" w14:paraId="6B79BB39" w14:textId="77777777" w:rsidTr="008E2D79">
        <w:tc>
          <w:tcPr>
            <w:tcW w:w="3020" w:type="dxa"/>
            <w:vAlign w:val="center"/>
          </w:tcPr>
          <w:p w14:paraId="1B007C43" w14:textId="77777777" w:rsidR="0060004D" w:rsidRPr="002D5830" w:rsidRDefault="0060004D" w:rsidP="008E2D79">
            <w:pPr>
              <w:spacing w:before="60" w:after="60"/>
              <w:jc w:val="center"/>
              <w:rPr>
                <w:color w:val="0070C0"/>
                <w:sz w:val="20"/>
                <w:szCs w:val="20"/>
              </w:rPr>
            </w:pPr>
            <w:proofErr w:type="spellStart"/>
            <w:proofErr w:type="gramStart"/>
            <w:r w:rsidRPr="002D5830">
              <w:rPr>
                <w:color w:val="0070C0"/>
                <w:sz w:val="20"/>
                <w:szCs w:val="20"/>
              </w:rPr>
              <w:t>v</w:t>
            </w:r>
            <w:r w:rsidRPr="002D5830">
              <w:rPr>
                <w:color w:val="0070C0"/>
                <w:sz w:val="20"/>
                <w:szCs w:val="20"/>
                <w:vertAlign w:val="subscript"/>
              </w:rPr>
              <w:t>u</w:t>
            </w:r>
            <w:proofErr w:type="spellEnd"/>
            <w:r w:rsidRPr="002D5830">
              <w:rPr>
                <w:color w:val="0070C0"/>
                <w:sz w:val="20"/>
                <w:szCs w:val="20"/>
              </w:rPr>
              <w:t xml:space="preserve"> - rychlost</w:t>
            </w:r>
            <w:proofErr w:type="gramEnd"/>
            <w:r w:rsidRPr="002D5830">
              <w:rPr>
                <w:color w:val="0070C0"/>
                <w:sz w:val="20"/>
                <w:szCs w:val="20"/>
              </w:rPr>
              <w:t xml:space="preserve"> pohybu osob [m/min]</w:t>
            </w:r>
          </w:p>
        </w:tc>
        <w:tc>
          <w:tcPr>
            <w:tcW w:w="1086" w:type="dxa"/>
            <w:vAlign w:val="center"/>
          </w:tcPr>
          <w:p w14:paraId="7CABD607" w14:textId="77777777" w:rsidR="0060004D" w:rsidRPr="002D5830" w:rsidRDefault="0060004D" w:rsidP="008E2D79">
            <w:pPr>
              <w:spacing w:before="60" w:after="60"/>
              <w:jc w:val="center"/>
              <w:rPr>
                <w:color w:val="0070C0"/>
                <w:sz w:val="20"/>
                <w:szCs w:val="20"/>
              </w:rPr>
            </w:pPr>
            <w:r w:rsidRPr="002D5830">
              <w:rPr>
                <w:color w:val="0070C0"/>
                <w:sz w:val="20"/>
                <w:szCs w:val="20"/>
              </w:rPr>
              <w:t>35</w:t>
            </w:r>
          </w:p>
        </w:tc>
        <w:tc>
          <w:tcPr>
            <w:tcW w:w="4956" w:type="dxa"/>
            <w:vAlign w:val="center"/>
          </w:tcPr>
          <w:p w14:paraId="673EB384" w14:textId="77777777" w:rsidR="0060004D" w:rsidRPr="002D5830" w:rsidRDefault="0060004D" w:rsidP="008E2D79">
            <w:pPr>
              <w:spacing w:before="60" w:after="60"/>
              <w:jc w:val="center"/>
              <w:rPr>
                <w:color w:val="0070C0"/>
                <w:sz w:val="20"/>
                <w:szCs w:val="20"/>
              </w:rPr>
            </w:pPr>
            <w:r w:rsidRPr="002D5830">
              <w:rPr>
                <w:color w:val="0070C0"/>
                <w:sz w:val="20"/>
                <w:szCs w:val="20"/>
              </w:rPr>
              <w:t>tab. 23 ČSN 73 0802; směr po rovině</w:t>
            </w:r>
          </w:p>
        </w:tc>
      </w:tr>
      <w:tr w:rsidR="002D5830" w:rsidRPr="002D5830" w14:paraId="36FFBE34" w14:textId="77777777" w:rsidTr="008E2D79">
        <w:tc>
          <w:tcPr>
            <w:tcW w:w="3020" w:type="dxa"/>
            <w:vAlign w:val="center"/>
          </w:tcPr>
          <w:p w14:paraId="3810659B" w14:textId="77777777" w:rsidR="0060004D" w:rsidRPr="002D5830" w:rsidRDefault="0060004D" w:rsidP="008E2D79">
            <w:pPr>
              <w:spacing w:before="60" w:after="60"/>
              <w:jc w:val="center"/>
              <w:rPr>
                <w:color w:val="0070C0"/>
                <w:sz w:val="20"/>
                <w:szCs w:val="20"/>
              </w:rPr>
            </w:pPr>
            <w:proofErr w:type="gramStart"/>
            <w:r w:rsidRPr="002D5830">
              <w:rPr>
                <w:color w:val="0070C0"/>
                <w:sz w:val="20"/>
                <w:szCs w:val="20"/>
              </w:rPr>
              <w:t>K</w:t>
            </w:r>
            <w:r w:rsidRPr="002D5830">
              <w:rPr>
                <w:color w:val="0070C0"/>
                <w:sz w:val="20"/>
                <w:szCs w:val="20"/>
                <w:vertAlign w:val="subscript"/>
              </w:rPr>
              <w:t>u</w:t>
            </w:r>
            <w:r w:rsidRPr="002D5830">
              <w:rPr>
                <w:color w:val="0070C0"/>
                <w:sz w:val="20"/>
                <w:szCs w:val="20"/>
              </w:rPr>
              <w:t xml:space="preserve"> - jednotková</w:t>
            </w:r>
            <w:proofErr w:type="gramEnd"/>
            <w:r w:rsidRPr="002D5830">
              <w:rPr>
                <w:color w:val="0070C0"/>
                <w:sz w:val="20"/>
                <w:szCs w:val="20"/>
              </w:rPr>
              <w:t xml:space="preserve"> kapacita únikového pruhu</w:t>
            </w:r>
          </w:p>
        </w:tc>
        <w:tc>
          <w:tcPr>
            <w:tcW w:w="1086" w:type="dxa"/>
            <w:vAlign w:val="center"/>
          </w:tcPr>
          <w:p w14:paraId="6816B45D" w14:textId="77777777" w:rsidR="0060004D" w:rsidRPr="002D5830" w:rsidRDefault="0060004D" w:rsidP="008E2D79">
            <w:pPr>
              <w:spacing w:before="60" w:after="60"/>
              <w:jc w:val="center"/>
              <w:rPr>
                <w:color w:val="0070C0"/>
                <w:sz w:val="20"/>
                <w:szCs w:val="20"/>
              </w:rPr>
            </w:pPr>
            <w:r w:rsidRPr="002D5830">
              <w:rPr>
                <w:color w:val="0070C0"/>
                <w:sz w:val="20"/>
                <w:szCs w:val="20"/>
              </w:rPr>
              <w:t>50</w:t>
            </w:r>
          </w:p>
        </w:tc>
        <w:tc>
          <w:tcPr>
            <w:tcW w:w="4956" w:type="dxa"/>
            <w:vAlign w:val="center"/>
          </w:tcPr>
          <w:p w14:paraId="4A123172" w14:textId="77777777" w:rsidR="0060004D" w:rsidRPr="002D5830" w:rsidRDefault="0060004D" w:rsidP="008E2D79">
            <w:pPr>
              <w:spacing w:before="60" w:after="60"/>
              <w:jc w:val="center"/>
              <w:rPr>
                <w:color w:val="0070C0"/>
                <w:sz w:val="20"/>
                <w:szCs w:val="20"/>
              </w:rPr>
            </w:pPr>
            <w:r w:rsidRPr="002D5830">
              <w:rPr>
                <w:color w:val="0070C0"/>
                <w:sz w:val="20"/>
                <w:szCs w:val="20"/>
              </w:rPr>
              <w:t>tab. 23 ČSN 73 0802; směr po rovině</w:t>
            </w:r>
          </w:p>
        </w:tc>
      </w:tr>
      <w:tr w:rsidR="002D5830" w:rsidRPr="002D5830" w14:paraId="58D1065B" w14:textId="77777777" w:rsidTr="008E2D79">
        <w:tc>
          <w:tcPr>
            <w:tcW w:w="3020" w:type="dxa"/>
            <w:vAlign w:val="center"/>
          </w:tcPr>
          <w:p w14:paraId="0C3097ED" w14:textId="77777777" w:rsidR="0060004D" w:rsidRPr="002D5830" w:rsidRDefault="0060004D" w:rsidP="008E2D79">
            <w:pPr>
              <w:spacing w:before="60" w:after="60"/>
              <w:jc w:val="center"/>
              <w:rPr>
                <w:color w:val="0070C0"/>
                <w:sz w:val="20"/>
                <w:szCs w:val="20"/>
              </w:rPr>
            </w:pPr>
            <w:proofErr w:type="gramStart"/>
            <w:r w:rsidRPr="002D5830">
              <w:rPr>
                <w:color w:val="0070C0"/>
                <w:sz w:val="20"/>
                <w:szCs w:val="20"/>
              </w:rPr>
              <w:t>s - součinitel</w:t>
            </w:r>
            <w:proofErr w:type="gramEnd"/>
            <w:r w:rsidRPr="002D5830">
              <w:rPr>
                <w:color w:val="0070C0"/>
                <w:sz w:val="20"/>
                <w:szCs w:val="20"/>
              </w:rPr>
              <w:t xml:space="preserve"> podmínek evakuace</w:t>
            </w:r>
          </w:p>
        </w:tc>
        <w:tc>
          <w:tcPr>
            <w:tcW w:w="1086" w:type="dxa"/>
            <w:vAlign w:val="center"/>
          </w:tcPr>
          <w:p w14:paraId="3F411A11" w14:textId="77777777" w:rsidR="0060004D" w:rsidRPr="002D5830" w:rsidRDefault="0060004D" w:rsidP="008E2D79">
            <w:pPr>
              <w:spacing w:before="60" w:after="60"/>
              <w:jc w:val="center"/>
              <w:rPr>
                <w:color w:val="0070C0"/>
                <w:sz w:val="20"/>
                <w:szCs w:val="20"/>
              </w:rPr>
            </w:pPr>
            <w:r w:rsidRPr="002D5830">
              <w:rPr>
                <w:color w:val="0070C0"/>
                <w:sz w:val="20"/>
                <w:szCs w:val="20"/>
              </w:rPr>
              <w:t>1,0</w:t>
            </w:r>
          </w:p>
        </w:tc>
        <w:tc>
          <w:tcPr>
            <w:tcW w:w="4956" w:type="dxa"/>
            <w:vAlign w:val="center"/>
          </w:tcPr>
          <w:p w14:paraId="3F91D624" w14:textId="77777777" w:rsidR="0060004D" w:rsidRPr="002D5830" w:rsidRDefault="0060004D" w:rsidP="008E2D79">
            <w:pPr>
              <w:spacing w:before="60" w:after="60"/>
              <w:jc w:val="center"/>
              <w:rPr>
                <w:color w:val="0070C0"/>
                <w:sz w:val="20"/>
                <w:szCs w:val="20"/>
              </w:rPr>
            </w:pPr>
            <w:r w:rsidRPr="002D5830">
              <w:rPr>
                <w:color w:val="0070C0"/>
                <w:sz w:val="20"/>
                <w:szCs w:val="20"/>
              </w:rPr>
              <w:t>tab. 21 ČSN 73 0802; osoby schopné; současná evakuace</w:t>
            </w:r>
          </w:p>
        </w:tc>
      </w:tr>
    </w:tbl>
    <w:p w14:paraId="65EDC4BF" w14:textId="51299086" w:rsidR="0060004D" w:rsidRPr="002D5830" w:rsidRDefault="0060004D" w:rsidP="0060004D">
      <w:pPr>
        <w:rPr>
          <w:color w:val="0070C0"/>
        </w:rPr>
      </w:pPr>
      <w:r w:rsidRPr="002D5830">
        <w:rPr>
          <w:color w:val="0070C0"/>
        </w:rPr>
        <w:t>t</w:t>
      </w:r>
      <w:r w:rsidRPr="002D5830">
        <w:rPr>
          <w:color w:val="0070C0"/>
          <w:vertAlign w:val="subscript"/>
        </w:rPr>
        <w:t>u</w:t>
      </w:r>
      <w:r w:rsidRPr="002D5830">
        <w:rPr>
          <w:color w:val="0070C0"/>
        </w:rPr>
        <w:t xml:space="preserve"> = (0,75 </w:t>
      </w:r>
      <w:proofErr w:type="spellStart"/>
      <w:r w:rsidRPr="002D5830">
        <w:rPr>
          <w:color w:val="0070C0"/>
        </w:rPr>
        <w:t>l</w:t>
      </w:r>
      <w:r w:rsidRPr="002D5830">
        <w:rPr>
          <w:color w:val="0070C0"/>
          <w:vertAlign w:val="subscript"/>
        </w:rPr>
        <w:t>u</w:t>
      </w:r>
      <w:proofErr w:type="spellEnd"/>
      <w:r w:rsidRPr="002D5830">
        <w:rPr>
          <w:color w:val="0070C0"/>
        </w:rPr>
        <w:t xml:space="preserve"> / </w:t>
      </w:r>
      <w:proofErr w:type="spellStart"/>
      <w:r w:rsidRPr="002D5830">
        <w:rPr>
          <w:color w:val="0070C0"/>
        </w:rPr>
        <w:t>v</w:t>
      </w:r>
      <w:r w:rsidRPr="002D5830">
        <w:rPr>
          <w:color w:val="0070C0"/>
          <w:vertAlign w:val="subscript"/>
        </w:rPr>
        <w:t>u</w:t>
      </w:r>
      <w:proofErr w:type="spellEnd"/>
      <w:r w:rsidRPr="002D5830">
        <w:rPr>
          <w:color w:val="0070C0"/>
        </w:rPr>
        <w:t>) + (E . s / K</w:t>
      </w:r>
      <w:r w:rsidRPr="002D5830">
        <w:rPr>
          <w:color w:val="0070C0"/>
          <w:vertAlign w:val="subscript"/>
        </w:rPr>
        <w:t>u</w:t>
      </w:r>
      <w:r w:rsidRPr="002D5830">
        <w:rPr>
          <w:color w:val="0070C0"/>
        </w:rPr>
        <w:t xml:space="preserve"> . u) = [(0,75 . </w:t>
      </w:r>
      <w:r w:rsidR="0052018E" w:rsidRPr="002D5830">
        <w:rPr>
          <w:color w:val="0070C0"/>
        </w:rPr>
        <w:t>21,5</w:t>
      </w:r>
      <w:r w:rsidRPr="002D5830">
        <w:rPr>
          <w:color w:val="0070C0"/>
        </w:rPr>
        <w:t>) / 35] + [(</w:t>
      </w:r>
      <w:r w:rsidR="0052018E" w:rsidRPr="002D5830">
        <w:rPr>
          <w:color w:val="0070C0"/>
        </w:rPr>
        <w:t>104</w:t>
      </w:r>
      <w:r w:rsidRPr="002D5830">
        <w:rPr>
          <w:color w:val="0070C0"/>
        </w:rPr>
        <w:t xml:space="preserve"> . 1,0) / (50 . 2,0)] = </w:t>
      </w:r>
      <w:r w:rsidRPr="002D5830">
        <w:rPr>
          <w:b/>
          <w:bCs/>
          <w:color w:val="0070C0"/>
        </w:rPr>
        <w:t>1,</w:t>
      </w:r>
      <w:r w:rsidR="0052018E" w:rsidRPr="002D5830">
        <w:rPr>
          <w:b/>
          <w:bCs/>
          <w:color w:val="0070C0"/>
        </w:rPr>
        <w:t>5</w:t>
      </w:r>
      <w:r w:rsidRPr="002D5830">
        <w:rPr>
          <w:b/>
          <w:bCs/>
          <w:color w:val="0070C0"/>
        </w:rPr>
        <w:t xml:space="preserve"> min</w:t>
      </w:r>
    </w:p>
    <w:p w14:paraId="6DA1BE9B" w14:textId="77777777" w:rsidR="0060004D" w:rsidRDefault="0060004D" w:rsidP="0060004D">
      <w:pPr>
        <w:jc w:val="right"/>
        <w:rPr>
          <w:b/>
          <w:bCs/>
        </w:rPr>
      </w:pPr>
      <w:r w:rsidRPr="006D61FC">
        <w:rPr>
          <w:b/>
          <w:bCs/>
        </w:rPr>
        <w:t xml:space="preserve">Doba evakuace </w:t>
      </w:r>
      <w:r>
        <w:rPr>
          <w:b/>
          <w:bCs/>
        </w:rPr>
        <w:t>z daného podlaží PÚ</w:t>
      </w:r>
      <w:r w:rsidRPr="006D61FC">
        <w:rPr>
          <w:b/>
          <w:bCs/>
        </w:rPr>
        <w:t xml:space="preserve"> </w:t>
      </w:r>
      <w:r>
        <w:rPr>
          <w:b/>
          <w:bCs/>
        </w:rPr>
        <w:t xml:space="preserve">P1.05/N4 </w:t>
      </w:r>
      <w:r w:rsidRPr="006D61FC">
        <w:rPr>
          <w:b/>
          <w:bCs/>
        </w:rPr>
        <w:t>vyhovuje.</w:t>
      </w:r>
    </w:p>
    <w:p w14:paraId="2CD67587" w14:textId="1DC3A5DA" w:rsidR="004D48A4" w:rsidRDefault="004D48A4" w:rsidP="006B54E7">
      <w:pPr>
        <w:spacing w:before="240"/>
        <w:rPr>
          <w:b/>
          <w:bCs/>
          <w:u w:val="single"/>
        </w:rPr>
      </w:pPr>
      <w:r>
        <w:rPr>
          <w:b/>
          <w:bCs/>
          <w:u w:val="single"/>
        </w:rPr>
        <w:t>P1.03/N2</w:t>
      </w:r>
      <w:r w:rsidRPr="00B31822">
        <w:rPr>
          <w:b/>
          <w:bCs/>
          <w:u w:val="single"/>
        </w:rPr>
        <w:t xml:space="preserve"> </w:t>
      </w:r>
      <w:r>
        <w:rPr>
          <w:b/>
          <w:bCs/>
          <w:u w:val="single"/>
        </w:rPr>
        <w:t>–</w:t>
      </w:r>
      <w:r w:rsidRPr="00B31822">
        <w:rPr>
          <w:b/>
          <w:bCs/>
          <w:u w:val="single"/>
        </w:rPr>
        <w:t xml:space="preserve"> </w:t>
      </w:r>
      <w:r w:rsidR="00C72755">
        <w:rPr>
          <w:b/>
          <w:bCs/>
          <w:u w:val="single"/>
        </w:rPr>
        <w:t xml:space="preserve">Kavárna a </w:t>
      </w:r>
      <w:proofErr w:type="gramStart"/>
      <w:r w:rsidR="00C72755">
        <w:rPr>
          <w:b/>
          <w:bCs/>
          <w:u w:val="single"/>
        </w:rPr>
        <w:t xml:space="preserve">předsálí </w:t>
      </w:r>
      <w:r>
        <w:rPr>
          <w:b/>
          <w:bCs/>
          <w:u w:val="single"/>
        </w:rPr>
        <w:t xml:space="preserve"> –</w:t>
      </w:r>
      <w:proofErr w:type="gramEnd"/>
      <w:r>
        <w:rPr>
          <w:b/>
          <w:bCs/>
          <w:u w:val="single"/>
        </w:rPr>
        <w:t xml:space="preserve"> </w:t>
      </w:r>
      <w:r w:rsidR="00090CCF">
        <w:rPr>
          <w:b/>
          <w:bCs/>
          <w:u w:val="single"/>
        </w:rPr>
        <w:t>1</w:t>
      </w:r>
      <w:r>
        <w:rPr>
          <w:b/>
          <w:bCs/>
          <w:u w:val="single"/>
        </w:rPr>
        <w:t>.NP+</w:t>
      </w:r>
      <w:r w:rsidR="00090CCF">
        <w:rPr>
          <w:b/>
          <w:bCs/>
          <w:u w:val="single"/>
        </w:rPr>
        <w:t>2</w:t>
      </w:r>
      <w:r>
        <w:rPr>
          <w:b/>
          <w:bCs/>
          <w:u w:val="single"/>
        </w:rPr>
        <w:t>.NP</w:t>
      </w:r>
    </w:p>
    <w:p w14:paraId="0DEC51FC" w14:textId="14381161" w:rsidR="004D48A4" w:rsidRDefault="004D48A4" w:rsidP="00090CCF">
      <w:pPr>
        <w:spacing w:after="0"/>
      </w:pPr>
      <w:r w:rsidRPr="0051109E">
        <w:t>Tento PÚ je počítán</w:t>
      </w:r>
      <w:r w:rsidRPr="004D48A4">
        <w:t xml:space="preserve"> </w:t>
      </w:r>
      <w:r w:rsidR="0051109E">
        <w:t>zejména kvůli sousednímu PÚ N1.01/N2 ze které ho osoby unikají výhradně přes P1.03/N2. Bylo tedy nutné tyto 2 úseky z hlediska doby evakuace posuzovat jako jeden. K osobám jsou přičteny i lidé na terase kavárny.</w:t>
      </w:r>
    </w:p>
    <w:p w14:paraId="416B911B" w14:textId="5E5C1E5E" w:rsidR="00090CCF" w:rsidRDefault="00090CCF" w:rsidP="00090CCF">
      <w:r>
        <w:t xml:space="preserve">Osoby unikající z PÚ N1.01 mohou unikat dvěma směry. </w:t>
      </w:r>
    </w:p>
    <w:p w14:paraId="3A677FEE" w14:textId="582BA83F" w:rsidR="004D48A4" w:rsidRDefault="004D48A4" w:rsidP="002812B4">
      <w:pPr>
        <w:spacing w:before="60" w:after="60"/>
      </w:pPr>
      <w:r>
        <w:t>Mezní doba evakuace:</w:t>
      </w:r>
      <w:r>
        <w:tab/>
      </w:r>
      <w:r>
        <w:tab/>
      </w:r>
      <w:r>
        <w:tab/>
      </w:r>
      <w:proofErr w:type="spellStart"/>
      <w:r>
        <w:t>t</w:t>
      </w:r>
      <w:r w:rsidRPr="000C6A83">
        <w:rPr>
          <w:vertAlign w:val="subscript"/>
        </w:rPr>
        <w:t>e</w:t>
      </w:r>
      <w:proofErr w:type="spellEnd"/>
      <w:r w:rsidRPr="000C6A83">
        <w:t xml:space="preserve"> = </w:t>
      </w:r>
      <w:r>
        <w:t xml:space="preserve">1,25 x </w:t>
      </w:r>
      <w:proofErr w:type="spellStart"/>
      <w:r>
        <w:t>h</w:t>
      </w:r>
      <w:r w:rsidRPr="000C6A83">
        <w:rPr>
          <w:vertAlign w:val="subscript"/>
        </w:rPr>
        <w:t>s</w:t>
      </w:r>
      <w:proofErr w:type="spellEnd"/>
      <w:r>
        <w:t xml:space="preserve"> </w:t>
      </w:r>
      <w:r w:rsidRPr="000C6A83">
        <w:rPr>
          <w:vertAlign w:val="superscript"/>
        </w:rPr>
        <w:t xml:space="preserve">½ </w:t>
      </w:r>
      <w:r>
        <w:t xml:space="preserve">/a = 1,25 x </w:t>
      </w:r>
      <w:r w:rsidR="0051109E">
        <w:t>3,4</w:t>
      </w:r>
      <w:r w:rsidR="0051109E" w:rsidRPr="0051109E">
        <w:rPr>
          <w:vertAlign w:val="superscript"/>
        </w:rPr>
        <w:t xml:space="preserve">1/2 </w:t>
      </w:r>
      <w:r w:rsidR="0051109E">
        <w:t>/ 1,03</w:t>
      </w:r>
      <w:r>
        <w:t xml:space="preserve"> = </w:t>
      </w:r>
      <w:r w:rsidRPr="0051109E">
        <w:rPr>
          <w:b/>
          <w:bCs/>
        </w:rPr>
        <w:t>2,</w:t>
      </w:r>
      <w:r w:rsidR="0051109E" w:rsidRPr="0051109E">
        <w:rPr>
          <w:b/>
          <w:bCs/>
        </w:rPr>
        <w:t>23</w:t>
      </w:r>
      <w:r w:rsidRPr="0051109E">
        <w:rPr>
          <w:b/>
          <w:bCs/>
        </w:rPr>
        <w:t xml:space="preserve"> minuty</w:t>
      </w:r>
    </w:p>
    <w:p w14:paraId="2FA396AB" w14:textId="62D40765" w:rsidR="004D48A4" w:rsidRDefault="004D48A4" w:rsidP="002812B4">
      <w:pPr>
        <w:spacing w:before="60" w:after="60"/>
      </w:pPr>
      <w:r>
        <w:t xml:space="preserve">Počet osob unikajících z PÚ:   </w:t>
      </w:r>
      <w:r>
        <w:tab/>
      </w:r>
      <w:r>
        <w:tab/>
        <w:t>E = 143</w:t>
      </w:r>
    </w:p>
    <w:p w14:paraId="31D7E35B" w14:textId="6E22EAB1" w:rsidR="004D48A4" w:rsidRDefault="004D48A4" w:rsidP="002812B4">
      <w:pPr>
        <w:spacing w:before="60" w:after="60"/>
      </w:pPr>
      <w:r>
        <w:lastRenderedPageBreak/>
        <w:t>Počet osob nezbytně unikajících přes PÚ:</w:t>
      </w:r>
      <w:r>
        <w:tab/>
        <w:t xml:space="preserve">E = </w:t>
      </w:r>
      <w:r w:rsidR="0051109E">
        <w:t>145</w:t>
      </w:r>
      <w:r>
        <w:t xml:space="preserve">               (PÚ N3.02</w:t>
      </w:r>
      <w:r w:rsidR="0051109E">
        <w:t xml:space="preserve"> + terasa)</w:t>
      </w:r>
    </w:p>
    <w:p w14:paraId="6BB94337" w14:textId="18289DB6" w:rsidR="004D48A4" w:rsidRDefault="004D48A4" w:rsidP="002812B4">
      <w:pPr>
        <w:spacing w:before="60" w:after="60"/>
      </w:pPr>
      <w:r>
        <w:t xml:space="preserve">Počet osob unikajících z PÚ v 2.NP:   </w:t>
      </w:r>
      <w:r>
        <w:tab/>
      </w:r>
      <w:r>
        <w:tab/>
        <w:t xml:space="preserve">E = </w:t>
      </w:r>
      <w:r w:rsidR="0051109E">
        <w:t>135</w:t>
      </w:r>
    </w:p>
    <w:p w14:paraId="375BE28D" w14:textId="0D7CED79" w:rsidR="004D48A4" w:rsidRDefault="004D48A4" w:rsidP="002812B4">
      <w:pPr>
        <w:spacing w:before="60" w:after="60"/>
      </w:pPr>
      <w:r>
        <w:t xml:space="preserve">Počet osob unikajících z PÚ v 1.NP:   </w:t>
      </w:r>
      <w:r>
        <w:tab/>
      </w:r>
      <w:r>
        <w:tab/>
        <w:t xml:space="preserve">E = </w:t>
      </w:r>
      <w:r w:rsidR="0051109E">
        <w:t>153</w:t>
      </w:r>
    </w:p>
    <w:p w14:paraId="4239ED9B" w14:textId="77777777" w:rsidR="004D48A4" w:rsidRPr="008A6304" w:rsidRDefault="004D48A4" w:rsidP="004D48A4">
      <w:pPr>
        <w:rPr>
          <w:u w:val="single"/>
        </w:rPr>
      </w:pPr>
      <w:r w:rsidRPr="008A6304">
        <w:rPr>
          <w:u w:val="single"/>
        </w:rPr>
        <w:t>Skutečná doba evakuace:</w:t>
      </w:r>
    </w:p>
    <w:tbl>
      <w:tblPr>
        <w:tblStyle w:val="TableGrid"/>
        <w:tblW w:w="0" w:type="auto"/>
        <w:tblLook w:val="04A0" w:firstRow="1" w:lastRow="0" w:firstColumn="1" w:lastColumn="0" w:noHBand="0" w:noVBand="1"/>
      </w:tblPr>
      <w:tblGrid>
        <w:gridCol w:w="3020"/>
        <w:gridCol w:w="1086"/>
        <w:gridCol w:w="4956"/>
      </w:tblGrid>
      <w:tr w:rsidR="004D48A4" w:rsidRPr="00D31A82" w14:paraId="55BF4C7A" w14:textId="77777777" w:rsidTr="008E2D79">
        <w:tc>
          <w:tcPr>
            <w:tcW w:w="3020" w:type="dxa"/>
            <w:shd w:val="clear" w:color="auto" w:fill="D9D9D9" w:themeFill="background1" w:themeFillShade="D9"/>
            <w:vAlign w:val="center"/>
          </w:tcPr>
          <w:p w14:paraId="435D1B17" w14:textId="77777777" w:rsidR="004D48A4" w:rsidRPr="00D31A82" w:rsidRDefault="004D48A4" w:rsidP="008E2D79">
            <w:pPr>
              <w:spacing w:before="60" w:after="60"/>
              <w:jc w:val="center"/>
              <w:rPr>
                <w:b/>
                <w:bCs/>
                <w:sz w:val="20"/>
                <w:szCs w:val="20"/>
              </w:rPr>
            </w:pPr>
            <w:r w:rsidRPr="00D31A82">
              <w:rPr>
                <w:b/>
                <w:bCs/>
                <w:sz w:val="20"/>
                <w:szCs w:val="20"/>
              </w:rPr>
              <w:t>Parametr</w:t>
            </w:r>
          </w:p>
        </w:tc>
        <w:tc>
          <w:tcPr>
            <w:tcW w:w="1086" w:type="dxa"/>
            <w:shd w:val="clear" w:color="auto" w:fill="D9D9D9" w:themeFill="background1" w:themeFillShade="D9"/>
            <w:vAlign w:val="center"/>
          </w:tcPr>
          <w:p w14:paraId="65E51BA4" w14:textId="77777777" w:rsidR="004D48A4" w:rsidRPr="00D31A82" w:rsidRDefault="004D48A4" w:rsidP="008E2D79">
            <w:pPr>
              <w:spacing w:before="60" w:after="60"/>
              <w:jc w:val="center"/>
              <w:rPr>
                <w:b/>
                <w:bCs/>
                <w:sz w:val="20"/>
                <w:szCs w:val="20"/>
              </w:rPr>
            </w:pPr>
            <w:r w:rsidRPr="00D31A82">
              <w:rPr>
                <w:b/>
                <w:bCs/>
                <w:sz w:val="20"/>
                <w:szCs w:val="20"/>
              </w:rPr>
              <w:t>Hodnota</w:t>
            </w:r>
          </w:p>
        </w:tc>
        <w:tc>
          <w:tcPr>
            <w:tcW w:w="4956" w:type="dxa"/>
            <w:shd w:val="clear" w:color="auto" w:fill="D9D9D9" w:themeFill="background1" w:themeFillShade="D9"/>
            <w:vAlign w:val="center"/>
          </w:tcPr>
          <w:p w14:paraId="21625E10" w14:textId="77777777" w:rsidR="004D48A4" w:rsidRPr="00D31A82" w:rsidRDefault="004D48A4" w:rsidP="008E2D79">
            <w:pPr>
              <w:spacing w:before="60" w:after="60"/>
              <w:jc w:val="center"/>
              <w:rPr>
                <w:b/>
                <w:bCs/>
                <w:sz w:val="20"/>
                <w:szCs w:val="20"/>
              </w:rPr>
            </w:pPr>
            <w:r w:rsidRPr="00D31A82">
              <w:rPr>
                <w:b/>
                <w:bCs/>
                <w:sz w:val="20"/>
                <w:szCs w:val="20"/>
              </w:rPr>
              <w:t>Poznámka</w:t>
            </w:r>
          </w:p>
        </w:tc>
      </w:tr>
      <w:tr w:rsidR="004D48A4" w:rsidRPr="00D31A82" w14:paraId="20C1D10F" w14:textId="77777777" w:rsidTr="008E2D79">
        <w:tc>
          <w:tcPr>
            <w:tcW w:w="3020" w:type="dxa"/>
            <w:vAlign w:val="center"/>
          </w:tcPr>
          <w:p w14:paraId="26E5B4CC" w14:textId="77777777" w:rsidR="004D48A4" w:rsidRPr="00D31A82" w:rsidRDefault="004D48A4" w:rsidP="008E2D79">
            <w:pPr>
              <w:spacing w:before="60" w:after="60"/>
              <w:jc w:val="center"/>
              <w:rPr>
                <w:sz w:val="20"/>
                <w:szCs w:val="20"/>
              </w:rPr>
            </w:pPr>
            <w:proofErr w:type="spellStart"/>
            <w:proofErr w:type="gramStart"/>
            <w:r w:rsidRPr="00D31A82">
              <w:rPr>
                <w:sz w:val="20"/>
                <w:szCs w:val="20"/>
              </w:rPr>
              <w:t>l</w:t>
            </w:r>
            <w:r w:rsidRPr="001F0E4A">
              <w:rPr>
                <w:sz w:val="20"/>
                <w:szCs w:val="20"/>
                <w:vertAlign w:val="subscript"/>
              </w:rPr>
              <w:t>u</w:t>
            </w:r>
            <w:proofErr w:type="spellEnd"/>
            <w:r w:rsidRPr="00D31A82">
              <w:rPr>
                <w:sz w:val="20"/>
                <w:szCs w:val="20"/>
              </w:rPr>
              <w:t xml:space="preserve"> - délka</w:t>
            </w:r>
            <w:proofErr w:type="gramEnd"/>
            <w:r w:rsidRPr="00D31A82">
              <w:rPr>
                <w:sz w:val="20"/>
                <w:szCs w:val="20"/>
              </w:rPr>
              <w:t xml:space="preserve"> </w:t>
            </w:r>
            <w:r>
              <w:rPr>
                <w:sz w:val="20"/>
                <w:szCs w:val="20"/>
              </w:rPr>
              <w:t xml:space="preserve">NÚC </w:t>
            </w:r>
            <w:r w:rsidRPr="00D31A82">
              <w:rPr>
                <w:sz w:val="20"/>
                <w:szCs w:val="20"/>
              </w:rPr>
              <w:t>[m]</w:t>
            </w:r>
          </w:p>
        </w:tc>
        <w:tc>
          <w:tcPr>
            <w:tcW w:w="1086" w:type="dxa"/>
            <w:vAlign w:val="center"/>
          </w:tcPr>
          <w:p w14:paraId="5555ACBB" w14:textId="461B8046" w:rsidR="004D48A4" w:rsidRPr="00D31A82" w:rsidRDefault="0051109E" w:rsidP="008E2D79">
            <w:pPr>
              <w:spacing w:before="60" w:after="60"/>
              <w:jc w:val="center"/>
              <w:rPr>
                <w:sz w:val="20"/>
                <w:szCs w:val="20"/>
              </w:rPr>
            </w:pPr>
            <w:r>
              <w:rPr>
                <w:sz w:val="20"/>
                <w:szCs w:val="20"/>
              </w:rPr>
              <w:t>36</w:t>
            </w:r>
          </w:p>
        </w:tc>
        <w:tc>
          <w:tcPr>
            <w:tcW w:w="4956" w:type="dxa"/>
            <w:vAlign w:val="center"/>
          </w:tcPr>
          <w:p w14:paraId="52D06BBB" w14:textId="77777777" w:rsidR="004D48A4" w:rsidRPr="00D31A82" w:rsidRDefault="004D48A4" w:rsidP="008E2D79">
            <w:pPr>
              <w:spacing w:before="60" w:after="60"/>
              <w:jc w:val="center"/>
              <w:rPr>
                <w:sz w:val="20"/>
                <w:szCs w:val="20"/>
              </w:rPr>
            </w:pPr>
          </w:p>
        </w:tc>
      </w:tr>
      <w:tr w:rsidR="0051109E" w:rsidRPr="00D31A82" w14:paraId="6F4FFE61" w14:textId="77777777" w:rsidTr="008E2D79">
        <w:tc>
          <w:tcPr>
            <w:tcW w:w="3020" w:type="dxa"/>
            <w:vMerge w:val="restart"/>
            <w:vAlign w:val="center"/>
          </w:tcPr>
          <w:p w14:paraId="467DE40C" w14:textId="77777777" w:rsidR="0051109E" w:rsidRPr="00D31A82" w:rsidRDefault="0051109E" w:rsidP="008E2D79">
            <w:pPr>
              <w:spacing w:before="60" w:after="60"/>
              <w:jc w:val="center"/>
              <w:rPr>
                <w:sz w:val="20"/>
                <w:szCs w:val="20"/>
              </w:rPr>
            </w:pPr>
            <w:proofErr w:type="gramStart"/>
            <w:r w:rsidRPr="00D31A82">
              <w:rPr>
                <w:sz w:val="20"/>
                <w:szCs w:val="20"/>
              </w:rPr>
              <w:t>u - započitatelný</w:t>
            </w:r>
            <w:proofErr w:type="gramEnd"/>
            <w:r w:rsidRPr="00D31A82">
              <w:rPr>
                <w:sz w:val="20"/>
                <w:szCs w:val="20"/>
              </w:rPr>
              <w:t xml:space="preserve"> počet únikových pruhů</w:t>
            </w:r>
          </w:p>
        </w:tc>
        <w:tc>
          <w:tcPr>
            <w:tcW w:w="1086" w:type="dxa"/>
            <w:vAlign w:val="center"/>
          </w:tcPr>
          <w:p w14:paraId="66A271A8" w14:textId="244205C8" w:rsidR="0051109E" w:rsidRPr="00D31A82" w:rsidRDefault="0051109E" w:rsidP="008E2D79">
            <w:pPr>
              <w:spacing w:before="60" w:after="60"/>
              <w:jc w:val="center"/>
              <w:rPr>
                <w:sz w:val="20"/>
                <w:szCs w:val="20"/>
              </w:rPr>
            </w:pPr>
            <w:r>
              <w:rPr>
                <w:sz w:val="20"/>
                <w:szCs w:val="20"/>
              </w:rPr>
              <w:t>2</w:t>
            </w:r>
            <w:r w:rsidR="00C72755">
              <w:rPr>
                <w:sz w:val="20"/>
                <w:szCs w:val="20"/>
              </w:rPr>
              <w:t>,5</w:t>
            </w:r>
          </w:p>
        </w:tc>
        <w:tc>
          <w:tcPr>
            <w:tcW w:w="4956" w:type="dxa"/>
            <w:vAlign w:val="center"/>
          </w:tcPr>
          <w:p w14:paraId="00EF16F2" w14:textId="1F9A5A41" w:rsidR="0051109E" w:rsidRPr="00D31A82" w:rsidRDefault="0051109E" w:rsidP="008E2D79">
            <w:pPr>
              <w:spacing w:before="60" w:after="60"/>
              <w:jc w:val="center"/>
              <w:rPr>
                <w:sz w:val="20"/>
                <w:szCs w:val="20"/>
              </w:rPr>
            </w:pPr>
            <w:r>
              <w:rPr>
                <w:sz w:val="20"/>
                <w:szCs w:val="20"/>
              </w:rPr>
              <w:t>1x dveře v 2.NP</w:t>
            </w:r>
          </w:p>
        </w:tc>
      </w:tr>
      <w:tr w:rsidR="0051109E" w:rsidRPr="00D31A82" w14:paraId="25C99534" w14:textId="77777777" w:rsidTr="008E2D79">
        <w:tc>
          <w:tcPr>
            <w:tcW w:w="3020" w:type="dxa"/>
            <w:vMerge/>
            <w:vAlign w:val="center"/>
          </w:tcPr>
          <w:p w14:paraId="663C2B75" w14:textId="77777777" w:rsidR="0051109E" w:rsidRPr="00D31A82" w:rsidRDefault="0051109E" w:rsidP="008E2D79">
            <w:pPr>
              <w:spacing w:before="60" w:after="60"/>
              <w:jc w:val="center"/>
              <w:rPr>
                <w:sz w:val="20"/>
                <w:szCs w:val="20"/>
              </w:rPr>
            </w:pPr>
          </w:p>
        </w:tc>
        <w:tc>
          <w:tcPr>
            <w:tcW w:w="1086" w:type="dxa"/>
            <w:vAlign w:val="center"/>
          </w:tcPr>
          <w:p w14:paraId="2D5C1DF8" w14:textId="7F853046" w:rsidR="0051109E" w:rsidRDefault="0051109E" w:rsidP="008E2D79">
            <w:pPr>
              <w:spacing w:before="60" w:after="60"/>
              <w:jc w:val="center"/>
              <w:rPr>
                <w:sz w:val="20"/>
                <w:szCs w:val="20"/>
              </w:rPr>
            </w:pPr>
            <w:r>
              <w:rPr>
                <w:sz w:val="20"/>
                <w:szCs w:val="20"/>
              </w:rPr>
              <w:t>3</w:t>
            </w:r>
          </w:p>
        </w:tc>
        <w:tc>
          <w:tcPr>
            <w:tcW w:w="4956" w:type="dxa"/>
            <w:vAlign w:val="center"/>
          </w:tcPr>
          <w:p w14:paraId="41F66D3D" w14:textId="59C1C294" w:rsidR="0051109E" w:rsidRDefault="0051109E" w:rsidP="008E2D79">
            <w:pPr>
              <w:spacing w:before="60" w:after="60"/>
              <w:jc w:val="center"/>
              <w:rPr>
                <w:sz w:val="20"/>
                <w:szCs w:val="20"/>
              </w:rPr>
            </w:pPr>
            <w:r>
              <w:rPr>
                <w:sz w:val="20"/>
                <w:szCs w:val="20"/>
              </w:rPr>
              <w:t>1x dveře v 1.NP</w:t>
            </w:r>
          </w:p>
        </w:tc>
      </w:tr>
      <w:tr w:rsidR="004D48A4" w:rsidRPr="00D31A82" w14:paraId="1A7F3252" w14:textId="77777777" w:rsidTr="008E2D79">
        <w:tc>
          <w:tcPr>
            <w:tcW w:w="3020" w:type="dxa"/>
            <w:vAlign w:val="center"/>
          </w:tcPr>
          <w:p w14:paraId="2AB0786B" w14:textId="77777777" w:rsidR="004D48A4" w:rsidRPr="00D31A82" w:rsidRDefault="004D48A4" w:rsidP="008E2D79">
            <w:pPr>
              <w:spacing w:before="60" w:after="60"/>
              <w:jc w:val="center"/>
              <w:rPr>
                <w:sz w:val="20"/>
                <w:szCs w:val="20"/>
              </w:rPr>
            </w:pPr>
            <w:proofErr w:type="spellStart"/>
            <w:proofErr w:type="gramStart"/>
            <w:r w:rsidRPr="00D31A82">
              <w:rPr>
                <w:sz w:val="20"/>
                <w:szCs w:val="20"/>
              </w:rPr>
              <w:t>v</w:t>
            </w:r>
            <w:r w:rsidRPr="001F0E4A">
              <w:rPr>
                <w:sz w:val="20"/>
                <w:szCs w:val="20"/>
                <w:vertAlign w:val="subscript"/>
              </w:rPr>
              <w:t>u</w:t>
            </w:r>
            <w:proofErr w:type="spellEnd"/>
            <w:r w:rsidRPr="00D31A82">
              <w:rPr>
                <w:sz w:val="20"/>
                <w:szCs w:val="20"/>
              </w:rPr>
              <w:t xml:space="preserve"> - rychlost</w:t>
            </w:r>
            <w:proofErr w:type="gramEnd"/>
            <w:r w:rsidRPr="00D31A82">
              <w:rPr>
                <w:sz w:val="20"/>
                <w:szCs w:val="20"/>
              </w:rPr>
              <w:t xml:space="preserve"> pohybu osob [m/min]</w:t>
            </w:r>
          </w:p>
        </w:tc>
        <w:tc>
          <w:tcPr>
            <w:tcW w:w="1086" w:type="dxa"/>
            <w:vAlign w:val="center"/>
          </w:tcPr>
          <w:p w14:paraId="4F087A56" w14:textId="5A12E0EC" w:rsidR="004D48A4" w:rsidRPr="00D31A82" w:rsidRDefault="0051109E" w:rsidP="008E2D79">
            <w:pPr>
              <w:spacing w:before="60" w:after="60"/>
              <w:jc w:val="center"/>
              <w:rPr>
                <w:sz w:val="20"/>
                <w:szCs w:val="20"/>
              </w:rPr>
            </w:pPr>
            <w:r>
              <w:rPr>
                <w:sz w:val="20"/>
                <w:szCs w:val="20"/>
              </w:rPr>
              <w:t>35</w:t>
            </w:r>
          </w:p>
        </w:tc>
        <w:tc>
          <w:tcPr>
            <w:tcW w:w="4956" w:type="dxa"/>
            <w:vAlign w:val="center"/>
          </w:tcPr>
          <w:p w14:paraId="134A0A70" w14:textId="2435E9B1" w:rsidR="004D48A4" w:rsidRPr="00D31A82" w:rsidRDefault="004D48A4" w:rsidP="008E2D79">
            <w:pPr>
              <w:spacing w:before="60" w:after="60"/>
              <w:jc w:val="center"/>
              <w:rPr>
                <w:sz w:val="20"/>
                <w:szCs w:val="20"/>
              </w:rPr>
            </w:pPr>
            <w:r w:rsidRPr="00D31A82">
              <w:rPr>
                <w:sz w:val="20"/>
                <w:szCs w:val="20"/>
              </w:rPr>
              <w:t xml:space="preserve">tab. 23 ČSN 73 0802; směr po </w:t>
            </w:r>
            <w:r w:rsidR="0051109E">
              <w:rPr>
                <w:sz w:val="20"/>
                <w:szCs w:val="20"/>
              </w:rPr>
              <w:t>rovině</w:t>
            </w:r>
          </w:p>
        </w:tc>
      </w:tr>
      <w:tr w:rsidR="004D48A4" w:rsidRPr="00D31A82" w14:paraId="28812340" w14:textId="77777777" w:rsidTr="008E2D79">
        <w:tc>
          <w:tcPr>
            <w:tcW w:w="3020" w:type="dxa"/>
            <w:vAlign w:val="center"/>
          </w:tcPr>
          <w:p w14:paraId="1CBA4025" w14:textId="77777777" w:rsidR="004D48A4" w:rsidRPr="00D31A82" w:rsidRDefault="004D48A4" w:rsidP="008E2D79">
            <w:pPr>
              <w:spacing w:before="60" w:after="60"/>
              <w:jc w:val="center"/>
              <w:rPr>
                <w:sz w:val="20"/>
                <w:szCs w:val="20"/>
              </w:rPr>
            </w:pPr>
            <w:proofErr w:type="gramStart"/>
            <w:r w:rsidRPr="00D31A82">
              <w:rPr>
                <w:sz w:val="20"/>
                <w:szCs w:val="20"/>
              </w:rPr>
              <w:t>K</w:t>
            </w:r>
            <w:r w:rsidRPr="001F0E4A">
              <w:rPr>
                <w:sz w:val="20"/>
                <w:szCs w:val="20"/>
                <w:vertAlign w:val="subscript"/>
              </w:rPr>
              <w:t>u</w:t>
            </w:r>
            <w:r w:rsidRPr="00D31A82">
              <w:rPr>
                <w:sz w:val="20"/>
                <w:szCs w:val="20"/>
              </w:rPr>
              <w:t xml:space="preserve"> - jednotková</w:t>
            </w:r>
            <w:proofErr w:type="gramEnd"/>
            <w:r w:rsidRPr="00D31A82">
              <w:rPr>
                <w:sz w:val="20"/>
                <w:szCs w:val="20"/>
              </w:rPr>
              <w:t xml:space="preserve"> kapacita únikového pruhu</w:t>
            </w:r>
          </w:p>
        </w:tc>
        <w:tc>
          <w:tcPr>
            <w:tcW w:w="1086" w:type="dxa"/>
            <w:vAlign w:val="center"/>
          </w:tcPr>
          <w:p w14:paraId="303B8271" w14:textId="0822A9B8" w:rsidR="004D48A4" w:rsidRPr="00D31A82" w:rsidRDefault="004D48A4" w:rsidP="008E2D79">
            <w:pPr>
              <w:spacing w:before="60" w:after="60"/>
              <w:jc w:val="center"/>
              <w:rPr>
                <w:sz w:val="20"/>
                <w:szCs w:val="20"/>
              </w:rPr>
            </w:pPr>
            <w:r>
              <w:rPr>
                <w:sz w:val="20"/>
                <w:szCs w:val="20"/>
              </w:rPr>
              <w:t>50</w:t>
            </w:r>
            <w:r w:rsidR="00C72755">
              <w:rPr>
                <w:sz w:val="20"/>
                <w:szCs w:val="20"/>
              </w:rPr>
              <w:t xml:space="preserve"> . 0,75</w:t>
            </w:r>
          </w:p>
        </w:tc>
        <w:tc>
          <w:tcPr>
            <w:tcW w:w="4956" w:type="dxa"/>
            <w:vAlign w:val="center"/>
          </w:tcPr>
          <w:p w14:paraId="7607E8F6" w14:textId="77777777" w:rsidR="004D48A4" w:rsidRPr="00D31A82" w:rsidRDefault="004D48A4" w:rsidP="008E2D79">
            <w:pPr>
              <w:spacing w:before="60" w:after="60"/>
              <w:jc w:val="center"/>
              <w:rPr>
                <w:sz w:val="20"/>
                <w:szCs w:val="20"/>
              </w:rPr>
            </w:pPr>
            <w:r w:rsidRPr="00D31A82">
              <w:rPr>
                <w:sz w:val="20"/>
                <w:szCs w:val="20"/>
              </w:rPr>
              <w:t xml:space="preserve">tab. 23 ČSN 73 0802; směr </w:t>
            </w:r>
            <w:r>
              <w:rPr>
                <w:sz w:val="20"/>
                <w:szCs w:val="20"/>
              </w:rPr>
              <w:t>po rovině</w:t>
            </w:r>
          </w:p>
        </w:tc>
      </w:tr>
      <w:tr w:rsidR="004D48A4" w:rsidRPr="00D31A82" w14:paraId="05AD6433" w14:textId="77777777" w:rsidTr="008E2D79">
        <w:tc>
          <w:tcPr>
            <w:tcW w:w="3020" w:type="dxa"/>
            <w:vAlign w:val="center"/>
          </w:tcPr>
          <w:p w14:paraId="7D3207B7" w14:textId="77777777" w:rsidR="004D48A4" w:rsidRPr="00D31A82" w:rsidRDefault="004D48A4" w:rsidP="008E2D79">
            <w:pPr>
              <w:spacing w:before="60" w:after="60"/>
              <w:jc w:val="center"/>
              <w:rPr>
                <w:sz w:val="20"/>
                <w:szCs w:val="20"/>
              </w:rPr>
            </w:pPr>
            <w:proofErr w:type="gramStart"/>
            <w:r w:rsidRPr="00D31A82">
              <w:rPr>
                <w:sz w:val="20"/>
                <w:szCs w:val="20"/>
              </w:rPr>
              <w:t>s - součinitel</w:t>
            </w:r>
            <w:proofErr w:type="gramEnd"/>
            <w:r w:rsidRPr="00D31A82">
              <w:rPr>
                <w:sz w:val="20"/>
                <w:szCs w:val="20"/>
              </w:rPr>
              <w:t xml:space="preserve"> podmínek evakuace</w:t>
            </w:r>
          </w:p>
        </w:tc>
        <w:tc>
          <w:tcPr>
            <w:tcW w:w="1086" w:type="dxa"/>
            <w:vAlign w:val="center"/>
          </w:tcPr>
          <w:p w14:paraId="035F03E6" w14:textId="77777777" w:rsidR="004D48A4" w:rsidRPr="00D31A82" w:rsidRDefault="004D48A4" w:rsidP="008E2D79">
            <w:pPr>
              <w:spacing w:before="60" w:after="60"/>
              <w:jc w:val="center"/>
              <w:rPr>
                <w:sz w:val="20"/>
                <w:szCs w:val="20"/>
              </w:rPr>
            </w:pPr>
            <w:r w:rsidRPr="00D31A82">
              <w:rPr>
                <w:sz w:val="20"/>
                <w:szCs w:val="20"/>
              </w:rPr>
              <w:t>1,0</w:t>
            </w:r>
          </w:p>
        </w:tc>
        <w:tc>
          <w:tcPr>
            <w:tcW w:w="4956" w:type="dxa"/>
            <w:vAlign w:val="center"/>
          </w:tcPr>
          <w:p w14:paraId="6F255150" w14:textId="77777777" w:rsidR="004D48A4" w:rsidRPr="00D31A82" w:rsidRDefault="004D48A4" w:rsidP="008E2D79">
            <w:pPr>
              <w:spacing w:before="60" w:after="60"/>
              <w:jc w:val="center"/>
              <w:rPr>
                <w:sz w:val="20"/>
                <w:szCs w:val="20"/>
              </w:rPr>
            </w:pPr>
            <w:r w:rsidRPr="00D31A82">
              <w:rPr>
                <w:sz w:val="20"/>
                <w:szCs w:val="20"/>
              </w:rPr>
              <w:t>tab. 21 ČSN 73 0802; osoby schopné; současná evakuace</w:t>
            </w:r>
          </w:p>
        </w:tc>
      </w:tr>
    </w:tbl>
    <w:p w14:paraId="6C533073" w14:textId="7824FEB6" w:rsidR="0051109E" w:rsidRPr="006B54E7" w:rsidRDefault="0051109E" w:rsidP="007E0E50">
      <w:pPr>
        <w:spacing w:before="60" w:after="60"/>
        <w:rPr>
          <w:b/>
          <w:bCs/>
        </w:rPr>
      </w:pPr>
      <w:r w:rsidRPr="006B54E7">
        <w:rPr>
          <w:b/>
          <w:bCs/>
        </w:rPr>
        <w:t>Posouzení v 1.NP</w:t>
      </w:r>
    </w:p>
    <w:p w14:paraId="67E9AF00" w14:textId="228D5410" w:rsidR="004D48A4" w:rsidRDefault="004D48A4" w:rsidP="007E0E50">
      <w:pPr>
        <w:spacing w:before="60" w:after="60"/>
        <w:rPr>
          <w:b/>
          <w:bCs/>
        </w:rPr>
      </w:pPr>
      <w:r>
        <w:t>t</w:t>
      </w:r>
      <w:r w:rsidRPr="000C6A83">
        <w:rPr>
          <w:vertAlign w:val="subscript"/>
        </w:rPr>
        <w:t>u</w:t>
      </w:r>
      <w:r>
        <w:t xml:space="preserve"> = (0,75 </w:t>
      </w:r>
      <w:proofErr w:type="spellStart"/>
      <w:r>
        <w:t>l</w:t>
      </w:r>
      <w:r w:rsidRPr="00323AD3">
        <w:rPr>
          <w:vertAlign w:val="subscript"/>
        </w:rPr>
        <w:t>u</w:t>
      </w:r>
      <w:proofErr w:type="spellEnd"/>
      <w:r>
        <w:t xml:space="preserve"> / </w:t>
      </w:r>
      <w:proofErr w:type="spellStart"/>
      <w:r>
        <w:t>v</w:t>
      </w:r>
      <w:r w:rsidRPr="00323AD3">
        <w:rPr>
          <w:vertAlign w:val="subscript"/>
        </w:rPr>
        <w:t>u</w:t>
      </w:r>
      <w:proofErr w:type="spellEnd"/>
      <w:r>
        <w:t>) + (E . s / K</w:t>
      </w:r>
      <w:r w:rsidRPr="00323AD3">
        <w:rPr>
          <w:vertAlign w:val="subscript"/>
        </w:rPr>
        <w:t>u</w:t>
      </w:r>
      <w:r>
        <w:t xml:space="preserve"> . u) = [(0,75 . </w:t>
      </w:r>
      <w:r w:rsidR="0051109E">
        <w:t>33</w:t>
      </w:r>
      <w:r>
        <w:t>) / 35] + [(</w:t>
      </w:r>
      <w:r w:rsidR="0051109E">
        <w:t>153</w:t>
      </w:r>
      <w:r>
        <w:t xml:space="preserve"> . 1,0) / (50 . </w:t>
      </w:r>
      <w:r w:rsidR="0051109E">
        <w:t>3</w:t>
      </w:r>
      <w:r>
        <w:t xml:space="preserve">,0)] = </w:t>
      </w:r>
      <w:r w:rsidR="00090CCF">
        <w:rPr>
          <w:b/>
          <w:bCs/>
        </w:rPr>
        <w:t>1,77</w:t>
      </w:r>
      <w:r w:rsidRPr="009B6093">
        <w:rPr>
          <w:b/>
          <w:bCs/>
        </w:rPr>
        <w:t xml:space="preserve"> min</w:t>
      </w:r>
    </w:p>
    <w:p w14:paraId="3E9368DA" w14:textId="4FB86E8A" w:rsidR="0051109E" w:rsidRPr="006B54E7" w:rsidRDefault="0051109E" w:rsidP="007E0E50">
      <w:pPr>
        <w:spacing w:before="60" w:after="60"/>
        <w:rPr>
          <w:b/>
          <w:bCs/>
        </w:rPr>
      </w:pPr>
      <w:r w:rsidRPr="006B54E7">
        <w:rPr>
          <w:b/>
          <w:bCs/>
        </w:rPr>
        <w:t>Posouzení v 2.NP</w:t>
      </w:r>
    </w:p>
    <w:p w14:paraId="60588281" w14:textId="398E540D" w:rsidR="0051109E" w:rsidRDefault="0051109E" w:rsidP="007E0E50">
      <w:pPr>
        <w:spacing w:before="60" w:after="60"/>
      </w:pPr>
      <w:r>
        <w:t>t</w:t>
      </w:r>
      <w:r w:rsidRPr="000C6A83">
        <w:rPr>
          <w:vertAlign w:val="subscript"/>
        </w:rPr>
        <w:t>u</w:t>
      </w:r>
      <w:r>
        <w:t xml:space="preserve"> = (0,75 </w:t>
      </w:r>
      <w:proofErr w:type="spellStart"/>
      <w:r>
        <w:t>l</w:t>
      </w:r>
      <w:r w:rsidRPr="00323AD3">
        <w:rPr>
          <w:vertAlign w:val="subscript"/>
        </w:rPr>
        <w:t>u</w:t>
      </w:r>
      <w:proofErr w:type="spellEnd"/>
      <w:r>
        <w:t xml:space="preserve"> / </w:t>
      </w:r>
      <w:proofErr w:type="spellStart"/>
      <w:r>
        <w:t>v</w:t>
      </w:r>
      <w:r w:rsidRPr="00323AD3">
        <w:rPr>
          <w:vertAlign w:val="subscript"/>
        </w:rPr>
        <w:t>u</w:t>
      </w:r>
      <w:proofErr w:type="spellEnd"/>
      <w:r>
        <w:t>) + (E . s / K</w:t>
      </w:r>
      <w:r w:rsidRPr="00323AD3">
        <w:rPr>
          <w:vertAlign w:val="subscript"/>
        </w:rPr>
        <w:t>u</w:t>
      </w:r>
      <w:r>
        <w:t xml:space="preserve"> . u) = [(0,75 . 36) / 35] + [(135 . 1,0) / (50 . 2,</w:t>
      </w:r>
      <w:r w:rsidR="00C72755">
        <w:t>5</w:t>
      </w:r>
      <w:r>
        <w:t xml:space="preserve">)] = </w:t>
      </w:r>
      <w:r>
        <w:rPr>
          <w:b/>
          <w:bCs/>
        </w:rPr>
        <w:t>2,</w:t>
      </w:r>
      <w:r w:rsidR="00C72755">
        <w:rPr>
          <w:b/>
          <w:bCs/>
        </w:rPr>
        <w:t>21</w:t>
      </w:r>
      <w:r>
        <w:rPr>
          <w:b/>
          <w:bCs/>
        </w:rPr>
        <w:t xml:space="preserve"> </w:t>
      </w:r>
      <w:r w:rsidRPr="009B6093">
        <w:rPr>
          <w:b/>
          <w:bCs/>
        </w:rPr>
        <w:t>min</w:t>
      </w:r>
    </w:p>
    <w:p w14:paraId="30E3C3AC" w14:textId="0F05E281" w:rsidR="004D48A4" w:rsidRDefault="004D48A4" w:rsidP="007E0E50">
      <w:pPr>
        <w:spacing w:after="0"/>
        <w:jc w:val="right"/>
        <w:rPr>
          <w:b/>
          <w:bCs/>
        </w:rPr>
      </w:pPr>
      <w:r w:rsidRPr="006D61FC">
        <w:rPr>
          <w:b/>
          <w:bCs/>
        </w:rPr>
        <w:t xml:space="preserve">Doba evakuace </w:t>
      </w:r>
      <w:r>
        <w:rPr>
          <w:b/>
          <w:bCs/>
        </w:rPr>
        <w:t>z PÚ</w:t>
      </w:r>
      <w:r w:rsidRPr="006D61FC">
        <w:rPr>
          <w:b/>
          <w:bCs/>
        </w:rPr>
        <w:t xml:space="preserve"> vyhovuje.</w:t>
      </w:r>
    </w:p>
    <w:p w14:paraId="133C0DAF" w14:textId="6C9B41B4" w:rsidR="00580DD4" w:rsidRPr="006B54E7" w:rsidRDefault="00580DD4" w:rsidP="007E0E50">
      <w:pPr>
        <w:spacing w:before="0"/>
        <w:rPr>
          <w:b/>
          <w:bCs/>
          <w:color w:val="0070C0"/>
          <w:u w:val="single"/>
        </w:rPr>
      </w:pPr>
      <w:r w:rsidRPr="006B54E7">
        <w:rPr>
          <w:b/>
          <w:bCs/>
          <w:color w:val="0070C0"/>
          <w:u w:val="single"/>
        </w:rPr>
        <w:t>N2.30</w:t>
      </w:r>
      <w:r w:rsidR="00C7713B" w:rsidRPr="006B54E7">
        <w:rPr>
          <w:b/>
          <w:bCs/>
          <w:color w:val="0070C0"/>
          <w:u w:val="single"/>
        </w:rPr>
        <w:t xml:space="preserve"> – Blok </w:t>
      </w:r>
      <w:proofErr w:type="gramStart"/>
      <w:r w:rsidR="00C7713B" w:rsidRPr="006B54E7">
        <w:rPr>
          <w:b/>
          <w:bCs/>
          <w:color w:val="0070C0"/>
          <w:u w:val="single"/>
        </w:rPr>
        <w:t>učeben - východ</w:t>
      </w:r>
      <w:proofErr w:type="gramEnd"/>
    </w:p>
    <w:p w14:paraId="79DB69EF" w14:textId="78EB2C76" w:rsidR="00C7713B" w:rsidRPr="006B54E7" w:rsidRDefault="00C7713B" w:rsidP="00C7713B">
      <w:pPr>
        <w:spacing w:before="60" w:after="60"/>
        <w:rPr>
          <w:color w:val="0070C0"/>
        </w:rPr>
      </w:pPr>
      <w:r w:rsidRPr="006B54E7">
        <w:rPr>
          <w:color w:val="0070C0"/>
        </w:rPr>
        <w:t>Mezní doba evakuace:</w:t>
      </w:r>
      <w:r w:rsidRPr="006B54E7">
        <w:rPr>
          <w:color w:val="0070C0"/>
        </w:rPr>
        <w:tab/>
      </w:r>
      <w:r w:rsidRPr="006B54E7">
        <w:rPr>
          <w:color w:val="0070C0"/>
        </w:rPr>
        <w:tab/>
      </w:r>
      <w:r w:rsidRPr="006B54E7">
        <w:rPr>
          <w:color w:val="0070C0"/>
        </w:rPr>
        <w:tab/>
      </w:r>
      <w:r w:rsidRPr="006B54E7">
        <w:rPr>
          <w:color w:val="0070C0"/>
        </w:rPr>
        <w:tab/>
      </w:r>
      <w:proofErr w:type="spellStart"/>
      <w:r w:rsidRPr="006B54E7">
        <w:rPr>
          <w:color w:val="0070C0"/>
        </w:rPr>
        <w:t>t</w:t>
      </w:r>
      <w:r w:rsidRPr="006B54E7">
        <w:rPr>
          <w:color w:val="0070C0"/>
          <w:vertAlign w:val="subscript"/>
        </w:rPr>
        <w:t>e</w:t>
      </w:r>
      <w:proofErr w:type="spellEnd"/>
      <w:r w:rsidRPr="006B54E7">
        <w:rPr>
          <w:color w:val="0070C0"/>
        </w:rPr>
        <w:t xml:space="preserve"> = 1,25 x </w:t>
      </w:r>
      <w:proofErr w:type="spellStart"/>
      <w:r w:rsidRPr="006B54E7">
        <w:rPr>
          <w:color w:val="0070C0"/>
        </w:rPr>
        <w:t>h</w:t>
      </w:r>
      <w:r w:rsidRPr="006B54E7">
        <w:rPr>
          <w:color w:val="0070C0"/>
          <w:vertAlign w:val="subscript"/>
        </w:rPr>
        <w:t>s</w:t>
      </w:r>
      <w:proofErr w:type="spellEnd"/>
      <w:r w:rsidRPr="006B54E7">
        <w:rPr>
          <w:color w:val="0070C0"/>
        </w:rPr>
        <w:t xml:space="preserve"> </w:t>
      </w:r>
      <w:r w:rsidRPr="006B54E7">
        <w:rPr>
          <w:color w:val="0070C0"/>
          <w:vertAlign w:val="superscript"/>
        </w:rPr>
        <w:t xml:space="preserve">½ </w:t>
      </w:r>
      <w:r w:rsidRPr="006B54E7">
        <w:rPr>
          <w:color w:val="0070C0"/>
        </w:rPr>
        <w:t>/a = 1,25 x 3,4</w:t>
      </w:r>
      <w:r w:rsidRPr="006B54E7">
        <w:rPr>
          <w:color w:val="0070C0"/>
          <w:vertAlign w:val="superscript"/>
        </w:rPr>
        <w:t>1/2</w:t>
      </w:r>
      <w:r w:rsidRPr="006B54E7">
        <w:rPr>
          <w:color w:val="0070C0"/>
        </w:rPr>
        <w:t xml:space="preserve"> / 0,9</w:t>
      </w:r>
    </w:p>
    <w:p w14:paraId="717BE7CA" w14:textId="0697FF90" w:rsidR="00C7713B" w:rsidRPr="006B54E7" w:rsidRDefault="00C7713B" w:rsidP="00C7713B">
      <w:pPr>
        <w:spacing w:before="60" w:after="60"/>
        <w:ind w:left="4248" w:firstLine="708"/>
        <w:rPr>
          <w:color w:val="0070C0"/>
        </w:rPr>
      </w:pPr>
      <w:proofErr w:type="spellStart"/>
      <w:r w:rsidRPr="006B54E7">
        <w:rPr>
          <w:color w:val="0070C0"/>
        </w:rPr>
        <w:t>t</w:t>
      </w:r>
      <w:r w:rsidRPr="006B54E7">
        <w:rPr>
          <w:color w:val="0070C0"/>
          <w:vertAlign w:val="subscript"/>
        </w:rPr>
        <w:t>e</w:t>
      </w:r>
      <w:proofErr w:type="spellEnd"/>
      <w:r w:rsidRPr="006B54E7">
        <w:rPr>
          <w:color w:val="0070C0"/>
        </w:rPr>
        <w:t xml:space="preserve"> = </w:t>
      </w:r>
      <w:r w:rsidRPr="006B54E7">
        <w:rPr>
          <w:b/>
          <w:bCs/>
          <w:color w:val="0070C0"/>
        </w:rPr>
        <w:t>2,5</w:t>
      </w:r>
      <w:r w:rsidR="006B54E7">
        <w:rPr>
          <w:b/>
          <w:bCs/>
          <w:color w:val="0070C0"/>
        </w:rPr>
        <w:t>6</w:t>
      </w:r>
      <w:r w:rsidRPr="006B54E7">
        <w:rPr>
          <w:b/>
          <w:bCs/>
          <w:color w:val="0070C0"/>
        </w:rPr>
        <w:t xml:space="preserve"> minuty</w:t>
      </w:r>
    </w:p>
    <w:p w14:paraId="397814DD" w14:textId="22489644" w:rsidR="00C7713B" w:rsidRPr="006B54E7" w:rsidRDefault="00C7713B" w:rsidP="00C7713B">
      <w:pPr>
        <w:spacing w:before="60" w:after="60"/>
        <w:rPr>
          <w:color w:val="0070C0"/>
        </w:rPr>
      </w:pPr>
      <w:r w:rsidRPr="006B54E7">
        <w:rPr>
          <w:color w:val="0070C0"/>
        </w:rPr>
        <w:t xml:space="preserve">Počet osob unikajících z daného podlaží PÚ:   </w:t>
      </w:r>
      <w:r w:rsidRPr="006B54E7">
        <w:rPr>
          <w:color w:val="0070C0"/>
        </w:rPr>
        <w:tab/>
        <w:t>E = 240</w:t>
      </w:r>
    </w:p>
    <w:p w14:paraId="4EC52C17" w14:textId="77777777" w:rsidR="00C7713B" w:rsidRPr="006B54E7" w:rsidRDefault="00C7713B" w:rsidP="00C7713B">
      <w:pPr>
        <w:spacing w:before="60" w:after="60"/>
        <w:rPr>
          <w:color w:val="0070C0"/>
        </w:rPr>
      </w:pPr>
      <w:r w:rsidRPr="006B54E7">
        <w:rPr>
          <w:color w:val="0070C0"/>
        </w:rPr>
        <w:t>Počet osob nezbytně unikajících přes PÚ:</w:t>
      </w:r>
      <w:r w:rsidRPr="006B54E7">
        <w:rPr>
          <w:color w:val="0070C0"/>
        </w:rPr>
        <w:tab/>
      </w:r>
      <w:r w:rsidRPr="006B54E7">
        <w:rPr>
          <w:color w:val="0070C0"/>
        </w:rPr>
        <w:tab/>
        <w:t>E = 0</w:t>
      </w:r>
    </w:p>
    <w:p w14:paraId="7D3944F8" w14:textId="77777777" w:rsidR="00C7713B" w:rsidRPr="006B54E7" w:rsidRDefault="00C7713B" w:rsidP="00C7713B">
      <w:pPr>
        <w:rPr>
          <w:color w:val="0070C0"/>
          <w:u w:val="single"/>
        </w:rPr>
      </w:pPr>
      <w:r w:rsidRPr="006B54E7">
        <w:rPr>
          <w:color w:val="0070C0"/>
          <w:u w:val="single"/>
        </w:rPr>
        <w:t>Skutečná doba evakuace:</w:t>
      </w:r>
    </w:p>
    <w:tbl>
      <w:tblPr>
        <w:tblStyle w:val="TableGrid"/>
        <w:tblW w:w="0" w:type="auto"/>
        <w:tblLook w:val="04A0" w:firstRow="1" w:lastRow="0" w:firstColumn="1" w:lastColumn="0" w:noHBand="0" w:noVBand="1"/>
      </w:tblPr>
      <w:tblGrid>
        <w:gridCol w:w="3020"/>
        <w:gridCol w:w="1086"/>
        <w:gridCol w:w="4956"/>
      </w:tblGrid>
      <w:tr w:rsidR="006B54E7" w:rsidRPr="006B54E7" w14:paraId="4FF381C8" w14:textId="77777777" w:rsidTr="006B54E7">
        <w:tc>
          <w:tcPr>
            <w:tcW w:w="9062" w:type="dxa"/>
            <w:gridSpan w:val="3"/>
            <w:shd w:val="clear" w:color="auto" w:fill="D9D9D9" w:themeFill="background1" w:themeFillShade="D9"/>
            <w:vAlign w:val="center"/>
          </w:tcPr>
          <w:p w14:paraId="519B5AB4" w14:textId="3CD18565" w:rsidR="00C7713B" w:rsidRPr="006B54E7" w:rsidRDefault="006B54E7" w:rsidP="006B54E7">
            <w:pPr>
              <w:spacing w:before="60" w:after="60"/>
              <w:jc w:val="left"/>
              <w:rPr>
                <w:b/>
                <w:bCs/>
                <w:color w:val="0070C0"/>
                <w:sz w:val="20"/>
                <w:szCs w:val="20"/>
              </w:rPr>
            </w:pPr>
            <w:r w:rsidRPr="006B54E7">
              <w:rPr>
                <w:b/>
                <w:bCs/>
                <w:color w:val="0070C0"/>
                <w:sz w:val="20"/>
                <w:szCs w:val="20"/>
              </w:rPr>
              <w:t>Únik z jazykové učebny B225</w:t>
            </w:r>
          </w:p>
        </w:tc>
      </w:tr>
      <w:tr w:rsidR="006B54E7" w:rsidRPr="006B54E7" w14:paraId="08A69A8C" w14:textId="77777777" w:rsidTr="008E2D79">
        <w:tc>
          <w:tcPr>
            <w:tcW w:w="3020" w:type="dxa"/>
            <w:shd w:val="clear" w:color="auto" w:fill="D9D9D9" w:themeFill="background1" w:themeFillShade="D9"/>
            <w:vAlign w:val="center"/>
          </w:tcPr>
          <w:p w14:paraId="1917DD66" w14:textId="77777777" w:rsidR="00C7713B" w:rsidRPr="006B54E7" w:rsidRDefault="00C7713B" w:rsidP="008E2D79">
            <w:pPr>
              <w:spacing w:before="60" w:after="60"/>
              <w:jc w:val="center"/>
              <w:rPr>
                <w:b/>
                <w:bCs/>
                <w:color w:val="0070C0"/>
                <w:sz w:val="20"/>
                <w:szCs w:val="20"/>
              </w:rPr>
            </w:pPr>
            <w:r w:rsidRPr="006B54E7">
              <w:rPr>
                <w:b/>
                <w:bCs/>
                <w:color w:val="0070C0"/>
                <w:sz w:val="20"/>
                <w:szCs w:val="20"/>
              </w:rPr>
              <w:t>Parametr</w:t>
            </w:r>
          </w:p>
        </w:tc>
        <w:tc>
          <w:tcPr>
            <w:tcW w:w="1086" w:type="dxa"/>
            <w:shd w:val="clear" w:color="auto" w:fill="D9D9D9" w:themeFill="background1" w:themeFillShade="D9"/>
            <w:vAlign w:val="center"/>
          </w:tcPr>
          <w:p w14:paraId="43955CE8" w14:textId="77777777" w:rsidR="00C7713B" w:rsidRPr="006B54E7" w:rsidRDefault="00C7713B" w:rsidP="008E2D79">
            <w:pPr>
              <w:spacing w:before="60" w:after="60"/>
              <w:jc w:val="center"/>
              <w:rPr>
                <w:b/>
                <w:bCs/>
                <w:color w:val="0070C0"/>
                <w:sz w:val="20"/>
                <w:szCs w:val="20"/>
              </w:rPr>
            </w:pPr>
            <w:r w:rsidRPr="006B54E7">
              <w:rPr>
                <w:b/>
                <w:bCs/>
                <w:color w:val="0070C0"/>
                <w:sz w:val="20"/>
                <w:szCs w:val="20"/>
              </w:rPr>
              <w:t>Hodnota</w:t>
            </w:r>
          </w:p>
        </w:tc>
        <w:tc>
          <w:tcPr>
            <w:tcW w:w="4956" w:type="dxa"/>
            <w:shd w:val="clear" w:color="auto" w:fill="D9D9D9" w:themeFill="background1" w:themeFillShade="D9"/>
            <w:vAlign w:val="center"/>
          </w:tcPr>
          <w:p w14:paraId="541A1BBA" w14:textId="77777777" w:rsidR="00C7713B" w:rsidRPr="006B54E7" w:rsidRDefault="00C7713B" w:rsidP="008E2D79">
            <w:pPr>
              <w:spacing w:before="60" w:after="60"/>
              <w:jc w:val="center"/>
              <w:rPr>
                <w:b/>
                <w:bCs/>
                <w:color w:val="0070C0"/>
                <w:sz w:val="20"/>
                <w:szCs w:val="20"/>
              </w:rPr>
            </w:pPr>
            <w:r w:rsidRPr="006B54E7">
              <w:rPr>
                <w:b/>
                <w:bCs/>
                <w:color w:val="0070C0"/>
                <w:sz w:val="20"/>
                <w:szCs w:val="20"/>
              </w:rPr>
              <w:t>Poznámka</w:t>
            </w:r>
          </w:p>
        </w:tc>
      </w:tr>
      <w:tr w:rsidR="006B54E7" w:rsidRPr="006B54E7" w14:paraId="0EDA6297" w14:textId="77777777" w:rsidTr="008E2D79">
        <w:tc>
          <w:tcPr>
            <w:tcW w:w="3020" w:type="dxa"/>
            <w:vAlign w:val="center"/>
          </w:tcPr>
          <w:p w14:paraId="7A839684" w14:textId="77777777" w:rsidR="00C7713B" w:rsidRPr="006B54E7" w:rsidRDefault="00C7713B" w:rsidP="008E2D79">
            <w:pPr>
              <w:spacing w:before="60" w:after="60"/>
              <w:jc w:val="center"/>
              <w:rPr>
                <w:color w:val="0070C0"/>
                <w:sz w:val="20"/>
                <w:szCs w:val="20"/>
              </w:rPr>
            </w:pPr>
            <w:proofErr w:type="spellStart"/>
            <w:proofErr w:type="gramStart"/>
            <w:r w:rsidRPr="006B54E7">
              <w:rPr>
                <w:color w:val="0070C0"/>
                <w:sz w:val="20"/>
                <w:szCs w:val="20"/>
              </w:rPr>
              <w:t>l</w:t>
            </w:r>
            <w:r w:rsidRPr="006B54E7">
              <w:rPr>
                <w:color w:val="0070C0"/>
                <w:sz w:val="20"/>
                <w:szCs w:val="20"/>
                <w:vertAlign w:val="subscript"/>
              </w:rPr>
              <w:t>u</w:t>
            </w:r>
            <w:proofErr w:type="spellEnd"/>
            <w:r w:rsidRPr="006B54E7">
              <w:rPr>
                <w:color w:val="0070C0"/>
                <w:sz w:val="20"/>
                <w:szCs w:val="20"/>
              </w:rPr>
              <w:t xml:space="preserve"> - délka</w:t>
            </w:r>
            <w:proofErr w:type="gramEnd"/>
            <w:r w:rsidRPr="006B54E7">
              <w:rPr>
                <w:color w:val="0070C0"/>
                <w:sz w:val="20"/>
                <w:szCs w:val="20"/>
              </w:rPr>
              <w:t xml:space="preserve"> NÚC [m]</w:t>
            </w:r>
          </w:p>
        </w:tc>
        <w:tc>
          <w:tcPr>
            <w:tcW w:w="1086" w:type="dxa"/>
            <w:vAlign w:val="center"/>
          </w:tcPr>
          <w:p w14:paraId="253245DC" w14:textId="1FBB4A34" w:rsidR="00C7713B" w:rsidRPr="006B54E7" w:rsidRDefault="006B54E7" w:rsidP="008E2D79">
            <w:pPr>
              <w:spacing w:before="60" w:after="60"/>
              <w:jc w:val="center"/>
              <w:rPr>
                <w:color w:val="0070C0"/>
                <w:sz w:val="20"/>
                <w:szCs w:val="20"/>
              </w:rPr>
            </w:pPr>
            <w:r w:rsidRPr="006B54E7">
              <w:rPr>
                <w:color w:val="0070C0"/>
                <w:sz w:val="20"/>
                <w:szCs w:val="20"/>
              </w:rPr>
              <w:t>18</w:t>
            </w:r>
          </w:p>
        </w:tc>
        <w:tc>
          <w:tcPr>
            <w:tcW w:w="4956" w:type="dxa"/>
            <w:vAlign w:val="center"/>
          </w:tcPr>
          <w:p w14:paraId="14AEBECC" w14:textId="77777777" w:rsidR="00C7713B" w:rsidRPr="006B54E7" w:rsidRDefault="00C7713B" w:rsidP="008E2D79">
            <w:pPr>
              <w:spacing w:before="60" w:after="60"/>
              <w:jc w:val="center"/>
              <w:rPr>
                <w:color w:val="0070C0"/>
                <w:sz w:val="20"/>
                <w:szCs w:val="20"/>
              </w:rPr>
            </w:pPr>
            <w:r w:rsidRPr="006B54E7">
              <w:rPr>
                <w:color w:val="0070C0"/>
                <w:sz w:val="20"/>
                <w:szCs w:val="20"/>
              </w:rPr>
              <w:t>únik z kmenové učebny</w:t>
            </w:r>
          </w:p>
        </w:tc>
      </w:tr>
      <w:tr w:rsidR="006B54E7" w:rsidRPr="006B54E7" w14:paraId="5597A470" w14:textId="77777777" w:rsidTr="008E2D79">
        <w:tc>
          <w:tcPr>
            <w:tcW w:w="3020" w:type="dxa"/>
            <w:vAlign w:val="center"/>
          </w:tcPr>
          <w:p w14:paraId="6B050375" w14:textId="77777777" w:rsidR="00C7713B" w:rsidRPr="006B54E7" w:rsidRDefault="00C7713B" w:rsidP="008E2D79">
            <w:pPr>
              <w:spacing w:before="60" w:after="60"/>
              <w:jc w:val="center"/>
              <w:rPr>
                <w:color w:val="0070C0"/>
                <w:sz w:val="20"/>
                <w:szCs w:val="20"/>
              </w:rPr>
            </w:pPr>
            <w:proofErr w:type="gramStart"/>
            <w:r w:rsidRPr="006B54E7">
              <w:rPr>
                <w:color w:val="0070C0"/>
                <w:sz w:val="20"/>
                <w:szCs w:val="20"/>
              </w:rPr>
              <w:t>u - započitatelný</w:t>
            </w:r>
            <w:proofErr w:type="gramEnd"/>
            <w:r w:rsidRPr="006B54E7">
              <w:rPr>
                <w:color w:val="0070C0"/>
                <w:sz w:val="20"/>
                <w:szCs w:val="20"/>
              </w:rPr>
              <w:t xml:space="preserve"> počet únikových pruhů</w:t>
            </w:r>
          </w:p>
        </w:tc>
        <w:tc>
          <w:tcPr>
            <w:tcW w:w="1086" w:type="dxa"/>
            <w:vAlign w:val="center"/>
          </w:tcPr>
          <w:p w14:paraId="3A62A015" w14:textId="77777777" w:rsidR="00C7713B" w:rsidRPr="006B54E7" w:rsidRDefault="00C7713B" w:rsidP="008E2D79">
            <w:pPr>
              <w:spacing w:before="60" w:after="60"/>
              <w:jc w:val="center"/>
              <w:rPr>
                <w:color w:val="0070C0"/>
                <w:sz w:val="20"/>
                <w:szCs w:val="20"/>
              </w:rPr>
            </w:pPr>
            <w:r w:rsidRPr="006B54E7">
              <w:rPr>
                <w:color w:val="0070C0"/>
                <w:sz w:val="20"/>
                <w:szCs w:val="20"/>
              </w:rPr>
              <w:t>2</w:t>
            </w:r>
          </w:p>
        </w:tc>
        <w:tc>
          <w:tcPr>
            <w:tcW w:w="4956" w:type="dxa"/>
            <w:vAlign w:val="center"/>
          </w:tcPr>
          <w:p w14:paraId="74A413C7" w14:textId="5FDB656F" w:rsidR="00C7713B" w:rsidRPr="006B54E7" w:rsidRDefault="00C7713B" w:rsidP="008E2D79">
            <w:pPr>
              <w:spacing w:before="60" w:after="60"/>
              <w:jc w:val="center"/>
              <w:rPr>
                <w:color w:val="0070C0"/>
                <w:sz w:val="20"/>
                <w:szCs w:val="20"/>
              </w:rPr>
            </w:pPr>
            <w:r w:rsidRPr="006B54E7">
              <w:rPr>
                <w:color w:val="0070C0"/>
                <w:sz w:val="20"/>
                <w:szCs w:val="20"/>
              </w:rPr>
              <w:t xml:space="preserve">dveře do </w:t>
            </w:r>
            <w:r w:rsidR="006B54E7">
              <w:rPr>
                <w:color w:val="0070C0"/>
                <w:sz w:val="20"/>
                <w:szCs w:val="20"/>
              </w:rPr>
              <w:t>CHÚC B II</w:t>
            </w:r>
          </w:p>
        </w:tc>
      </w:tr>
      <w:tr w:rsidR="006B54E7" w:rsidRPr="006B54E7" w14:paraId="2441121A" w14:textId="77777777" w:rsidTr="008E2D79">
        <w:tc>
          <w:tcPr>
            <w:tcW w:w="3020" w:type="dxa"/>
            <w:vAlign w:val="center"/>
          </w:tcPr>
          <w:p w14:paraId="358C534D" w14:textId="77777777" w:rsidR="00C7713B" w:rsidRPr="006B54E7" w:rsidRDefault="00C7713B" w:rsidP="008E2D79">
            <w:pPr>
              <w:spacing w:before="60" w:after="60"/>
              <w:jc w:val="center"/>
              <w:rPr>
                <w:color w:val="0070C0"/>
                <w:sz w:val="20"/>
                <w:szCs w:val="20"/>
              </w:rPr>
            </w:pPr>
            <w:proofErr w:type="gramStart"/>
            <w:r w:rsidRPr="006B54E7">
              <w:rPr>
                <w:color w:val="0070C0"/>
                <w:sz w:val="20"/>
                <w:szCs w:val="20"/>
              </w:rPr>
              <w:t>E - počet</w:t>
            </w:r>
            <w:proofErr w:type="gramEnd"/>
            <w:r w:rsidRPr="006B54E7">
              <w:rPr>
                <w:color w:val="0070C0"/>
                <w:sz w:val="20"/>
                <w:szCs w:val="20"/>
              </w:rPr>
              <w:t xml:space="preserve"> evakuovaných osob</w:t>
            </w:r>
          </w:p>
        </w:tc>
        <w:tc>
          <w:tcPr>
            <w:tcW w:w="1086" w:type="dxa"/>
            <w:vAlign w:val="center"/>
          </w:tcPr>
          <w:p w14:paraId="6364790D" w14:textId="1A0E0F9D" w:rsidR="00C7713B" w:rsidRPr="006B54E7" w:rsidRDefault="006B54E7" w:rsidP="008E2D79">
            <w:pPr>
              <w:spacing w:before="60" w:after="60"/>
              <w:jc w:val="center"/>
              <w:rPr>
                <w:color w:val="0070C0"/>
                <w:sz w:val="20"/>
                <w:szCs w:val="20"/>
              </w:rPr>
            </w:pPr>
            <w:r w:rsidRPr="006B54E7">
              <w:rPr>
                <w:color w:val="0070C0"/>
                <w:sz w:val="20"/>
                <w:szCs w:val="20"/>
              </w:rPr>
              <w:t>166</w:t>
            </w:r>
          </w:p>
        </w:tc>
        <w:tc>
          <w:tcPr>
            <w:tcW w:w="4956" w:type="dxa"/>
            <w:vAlign w:val="center"/>
          </w:tcPr>
          <w:p w14:paraId="2084DDE3" w14:textId="005C5490" w:rsidR="00C7713B" w:rsidRPr="006B54E7" w:rsidRDefault="00C7713B" w:rsidP="008E2D79">
            <w:pPr>
              <w:spacing w:before="60" w:after="60"/>
              <w:jc w:val="center"/>
              <w:rPr>
                <w:color w:val="0070C0"/>
                <w:sz w:val="20"/>
                <w:szCs w:val="20"/>
              </w:rPr>
            </w:pPr>
            <w:r w:rsidRPr="006B54E7">
              <w:rPr>
                <w:color w:val="0070C0"/>
                <w:sz w:val="20"/>
                <w:szCs w:val="20"/>
              </w:rPr>
              <w:t xml:space="preserve">počet osob unikajících dveřmi do </w:t>
            </w:r>
            <w:r w:rsidR="006B54E7">
              <w:rPr>
                <w:color w:val="0070C0"/>
                <w:sz w:val="20"/>
                <w:szCs w:val="20"/>
              </w:rPr>
              <w:t>CHÚC B II</w:t>
            </w:r>
          </w:p>
        </w:tc>
      </w:tr>
      <w:tr w:rsidR="006B54E7" w:rsidRPr="006B54E7" w14:paraId="7D4D71B1" w14:textId="77777777" w:rsidTr="008E2D79">
        <w:tc>
          <w:tcPr>
            <w:tcW w:w="3020" w:type="dxa"/>
            <w:vAlign w:val="center"/>
          </w:tcPr>
          <w:p w14:paraId="6F60319B" w14:textId="77777777" w:rsidR="00C7713B" w:rsidRPr="006B54E7" w:rsidRDefault="00C7713B" w:rsidP="008E2D79">
            <w:pPr>
              <w:spacing w:before="60" w:after="60"/>
              <w:jc w:val="center"/>
              <w:rPr>
                <w:color w:val="0070C0"/>
                <w:sz w:val="20"/>
                <w:szCs w:val="20"/>
              </w:rPr>
            </w:pPr>
            <w:proofErr w:type="spellStart"/>
            <w:proofErr w:type="gramStart"/>
            <w:r w:rsidRPr="006B54E7">
              <w:rPr>
                <w:color w:val="0070C0"/>
                <w:sz w:val="20"/>
                <w:szCs w:val="20"/>
              </w:rPr>
              <w:t>v</w:t>
            </w:r>
            <w:r w:rsidRPr="006B54E7">
              <w:rPr>
                <w:color w:val="0070C0"/>
                <w:sz w:val="20"/>
                <w:szCs w:val="20"/>
                <w:vertAlign w:val="subscript"/>
              </w:rPr>
              <w:t>u</w:t>
            </w:r>
            <w:proofErr w:type="spellEnd"/>
            <w:r w:rsidRPr="006B54E7">
              <w:rPr>
                <w:color w:val="0070C0"/>
                <w:sz w:val="20"/>
                <w:szCs w:val="20"/>
              </w:rPr>
              <w:t xml:space="preserve"> - rychlost</w:t>
            </w:r>
            <w:proofErr w:type="gramEnd"/>
            <w:r w:rsidRPr="006B54E7">
              <w:rPr>
                <w:color w:val="0070C0"/>
                <w:sz w:val="20"/>
                <w:szCs w:val="20"/>
              </w:rPr>
              <w:t xml:space="preserve"> pohybu osob [m/min]</w:t>
            </w:r>
          </w:p>
        </w:tc>
        <w:tc>
          <w:tcPr>
            <w:tcW w:w="1086" w:type="dxa"/>
            <w:vAlign w:val="center"/>
          </w:tcPr>
          <w:p w14:paraId="585BF00F" w14:textId="77777777" w:rsidR="00C7713B" w:rsidRPr="006B54E7" w:rsidRDefault="00C7713B" w:rsidP="008E2D79">
            <w:pPr>
              <w:spacing w:before="60" w:after="60"/>
              <w:jc w:val="center"/>
              <w:rPr>
                <w:color w:val="0070C0"/>
                <w:sz w:val="20"/>
                <w:szCs w:val="20"/>
              </w:rPr>
            </w:pPr>
            <w:r w:rsidRPr="006B54E7">
              <w:rPr>
                <w:color w:val="0070C0"/>
                <w:sz w:val="20"/>
                <w:szCs w:val="20"/>
              </w:rPr>
              <w:t>35</w:t>
            </w:r>
          </w:p>
        </w:tc>
        <w:tc>
          <w:tcPr>
            <w:tcW w:w="4956" w:type="dxa"/>
            <w:vAlign w:val="center"/>
          </w:tcPr>
          <w:p w14:paraId="5A1546E4" w14:textId="77777777" w:rsidR="00C7713B" w:rsidRPr="006B54E7" w:rsidRDefault="00C7713B" w:rsidP="008E2D79">
            <w:pPr>
              <w:spacing w:before="60" w:after="60"/>
              <w:jc w:val="center"/>
              <w:rPr>
                <w:color w:val="0070C0"/>
                <w:sz w:val="20"/>
                <w:szCs w:val="20"/>
              </w:rPr>
            </w:pPr>
            <w:r w:rsidRPr="006B54E7">
              <w:rPr>
                <w:color w:val="0070C0"/>
                <w:sz w:val="20"/>
                <w:szCs w:val="20"/>
              </w:rPr>
              <w:t>tab. 23 ČSN 73 0802; směr po rovině</w:t>
            </w:r>
          </w:p>
        </w:tc>
      </w:tr>
      <w:tr w:rsidR="006B54E7" w:rsidRPr="006B54E7" w14:paraId="60AD3365" w14:textId="77777777" w:rsidTr="008E2D79">
        <w:tc>
          <w:tcPr>
            <w:tcW w:w="3020" w:type="dxa"/>
            <w:vAlign w:val="center"/>
          </w:tcPr>
          <w:p w14:paraId="1F0F7D7A" w14:textId="77777777" w:rsidR="00C7713B" w:rsidRPr="006B54E7" w:rsidRDefault="00C7713B" w:rsidP="008E2D79">
            <w:pPr>
              <w:spacing w:before="60" w:after="60"/>
              <w:jc w:val="center"/>
              <w:rPr>
                <w:color w:val="0070C0"/>
                <w:sz w:val="20"/>
                <w:szCs w:val="20"/>
              </w:rPr>
            </w:pPr>
            <w:proofErr w:type="gramStart"/>
            <w:r w:rsidRPr="006B54E7">
              <w:rPr>
                <w:color w:val="0070C0"/>
                <w:sz w:val="20"/>
                <w:szCs w:val="20"/>
              </w:rPr>
              <w:t>K</w:t>
            </w:r>
            <w:r w:rsidRPr="006B54E7">
              <w:rPr>
                <w:color w:val="0070C0"/>
                <w:sz w:val="20"/>
                <w:szCs w:val="20"/>
                <w:vertAlign w:val="subscript"/>
              </w:rPr>
              <w:t>u</w:t>
            </w:r>
            <w:r w:rsidRPr="006B54E7">
              <w:rPr>
                <w:color w:val="0070C0"/>
                <w:sz w:val="20"/>
                <w:szCs w:val="20"/>
              </w:rPr>
              <w:t xml:space="preserve"> - jednotková</w:t>
            </w:r>
            <w:proofErr w:type="gramEnd"/>
            <w:r w:rsidRPr="006B54E7">
              <w:rPr>
                <w:color w:val="0070C0"/>
                <w:sz w:val="20"/>
                <w:szCs w:val="20"/>
              </w:rPr>
              <w:t xml:space="preserve"> kapacita únikového pruhu</w:t>
            </w:r>
          </w:p>
        </w:tc>
        <w:tc>
          <w:tcPr>
            <w:tcW w:w="1086" w:type="dxa"/>
            <w:vAlign w:val="center"/>
          </w:tcPr>
          <w:p w14:paraId="304D73A2" w14:textId="77777777" w:rsidR="00C7713B" w:rsidRPr="006B54E7" w:rsidRDefault="00C7713B" w:rsidP="008E2D79">
            <w:pPr>
              <w:spacing w:before="60" w:after="60"/>
              <w:jc w:val="center"/>
              <w:rPr>
                <w:color w:val="0070C0"/>
                <w:sz w:val="20"/>
                <w:szCs w:val="20"/>
              </w:rPr>
            </w:pPr>
            <w:r w:rsidRPr="006B54E7">
              <w:rPr>
                <w:color w:val="0070C0"/>
                <w:sz w:val="20"/>
                <w:szCs w:val="20"/>
              </w:rPr>
              <w:t>50</w:t>
            </w:r>
          </w:p>
        </w:tc>
        <w:tc>
          <w:tcPr>
            <w:tcW w:w="4956" w:type="dxa"/>
            <w:vAlign w:val="center"/>
          </w:tcPr>
          <w:p w14:paraId="2659DE2D" w14:textId="77777777" w:rsidR="00C7713B" w:rsidRPr="006B54E7" w:rsidRDefault="00C7713B" w:rsidP="008E2D79">
            <w:pPr>
              <w:spacing w:before="60" w:after="60"/>
              <w:jc w:val="center"/>
              <w:rPr>
                <w:color w:val="0070C0"/>
                <w:sz w:val="20"/>
                <w:szCs w:val="20"/>
              </w:rPr>
            </w:pPr>
            <w:r w:rsidRPr="006B54E7">
              <w:rPr>
                <w:color w:val="0070C0"/>
                <w:sz w:val="20"/>
                <w:szCs w:val="20"/>
              </w:rPr>
              <w:t>tab. 23 ČSN 73 0802; směr po rovině</w:t>
            </w:r>
          </w:p>
        </w:tc>
      </w:tr>
      <w:tr w:rsidR="006B54E7" w:rsidRPr="006B54E7" w14:paraId="65531EB2" w14:textId="77777777" w:rsidTr="008E2D79">
        <w:tc>
          <w:tcPr>
            <w:tcW w:w="3020" w:type="dxa"/>
            <w:vAlign w:val="center"/>
          </w:tcPr>
          <w:p w14:paraId="6F999BBB" w14:textId="77777777" w:rsidR="00C7713B" w:rsidRPr="006B54E7" w:rsidRDefault="00C7713B" w:rsidP="008E2D79">
            <w:pPr>
              <w:spacing w:before="60" w:after="60"/>
              <w:jc w:val="center"/>
              <w:rPr>
                <w:color w:val="0070C0"/>
                <w:sz w:val="20"/>
                <w:szCs w:val="20"/>
              </w:rPr>
            </w:pPr>
            <w:proofErr w:type="gramStart"/>
            <w:r w:rsidRPr="006B54E7">
              <w:rPr>
                <w:color w:val="0070C0"/>
                <w:sz w:val="20"/>
                <w:szCs w:val="20"/>
              </w:rPr>
              <w:t>s - součinitel</w:t>
            </w:r>
            <w:proofErr w:type="gramEnd"/>
            <w:r w:rsidRPr="006B54E7">
              <w:rPr>
                <w:color w:val="0070C0"/>
                <w:sz w:val="20"/>
                <w:szCs w:val="20"/>
              </w:rPr>
              <w:t xml:space="preserve"> podmínek evakuace</w:t>
            </w:r>
          </w:p>
        </w:tc>
        <w:tc>
          <w:tcPr>
            <w:tcW w:w="1086" w:type="dxa"/>
            <w:vAlign w:val="center"/>
          </w:tcPr>
          <w:p w14:paraId="72F8404E" w14:textId="77777777" w:rsidR="00C7713B" w:rsidRPr="006B54E7" w:rsidRDefault="00C7713B" w:rsidP="008E2D79">
            <w:pPr>
              <w:spacing w:before="60" w:after="60"/>
              <w:jc w:val="center"/>
              <w:rPr>
                <w:color w:val="0070C0"/>
                <w:sz w:val="20"/>
                <w:szCs w:val="20"/>
              </w:rPr>
            </w:pPr>
            <w:r w:rsidRPr="006B54E7">
              <w:rPr>
                <w:color w:val="0070C0"/>
                <w:sz w:val="20"/>
                <w:szCs w:val="20"/>
              </w:rPr>
              <w:t>1,0</w:t>
            </w:r>
          </w:p>
        </w:tc>
        <w:tc>
          <w:tcPr>
            <w:tcW w:w="4956" w:type="dxa"/>
            <w:vAlign w:val="center"/>
          </w:tcPr>
          <w:p w14:paraId="38C7D56A" w14:textId="77777777" w:rsidR="00C7713B" w:rsidRPr="006B54E7" w:rsidRDefault="00C7713B" w:rsidP="008E2D79">
            <w:pPr>
              <w:spacing w:before="60" w:after="60"/>
              <w:jc w:val="center"/>
              <w:rPr>
                <w:color w:val="0070C0"/>
                <w:sz w:val="20"/>
                <w:szCs w:val="20"/>
              </w:rPr>
            </w:pPr>
            <w:r w:rsidRPr="006B54E7">
              <w:rPr>
                <w:color w:val="0070C0"/>
                <w:sz w:val="20"/>
                <w:szCs w:val="20"/>
              </w:rPr>
              <w:t>tab. 21 ČSN 73 0802; osoby schopné; současná evakuace</w:t>
            </w:r>
          </w:p>
        </w:tc>
      </w:tr>
    </w:tbl>
    <w:p w14:paraId="40CD6EAD" w14:textId="0652167C" w:rsidR="00C7713B" w:rsidRDefault="00C7713B" w:rsidP="00C7713B">
      <w:pPr>
        <w:rPr>
          <w:b/>
          <w:bCs/>
          <w:color w:val="0070C0"/>
        </w:rPr>
      </w:pPr>
      <w:r w:rsidRPr="002D5830">
        <w:rPr>
          <w:color w:val="0070C0"/>
        </w:rPr>
        <w:t>t</w:t>
      </w:r>
      <w:r w:rsidRPr="002D5830">
        <w:rPr>
          <w:color w:val="0070C0"/>
          <w:vertAlign w:val="subscript"/>
        </w:rPr>
        <w:t>u</w:t>
      </w:r>
      <w:r w:rsidRPr="002D5830">
        <w:rPr>
          <w:color w:val="0070C0"/>
        </w:rPr>
        <w:t xml:space="preserve"> = (0,75 </w:t>
      </w:r>
      <w:proofErr w:type="spellStart"/>
      <w:r w:rsidRPr="002D5830">
        <w:rPr>
          <w:color w:val="0070C0"/>
        </w:rPr>
        <w:t>l</w:t>
      </w:r>
      <w:r w:rsidRPr="002D5830">
        <w:rPr>
          <w:color w:val="0070C0"/>
          <w:vertAlign w:val="subscript"/>
        </w:rPr>
        <w:t>u</w:t>
      </w:r>
      <w:proofErr w:type="spellEnd"/>
      <w:r w:rsidRPr="002D5830">
        <w:rPr>
          <w:color w:val="0070C0"/>
        </w:rPr>
        <w:t xml:space="preserve"> / </w:t>
      </w:r>
      <w:proofErr w:type="spellStart"/>
      <w:r w:rsidRPr="002D5830">
        <w:rPr>
          <w:color w:val="0070C0"/>
        </w:rPr>
        <w:t>v</w:t>
      </w:r>
      <w:r w:rsidRPr="002D5830">
        <w:rPr>
          <w:color w:val="0070C0"/>
          <w:vertAlign w:val="subscript"/>
        </w:rPr>
        <w:t>u</w:t>
      </w:r>
      <w:proofErr w:type="spellEnd"/>
      <w:r w:rsidRPr="002D5830">
        <w:rPr>
          <w:color w:val="0070C0"/>
        </w:rPr>
        <w:t>) + (E . s / K</w:t>
      </w:r>
      <w:r w:rsidRPr="002D5830">
        <w:rPr>
          <w:color w:val="0070C0"/>
          <w:vertAlign w:val="subscript"/>
        </w:rPr>
        <w:t>u</w:t>
      </w:r>
      <w:r w:rsidRPr="002D5830">
        <w:rPr>
          <w:color w:val="0070C0"/>
        </w:rPr>
        <w:t xml:space="preserve"> . u) = [(0,75 . </w:t>
      </w:r>
      <w:r w:rsidR="006B54E7">
        <w:rPr>
          <w:color w:val="0070C0"/>
        </w:rPr>
        <w:t>18</w:t>
      </w:r>
      <w:r w:rsidRPr="002D5830">
        <w:rPr>
          <w:color w:val="0070C0"/>
        </w:rPr>
        <w:t>) / 35] + [(1</w:t>
      </w:r>
      <w:r w:rsidR="006B54E7">
        <w:rPr>
          <w:color w:val="0070C0"/>
        </w:rPr>
        <w:t>66</w:t>
      </w:r>
      <w:r w:rsidRPr="002D5830">
        <w:rPr>
          <w:color w:val="0070C0"/>
        </w:rPr>
        <w:t xml:space="preserve"> . 1,0) / (50 . 2,0)] = </w:t>
      </w:r>
      <w:r w:rsidR="006B54E7">
        <w:rPr>
          <w:b/>
          <w:bCs/>
          <w:color w:val="0070C0"/>
        </w:rPr>
        <w:t>2,05</w:t>
      </w:r>
      <w:r w:rsidRPr="002D5830">
        <w:rPr>
          <w:b/>
          <w:bCs/>
          <w:color w:val="0070C0"/>
        </w:rPr>
        <w:t xml:space="preserve"> min</w:t>
      </w:r>
    </w:p>
    <w:p w14:paraId="291B11E6" w14:textId="77777777" w:rsidR="006B54E7" w:rsidRPr="006B54E7" w:rsidRDefault="006B54E7" w:rsidP="006B54E7">
      <w:pPr>
        <w:spacing w:after="0"/>
        <w:jc w:val="right"/>
        <w:rPr>
          <w:b/>
          <w:bCs/>
          <w:color w:val="0070C0"/>
        </w:rPr>
      </w:pPr>
      <w:r w:rsidRPr="006B54E7">
        <w:rPr>
          <w:b/>
          <w:bCs/>
          <w:color w:val="0070C0"/>
        </w:rPr>
        <w:t>Doba evakuace z PÚ vyhovuje.</w:t>
      </w:r>
    </w:p>
    <w:p w14:paraId="70448FAE" w14:textId="77777777" w:rsidR="00F95B4D" w:rsidRDefault="00F95B4D">
      <w:pPr>
        <w:spacing w:before="0" w:after="160" w:line="259" w:lineRule="auto"/>
        <w:jc w:val="left"/>
        <w:rPr>
          <w:b/>
          <w:bCs/>
          <w:u w:val="single"/>
        </w:rPr>
      </w:pPr>
      <w:r>
        <w:rPr>
          <w:b/>
          <w:bCs/>
          <w:u w:val="single"/>
        </w:rPr>
        <w:br w:type="page"/>
      </w:r>
    </w:p>
    <w:p w14:paraId="36DB02AE" w14:textId="0F6D5438" w:rsidR="00EC6C42" w:rsidRDefault="00EC6C42" w:rsidP="006B54E7">
      <w:pPr>
        <w:spacing w:before="240"/>
        <w:rPr>
          <w:u w:val="single"/>
        </w:rPr>
      </w:pPr>
      <w:r>
        <w:rPr>
          <w:b/>
          <w:bCs/>
          <w:u w:val="single"/>
        </w:rPr>
        <w:lastRenderedPageBreak/>
        <w:t>N3.03/N4</w:t>
      </w:r>
      <w:r w:rsidRPr="00B31822">
        <w:rPr>
          <w:b/>
          <w:bCs/>
          <w:u w:val="single"/>
        </w:rPr>
        <w:t xml:space="preserve"> </w:t>
      </w:r>
      <w:r>
        <w:rPr>
          <w:b/>
          <w:bCs/>
          <w:u w:val="single"/>
        </w:rPr>
        <w:t>–</w:t>
      </w:r>
      <w:r w:rsidRPr="00B31822">
        <w:rPr>
          <w:b/>
          <w:bCs/>
          <w:u w:val="single"/>
        </w:rPr>
        <w:t xml:space="preserve"> </w:t>
      </w:r>
      <w:r>
        <w:rPr>
          <w:b/>
          <w:bCs/>
          <w:u w:val="single"/>
        </w:rPr>
        <w:t>Galerie – 3.NP+4.NP</w:t>
      </w:r>
    </w:p>
    <w:p w14:paraId="0B02A3D5" w14:textId="3E9E1098" w:rsidR="00EC6C42" w:rsidRDefault="00EC6C42" w:rsidP="00EC6C42">
      <w:pPr>
        <w:spacing w:before="60" w:after="60"/>
      </w:pPr>
      <w:r>
        <w:t>Mezní doba evakuace:</w:t>
      </w:r>
      <w:r>
        <w:tab/>
      </w:r>
      <w:r>
        <w:tab/>
      </w:r>
      <w:r>
        <w:tab/>
      </w:r>
      <w:proofErr w:type="spellStart"/>
      <w:r w:rsidR="00C72755">
        <w:t>t</w:t>
      </w:r>
      <w:r w:rsidR="00C72755" w:rsidRPr="000C6A83">
        <w:rPr>
          <w:vertAlign w:val="subscript"/>
        </w:rPr>
        <w:t>e</w:t>
      </w:r>
      <w:proofErr w:type="spellEnd"/>
      <w:r w:rsidR="00C72755" w:rsidRPr="000C6A83">
        <w:t xml:space="preserve"> = </w:t>
      </w:r>
      <w:r w:rsidR="00C72755">
        <w:t xml:space="preserve">1,25 x </w:t>
      </w:r>
      <w:proofErr w:type="spellStart"/>
      <w:r w:rsidR="00C72755">
        <w:t>h</w:t>
      </w:r>
      <w:r w:rsidR="00C72755" w:rsidRPr="000C6A83">
        <w:rPr>
          <w:vertAlign w:val="subscript"/>
        </w:rPr>
        <w:t>s</w:t>
      </w:r>
      <w:proofErr w:type="spellEnd"/>
      <w:r w:rsidR="00C72755">
        <w:t xml:space="preserve"> </w:t>
      </w:r>
      <w:r w:rsidR="00C72755" w:rsidRPr="000C6A83">
        <w:rPr>
          <w:vertAlign w:val="superscript"/>
        </w:rPr>
        <w:t xml:space="preserve">½ </w:t>
      </w:r>
      <w:r w:rsidR="00C72755">
        <w:t>/a = 1,25 x 3,4</w:t>
      </w:r>
      <w:r w:rsidR="00C72755" w:rsidRPr="0051109E">
        <w:rPr>
          <w:vertAlign w:val="superscript"/>
        </w:rPr>
        <w:t xml:space="preserve">1/2 </w:t>
      </w:r>
      <w:r w:rsidR="00C72755">
        <w:t xml:space="preserve">/ 1,05 = </w:t>
      </w:r>
      <w:r w:rsidR="00C72755" w:rsidRPr="0051109E">
        <w:rPr>
          <w:b/>
          <w:bCs/>
        </w:rPr>
        <w:t>2,</w:t>
      </w:r>
      <w:proofErr w:type="gramStart"/>
      <w:r w:rsidR="00C72755">
        <w:rPr>
          <w:b/>
          <w:bCs/>
        </w:rPr>
        <w:t xml:space="preserve">19 </w:t>
      </w:r>
      <w:r w:rsidR="00C72755" w:rsidRPr="0051109E">
        <w:rPr>
          <w:b/>
          <w:bCs/>
        </w:rPr>
        <w:t xml:space="preserve"> minuty</w:t>
      </w:r>
      <w:proofErr w:type="gramEnd"/>
    </w:p>
    <w:p w14:paraId="7F53D4F4" w14:textId="77777777" w:rsidR="00EC6C42" w:rsidRDefault="00EC6C42" w:rsidP="00EC6C42">
      <w:pPr>
        <w:spacing w:before="60" w:after="60"/>
      </w:pPr>
      <w:r>
        <w:t xml:space="preserve">Počet osob unikajících z PÚ:   </w:t>
      </w:r>
      <w:r>
        <w:tab/>
      </w:r>
      <w:r>
        <w:tab/>
        <w:t>E = 172</w:t>
      </w:r>
    </w:p>
    <w:p w14:paraId="4E1D85C8" w14:textId="77777777" w:rsidR="00EC6C42" w:rsidRDefault="00EC6C42" w:rsidP="00EC6C42">
      <w:pPr>
        <w:spacing w:before="60" w:after="60"/>
      </w:pPr>
      <w:r>
        <w:t>Počet osob nezbytně unikajících přes PÚ:</w:t>
      </w:r>
      <w:r>
        <w:tab/>
        <w:t>E = 37               (PÚ N3.02)</w:t>
      </w:r>
    </w:p>
    <w:p w14:paraId="5DA22E49" w14:textId="77777777" w:rsidR="00EC6C42" w:rsidRPr="008A6304" w:rsidRDefault="00EC6C42" w:rsidP="00EC6C42">
      <w:pPr>
        <w:rPr>
          <w:u w:val="single"/>
        </w:rPr>
      </w:pPr>
      <w:r w:rsidRPr="008A6304">
        <w:rPr>
          <w:u w:val="single"/>
        </w:rPr>
        <w:t>Skutečná doba evakuace:</w:t>
      </w:r>
    </w:p>
    <w:tbl>
      <w:tblPr>
        <w:tblStyle w:val="TableGrid"/>
        <w:tblW w:w="0" w:type="auto"/>
        <w:tblLook w:val="04A0" w:firstRow="1" w:lastRow="0" w:firstColumn="1" w:lastColumn="0" w:noHBand="0" w:noVBand="1"/>
      </w:tblPr>
      <w:tblGrid>
        <w:gridCol w:w="3020"/>
        <w:gridCol w:w="1086"/>
        <w:gridCol w:w="4956"/>
      </w:tblGrid>
      <w:tr w:rsidR="00EC6C42" w:rsidRPr="00D31A82" w14:paraId="1FD48785" w14:textId="77777777" w:rsidTr="008E2D79">
        <w:tc>
          <w:tcPr>
            <w:tcW w:w="3020" w:type="dxa"/>
            <w:shd w:val="clear" w:color="auto" w:fill="D9D9D9" w:themeFill="background1" w:themeFillShade="D9"/>
            <w:vAlign w:val="center"/>
          </w:tcPr>
          <w:p w14:paraId="31D67E30" w14:textId="77777777" w:rsidR="00EC6C42" w:rsidRPr="00D31A82" w:rsidRDefault="00EC6C42" w:rsidP="008E2D79">
            <w:pPr>
              <w:spacing w:before="60" w:after="60"/>
              <w:jc w:val="center"/>
              <w:rPr>
                <w:b/>
                <w:bCs/>
                <w:sz w:val="20"/>
                <w:szCs w:val="20"/>
              </w:rPr>
            </w:pPr>
            <w:r w:rsidRPr="00D31A82">
              <w:rPr>
                <w:b/>
                <w:bCs/>
                <w:sz w:val="20"/>
                <w:szCs w:val="20"/>
              </w:rPr>
              <w:t>Parametr</w:t>
            </w:r>
          </w:p>
        </w:tc>
        <w:tc>
          <w:tcPr>
            <w:tcW w:w="1086" w:type="dxa"/>
            <w:shd w:val="clear" w:color="auto" w:fill="D9D9D9" w:themeFill="background1" w:themeFillShade="D9"/>
            <w:vAlign w:val="center"/>
          </w:tcPr>
          <w:p w14:paraId="0CB3BED9" w14:textId="77777777" w:rsidR="00EC6C42" w:rsidRPr="00D31A82" w:rsidRDefault="00EC6C42" w:rsidP="008E2D79">
            <w:pPr>
              <w:spacing w:before="60" w:after="60"/>
              <w:jc w:val="center"/>
              <w:rPr>
                <w:b/>
                <w:bCs/>
                <w:sz w:val="20"/>
                <w:szCs w:val="20"/>
              </w:rPr>
            </w:pPr>
            <w:r w:rsidRPr="00D31A82">
              <w:rPr>
                <w:b/>
                <w:bCs/>
                <w:sz w:val="20"/>
                <w:szCs w:val="20"/>
              </w:rPr>
              <w:t>Hodnota</w:t>
            </w:r>
          </w:p>
        </w:tc>
        <w:tc>
          <w:tcPr>
            <w:tcW w:w="4956" w:type="dxa"/>
            <w:shd w:val="clear" w:color="auto" w:fill="D9D9D9" w:themeFill="background1" w:themeFillShade="D9"/>
            <w:vAlign w:val="center"/>
          </w:tcPr>
          <w:p w14:paraId="66AD4247" w14:textId="77777777" w:rsidR="00EC6C42" w:rsidRPr="00D31A82" w:rsidRDefault="00EC6C42" w:rsidP="008E2D79">
            <w:pPr>
              <w:spacing w:before="60" w:after="60"/>
              <w:jc w:val="center"/>
              <w:rPr>
                <w:b/>
                <w:bCs/>
                <w:sz w:val="20"/>
                <w:szCs w:val="20"/>
              </w:rPr>
            </w:pPr>
            <w:r w:rsidRPr="00D31A82">
              <w:rPr>
                <w:b/>
                <w:bCs/>
                <w:sz w:val="20"/>
                <w:szCs w:val="20"/>
              </w:rPr>
              <w:t>Poznámka</w:t>
            </w:r>
          </w:p>
        </w:tc>
      </w:tr>
      <w:tr w:rsidR="00EC6C42" w:rsidRPr="00D31A82" w14:paraId="0B5E8230" w14:textId="77777777" w:rsidTr="008E2D79">
        <w:tc>
          <w:tcPr>
            <w:tcW w:w="3020" w:type="dxa"/>
            <w:vAlign w:val="center"/>
          </w:tcPr>
          <w:p w14:paraId="375FB81B" w14:textId="77777777" w:rsidR="00EC6C42" w:rsidRPr="00D31A82" w:rsidRDefault="00EC6C42" w:rsidP="008E2D79">
            <w:pPr>
              <w:spacing w:before="60" w:after="60"/>
              <w:jc w:val="center"/>
              <w:rPr>
                <w:sz w:val="20"/>
                <w:szCs w:val="20"/>
              </w:rPr>
            </w:pPr>
            <w:proofErr w:type="spellStart"/>
            <w:proofErr w:type="gramStart"/>
            <w:r w:rsidRPr="00D31A82">
              <w:rPr>
                <w:sz w:val="20"/>
                <w:szCs w:val="20"/>
              </w:rPr>
              <w:t>l</w:t>
            </w:r>
            <w:r w:rsidRPr="001F0E4A">
              <w:rPr>
                <w:sz w:val="20"/>
                <w:szCs w:val="20"/>
                <w:vertAlign w:val="subscript"/>
              </w:rPr>
              <w:t>u</w:t>
            </w:r>
            <w:proofErr w:type="spellEnd"/>
            <w:r w:rsidRPr="00D31A82">
              <w:rPr>
                <w:sz w:val="20"/>
                <w:szCs w:val="20"/>
              </w:rPr>
              <w:t xml:space="preserve"> - délka</w:t>
            </w:r>
            <w:proofErr w:type="gramEnd"/>
            <w:r w:rsidRPr="00D31A82">
              <w:rPr>
                <w:sz w:val="20"/>
                <w:szCs w:val="20"/>
              </w:rPr>
              <w:t xml:space="preserve"> </w:t>
            </w:r>
            <w:r>
              <w:rPr>
                <w:sz w:val="20"/>
                <w:szCs w:val="20"/>
              </w:rPr>
              <w:t xml:space="preserve">NÚC </w:t>
            </w:r>
            <w:r w:rsidRPr="00D31A82">
              <w:rPr>
                <w:sz w:val="20"/>
                <w:szCs w:val="20"/>
              </w:rPr>
              <w:t>[m]</w:t>
            </w:r>
          </w:p>
        </w:tc>
        <w:tc>
          <w:tcPr>
            <w:tcW w:w="1086" w:type="dxa"/>
            <w:vAlign w:val="center"/>
          </w:tcPr>
          <w:p w14:paraId="6E26C5E3" w14:textId="77777777" w:rsidR="00EC6C42" w:rsidRPr="00D31A82" w:rsidRDefault="00EC6C42" w:rsidP="008E2D79">
            <w:pPr>
              <w:spacing w:before="60" w:after="60"/>
              <w:jc w:val="center"/>
              <w:rPr>
                <w:sz w:val="20"/>
                <w:szCs w:val="20"/>
              </w:rPr>
            </w:pPr>
            <w:r>
              <w:rPr>
                <w:sz w:val="20"/>
                <w:szCs w:val="20"/>
              </w:rPr>
              <w:t>27</w:t>
            </w:r>
          </w:p>
        </w:tc>
        <w:tc>
          <w:tcPr>
            <w:tcW w:w="4956" w:type="dxa"/>
            <w:vAlign w:val="center"/>
          </w:tcPr>
          <w:p w14:paraId="60828CC0" w14:textId="77777777" w:rsidR="00EC6C42" w:rsidRPr="00D31A82" w:rsidRDefault="00EC6C42" w:rsidP="008E2D79">
            <w:pPr>
              <w:spacing w:before="60" w:after="60"/>
              <w:jc w:val="center"/>
              <w:rPr>
                <w:sz w:val="20"/>
                <w:szCs w:val="20"/>
              </w:rPr>
            </w:pPr>
          </w:p>
        </w:tc>
      </w:tr>
      <w:tr w:rsidR="00EC6C42" w:rsidRPr="00D31A82" w14:paraId="19DAFE73" w14:textId="77777777" w:rsidTr="008E2D79">
        <w:tc>
          <w:tcPr>
            <w:tcW w:w="3020" w:type="dxa"/>
            <w:vAlign w:val="center"/>
          </w:tcPr>
          <w:p w14:paraId="43B51626" w14:textId="77777777" w:rsidR="00EC6C42" w:rsidRPr="00D31A82" w:rsidRDefault="00EC6C42" w:rsidP="008E2D79">
            <w:pPr>
              <w:spacing w:before="60" w:after="60"/>
              <w:jc w:val="center"/>
              <w:rPr>
                <w:sz w:val="20"/>
                <w:szCs w:val="20"/>
              </w:rPr>
            </w:pPr>
            <w:proofErr w:type="gramStart"/>
            <w:r w:rsidRPr="00D31A82">
              <w:rPr>
                <w:sz w:val="20"/>
                <w:szCs w:val="20"/>
              </w:rPr>
              <w:t>u - započitatelný</w:t>
            </w:r>
            <w:proofErr w:type="gramEnd"/>
            <w:r w:rsidRPr="00D31A82">
              <w:rPr>
                <w:sz w:val="20"/>
                <w:szCs w:val="20"/>
              </w:rPr>
              <w:t xml:space="preserve"> počet únikových pruhů</w:t>
            </w:r>
          </w:p>
        </w:tc>
        <w:tc>
          <w:tcPr>
            <w:tcW w:w="1086" w:type="dxa"/>
            <w:vAlign w:val="center"/>
          </w:tcPr>
          <w:p w14:paraId="151F77D0" w14:textId="77777777" w:rsidR="00EC6C42" w:rsidRPr="00D31A82" w:rsidRDefault="00EC6C42" w:rsidP="008E2D79">
            <w:pPr>
              <w:spacing w:before="60" w:after="60"/>
              <w:jc w:val="center"/>
              <w:rPr>
                <w:sz w:val="20"/>
                <w:szCs w:val="20"/>
              </w:rPr>
            </w:pPr>
            <w:r>
              <w:rPr>
                <w:sz w:val="20"/>
                <w:szCs w:val="20"/>
              </w:rPr>
              <w:t>6</w:t>
            </w:r>
          </w:p>
        </w:tc>
        <w:tc>
          <w:tcPr>
            <w:tcW w:w="4956" w:type="dxa"/>
            <w:vAlign w:val="center"/>
          </w:tcPr>
          <w:p w14:paraId="73442F64" w14:textId="77777777" w:rsidR="00EC6C42" w:rsidRPr="00D31A82" w:rsidRDefault="00EC6C42" w:rsidP="008E2D79">
            <w:pPr>
              <w:spacing w:before="60" w:after="60"/>
              <w:jc w:val="center"/>
              <w:rPr>
                <w:sz w:val="20"/>
                <w:szCs w:val="20"/>
              </w:rPr>
            </w:pPr>
            <w:r>
              <w:rPr>
                <w:sz w:val="20"/>
                <w:szCs w:val="20"/>
              </w:rPr>
              <w:t>1x dveře v 4.NP, 2x dveře v 3.NP</w:t>
            </w:r>
          </w:p>
        </w:tc>
      </w:tr>
      <w:tr w:rsidR="00EC6C42" w:rsidRPr="00D31A82" w14:paraId="70784043" w14:textId="77777777" w:rsidTr="008E2D79">
        <w:tc>
          <w:tcPr>
            <w:tcW w:w="3020" w:type="dxa"/>
            <w:vAlign w:val="center"/>
          </w:tcPr>
          <w:p w14:paraId="016043A5" w14:textId="77777777" w:rsidR="00EC6C42" w:rsidRPr="00D31A82" w:rsidRDefault="00EC6C42" w:rsidP="008E2D79">
            <w:pPr>
              <w:spacing w:before="60" w:after="60"/>
              <w:jc w:val="center"/>
              <w:rPr>
                <w:sz w:val="20"/>
                <w:szCs w:val="20"/>
              </w:rPr>
            </w:pPr>
            <w:proofErr w:type="gramStart"/>
            <w:r w:rsidRPr="00D31A82">
              <w:rPr>
                <w:sz w:val="20"/>
                <w:szCs w:val="20"/>
              </w:rPr>
              <w:t>E - počet</w:t>
            </w:r>
            <w:proofErr w:type="gramEnd"/>
            <w:r w:rsidRPr="00D31A82">
              <w:rPr>
                <w:sz w:val="20"/>
                <w:szCs w:val="20"/>
              </w:rPr>
              <w:t xml:space="preserve"> evakuovaných osob</w:t>
            </w:r>
          </w:p>
        </w:tc>
        <w:tc>
          <w:tcPr>
            <w:tcW w:w="1086" w:type="dxa"/>
            <w:vAlign w:val="center"/>
          </w:tcPr>
          <w:p w14:paraId="650FB774" w14:textId="77777777" w:rsidR="00EC6C42" w:rsidRPr="00D31A82" w:rsidRDefault="00EC6C42" w:rsidP="008E2D79">
            <w:pPr>
              <w:spacing w:before="60" w:after="60"/>
              <w:jc w:val="center"/>
              <w:rPr>
                <w:sz w:val="20"/>
                <w:szCs w:val="20"/>
              </w:rPr>
            </w:pPr>
            <w:r>
              <w:rPr>
                <w:sz w:val="20"/>
                <w:szCs w:val="20"/>
              </w:rPr>
              <w:t>209</w:t>
            </w:r>
          </w:p>
        </w:tc>
        <w:tc>
          <w:tcPr>
            <w:tcW w:w="4956" w:type="dxa"/>
            <w:vAlign w:val="center"/>
          </w:tcPr>
          <w:p w14:paraId="26FDC4EB" w14:textId="77777777" w:rsidR="00EC6C42" w:rsidRPr="00D31A82" w:rsidRDefault="00EC6C42" w:rsidP="008E2D79">
            <w:pPr>
              <w:spacing w:before="60" w:after="60"/>
              <w:jc w:val="center"/>
              <w:rPr>
                <w:sz w:val="20"/>
                <w:szCs w:val="20"/>
              </w:rPr>
            </w:pPr>
            <w:r>
              <w:rPr>
                <w:sz w:val="20"/>
                <w:szCs w:val="20"/>
              </w:rPr>
              <w:t>počet osob v PÚ</w:t>
            </w:r>
          </w:p>
        </w:tc>
      </w:tr>
      <w:tr w:rsidR="00EC6C42" w:rsidRPr="00D31A82" w14:paraId="72A6036D" w14:textId="77777777" w:rsidTr="008E2D79">
        <w:tc>
          <w:tcPr>
            <w:tcW w:w="3020" w:type="dxa"/>
            <w:vAlign w:val="center"/>
          </w:tcPr>
          <w:p w14:paraId="504642D3" w14:textId="77777777" w:rsidR="00EC6C42" w:rsidRPr="00D31A82" w:rsidRDefault="00EC6C42" w:rsidP="008E2D79">
            <w:pPr>
              <w:spacing w:before="60" w:after="60"/>
              <w:jc w:val="center"/>
              <w:rPr>
                <w:sz w:val="20"/>
                <w:szCs w:val="20"/>
              </w:rPr>
            </w:pPr>
            <w:proofErr w:type="spellStart"/>
            <w:proofErr w:type="gramStart"/>
            <w:r w:rsidRPr="00D31A82">
              <w:rPr>
                <w:sz w:val="20"/>
                <w:szCs w:val="20"/>
              </w:rPr>
              <w:t>v</w:t>
            </w:r>
            <w:r w:rsidRPr="001F0E4A">
              <w:rPr>
                <w:sz w:val="20"/>
                <w:szCs w:val="20"/>
                <w:vertAlign w:val="subscript"/>
              </w:rPr>
              <w:t>u</w:t>
            </w:r>
            <w:proofErr w:type="spellEnd"/>
            <w:r w:rsidRPr="00D31A82">
              <w:rPr>
                <w:sz w:val="20"/>
                <w:szCs w:val="20"/>
              </w:rPr>
              <w:t xml:space="preserve"> - rychlost</w:t>
            </w:r>
            <w:proofErr w:type="gramEnd"/>
            <w:r w:rsidRPr="00D31A82">
              <w:rPr>
                <w:sz w:val="20"/>
                <w:szCs w:val="20"/>
              </w:rPr>
              <w:t xml:space="preserve"> pohybu osob [m/min]</w:t>
            </w:r>
          </w:p>
        </w:tc>
        <w:tc>
          <w:tcPr>
            <w:tcW w:w="1086" w:type="dxa"/>
            <w:vAlign w:val="center"/>
          </w:tcPr>
          <w:p w14:paraId="327E757D" w14:textId="77777777" w:rsidR="00EC6C42" w:rsidRPr="00D31A82" w:rsidRDefault="00EC6C42" w:rsidP="008E2D79">
            <w:pPr>
              <w:spacing w:before="60" w:after="60"/>
              <w:jc w:val="center"/>
              <w:rPr>
                <w:sz w:val="20"/>
                <w:szCs w:val="20"/>
              </w:rPr>
            </w:pPr>
            <w:r>
              <w:rPr>
                <w:sz w:val="20"/>
                <w:szCs w:val="20"/>
              </w:rPr>
              <w:t>30</w:t>
            </w:r>
          </w:p>
        </w:tc>
        <w:tc>
          <w:tcPr>
            <w:tcW w:w="4956" w:type="dxa"/>
            <w:vAlign w:val="center"/>
          </w:tcPr>
          <w:p w14:paraId="386E1846" w14:textId="77777777" w:rsidR="00EC6C42" w:rsidRPr="00D31A82" w:rsidRDefault="00EC6C42" w:rsidP="008E2D79">
            <w:pPr>
              <w:spacing w:before="60" w:after="60"/>
              <w:jc w:val="center"/>
              <w:rPr>
                <w:sz w:val="20"/>
                <w:szCs w:val="20"/>
              </w:rPr>
            </w:pPr>
            <w:r w:rsidRPr="00D31A82">
              <w:rPr>
                <w:sz w:val="20"/>
                <w:szCs w:val="20"/>
              </w:rPr>
              <w:t xml:space="preserve">tab. 23 ČSN 73 0802; směr po </w:t>
            </w:r>
            <w:r>
              <w:rPr>
                <w:sz w:val="20"/>
                <w:szCs w:val="20"/>
              </w:rPr>
              <w:t>schodech dolů</w:t>
            </w:r>
          </w:p>
        </w:tc>
      </w:tr>
      <w:tr w:rsidR="00EC6C42" w:rsidRPr="00D31A82" w14:paraId="75E69CBA" w14:textId="77777777" w:rsidTr="008E2D79">
        <w:tc>
          <w:tcPr>
            <w:tcW w:w="3020" w:type="dxa"/>
            <w:vAlign w:val="center"/>
          </w:tcPr>
          <w:p w14:paraId="65DE702B" w14:textId="77777777" w:rsidR="00EC6C42" w:rsidRPr="00D31A82" w:rsidRDefault="00EC6C42" w:rsidP="008E2D79">
            <w:pPr>
              <w:spacing w:before="60" w:after="60"/>
              <w:jc w:val="center"/>
              <w:rPr>
                <w:sz w:val="20"/>
                <w:szCs w:val="20"/>
              </w:rPr>
            </w:pPr>
            <w:proofErr w:type="gramStart"/>
            <w:r w:rsidRPr="00D31A82">
              <w:rPr>
                <w:sz w:val="20"/>
                <w:szCs w:val="20"/>
              </w:rPr>
              <w:t>K</w:t>
            </w:r>
            <w:r w:rsidRPr="001F0E4A">
              <w:rPr>
                <w:sz w:val="20"/>
                <w:szCs w:val="20"/>
                <w:vertAlign w:val="subscript"/>
              </w:rPr>
              <w:t>u</w:t>
            </w:r>
            <w:r w:rsidRPr="00D31A82">
              <w:rPr>
                <w:sz w:val="20"/>
                <w:szCs w:val="20"/>
              </w:rPr>
              <w:t xml:space="preserve"> - jednotková</w:t>
            </w:r>
            <w:proofErr w:type="gramEnd"/>
            <w:r w:rsidRPr="00D31A82">
              <w:rPr>
                <w:sz w:val="20"/>
                <w:szCs w:val="20"/>
              </w:rPr>
              <w:t xml:space="preserve"> kapacita únikového pruhu</w:t>
            </w:r>
          </w:p>
        </w:tc>
        <w:tc>
          <w:tcPr>
            <w:tcW w:w="1086" w:type="dxa"/>
            <w:vAlign w:val="center"/>
          </w:tcPr>
          <w:p w14:paraId="21822054" w14:textId="77777777" w:rsidR="00EC6C42" w:rsidRPr="00D31A82" w:rsidRDefault="00EC6C42" w:rsidP="008E2D79">
            <w:pPr>
              <w:spacing w:before="60" w:after="60"/>
              <w:jc w:val="center"/>
              <w:rPr>
                <w:sz w:val="20"/>
                <w:szCs w:val="20"/>
              </w:rPr>
            </w:pPr>
            <w:r>
              <w:rPr>
                <w:sz w:val="20"/>
                <w:szCs w:val="20"/>
              </w:rPr>
              <w:t>50</w:t>
            </w:r>
          </w:p>
        </w:tc>
        <w:tc>
          <w:tcPr>
            <w:tcW w:w="4956" w:type="dxa"/>
            <w:vAlign w:val="center"/>
          </w:tcPr>
          <w:p w14:paraId="181EEFEA" w14:textId="77777777" w:rsidR="00EC6C42" w:rsidRPr="00D31A82" w:rsidRDefault="00EC6C42" w:rsidP="008E2D79">
            <w:pPr>
              <w:spacing w:before="60" w:after="60"/>
              <w:jc w:val="center"/>
              <w:rPr>
                <w:sz w:val="20"/>
                <w:szCs w:val="20"/>
              </w:rPr>
            </w:pPr>
            <w:r w:rsidRPr="00D31A82">
              <w:rPr>
                <w:sz w:val="20"/>
                <w:szCs w:val="20"/>
              </w:rPr>
              <w:t xml:space="preserve">tab. 23 ČSN 73 0802; směr </w:t>
            </w:r>
            <w:r>
              <w:rPr>
                <w:sz w:val="20"/>
                <w:szCs w:val="20"/>
              </w:rPr>
              <w:t>po rovině</w:t>
            </w:r>
          </w:p>
        </w:tc>
      </w:tr>
      <w:tr w:rsidR="00EC6C42" w:rsidRPr="00D31A82" w14:paraId="4603C2C3" w14:textId="77777777" w:rsidTr="008E2D79">
        <w:tc>
          <w:tcPr>
            <w:tcW w:w="3020" w:type="dxa"/>
            <w:vAlign w:val="center"/>
          </w:tcPr>
          <w:p w14:paraId="2B1778AB" w14:textId="77777777" w:rsidR="00EC6C42" w:rsidRPr="00D31A82" w:rsidRDefault="00EC6C42" w:rsidP="008E2D79">
            <w:pPr>
              <w:spacing w:before="60" w:after="60"/>
              <w:jc w:val="center"/>
              <w:rPr>
                <w:sz w:val="20"/>
                <w:szCs w:val="20"/>
              </w:rPr>
            </w:pPr>
            <w:proofErr w:type="gramStart"/>
            <w:r w:rsidRPr="00D31A82">
              <w:rPr>
                <w:sz w:val="20"/>
                <w:szCs w:val="20"/>
              </w:rPr>
              <w:t>s - součinitel</w:t>
            </w:r>
            <w:proofErr w:type="gramEnd"/>
            <w:r w:rsidRPr="00D31A82">
              <w:rPr>
                <w:sz w:val="20"/>
                <w:szCs w:val="20"/>
              </w:rPr>
              <w:t xml:space="preserve"> podmínek evakuace</w:t>
            </w:r>
          </w:p>
        </w:tc>
        <w:tc>
          <w:tcPr>
            <w:tcW w:w="1086" w:type="dxa"/>
            <w:vAlign w:val="center"/>
          </w:tcPr>
          <w:p w14:paraId="3E7CFD94" w14:textId="77777777" w:rsidR="00EC6C42" w:rsidRPr="00D31A82" w:rsidRDefault="00EC6C42" w:rsidP="008E2D79">
            <w:pPr>
              <w:spacing w:before="60" w:after="60"/>
              <w:jc w:val="center"/>
              <w:rPr>
                <w:sz w:val="20"/>
                <w:szCs w:val="20"/>
              </w:rPr>
            </w:pPr>
            <w:r w:rsidRPr="00D31A82">
              <w:rPr>
                <w:sz w:val="20"/>
                <w:szCs w:val="20"/>
              </w:rPr>
              <w:t>1,0</w:t>
            </w:r>
          </w:p>
        </w:tc>
        <w:tc>
          <w:tcPr>
            <w:tcW w:w="4956" w:type="dxa"/>
            <w:vAlign w:val="center"/>
          </w:tcPr>
          <w:p w14:paraId="5C18FF37" w14:textId="77777777" w:rsidR="00EC6C42" w:rsidRPr="00D31A82" w:rsidRDefault="00EC6C42" w:rsidP="008E2D79">
            <w:pPr>
              <w:spacing w:before="60" w:after="60"/>
              <w:jc w:val="center"/>
              <w:rPr>
                <w:sz w:val="20"/>
                <w:szCs w:val="20"/>
              </w:rPr>
            </w:pPr>
            <w:r w:rsidRPr="00D31A82">
              <w:rPr>
                <w:sz w:val="20"/>
                <w:szCs w:val="20"/>
              </w:rPr>
              <w:t>tab. 21 ČSN 73 0802; osoby schopné; současná evakuace</w:t>
            </w:r>
          </w:p>
        </w:tc>
      </w:tr>
    </w:tbl>
    <w:p w14:paraId="19538E41" w14:textId="77777777" w:rsidR="00EC6C42" w:rsidRDefault="00EC6C42" w:rsidP="00EC6C42">
      <w:r>
        <w:t>t</w:t>
      </w:r>
      <w:r w:rsidRPr="000C6A83">
        <w:rPr>
          <w:vertAlign w:val="subscript"/>
        </w:rPr>
        <w:t>u</w:t>
      </w:r>
      <w:r>
        <w:t xml:space="preserve"> = (0,75 </w:t>
      </w:r>
      <w:proofErr w:type="spellStart"/>
      <w:r>
        <w:t>l</w:t>
      </w:r>
      <w:r w:rsidRPr="00323AD3">
        <w:rPr>
          <w:vertAlign w:val="subscript"/>
        </w:rPr>
        <w:t>u</w:t>
      </w:r>
      <w:proofErr w:type="spellEnd"/>
      <w:r>
        <w:t xml:space="preserve"> / </w:t>
      </w:r>
      <w:proofErr w:type="spellStart"/>
      <w:r>
        <w:t>v</w:t>
      </w:r>
      <w:r w:rsidRPr="00323AD3">
        <w:rPr>
          <w:vertAlign w:val="subscript"/>
        </w:rPr>
        <w:t>u</w:t>
      </w:r>
      <w:proofErr w:type="spellEnd"/>
      <w:r>
        <w:t>) + (E . s / K</w:t>
      </w:r>
      <w:r w:rsidRPr="00323AD3">
        <w:rPr>
          <w:vertAlign w:val="subscript"/>
        </w:rPr>
        <w:t>u</w:t>
      </w:r>
      <w:r>
        <w:t xml:space="preserve"> . u) = [(0,75 . 27) / 35] + [(228 . 1,0) / (50 . 2,0)] = </w:t>
      </w:r>
      <w:r>
        <w:rPr>
          <w:b/>
          <w:bCs/>
        </w:rPr>
        <w:t>1,4</w:t>
      </w:r>
      <w:r w:rsidRPr="009B6093">
        <w:rPr>
          <w:b/>
          <w:bCs/>
        </w:rPr>
        <w:t xml:space="preserve"> min</w:t>
      </w:r>
    </w:p>
    <w:p w14:paraId="35851E2B" w14:textId="77777777" w:rsidR="00EC6C42" w:rsidRDefault="00EC6C42" w:rsidP="007E0E50">
      <w:pPr>
        <w:spacing w:after="0"/>
        <w:jc w:val="right"/>
        <w:rPr>
          <w:b/>
          <w:bCs/>
        </w:rPr>
      </w:pPr>
      <w:r w:rsidRPr="006D61FC">
        <w:rPr>
          <w:b/>
          <w:bCs/>
        </w:rPr>
        <w:t xml:space="preserve">Doba evakuace </w:t>
      </w:r>
      <w:r>
        <w:rPr>
          <w:b/>
          <w:bCs/>
        </w:rPr>
        <w:t>z PÚ</w:t>
      </w:r>
      <w:r w:rsidRPr="006D61FC">
        <w:rPr>
          <w:b/>
          <w:bCs/>
        </w:rPr>
        <w:t xml:space="preserve"> vyhovuje.</w:t>
      </w:r>
    </w:p>
    <w:p w14:paraId="45052854" w14:textId="164D3623" w:rsidR="00580DD4" w:rsidRPr="006B54E7" w:rsidRDefault="00580DD4" w:rsidP="003F4142">
      <w:pPr>
        <w:spacing w:before="0"/>
        <w:rPr>
          <w:u w:val="single"/>
        </w:rPr>
      </w:pPr>
      <w:bookmarkStart w:id="60" w:name="_Hlk138254178"/>
      <w:bookmarkStart w:id="61" w:name="_Hlk138254199"/>
      <w:r w:rsidRPr="006B54E7">
        <w:rPr>
          <w:b/>
          <w:bCs/>
          <w:u w:val="single"/>
        </w:rPr>
        <w:t>N3.04 – Blok učeben – střed</w:t>
      </w:r>
    </w:p>
    <w:p w14:paraId="71E90457" w14:textId="7CD94073" w:rsidR="00580DD4" w:rsidRPr="006B54E7" w:rsidRDefault="00580DD4" w:rsidP="00580DD4">
      <w:pPr>
        <w:spacing w:before="60" w:after="60"/>
      </w:pPr>
      <w:r w:rsidRPr="006B54E7">
        <w:t>Mezní doba evakuace:</w:t>
      </w:r>
      <w:r w:rsidRPr="006B54E7">
        <w:tab/>
      </w:r>
      <w:r w:rsidRPr="006B54E7">
        <w:tab/>
      </w:r>
      <w:r w:rsidRPr="006B54E7">
        <w:tab/>
      </w:r>
      <w:r w:rsidRPr="006B54E7">
        <w:tab/>
      </w:r>
      <w:proofErr w:type="spellStart"/>
      <w:r w:rsidRPr="006B54E7">
        <w:t>t</w:t>
      </w:r>
      <w:r w:rsidRPr="006B54E7">
        <w:rPr>
          <w:vertAlign w:val="subscript"/>
        </w:rPr>
        <w:t>e</w:t>
      </w:r>
      <w:proofErr w:type="spellEnd"/>
      <w:r w:rsidRPr="006B54E7">
        <w:t xml:space="preserve"> = 1,25 x </w:t>
      </w:r>
      <w:proofErr w:type="spellStart"/>
      <w:r w:rsidRPr="006B54E7">
        <w:t>h</w:t>
      </w:r>
      <w:r w:rsidRPr="006B54E7">
        <w:rPr>
          <w:vertAlign w:val="subscript"/>
        </w:rPr>
        <w:t>s</w:t>
      </w:r>
      <w:proofErr w:type="spellEnd"/>
      <w:r w:rsidRPr="006B54E7">
        <w:t xml:space="preserve"> </w:t>
      </w:r>
      <w:r w:rsidRPr="006B54E7">
        <w:rPr>
          <w:vertAlign w:val="superscript"/>
        </w:rPr>
        <w:t xml:space="preserve">½ </w:t>
      </w:r>
      <w:r w:rsidRPr="006B54E7">
        <w:t>/a = 1,25 x 3,4</w:t>
      </w:r>
      <w:r w:rsidRPr="006B54E7">
        <w:rPr>
          <w:vertAlign w:val="superscript"/>
        </w:rPr>
        <w:t>1/2</w:t>
      </w:r>
      <w:r w:rsidRPr="006B54E7">
        <w:t xml:space="preserve"> / 0,9</w:t>
      </w:r>
    </w:p>
    <w:p w14:paraId="1358780B" w14:textId="3D15BE39" w:rsidR="00580DD4" w:rsidRPr="006B54E7" w:rsidRDefault="00580DD4" w:rsidP="00580DD4">
      <w:pPr>
        <w:spacing w:before="60" w:after="60"/>
        <w:ind w:left="4248" w:firstLine="708"/>
      </w:pPr>
      <w:proofErr w:type="spellStart"/>
      <w:r w:rsidRPr="006B54E7">
        <w:t>t</w:t>
      </w:r>
      <w:r w:rsidRPr="006B54E7">
        <w:rPr>
          <w:vertAlign w:val="subscript"/>
        </w:rPr>
        <w:t>e</w:t>
      </w:r>
      <w:proofErr w:type="spellEnd"/>
      <w:r w:rsidRPr="006B54E7">
        <w:t xml:space="preserve"> = </w:t>
      </w:r>
      <w:r w:rsidRPr="006B54E7">
        <w:rPr>
          <w:b/>
          <w:bCs/>
        </w:rPr>
        <w:t>2,5</w:t>
      </w:r>
      <w:r w:rsidR="006B54E7" w:rsidRPr="006B54E7">
        <w:rPr>
          <w:b/>
          <w:bCs/>
        </w:rPr>
        <w:t>6</w:t>
      </w:r>
      <w:r w:rsidRPr="006B54E7">
        <w:rPr>
          <w:b/>
          <w:bCs/>
        </w:rPr>
        <w:t xml:space="preserve"> minuty</w:t>
      </w:r>
    </w:p>
    <w:p w14:paraId="4401E9FB" w14:textId="358A6401" w:rsidR="00580DD4" w:rsidRPr="006B54E7" w:rsidRDefault="00580DD4" w:rsidP="00580DD4">
      <w:pPr>
        <w:spacing w:before="60" w:after="60"/>
      </w:pPr>
      <w:r w:rsidRPr="006B54E7">
        <w:t xml:space="preserve">Počet osob unikajících z daného podlaží PÚ:   </w:t>
      </w:r>
      <w:r w:rsidRPr="006B54E7">
        <w:tab/>
        <w:t>E = 162</w:t>
      </w:r>
    </w:p>
    <w:p w14:paraId="187A0D90" w14:textId="77777777" w:rsidR="00580DD4" w:rsidRPr="006B54E7" w:rsidRDefault="00580DD4" w:rsidP="00580DD4">
      <w:pPr>
        <w:spacing w:before="60" w:after="60"/>
      </w:pPr>
      <w:r w:rsidRPr="006B54E7">
        <w:t>Počet osob nezbytně unikajících přes PÚ:</w:t>
      </w:r>
      <w:r w:rsidRPr="006B54E7">
        <w:tab/>
      </w:r>
      <w:r w:rsidRPr="006B54E7">
        <w:tab/>
        <w:t>E = 0</w:t>
      </w:r>
    </w:p>
    <w:p w14:paraId="1D671CD0" w14:textId="77777777" w:rsidR="00580DD4" w:rsidRPr="006B54E7" w:rsidRDefault="00580DD4" w:rsidP="00580DD4">
      <w:pPr>
        <w:rPr>
          <w:u w:val="single"/>
        </w:rPr>
      </w:pPr>
      <w:r w:rsidRPr="006B54E7">
        <w:rPr>
          <w:u w:val="single"/>
        </w:rPr>
        <w:t>Skutečná doba evakuace:</w:t>
      </w:r>
    </w:p>
    <w:tbl>
      <w:tblPr>
        <w:tblStyle w:val="TableGrid"/>
        <w:tblW w:w="0" w:type="auto"/>
        <w:tblLook w:val="04A0" w:firstRow="1" w:lastRow="0" w:firstColumn="1" w:lastColumn="0" w:noHBand="0" w:noVBand="1"/>
      </w:tblPr>
      <w:tblGrid>
        <w:gridCol w:w="3020"/>
        <w:gridCol w:w="1086"/>
        <w:gridCol w:w="4956"/>
      </w:tblGrid>
      <w:tr w:rsidR="003F4142" w:rsidRPr="006B54E7" w14:paraId="19AACC48" w14:textId="77777777" w:rsidTr="003F4142">
        <w:tc>
          <w:tcPr>
            <w:tcW w:w="9062" w:type="dxa"/>
            <w:gridSpan w:val="3"/>
            <w:shd w:val="clear" w:color="auto" w:fill="D9D9D9" w:themeFill="background1" w:themeFillShade="D9"/>
            <w:vAlign w:val="center"/>
          </w:tcPr>
          <w:p w14:paraId="79A06760" w14:textId="034E011D" w:rsidR="003F4142" w:rsidRPr="006B54E7" w:rsidRDefault="003F4142" w:rsidP="003F4142">
            <w:pPr>
              <w:spacing w:before="60" w:after="60"/>
              <w:jc w:val="left"/>
              <w:rPr>
                <w:b/>
                <w:bCs/>
                <w:sz w:val="20"/>
                <w:szCs w:val="20"/>
              </w:rPr>
            </w:pPr>
            <w:r>
              <w:rPr>
                <w:b/>
                <w:bCs/>
                <w:sz w:val="20"/>
                <w:szCs w:val="20"/>
              </w:rPr>
              <w:t>Únik z kmenové učebny B319</w:t>
            </w:r>
          </w:p>
        </w:tc>
      </w:tr>
      <w:tr w:rsidR="00580DD4" w:rsidRPr="006B54E7" w14:paraId="2FF7DD9E" w14:textId="77777777" w:rsidTr="008E2D79">
        <w:tc>
          <w:tcPr>
            <w:tcW w:w="3020" w:type="dxa"/>
            <w:shd w:val="clear" w:color="auto" w:fill="D9D9D9" w:themeFill="background1" w:themeFillShade="D9"/>
            <w:vAlign w:val="center"/>
          </w:tcPr>
          <w:p w14:paraId="17C926B1" w14:textId="77777777" w:rsidR="00580DD4" w:rsidRPr="006B54E7" w:rsidRDefault="00580DD4" w:rsidP="008E2D79">
            <w:pPr>
              <w:spacing w:before="60" w:after="60"/>
              <w:jc w:val="center"/>
              <w:rPr>
                <w:b/>
                <w:bCs/>
                <w:sz w:val="20"/>
                <w:szCs w:val="20"/>
              </w:rPr>
            </w:pPr>
            <w:r w:rsidRPr="006B54E7">
              <w:rPr>
                <w:b/>
                <w:bCs/>
                <w:sz w:val="20"/>
                <w:szCs w:val="20"/>
              </w:rPr>
              <w:t>Parametr</w:t>
            </w:r>
          </w:p>
        </w:tc>
        <w:tc>
          <w:tcPr>
            <w:tcW w:w="1086" w:type="dxa"/>
            <w:shd w:val="clear" w:color="auto" w:fill="D9D9D9" w:themeFill="background1" w:themeFillShade="D9"/>
            <w:vAlign w:val="center"/>
          </w:tcPr>
          <w:p w14:paraId="1ADE0096" w14:textId="77777777" w:rsidR="00580DD4" w:rsidRPr="006B54E7" w:rsidRDefault="00580DD4" w:rsidP="008E2D79">
            <w:pPr>
              <w:spacing w:before="60" w:after="60"/>
              <w:jc w:val="center"/>
              <w:rPr>
                <w:b/>
                <w:bCs/>
                <w:sz w:val="20"/>
                <w:szCs w:val="20"/>
              </w:rPr>
            </w:pPr>
            <w:r w:rsidRPr="006B54E7">
              <w:rPr>
                <w:b/>
                <w:bCs/>
                <w:sz w:val="20"/>
                <w:szCs w:val="20"/>
              </w:rPr>
              <w:t>Hodnota</w:t>
            </w:r>
          </w:p>
        </w:tc>
        <w:tc>
          <w:tcPr>
            <w:tcW w:w="4956" w:type="dxa"/>
            <w:shd w:val="clear" w:color="auto" w:fill="D9D9D9" w:themeFill="background1" w:themeFillShade="D9"/>
            <w:vAlign w:val="center"/>
          </w:tcPr>
          <w:p w14:paraId="51C93B61" w14:textId="77777777" w:rsidR="00580DD4" w:rsidRPr="006B54E7" w:rsidRDefault="00580DD4" w:rsidP="008E2D79">
            <w:pPr>
              <w:spacing w:before="60" w:after="60"/>
              <w:jc w:val="center"/>
              <w:rPr>
                <w:b/>
                <w:bCs/>
                <w:sz w:val="20"/>
                <w:szCs w:val="20"/>
              </w:rPr>
            </w:pPr>
            <w:r w:rsidRPr="006B54E7">
              <w:rPr>
                <w:b/>
                <w:bCs/>
                <w:sz w:val="20"/>
                <w:szCs w:val="20"/>
              </w:rPr>
              <w:t>Poznámka</w:t>
            </w:r>
          </w:p>
        </w:tc>
      </w:tr>
      <w:tr w:rsidR="00580DD4" w:rsidRPr="006B54E7" w14:paraId="286E6C01" w14:textId="77777777" w:rsidTr="008E2D79">
        <w:tc>
          <w:tcPr>
            <w:tcW w:w="3020" w:type="dxa"/>
            <w:vAlign w:val="center"/>
          </w:tcPr>
          <w:p w14:paraId="52FDC705" w14:textId="77777777" w:rsidR="00580DD4" w:rsidRPr="006B54E7" w:rsidRDefault="00580DD4" w:rsidP="008E2D79">
            <w:pPr>
              <w:spacing w:before="60" w:after="60"/>
              <w:jc w:val="center"/>
              <w:rPr>
                <w:sz w:val="20"/>
                <w:szCs w:val="20"/>
              </w:rPr>
            </w:pPr>
            <w:proofErr w:type="spellStart"/>
            <w:proofErr w:type="gramStart"/>
            <w:r w:rsidRPr="006B54E7">
              <w:rPr>
                <w:sz w:val="20"/>
                <w:szCs w:val="20"/>
              </w:rPr>
              <w:t>l</w:t>
            </w:r>
            <w:r w:rsidRPr="006B54E7">
              <w:rPr>
                <w:sz w:val="20"/>
                <w:szCs w:val="20"/>
                <w:vertAlign w:val="subscript"/>
              </w:rPr>
              <w:t>u</w:t>
            </w:r>
            <w:proofErr w:type="spellEnd"/>
            <w:r w:rsidRPr="006B54E7">
              <w:rPr>
                <w:sz w:val="20"/>
                <w:szCs w:val="20"/>
              </w:rPr>
              <w:t xml:space="preserve"> - délka</w:t>
            </w:r>
            <w:proofErr w:type="gramEnd"/>
            <w:r w:rsidRPr="006B54E7">
              <w:rPr>
                <w:sz w:val="20"/>
                <w:szCs w:val="20"/>
              </w:rPr>
              <w:t xml:space="preserve"> NÚC [m]</w:t>
            </w:r>
          </w:p>
        </w:tc>
        <w:tc>
          <w:tcPr>
            <w:tcW w:w="1086" w:type="dxa"/>
            <w:vAlign w:val="center"/>
          </w:tcPr>
          <w:p w14:paraId="6CC8F5BD" w14:textId="58348F4F" w:rsidR="00580DD4" w:rsidRPr="006B54E7" w:rsidRDefault="003F4142" w:rsidP="008E2D79">
            <w:pPr>
              <w:spacing w:before="60" w:after="60"/>
              <w:jc w:val="center"/>
              <w:rPr>
                <w:sz w:val="20"/>
                <w:szCs w:val="20"/>
              </w:rPr>
            </w:pPr>
            <w:r>
              <w:rPr>
                <w:sz w:val="20"/>
                <w:szCs w:val="20"/>
              </w:rPr>
              <w:t>18,5</w:t>
            </w:r>
          </w:p>
        </w:tc>
        <w:tc>
          <w:tcPr>
            <w:tcW w:w="4956" w:type="dxa"/>
            <w:vAlign w:val="center"/>
          </w:tcPr>
          <w:p w14:paraId="74883537" w14:textId="77777777" w:rsidR="00580DD4" w:rsidRPr="006B54E7" w:rsidRDefault="00580DD4" w:rsidP="008E2D79">
            <w:pPr>
              <w:spacing w:before="60" w:after="60"/>
              <w:jc w:val="center"/>
              <w:rPr>
                <w:sz w:val="20"/>
                <w:szCs w:val="20"/>
              </w:rPr>
            </w:pPr>
            <w:r w:rsidRPr="006B54E7">
              <w:rPr>
                <w:sz w:val="20"/>
                <w:szCs w:val="20"/>
              </w:rPr>
              <w:t>únik z kmenové učebny</w:t>
            </w:r>
          </w:p>
        </w:tc>
      </w:tr>
      <w:tr w:rsidR="00580DD4" w:rsidRPr="006B54E7" w14:paraId="5F8AFECF" w14:textId="77777777" w:rsidTr="008E2D79">
        <w:tc>
          <w:tcPr>
            <w:tcW w:w="3020" w:type="dxa"/>
            <w:vAlign w:val="center"/>
          </w:tcPr>
          <w:p w14:paraId="2F3220EE" w14:textId="77777777" w:rsidR="00580DD4" w:rsidRPr="006B54E7" w:rsidRDefault="00580DD4" w:rsidP="008E2D79">
            <w:pPr>
              <w:spacing w:before="60" w:after="60"/>
              <w:jc w:val="center"/>
              <w:rPr>
                <w:sz w:val="20"/>
                <w:szCs w:val="20"/>
              </w:rPr>
            </w:pPr>
            <w:proofErr w:type="gramStart"/>
            <w:r w:rsidRPr="006B54E7">
              <w:rPr>
                <w:sz w:val="20"/>
                <w:szCs w:val="20"/>
              </w:rPr>
              <w:t>u - započitatelný</w:t>
            </w:r>
            <w:proofErr w:type="gramEnd"/>
            <w:r w:rsidRPr="006B54E7">
              <w:rPr>
                <w:sz w:val="20"/>
                <w:szCs w:val="20"/>
              </w:rPr>
              <w:t xml:space="preserve"> počet únikových pruhů</w:t>
            </w:r>
          </w:p>
        </w:tc>
        <w:tc>
          <w:tcPr>
            <w:tcW w:w="1086" w:type="dxa"/>
            <w:vAlign w:val="center"/>
          </w:tcPr>
          <w:p w14:paraId="312617A3" w14:textId="77777777" w:rsidR="00580DD4" w:rsidRPr="006B54E7" w:rsidRDefault="00580DD4" w:rsidP="008E2D79">
            <w:pPr>
              <w:spacing w:before="60" w:after="60"/>
              <w:jc w:val="center"/>
              <w:rPr>
                <w:sz w:val="20"/>
                <w:szCs w:val="20"/>
              </w:rPr>
            </w:pPr>
            <w:r w:rsidRPr="006B54E7">
              <w:rPr>
                <w:sz w:val="20"/>
                <w:szCs w:val="20"/>
              </w:rPr>
              <w:t>2</w:t>
            </w:r>
          </w:p>
        </w:tc>
        <w:tc>
          <w:tcPr>
            <w:tcW w:w="4956" w:type="dxa"/>
            <w:vAlign w:val="center"/>
          </w:tcPr>
          <w:p w14:paraId="1D65A581" w14:textId="329D9766" w:rsidR="00580DD4" w:rsidRPr="006B54E7" w:rsidRDefault="00580DD4" w:rsidP="008E2D79">
            <w:pPr>
              <w:spacing w:before="60" w:after="60"/>
              <w:jc w:val="center"/>
              <w:rPr>
                <w:sz w:val="20"/>
                <w:szCs w:val="20"/>
              </w:rPr>
            </w:pPr>
            <w:r w:rsidRPr="006B54E7">
              <w:rPr>
                <w:sz w:val="20"/>
                <w:szCs w:val="20"/>
              </w:rPr>
              <w:t xml:space="preserve">dveře do </w:t>
            </w:r>
            <w:r w:rsidR="003F4142">
              <w:rPr>
                <w:sz w:val="20"/>
                <w:szCs w:val="20"/>
              </w:rPr>
              <w:t>sousedního PÚ N3.30</w:t>
            </w:r>
          </w:p>
        </w:tc>
      </w:tr>
      <w:tr w:rsidR="00580DD4" w:rsidRPr="006B54E7" w14:paraId="6D5F0967" w14:textId="77777777" w:rsidTr="008E2D79">
        <w:tc>
          <w:tcPr>
            <w:tcW w:w="3020" w:type="dxa"/>
            <w:vAlign w:val="center"/>
          </w:tcPr>
          <w:p w14:paraId="725E26D5" w14:textId="77777777" w:rsidR="00580DD4" w:rsidRPr="006B54E7" w:rsidRDefault="00580DD4" w:rsidP="008E2D79">
            <w:pPr>
              <w:spacing w:before="60" w:after="60"/>
              <w:jc w:val="center"/>
              <w:rPr>
                <w:sz w:val="20"/>
                <w:szCs w:val="20"/>
              </w:rPr>
            </w:pPr>
            <w:proofErr w:type="gramStart"/>
            <w:r w:rsidRPr="006B54E7">
              <w:rPr>
                <w:sz w:val="20"/>
                <w:szCs w:val="20"/>
              </w:rPr>
              <w:t>E - počet</w:t>
            </w:r>
            <w:proofErr w:type="gramEnd"/>
            <w:r w:rsidRPr="006B54E7">
              <w:rPr>
                <w:sz w:val="20"/>
                <w:szCs w:val="20"/>
              </w:rPr>
              <w:t xml:space="preserve"> evakuovaných osob</w:t>
            </w:r>
          </w:p>
        </w:tc>
        <w:tc>
          <w:tcPr>
            <w:tcW w:w="1086" w:type="dxa"/>
            <w:vAlign w:val="center"/>
          </w:tcPr>
          <w:p w14:paraId="2104BF34" w14:textId="703C22FD" w:rsidR="00580DD4" w:rsidRPr="006B54E7" w:rsidRDefault="003F4142" w:rsidP="008E2D79">
            <w:pPr>
              <w:spacing w:before="60" w:after="60"/>
              <w:jc w:val="center"/>
              <w:rPr>
                <w:sz w:val="20"/>
                <w:szCs w:val="20"/>
              </w:rPr>
            </w:pPr>
            <w:r w:rsidRPr="003F4142">
              <w:rPr>
                <w:color w:val="0070C0"/>
                <w:sz w:val="20"/>
                <w:szCs w:val="20"/>
              </w:rPr>
              <w:t>117</w:t>
            </w:r>
          </w:p>
        </w:tc>
        <w:tc>
          <w:tcPr>
            <w:tcW w:w="4956" w:type="dxa"/>
            <w:vAlign w:val="center"/>
          </w:tcPr>
          <w:p w14:paraId="4E27F140" w14:textId="1D084926" w:rsidR="00580DD4" w:rsidRPr="006B54E7" w:rsidRDefault="00580DD4" w:rsidP="008E2D79">
            <w:pPr>
              <w:spacing w:before="60" w:after="60"/>
              <w:jc w:val="center"/>
              <w:rPr>
                <w:sz w:val="20"/>
                <w:szCs w:val="20"/>
              </w:rPr>
            </w:pPr>
            <w:r w:rsidRPr="006B54E7">
              <w:rPr>
                <w:sz w:val="20"/>
                <w:szCs w:val="20"/>
              </w:rPr>
              <w:t>počet osob vstupujících do</w:t>
            </w:r>
            <w:r w:rsidR="003F4142">
              <w:rPr>
                <w:sz w:val="20"/>
                <w:szCs w:val="20"/>
              </w:rPr>
              <w:t xml:space="preserve"> sousedního PÚ N3.30</w:t>
            </w:r>
          </w:p>
        </w:tc>
      </w:tr>
      <w:tr w:rsidR="00580DD4" w:rsidRPr="006B54E7" w14:paraId="70A552F4" w14:textId="77777777" w:rsidTr="008E2D79">
        <w:tc>
          <w:tcPr>
            <w:tcW w:w="3020" w:type="dxa"/>
            <w:vAlign w:val="center"/>
          </w:tcPr>
          <w:p w14:paraId="71F8967F" w14:textId="77777777" w:rsidR="00580DD4" w:rsidRPr="006B54E7" w:rsidRDefault="00580DD4" w:rsidP="008E2D79">
            <w:pPr>
              <w:spacing w:before="60" w:after="60"/>
              <w:jc w:val="center"/>
              <w:rPr>
                <w:sz w:val="20"/>
                <w:szCs w:val="20"/>
              </w:rPr>
            </w:pPr>
            <w:proofErr w:type="spellStart"/>
            <w:proofErr w:type="gramStart"/>
            <w:r w:rsidRPr="006B54E7">
              <w:rPr>
                <w:sz w:val="20"/>
                <w:szCs w:val="20"/>
              </w:rPr>
              <w:t>v</w:t>
            </w:r>
            <w:r w:rsidRPr="006B54E7">
              <w:rPr>
                <w:sz w:val="20"/>
                <w:szCs w:val="20"/>
                <w:vertAlign w:val="subscript"/>
              </w:rPr>
              <w:t>u</w:t>
            </w:r>
            <w:proofErr w:type="spellEnd"/>
            <w:r w:rsidRPr="006B54E7">
              <w:rPr>
                <w:sz w:val="20"/>
                <w:szCs w:val="20"/>
              </w:rPr>
              <w:t xml:space="preserve"> - rychlost</w:t>
            </w:r>
            <w:proofErr w:type="gramEnd"/>
            <w:r w:rsidRPr="006B54E7">
              <w:rPr>
                <w:sz w:val="20"/>
                <w:szCs w:val="20"/>
              </w:rPr>
              <w:t xml:space="preserve"> pohybu osob [m/min]</w:t>
            </w:r>
          </w:p>
        </w:tc>
        <w:tc>
          <w:tcPr>
            <w:tcW w:w="1086" w:type="dxa"/>
            <w:vAlign w:val="center"/>
          </w:tcPr>
          <w:p w14:paraId="68B27D7F" w14:textId="77777777" w:rsidR="00580DD4" w:rsidRPr="006B54E7" w:rsidRDefault="00580DD4" w:rsidP="008E2D79">
            <w:pPr>
              <w:spacing w:before="60" w:after="60"/>
              <w:jc w:val="center"/>
              <w:rPr>
                <w:sz w:val="20"/>
                <w:szCs w:val="20"/>
              </w:rPr>
            </w:pPr>
            <w:r w:rsidRPr="006B54E7">
              <w:rPr>
                <w:sz w:val="20"/>
                <w:szCs w:val="20"/>
              </w:rPr>
              <w:t>35</w:t>
            </w:r>
          </w:p>
        </w:tc>
        <w:tc>
          <w:tcPr>
            <w:tcW w:w="4956" w:type="dxa"/>
            <w:vAlign w:val="center"/>
          </w:tcPr>
          <w:p w14:paraId="2285589D" w14:textId="77777777" w:rsidR="00580DD4" w:rsidRPr="006B54E7" w:rsidRDefault="00580DD4" w:rsidP="008E2D79">
            <w:pPr>
              <w:spacing w:before="60" w:after="60"/>
              <w:jc w:val="center"/>
              <w:rPr>
                <w:sz w:val="20"/>
                <w:szCs w:val="20"/>
              </w:rPr>
            </w:pPr>
            <w:r w:rsidRPr="006B54E7">
              <w:rPr>
                <w:sz w:val="20"/>
                <w:szCs w:val="20"/>
              </w:rPr>
              <w:t>tab. 23 ČSN 73 0802; směr po rovině</w:t>
            </w:r>
          </w:p>
        </w:tc>
      </w:tr>
      <w:tr w:rsidR="00580DD4" w:rsidRPr="006B54E7" w14:paraId="0CB7F151" w14:textId="77777777" w:rsidTr="008E2D79">
        <w:tc>
          <w:tcPr>
            <w:tcW w:w="3020" w:type="dxa"/>
            <w:vAlign w:val="center"/>
          </w:tcPr>
          <w:p w14:paraId="116C4544" w14:textId="77777777" w:rsidR="00580DD4" w:rsidRPr="006B54E7" w:rsidRDefault="00580DD4" w:rsidP="008E2D79">
            <w:pPr>
              <w:spacing w:before="60" w:after="60"/>
              <w:jc w:val="center"/>
              <w:rPr>
                <w:sz w:val="20"/>
                <w:szCs w:val="20"/>
              </w:rPr>
            </w:pPr>
            <w:proofErr w:type="gramStart"/>
            <w:r w:rsidRPr="006B54E7">
              <w:rPr>
                <w:sz w:val="20"/>
                <w:szCs w:val="20"/>
              </w:rPr>
              <w:t>K</w:t>
            </w:r>
            <w:r w:rsidRPr="006B54E7">
              <w:rPr>
                <w:sz w:val="20"/>
                <w:szCs w:val="20"/>
                <w:vertAlign w:val="subscript"/>
              </w:rPr>
              <w:t>u</w:t>
            </w:r>
            <w:r w:rsidRPr="006B54E7">
              <w:rPr>
                <w:sz w:val="20"/>
                <w:szCs w:val="20"/>
              </w:rPr>
              <w:t xml:space="preserve"> - jednotková</w:t>
            </w:r>
            <w:proofErr w:type="gramEnd"/>
            <w:r w:rsidRPr="006B54E7">
              <w:rPr>
                <w:sz w:val="20"/>
                <w:szCs w:val="20"/>
              </w:rPr>
              <w:t xml:space="preserve"> kapacita únikového pruhu</w:t>
            </w:r>
          </w:p>
        </w:tc>
        <w:tc>
          <w:tcPr>
            <w:tcW w:w="1086" w:type="dxa"/>
            <w:vAlign w:val="center"/>
          </w:tcPr>
          <w:p w14:paraId="01AA0777" w14:textId="77777777" w:rsidR="00580DD4" w:rsidRPr="006B54E7" w:rsidRDefault="00580DD4" w:rsidP="008E2D79">
            <w:pPr>
              <w:spacing w:before="60" w:after="60"/>
              <w:jc w:val="center"/>
              <w:rPr>
                <w:sz w:val="20"/>
                <w:szCs w:val="20"/>
              </w:rPr>
            </w:pPr>
            <w:r w:rsidRPr="006B54E7">
              <w:rPr>
                <w:sz w:val="20"/>
                <w:szCs w:val="20"/>
              </w:rPr>
              <w:t>50</w:t>
            </w:r>
          </w:p>
        </w:tc>
        <w:tc>
          <w:tcPr>
            <w:tcW w:w="4956" w:type="dxa"/>
            <w:vAlign w:val="center"/>
          </w:tcPr>
          <w:p w14:paraId="72ED17D3" w14:textId="77777777" w:rsidR="00580DD4" w:rsidRPr="006B54E7" w:rsidRDefault="00580DD4" w:rsidP="008E2D79">
            <w:pPr>
              <w:spacing w:before="60" w:after="60"/>
              <w:jc w:val="center"/>
              <w:rPr>
                <w:sz w:val="20"/>
                <w:szCs w:val="20"/>
              </w:rPr>
            </w:pPr>
            <w:r w:rsidRPr="006B54E7">
              <w:rPr>
                <w:sz w:val="20"/>
                <w:szCs w:val="20"/>
              </w:rPr>
              <w:t>tab. 23 ČSN 73 0802; směr po rovině</w:t>
            </w:r>
          </w:p>
        </w:tc>
      </w:tr>
      <w:tr w:rsidR="00580DD4" w:rsidRPr="006B54E7" w14:paraId="44830EDB" w14:textId="77777777" w:rsidTr="008E2D79">
        <w:tc>
          <w:tcPr>
            <w:tcW w:w="3020" w:type="dxa"/>
            <w:vAlign w:val="center"/>
          </w:tcPr>
          <w:p w14:paraId="07B17297" w14:textId="77777777" w:rsidR="00580DD4" w:rsidRPr="006B54E7" w:rsidRDefault="00580DD4" w:rsidP="008E2D79">
            <w:pPr>
              <w:spacing w:before="60" w:after="60"/>
              <w:jc w:val="center"/>
              <w:rPr>
                <w:sz w:val="20"/>
                <w:szCs w:val="20"/>
              </w:rPr>
            </w:pPr>
            <w:proofErr w:type="gramStart"/>
            <w:r w:rsidRPr="006B54E7">
              <w:rPr>
                <w:sz w:val="20"/>
                <w:szCs w:val="20"/>
              </w:rPr>
              <w:t>s - součinitel</w:t>
            </w:r>
            <w:proofErr w:type="gramEnd"/>
            <w:r w:rsidRPr="006B54E7">
              <w:rPr>
                <w:sz w:val="20"/>
                <w:szCs w:val="20"/>
              </w:rPr>
              <w:t xml:space="preserve"> podmínek evakuace</w:t>
            </w:r>
          </w:p>
        </w:tc>
        <w:tc>
          <w:tcPr>
            <w:tcW w:w="1086" w:type="dxa"/>
            <w:vAlign w:val="center"/>
          </w:tcPr>
          <w:p w14:paraId="3D85CD3E" w14:textId="77777777" w:rsidR="00580DD4" w:rsidRPr="006B54E7" w:rsidRDefault="00580DD4" w:rsidP="008E2D79">
            <w:pPr>
              <w:spacing w:before="60" w:after="60"/>
              <w:jc w:val="center"/>
              <w:rPr>
                <w:sz w:val="20"/>
                <w:szCs w:val="20"/>
              </w:rPr>
            </w:pPr>
            <w:r w:rsidRPr="006B54E7">
              <w:rPr>
                <w:sz w:val="20"/>
                <w:szCs w:val="20"/>
              </w:rPr>
              <w:t>1,0</w:t>
            </w:r>
          </w:p>
        </w:tc>
        <w:tc>
          <w:tcPr>
            <w:tcW w:w="4956" w:type="dxa"/>
            <w:vAlign w:val="center"/>
          </w:tcPr>
          <w:p w14:paraId="511F9AD0" w14:textId="77777777" w:rsidR="00580DD4" w:rsidRPr="006B54E7" w:rsidRDefault="00580DD4" w:rsidP="008E2D79">
            <w:pPr>
              <w:spacing w:before="60" w:after="60"/>
              <w:jc w:val="center"/>
              <w:rPr>
                <w:sz w:val="20"/>
                <w:szCs w:val="20"/>
              </w:rPr>
            </w:pPr>
            <w:r w:rsidRPr="006B54E7">
              <w:rPr>
                <w:sz w:val="20"/>
                <w:szCs w:val="20"/>
              </w:rPr>
              <w:t>tab. 21 ČSN 73 0802; osoby schopné; současná evakuace</w:t>
            </w:r>
          </w:p>
        </w:tc>
      </w:tr>
    </w:tbl>
    <w:p w14:paraId="72DDB39C" w14:textId="2E2B8597" w:rsidR="00580DD4" w:rsidRPr="006B54E7" w:rsidRDefault="00580DD4" w:rsidP="00580DD4">
      <w:r w:rsidRPr="006B54E7">
        <w:t>t</w:t>
      </w:r>
      <w:r w:rsidRPr="006B54E7">
        <w:rPr>
          <w:vertAlign w:val="subscript"/>
        </w:rPr>
        <w:t>u</w:t>
      </w:r>
      <w:r w:rsidRPr="006B54E7">
        <w:t xml:space="preserve"> = (0,75 </w:t>
      </w:r>
      <w:proofErr w:type="spellStart"/>
      <w:r w:rsidRPr="006B54E7">
        <w:t>l</w:t>
      </w:r>
      <w:r w:rsidRPr="006B54E7">
        <w:rPr>
          <w:vertAlign w:val="subscript"/>
        </w:rPr>
        <w:t>u</w:t>
      </w:r>
      <w:proofErr w:type="spellEnd"/>
      <w:r w:rsidRPr="006B54E7">
        <w:t xml:space="preserve"> / </w:t>
      </w:r>
      <w:proofErr w:type="spellStart"/>
      <w:r w:rsidRPr="006B54E7">
        <w:t>v</w:t>
      </w:r>
      <w:r w:rsidRPr="006B54E7">
        <w:rPr>
          <w:vertAlign w:val="subscript"/>
        </w:rPr>
        <w:t>u</w:t>
      </w:r>
      <w:proofErr w:type="spellEnd"/>
      <w:r w:rsidRPr="006B54E7">
        <w:t>) + (E . s / K</w:t>
      </w:r>
      <w:r w:rsidRPr="006B54E7">
        <w:rPr>
          <w:vertAlign w:val="subscript"/>
        </w:rPr>
        <w:t>u</w:t>
      </w:r>
      <w:r w:rsidRPr="006B54E7">
        <w:t xml:space="preserve"> . u) = [(0,75 . </w:t>
      </w:r>
      <w:r w:rsidR="003F4142">
        <w:t>18,5</w:t>
      </w:r>
      <w:r w:rsidRPr="006B54E7">
        <w:t>) / 35] + [(</w:t>
      </w:r>
      <w:r w:rsidRPr="003F4142">
        <w:rPr>
          <w:color w:val="0070C0"/>
        </w:rPr>
        <w:t>1</w:t>
      </w:r>
      <w:r w:rsidR="003F4142" w:rsidRPr="003F4142">
        <w:rPr>
          <w:color w:val="0070C0"/>
        </w:rPr>
        <w:t>17</w:t>
      </w:r>
      <w:r w:rsidRPr="003F4142">
        <w:rPr>
          <w:color w:val="0070C0"/>
        </w:rPr>
        <w:t xml:space="preserve"> </w:t>
      </w:r>
      <w:r w:rsidRPr="006B54E7">
        <w:t xml:space="preserve">. 1,0) / (50 . 2,0)] = </w:t>
      </w:r>
      <w:r w:rsidR="003F4142" w:rsidRPr="003F4142">
        <w:rPr>
          <w:b/>
          <w:bCs/>
          <w:color w:val="0070C0"/>
        </w:rPr>
        <w:t>1,6</w:t>
      </w:r>
      <w:r w:rsidRPr="003F4142">
        <w:rPr>
          <w:b/>
          <w:bCs/>
          <w:color w:val="0070C0"/>
        </w:rPr>
        <w:t xml:space="preserve"> min</w:t>
      </w:r>
    </w:p>
    <w:p w14:paraId="261A7942" w14:textId="46F2253D" w:rsidR="00580DD4" w:rsidRDefault="00580DD4" w:rsidP="00580DD4">
      <w:pPr>
        <w:spacing w:after="0"/>
        <w:jc w:val="right"/>
        <w:rPr>
          <w:b/>
          <w:bCs/>
        </w:rPr>
      </w:pPr>
      <w:r w:rsidRPr="006B54E7">
        <w:rPr>
          <w:b/>
          <w:bCs/>
        </w:rPr>
        <w:t xml:space="preserve">Doba evakuace </w:t>
      </w:r>
      <w:proofErr w:type="gramStart"/>
      <w:r w:rsidRPr="006B54E7">
        <w:rPr>
          <w:b/>
          <w:bCs/>
        </w:rPr>
        <w:t>z  PÚ</w:t>
      </w:r>
      <w:proofErr w:type="gramEnd"/>
      <w:r w:rsidRPr="006B54E7">
        <w:rPr>
          <w:b/>
          <w:bCs/>
        </w:rPr>
        <w:t xml:space="preserve"> N3.04 vyhovuje.</w:t>
      </w:r>
      <w:r w:rsidRPr="00F0262C" w:rsidDel="00C15166">
        <w:rPr>
          <w:b/>
          <w:bCs/>
        </w:rPr>
        <w:t xml:space="preserve"> </w:t>
      </w:r>
      <w:bookmarkEnd w:id="60"/>
      <w:bookmarkEnd w:id="61"/>
    </w:p>
    <w:p w14:paraId="73D3F04B" w14:textId="13E2EF88" w:rsidR="00580DD4" w:rsidRPr="006B54E7" w:rsidRDefault="00580DD4" w:rsidP="00D37350">
      <w:pPr>
        <w:spacing w:before="0"/>
        <w:rPr>
          <w:color w:val="0070C0"/>
          <w:u w:val="single"/>
        </w:rPr>
      </w:pPr>
      <w:r w:rsidRPr="006B54E7">
        <w:rPr>
          <w:b/>
          <w:bCs/>
          <w:color w:val="0070C0"/>
          <w:u w:val="single"/>
        </w:rPr>
        <w:t>N3.30 – Blok učeben – východ</w:t>
      </w:r>
    </w:p>
    <w:p w14:paraId="7D5E0C60" w14:textId="77777777" w:rsidR="006B54E7" w:rsidRPr="006B54E7" w:rsidRDefault="006B54E7" w:rsidP="006B54E7">
      <w:pPr>
        <w:spacing w:before="60" w:after="60"/>
        <w:rPr>
          <w:color w:val="0070C0"/>
        </w:rPr>
      </w:pPr>
      <w:r w:rsidRPr="006B54E7">
        <w:rPr>
          <w:color w:val="0070C0"/>
        </w:rPr>
        <w:t>Mezní doba evakuace:</w:t>
      </w:r>
      <w:r w:rsidRPr="006B54E7">
        <w:rPr>
          <w:color w:val="0070C0"/>
        </w:rPr>
        <w:tab/>
      </w:r>
      <w:r w:rsidRPr="006B54E7">
        <w:rPr>
          <w:color w:val="0070C0"/>
        </w:rPr>
        <w:tab/>
      </w:r>
      <w:r w:rsidRPr="006B54E7">
        <w:rPr>
          <w:color w:val="0070C0"/>
        </w:rPr>
        <w:tab/>
      </w:r>
      <w:r w:rsidRPr="006B54E7">
        <w:rPr>
          <w:color w:val="0070C0"/>
        </w:rPr>
        <w:tab/>
      </w:r>
      <w:proofErr w:type="spellStart"/>
      <w:r w:rsidRPr="006B54E7">
        <w:rPr>
          <w:color w:val="0070C0"/>
        </w:rPr>
        <w:t>t</w:t>
      </w:r>
      <w:r w:rsidRPr="006B54E7">
        <w:rPr>
          <w:color w:val="0070C0"/>
          <w:vertAlign w:val="subscript"/>
        </w:rPr>
        <w:t>e</w:t>
      </w:r>
      <w:proofErr w:type="spellEnd"/>
      <w:r w:rsidRPr="006B54E7">
        <w:rPr>
          <w:color w:val="0070C0"/>
        </w:rPr>
        <w:t xml:space="preserve"> = 1,25 x </w:t>
      </w:r>
      <w:proofErr w:type="spellStart"/>
      <w:r w:rsidRPr="006B54E7">
        <w:rPr>
          <w:color w:val="0070C0"/>
        </w:rPr>
        <w:t>h</w:t>
      </w:r>
      <w:r w:rsidRPr="006B54E7">
        <w:rPr>
          <w:color w:val="0070C0"/>
          <w:vertAlign w:val="subscript"/>
        </w:rPr>
        <w:t>s</w:t>
      </w:r>
      <w:proofErr w:type="spellEnd"/>
      <w:r w:rsidRPr="006B54E7">
        <w:rPr>
          <w:color w:val="0070C0"/>
        </w:rPr>
        <w:t xml:space="preserve"> </w:t>
      </w:r>
      <w:r w:rsidRPr="006B54E7">
        <w:rPr>
          <w:color w:val="0070C0"/>
          <w:vertAlign w:val="superscript"/>
        </w:rPr>
        <w:t xml:space="preserve">½ </w:t>
      </w:r>
      <w:r w:rsidRPr="006B54E7">
        <w:rPr>
          <w:color w:val="0070C0"/>
        </w:rPr>
        <w:t>/a = 1,25 x 3,4</w:t>
      </w:r>
      <w:r w:rsidRPr="006B54E7">
        <w:rPr>
          <w:color w:val="0070C0"/>
          <w:vertAlign w:val="superscript"/>
        </w:rPr>
        <w:t>1/2</w:t>
      </w:r>
      <w:r w:rsidRPr="006B54E7">
        <w:rPr>
          <w:color w:val="0070C0"/>
        </w:rPr>
        <w:t xml:space="preserve"> / 0,9</w:t>
      </w:r>
    </w:p>
    <w:p w14:paraId="1C0DC839" w14:textId="62AC49CC" w:rsidR="006B54E7" w:rsidRPr="006B54E7" w:rsidRDefault="006B54E7" w:rsidP="006B54E7">
      <w:pPr>
        <w:spacing w:before="60" w:after="60"/>
        <w:ind w:left="4248" w:firstLine="708"/>
        <w:rPr>
          <w:color w:val="0070C0"/>
        </w:rPr>
      </w:pPr>
      <w:proofErr w:type="spellStart"/>
      <w:r w:rsidRPr="006B54E7">
        <w:rPr>
          <w:color w:val="0070C0"/>
        </w:rPr>
        <w:t>t</w:t>
      </w:r>
      <w:r w:rsidRPr="006B54E7">
        <w:rPr>
          <w:color w:val="0070C0"/>
          <w:vertAlign w:val="subscript"/>
        </w:rPr>
        <w:t>e</w:t>
      </w:r>
      <w:proofErr w:type="spellEnd"/>
      <w:r w:rsidRPr="006B54E7">
        <w:rPr>
          <w:color w:val="0070C0"/>
        </w:rPr>
        <w:t xml:space="preserve"> = </w:t>
      </w:r>
      <w:r w:rsidRPr="006B54E7">
        <w:rPr>
          <w:b/>
          <w:bCs/>
          <w:color w:val="0070C0"/>
        </w:rPr>
        <w:t>2,5</w:t>
      </w:r>
      <w:r>
        <w:rPr>
          <w:b/>
          <w:bCs/>
          <w:color w:val="0070C0"/>
        </w:rPr>
        <w:t>6</w:t>
      </w:r>
      <w:r w:rsidRPr="006B54E7">
        <w:rPr>
          <w:b/>
          <w:bCs/>
          <w:color w:val="0070C0"/>
        </w:rPr>
        <w:t xml:space="preserve"> minuty</w:t>
      </w:r>
    </w:p>
    <w:p w14:paraId="57C6E43C" w14:textId="10B5D70B" w:rsidR="006B54E7" w:rsidRPr="006B54E7" w:rsidRDefault="006B54E7" w:rsidP="006B54E7">
      <w:pPr>
        <w:spacing w:before="60" w:after="60"/>
        <w:rPr>
          <w:color w:val="0070C0"/>
        </w:rPr>
      </w:pPr>
      <w:r w:rsidRPr="006B54E7">
        <w:rPr>
          <w:color w:val="0070C0"/>
        </w:rPr>
        <w:t xml:space="preserve">Počet osob unikajících z daného podlaží PÚ:   </w:t>
      </w:r>
      <w:r w:rsidRPr="006B54E7">
        <w:rPr>
          <w:color w:val="0070C0"/>
        </w:rPr>
        <w:tab/>
        <w:t xml:space="preserve">E = </w:t>
      </w:r>
      <w:r>
        <w:rPr>
          <w:color w:val="0070C0"/>
        </w:rPr>
        <w:t>228</w:t>
      </w:r>
    </w:p>
    <w:p w14:paraId="042EAE1D" w14:textId="77777777" w:rsidR="006B54E7" w:rsidRPr="006B54E7" w:rsidRDefault="006B54E7" w:rsidP="006B54E7">
      <w:pPr>
        <w:spacing w:before="60" w:after="60"/>
        <w:rPr>
          <w:color w:val="0070C0"/>
        </w:rPr>
      </w:pPr>
      <w:r w:rsidRPr="006B54E7">
        <w:rPr>
          <w:color w:val="0070C0"/>
        </w:rPr>
        <w:lastRenderedPageBreak/>
        <w:t>Počet osob nezbytně unikajících přes PÚ:</w:t>
      </w:r>
      <w:r w:rsidRPr="006B54E7">
        <w:rPr>
          <w:color w:val="0070C0"/>
        </w:rPr>
        <w:tab/>
      </w:r>
      <w:r w:rsidRPr="006B54E7">
        <w:rPr>
          <w:color w:val="0070C0"/>
        </w:rPr>
        <w:tab/>
        <w:t>E = 0</w:t>
      </w:r>
    </w:p>
    <w:p w14:paraId="0DDA399F" w14:textId="77777777" w:rsidR="006B54E7" w:rsidRPr="006B54E7" w:rsidRDefault="006B54E7" w:rsidP="006B54E7">
      <w:pPr>
        <w:rPr>
          <w:color w:val="0070C0"/>
          <w:u w:val="single"/>
        </w:rPr>
      </w:pPr>
      <w:r w:rsidRPr="006B54E7">
        <w:rPr>
          <w:color w:val="0070C0"/>
          <w:u w:val="single"/>
        </w:rPr>
        <w:t>Skutečná doba evakuace:</w:t>
      </w:r>
    </w:p>
    <w:tbl>
      <w:tblPr>
        <w:tblStyle w:val="TableGrid"/>
        <w:tblW w:w="0" w:type="auto"/>
        <w:tblLook w:val="04A0" w:firstRow="1" w:lastRow="0" w:firstColumn="1" w:lastColumn="0" w:noHBand="0" w:noVBand="1"/>
      </w:tblPr>
      <w:tblGrid>
        <w:gridCol w:w="3020"/>
        <w:gridCol w:w="1086"/>
        <w:gridCol w:w="4956"/>
      </w:tblGrid>
      <w:tr w:rsidR="006B54E7" w:rsidRPr="006B54E7" w14:paraId="695D4479" w14:textId="77777777" w:rsidTr="008E2D79">
        <w:tc>
          <w:tcPr>
            <w:tcW w:w="9062" w:type="dxa"/>
            <w:gridSpan w:val="3"/>
            <w:shd w:val="clear" w:color="auto" w:fill="D9D9D9" w:themeFill="background1" w:themeFillShade="D9"/>
            <w:vAlign w:val="center"/>
          </w:tcPr>
          <w:p w14:paraId="07E14D40" w14:textId="0DBE77ED" w:rsidR="006B54E7" w:rsidRPr="006B54E7" w:rsidRDefault="006B54E7" w:rsidP="008E2D79">
            <w:pPr>
              <w:spacing w:before="60" w:after="60"/>
              <w:jc w:val="left"/>
              <w:rPr>
                <w:b/>
                <w:bCs/>
                <w:color w:val="0070C0"/>
                <w:sz w:val="20"/>
                <w:szCs w:val="20"/>
              </w:rPr>
            </w:pPr>
            <w:r w:rsidRPr="006B54E7">
              <w:rPr>
                <w:b/>
                <w:bCs/>
                <w:color w:val="0070C0"/>
                <w:sz w:val="20"/>
                <w:szCs w:val="20"/>
              </w:rPr>
              <w:t>Únik z</w:t>
            </w:r>
            <w:r>
              <w:rPr>
                <w:b/>
                <w:bCs/>
                <w:color w:val="0070C0"/>
                <w:sz w:val="20"/>
                <w:szCs w:val="20"/>
              </w:rPr>
              <w:t> testovací místnosti</w:t>
            </w:r>
            <w:r w:rsidRPr="006B54E7">
              <w:rPr>
                <w:b/>
                <w:bCs/>
                <w:color w:val="0070C0"/>
                <w:sz w:val="20"/>
                <w:szCs w:val="20"/>
              </w:rPr>
              <w:t xml:space="preserve"> B</w:t>
            </w:r>
            <w:r>
              <w:rPr>
                <w:b/>
                <w:bCs/>
                <w:color w:val="0070C0"/>
                <w:sz w:val="20"/>
                <w:szCs w:val="20"/>
              </w:rPr>
              <w:t>323</w:t>
            </w:r>
          </w:p>
        </w:tc>
      </w:tr>
      <w:tr w:rsidR="006B54E7" w:rsidRPr="006B54E7" w14:paraId="3240D93E" w14:textId="77777777" w:rsidTr="008E2D79">
        <w:tc>
          <w:tcPr>
            <w:tcW w:w="3020" w:type="dxa"/>
            <w:shd w:val="clear" w:color="auto" w:fill="D9D9D9" w:themeFill="background1" w:themeFillShade="D9"/>
            <w:vAlign w:val="center"/>
          </w:tcPr>
          <w:p w14:paraId="3A18C6F3" w14:textId="77777777" w:rsidR="006B54E7" w:rsidRPr="006B54E7" w:rsidRDefault="006B54E7" w:rsidP="008E2D79">
            <w:pPr>
              <w:spacing w:before="60" w:after="60"/>
              <w:jc w:val="center"/>
              <w:rPr>
                <w:b/>
                <w:bCs/>
                <w:color w:val="0070C0"/>
                <w:sz w:val="20"/>
                <w:szCs w:val="20"/>
              </w:rPr>
            </w:pPr>
            <w:r w:rsidRPr="006B54E7">
              <w:rPr>
                <w:b/>
                <w:bCs/>
                <w:color w:val="0070C0"/>
                <w:sz w:val="20"/>
                <w:szCs w:val="20"/>
              </w:rPr>
              <w:t>Parametr</w:t>
            </w:r>
          </w:p>
        </w:tc>
        <w:tc>
          <w:tcPr>
            <w:tcW w:w="1086" w:type="dxa"/>
            <w:shd w:val="clear" w:color="auto" w:fill="D9D9D9" w:themeFill="background1" w:themeFillShade="D9"/>
            <w:vAlign w:val="center"/>
          </w:tcPr>
          <w:p w14:paraId="63952ED1" w14:textId="77777777" w:rsidR="006B54E7" w:rsidRPr="006B54E7" w:rsidRDefault="006B54E7" w:rsidP="008E2D79">
            <w:pPr>
              <w:spacing w:before="60" w:after="60"/>
              <w:jc w:val="center"/>
              <w:rPr>
                <w:b/>
                <w:bCs/>
                <w:color w:val="0070C0"/>
                <w:sz w:val="20"/>
                <w:szCs w:val="20"/>
              </w:rPr>
            </w:pPr>
            <w:r w:rsidRPr="006B54E7">
              <w:rPr>
                <w:b/>
                <w:bCs/>
                <w:color w:val="0070C0"/>
                <w:sz w:val="20"/>
                <w:szCs w:val="20"/>
              </w:rPr>
              <w:t>Hodnota</w:t>
            </w:r>
          </w:p>
        </w:tc>
        <w:tc>
          <w:tcPr>
            <w:tcW w:w="4956" w:type="dxa"/>
            <w:shd w:val="clear" w:color="auto" w:fill="D9D9D9" w:themeFill="background1" w:themeFillShade="D9"/>
            <w:vAlign w:val="center"/>
          </w:tcPr>
          <w:p w14:paraId="6D320042" w14:textId="77777777" w:rsidR="006B54E7" w:rsidRPr="006B54E7" w:rsidRDefault="006B54E7" w:rsidP="008E2D79">
            <w:pPr>
              <w:spacing w:before="60" w:after="60"/>
              <w:jc w:val="center"/>
              <w:rPr>
                <w:b/>
                <w:bCs/>
                <w:color w:val="0070C0"/>
                <w:sz w:val="20"/>
                <w:szCs w:val="20"/>
              </w:rPr>
            </w:pPr>
            <w:r w:rsidRPr="006B54E7">
              <w:rPr>
                <w:b/>
                <w:bCs/>
                <w:color w:val="0070C0"/>
                <w:sz w:val="20"/>
                <w:szCs w:val="20"/>
              </w:rPr>
              <w:t>Poznámka</w:t>
            </w:r>
          </w:p>
        </w:tc>
      </w:tr>
      <w:tr w:rsidR="006B54E7" w:rsidRPr="006B54E7" w14:paraId="6B6E96A8" w14:textId="77777777" w:rsidTr="008E2D79">
        <w:tc>
          <w:tcPr>
            <w:tcW w:w="3020" w:type="dxa"/>
            <w:vAlign w:val="center"/>
          </w:tcPr>
          <w:p w14:paraId="7CDADD56" w14:textId="77777777" w:rsidR="006B54E7" w:rsidRPr="006B54E7" w:rsidRDefault="006B54E7" w:rsidP="008E2D79">
            <w:pPr>
              <w:spacing w:before="60" w:after="60"/>
              <w:jc w:val="center"/>
              <w:rPr>
                <w:color w:val="0070C0"/>
                <w:sz w:val="20"/>
                <w:szCs w:val="20"/>
              </w:rPr>
            </w:pPr>
            <w:proofErr w:type="spellStart"/>
            <w:proofErr w:type="gramStart"/>
            <w:r w:rsidRPr="006B54E7">
              <w:rPr>
                <w:color w:val="0070C0"/>
                <w:sz w:val="20"/>
                <w:szCs w:val="20"/>
              </w:rPr>
              <w:t>l</w:t>
            </w:r>
            <w:r w:rsidRPr="006B54E7">
              <w:rPr>
                <w:color w:val="0070C0"/>
                <w:sz w:val="20"/>
                <w:szCs w:val="20"/>
                <w:vertAlign w:val="subscript"/>
              </w:rPr>
              <w:t>u</w:t>
            </w:r>
            <w:proofErr w:type="spellEnd"/>
            <w:r w:rsidRPr="006B54E7">
              <w:rPr>
                <w:color w:val="0070C0"/>
                <w:sz w:val="20"/>
                <w:szCs w:val="20"/>
              </w:rPr>
              <w:t xml:space="preserve"> - délka</w:t>
            </w:r>
            <w:proofErr w:type="gramEnd"/>
            <w:r w:rsidRPr="006B54E7">
              <w:rPr>
                <w:color w:val="0070C0"/>
                <w:sz w:val="20"/>
                <w:szCs w:val="20"/>
              </w:rPr>
              <w:t xml:space="preserve"> NÚC [m]</w:t>
            </w:r>
          </w:p>
        </w:tc>
        <w:tc>
          <w:tcPr>
            <w:tcW w:w="1086" w:type="dxa"/>
            <w:vAlign w:val="center"/>
          </w:tcPr>
          <w:p w14:paraId="736A26D2" w14:textId="77777777" w:rsidR="006B54E7" w:rsidRPr="006B54E7" w:rsidRDefault="006B54E7" w:rsidP="008E2D79">
            <w:pPr>
              <w:spacing w:before="60" w:after="60"/>
              <w:jc w:val="center"/>
              <w:rPr>
                <w:color w:val="0070C0"/>
                <w:sz w:val="20"/>
                <w:szCs w:val="20"/>
              </w:rPr>
            </w:pPr>
            <w:r w:rsidRPr="006B54E7">
              <w:rPr>
                <w:color w:val="0070C0"/>
                <w:sz w:val="20"/>
                <w:szCs w:val="20"/>
              </w:rPr>
              <w:t>18</w:t>
            </w:r>
          </w:p>
        </w:tc>
        <w:tc>
          <w:tcPr>
            <w:tcW w:w="4956" w:type="dxa"/>
            <w:vAlign w:val="center"/>
          </w:tcPr>
          <w:p w14:paraId="4A604CC9" w14:textId="77777777" w:rsidR="006B54E7" w:rsidRPr="006B54E7" w:rsidRDefault="006B54E7" w:rsidP="008E2D79">
            <w:pPr>
              <w:spacing w:before="60" w:after="60"/>
              <w:jc w:val="center"/>
              <w:rPr>
                <w:color w:val="0070C0"/>
                <w:sz w:val="20"/>
                <w:szCs w:val="20"/>
              </w:rPr>
            </w:pPr>
            <w:r w:rsidRPr="006B54E7">
              <w:rPr>
                <w:color w:val="0070C0"/>
                <w:sz w:val="20"/>
                <w:szCs w:val="20"/>
              </w:rPr>
              <w:t>únik z kmenové učebny</w:t>
            </w:r>
          </w:p>
        </w:tc>
      </w:tr>
      <w:tr w:rsidR="006B54E7" w:rsidRPr="006B54E7" w14:paraId="78A15EF1" w14:textId="77777777" w:rsidTr="008E2D79">
        <w:tc>
          <w:tcPr>
            <w:tcW w:w="3020" w:type="dxa"/>
            <w:vAlign w:val="center"/>
          </w:tcPr>
          <w:p w14:paraId="0C968A7E" w14:textId="77777777" w:rsidR="006B54E7" w:rsidRPr="006B54E7" w:rsidRDefault="006B54E7" w:rsidP="008E2D79">
            <w:pPr>
              <w:spacing w:before="60" w:after="60"/>
              <w:jc w:val="center"/>
              <w:rPr>
                <w:color w:val="0070C0"/>
                <w:sz w:val="20"/>
                <w:szCs w:val="20"/>
              </w:rPr>
            </w:pPr>
            <w:proofErr w:type="gramStart"/>
            <w:r w:rsidRPr="006B54E7">
              <w:rPr>
                <w:color w:val="0070C0"/>
                <w:sz w:val="20"/>
                <w:szCs w:val="20"/>
              </w:rPr>
              <w:t>u - započitatelný</w:t>
            </w:r>
            <w:proofErr w:type="gramEnd"/>
            <w:r w:rsidRPr="006B54E7">
              <w:rPr>
                <w:color w:val="0070C0"/>
                <w:sz w:val="20"/>
                <w:szCs w:val="20"/>
              </w:rPr>
              <w:t xml:space="preserve"> počet únikových pruhů</w:t>
            </w:r>
          </w:p>
        </w:tc>
        <w:tc>
          <w:tcPr>
            <w:tcW w:w="1086" w:type="dxa"/>
            <w:vAlign w:val="center"/>
          </w:tcPr>
          <w:p w14:paraId="064BC723" w14:textId="77777777" w:rsidR="006B54E7" w:rsidRPr="006B54E7" w:rsidRDefault="006B54E7" w:rsidP="008E2D79">
            <w:pPr>
              <w:spacing w:before="60" w:after="60"/>
              <w:jc w:val="center"/>
              <w:rPr>
                <w:color w:val="0070C0"/>
                <w:sz w:val="20"/>
                <w:szCs w:val="20"/>
              </w:rPr>
            </w:pPr>
            <w:r w:rsidRPr="006B54E7">
              <w:rPr>
                <w:color w:val="0070C0"/>
                <w:sz w:val="20"/>
                <w:szCs w:val="20"/>
              </w:rPr>
              <w:t>2</w:t>
            </w:r>
          </w:p>
        </w:tc>
        <w:tc>
          <w:tcPr>
            <w:tcW w:w="4956" w:type="dxa"/>
            <w:vAlign w:val="center"/>
          </w:tcPr>
          <w:p w14:paraId="24234882" w14:textId="289438E5" w:rsidR="006B54E7" w:rsidRPr="006B54E7" w:rsidRDefault="006B54E7" w:rsidP="008E2D79">
            <w:pPr>
              <w:spacing w:before="60" w:after="60"/>
              <w:jc w:val="center"/>
              <w:rPr>
                <w:color w:val="0070C0"/>
                <w:sz w:val="20"/>
                <w:szCs w:val="20"/>
              </w:rPr>
            </w:pPr>
            <w:r w:rsidRPr="006B54E7">
              <w:rPr>
                <w:color w:val="0070C0"/>
                <w:sz w:val="20"/>
                <w:szCs w:val="20"/>
              </w:rPr>
              <w:t xml:space="preserve">dveře do </w:t>
            </w:r>
            <w:r>
              <w:rPr>
                <w:color w:val="0070C0"/>
                <w:sz w:val="20"/>
                <w:szCs w:val="20"/>
              </w:rPr>
              <w:t>CHÚC B II</w:t>
            </w:r>
          </w:p>
        </w:tc>
      </w:tr>
      <w:tr w:rsidR="006B54E7" w:rsidRPr="006B54E7" w14:paraId="6F8B0E3D" w14:textId="77777777" w:rsidTr="008E2D79">
        <w:tc>
          <w:tcPr>
            <w:tcW w:w="3020" w:type="dxa"/>
            <w:vAlign w:val="center"/>
          </w:tcPr>
          <w:p w14:paraId="61C43AD6" w14:textId="77777777" w:rsidR="006B54E7" w:rsidRPr="006B54E7" w:rsidRDefault="006B54E7" w:rsidP="008E2D79">
            <w:pPr>
              <w:spacing w:before="60" w:after="60"/>
              <w:jc w:val="center"/>
              <w:rPr>
                <w:color w:val="0070C0"/>
                <w:sz w:val="20"/>
                <w:szCs w:val="20"/>
              </w:rPr>
            </w:pPr>
            <w:proofErr w:type="gramStart"/>
            <w:r w:rsidRPr="006B54E7">
              <w:rPr>
                <w:color w:val="0070C0"/>
                <w:sz w:val="20"/>
                <w:szCs w:val="20"/>
              </w:rPr>
              <w:t>E - počet</w:t>
            </w:r>
            <w:proofErr w:type="gramEnd"/>
            <w:r w:rsidRPr="006B54E7">
              <w:rPr>
                <w:color w:val="0070C0"/>
                <w:sz w:val="20"/>
                <w:szCs w:val="20"/>
              </w:rPr>
              <w:t xml:space="preserve"> evakuovaných osob</w:t>
            </w:r>
          </w:p>
        </w:tc>
        <w:tc>
          <w:tcPr>
            <w:tcW w:w="1086" w:type="dxa"/>
            <w:vAlign w:val="center"/>
          </w:tcPr>
          <w:p w14:paraId="4012042D" w14:textId="2EC739E4" w:rsidR="006B54E7" w:rsidRPr="006B54E7" w:rsidRDefault="006B54E7" w:rsidP="008E2D79">
            <w:pPr>
              <w:spacing w:before="60" w:after="60"/>
              <w:jc w:val="center"/>
              <w:rPr>
                <w:color w:val="0070C0"/>
                <w:sz w:val="20"/>
                <w:szCs w:val="20"/>
              </w:rPr>
            </w:pPr>
            <w:r w:rsidRPr="006B54E7">
              <w:rPr>
                <w:color w:val="0070C0"/>
                <w:sz w:val="20"/>
                <w:szCs w:val="20"/>
              </w:rPr>
              <w:t>1</w:t>
            </w:r>
            <w:r>
              <w:rPr>
                <w:color w:val="0070C0"/>
                <w:sz w:val="20"/>
                <w:szCs w:val="20"/>
              </w:rPr>
              <w:t>97</w:t>
            </w:r>
          </w:p>
        </w:tc>
        <w:tc>
          <w:tcPr>
            <w:tcW w:w="4956" w:type="dxa"/>
            <w:vAlign w:val="center"/>
          </w:tcPr>
          <w:p w14:paraId="0E37036C" w14:textId="1D4B8CFA" w:rsidR="006B54E7" w:rsidRPr="006B54E7" w:rsidRDefault="006B54E7" w:rsidP="008E2D79">
            <w:pPr>
              <w:spacing w:before="60" w:after="60"/>
              <w:jc w:val="center"/>
              <w:rPr>
                <w:color w:val="0070C0"/>
                <w:sz w:val="20"/>
                <w:szCs w:val="20"/>
              </w:rPr>
            </w:pPr>
            <w:r w:rsidRPr="006B54E7">
              <w:rPr>
                <w:color w:val="0070C0"/>
                <w:sz w:val="20"/>
                <w:szCs w:val="20"/>
              </w:rPr>
              <w:t xml:space="preserve">počet osob unikajících dveřmi do </w:t>
            </w:r>
            <w:r>
              <w:rPr>
                <w:color w:val="0070C0"/>
                <w:sz w:val="20"/>
                <w:szCs w:val="20"/>
              </w:rPr>
              <w:t>CHÚC B II</w:t>
            </w:r>
          </w:p>
        </w:tc>
      </w:tr>
      <w:tr w:rsidR="006B54E7" w:rsidRPr="006B54E7" w14:paraId="5528E963" w14:textId="77777777" w:rsidTr="008E2D79">
        <w:tc>
          <w:tcPr>
            <w:tcW w:w="3020" w:type="dxa"/>
            <w:vAlign w:val="center"/>
          </w:tcPr>
          <w:p w14:paraId="44AE295B" w14:textId="77777777" w:rsidR="006B54E7" w:rsidRPr="006B54E7" w:rsidRDefault="006B54E7" w:rsidP="008E2D79">
            <w:pPr>
              <w:spacing w:before="60" w:after="60"/>
              <w:jc w:val="center"/>
              <w:rPr>
                <w:color w:val="0070C0"/>
                <w:sz w:val="20"/>
                <w:szCs w:val="20"/>
              </w:rPr>
            </w:pPr>
            <w:proofErr w:type="spellStart"/>
            <w:proofErr w:type="gramStart"/>
            <w:r w:rsidRPr="006B54E7">
              <w:rPr>
                <w:color w:val="0070C0"/>
                <w:sz w:val="20"/>
                <w:szCs w:val="20"/>
              </w:rPr>
              <w:t>v</w:t>
            </w:r>
            <w:r w:rsidRPr="006B54E7">
              <w:rPr>
                <w:color w:val="0070C0"/>
                <w:sz w:val="20"/>
                <w:szCs w:val="20"/>
                <w:vertAlign w:val="subscript"/>
              </w:rPr>
              <w:t>u</w:t>
            </w:r>
            <w:proofErr w:type="spellEnd"/>
            <w:r w:rsidRPr="006B54E7">
              <w:rPr>
                <w:color w:val="0070C0"/>
                <w:sz w:val="20"/>
                <w:szCs w:val="20"/>
              </w:rPr>
              <w:t xml:space="preserve"> - rychlost</w:t>
            </w:r>
            <w:proofErr w:type="gramEnd"/>
            <w:r w:rsidRPr="006B54E7">
              <w:rPr>
                <w:color w:val="0070C0"/>
                <w:sz w:val="20"/>
                <w:szCs w:val="20"/>
              </w:rPr>
              <w:t xml:space="preserve"> pohybu osob [m/min]</w:t>
            </w:r>
          </w:p>
        </w:tc>
        <w:tc>
          <w:tcPr>
            <w:tcW w:w="1086" w:type="dxa"/>
            <w:vAlign w:val="center"/>
          </w:tcPr>
          <w:p w14:paraId="687550D0" w14:textId="77777777" w:rsidR="006B54E7" w:rsidRPr="006B54E7" w:rsidRDefault="006B54E7" w:rsidP="008E2D79">
            <w:pPr>
              <w:spacing w:before="60" w:after="60"/>
              <w:jc w:val="center"/>
              <w:rPr>
                <w:color w:val="0070C0"/>
                <w:sz w:val="20"/>
                <w:szCs w:val="20"/>
              </w:rPr>
            </w:pPr>
            <w:r w:rsidRPr="006B54E7">
              <w:rPr>
                <w:color w:val="0070C0"/>
                <w:sz w:val="20"/>
                <w:szCs w:val="20"/>
              </w:rPr>
              <w:t>35</w:t>
            </w:r>
          </w:p>
        </w:tc>
        <w:tc>
          <w:tcPr>
            <w:tcW w:w="4956" w:type="dxa"/>
            <w:vAlign w:val="center"/>
          </w:tcPr>
          <w:p w14:paraId="77AA23B6" w14:textId="77777777" w:rsidR="006B54E7" w:rsidRPr="006B54E7" w:rsidRDefault="006B54E7" w:rsidP="008E2D79">
            <w:pPr>
              <w:spacing w:before="60" w:after="60"/>
              <w:jc w:val="center"/>
              <w:rPr>
                <w:color w:val="0070C0"/>
                <w:sz w:val="20"/>
                <w:szCs w:val="20"/>
              </w:rPr>
            </w:pPr>
            <w:r w:rsidRPr="006B54E7">
              <w:rPr>
                <w:color w:val="0070C0"/>
                <w:sz w:val="20"/>
                <w:szCs w:val="20"/>
              </w:rPr>
              <w:t>tab. 23 ČSN 73 0802; směr po rovině</w:t>
            </w:r>
          </w:p>
        </w:tc>
      </w:tr>
      <w:tr w:rsidR="006B54E7" w:rsidRPr="006B54E7" w14:paraId="4823A4C5" w14:textId="77777777" w:rsidTr="008E2D79">
        <w:tc>
          <w:tcPr>
            <w:tcW w:w="3020" w:type="dxa"/>
            <w:vAlign w:val="center"/>
          </w:tcPr>
          <w:p w14:paraId="1D8E66F0" w14:textId="77777777" w:rsidR="006B54E7" w:rsidRPr="006B54E7" w:rsidRDefault="006B54E7" w:rsidP="008E2D79">
            <w:pPr>
              <w:spacing w:before="60" w:after="60"/>
              <w:jc w:val="center"/>
              <w:rPr>
                <w:color w:val="0070C0"/>
                <w:sz w:val="20"/>
                <w:szCs w:val="20"/>
              </w:rPr>
            </w:pPr>
            <w:proofErr w:type="gramStart"/>
            <w:r w:rsidRPr="006B54E7">
              <w:rPr>
                <w:color w:val="0070C0"/>
                <w:sz w:val="20"/>
                <w:szCs w:val="20"/>
              </w:rPr>
              <w:t>K</w:t>
            </w:r>
            <w:r w:rsidRPr="006B54E7">
              <w:rPr>
                <w:color w:val="0070C0"/>
                <w:sz w:val="20"/>
                <w:szCs w:val="20"/>
                <w:vertAlign w:val="subscript"/>
              </w:rPr>
              <w:t>u</w:t>
            </w:r>
            <w:r w:rsidRPr="006B54E7">
              <w:rPr>
                <w:color w:val="0070C0"/>
                <w:sz w:val="20"/>
                <w:szCs w:val="20"/>
              </w:rPr>
              <w:t xml:space="preserve"> - jednotková</w:t>
            </w:r>
            <w:proofErr w:type="gramEnd"/>
            <w:r w:rsidRPr="006B54E7">
              <w:rPr>
                <w:color w:val="0070C0"/>
                <w:sz w:val="20"/>
                <w:szCs w:val="20"/>
              </w:rPr>
              <w:t xml:space="preserve"> kapacita únikového pruhu</w:t>
            </w:r>
          </w:p>
        </w:tc>
        <w:tc>
          <w:tcPr>
            <w:tcW w:w="1086" w:type="dxa"/>
            <w:vAlign w:val="center"/>
          </w:tcPr>
          <w:p w14:paraId="7B0FD535" w14:textId="77777777" w:rsidR="006B54E7" w:rsidRPr="006B54E7" w:rsidRDefault="006B54E7" w:rsidP="008E2D79">
            <w:pPr>
              <w:spacing w:before="60" w:after="60"/>
              <w:jc w:val="center"/>
              <w:rPr>
                <w:color w:val="0070C0"/>
                <w:sz w:val="20"/>
                <w:szCs w:val="20"/>
              </w:rPr>
            </w:pPr>
            <w:r w:rsidRPr="006B54E7">
              <w:rPr>
                <w:color w:val="0070C0"/>
                <w:sz w:val="20"/>
                <w:szCs w:val="20"/>
              </w:rPr>
              <w:t>50</w:t>
            </w:r>
          </w:p>
        </w:tc>
        <w:tc>
          <w:tcPr>
            <w:tcW w:w="4956" w:type="dxa"/>
            <w:vAlign w:val="center"/>
          </w:tcPr>
          <w:p w14:paraId="29735229" w14:textId="77777777" w:rsidR="006B54E7" w:rsidRPr="006B54E7" w:rsidRDefault="006B54E7" w:rsidP="008E2D79">
            <w:pPr>
              <w:spacing w:before="60" w:after="60"/>
              <w:jc w:val="center"/>
              <w:rPr>
                <w:color w:val="0070C0"/>
                <w:sz w:val="20"/>
                <w:szCs w:val="20"/>
              </w:rPr>
            </w:pPr>
            <w:r w:rsidRPr="006B54E7">
              <w:rPr>
                <w:color w:val="0070C0"/>
                <w:sz w:val="20"/>
                <w:szCs w:val="20"/>
              </w:rPr>
              <w:t>tab. 23 ČSN 73 0802; směr po rovině</w:t>
            </w:r>
          </w:p>
        </w:tc>
      </w:tr>
      <w:tr w:rsidR="006B54E7" w:rsidRPr="006B54E7" w14:paraId="133B0311" w14:textId="77777777" w:rsidTr="008E2D79">
        <w:tc>
          <w:tcPr>
            <w:tcW w:w="3020" w:type="dxa"/>
            <w:vAlign w:val="center"/>
          </w:tcPr>
          <w:p w14:paraId="1A74E40C" w14:textId="77777777" w:rsidR="006B54E7" w:rsidRPr="006B54E7" w:rsidRDefault="006B54E7" w:rsidP="008E2D79">
            <w:pPr>
              <w:spacing w:before="60" w:after="60"/>
              <w:jc w:val="center"/>
              <w:rPr>
                <w:color w:val="0070C0"/>
                <w:sz w:val="20"/>
                <w:szCs w:val="20"/>
              </w:rPr>
            </w:pPr>
            <w:proofErr w:type="gramStart"/>
            <w:r w:rsidRPr="006B54E7">
              <w:rPr>
                <w:color w:val="0070C0"/>
                <w:sz w:val="20"/>
                <w:szCs w:val="20"/>
              </w:rPr>
              <w:t>s - součinitel</w:t>
            </w:r>
            <w:proofErr w:type="gramEnd"/>
            <w:r w:rsidRPr="006B54E7">
              <w:rPr>
                <w:color w:val="0070C0"/>
                <w:sz w:val="20"/>
                <w:szCs w:val="20"/>
              </w:rPr>
              <w:t xml:space="preserve"> podmínek evakuace</w:t>
            </w:r>
          </w:p>
        </w:tc>
        <w:tc>
          <w:tcPr>
            <w:tcW w:w="1086" w:type="dxa"/>
            <w:vAlign w:val="center"/>
          </w:tcPr>
          <w:p w14:paraId="115D68F8" w14:textId="77777777" w:rsidR="006B54E7" w:rsidRPr="006B54E7" w:rsidRDefault="006B54E7" w:rsidP="008E2D79">
            <w:pPr>
              <w:spacing w:before="60" w:after="60"/>
              <w:jc w:val="center"/>
              <w:rPr>
                <w:color w:val="0070C0"/>
                <w:sz w:val="20"/>
                <w:szCs w:val="20"/>
              </w:rPr>
            </w:pPr>
            <w:r w:rsidRPr="006B54E7">
              <w:rPr>
                <w:color w:val="0070C0"/>
                <w:sz w:val="20"/>
                <w:szCs w:val="20"/>
              </w:rPr>
              <w:t>1,0</w:t>
            </w:r>
          </w:p>
        </w:tc>
        <w:tc>
          <w:tcPr>
            <w:tcW w:w="4956" w:type="dxa"/>
            <w:vAlign w:val="center"/>
          </w:tcPr>
          <w:p w14:paraId="4790A5F2" w14:textId="77777777" w:rsidR="006B54E7" w:rsidRPr="006B54E7" w:rsidRDefault="006B54E7" w:rsidP="008E2D79">
            <w:pPr>
              <w:spacing w:before="60" w:after="60"/>
              <w:jc w:val="center"/>
              <w:rPr>
                <w:color w:val="0070C0"/>
                <w:sz w:val="20"/>
                <w:szCs w:val="20"/>
              </w:rPr>
            </w:pPr>
            <w:r w:rsidRPr="006B54E7">
              <w:rPr>
                <w:color w:val="0070C0"/>
                <w:sz w:val="20"/>
                <w:szCs w:val="20"/>
              </w:rPr>
              <w:t>tab. 21 ČSN 73 0802; osoby schopné; současná evakuace</w:t>
            </w:r>
          </w:p>
        </w:tc>
      </w:tr>
    </w:tbl>
    <w:p w14:paraId="59F167F5" w14:textId="6184C210" w:rsidR="006B54E7" w:rsidRDefault="006B54E7" w:rsidP="006B54E7">
      <w:pPr>
        <w:rPr>
          <w:b/>
          <w:bCs/>
          <w:color w:val="0070C0"/>
        </w:rPr>
      </w:pPr>
      <w:r w:rsidRPr="002D5830">
        <w:rPr>
          <w:color w:val="0070C0"/>
        </w:rPr>
        <w:t>t</w:t>
      </w:r>
      <w:r w:rsidRPr="002D5830">
        <w:rPr>
          <w:color w:val="0070C0"/>
          <w:vertAlign w:val="subscript"/>
        </w:rPr>
        <w:t>u</w:t>
      </w:r>
      <w:r w:rsidRPr="002D5830">
        <w:rPr>
          <w:color w:val="0070C0"/>
        </w:rPr>
        <w:t xml:space="preserve"> = (0,75 </w:t>
      </w:r>
      <w:proofErr w:type="spellStart"/>
      <w:r w:rsidRPr="002D5830">
        <w:rPr>
          <w:color w:val="0070C0"/>
        </w:rPr>
        <w:t>l</w:t>
      </w:r>
      <w:r w:rsidRPr="002D5830">
        <w:rPr>
          <w:color w:val="0070C0"/>
          <w:vertAlign w:val="subscript"/>
        </w:rPr>
        <w:t>u</w:t>
      </w:r>
      <w:proofErr w:type="spellEnd"/>
      <w:r w:rsidRPr="002D5830">
        <w:rPr>
          <w:color w:val="0070C0"/>
        </w:rPr>
        <w:t xml:space="preserve"> / </w:t>
      </w:r>
      <w:proofErr w:type="spellStart"/>
      <w:r w:rsidRPr="002D5830">
        <w:rPr>
          <w:color w:val="0070C0"/>
        </w:rPr>
        <w:t>v</w:t>
      </w:r>
      <w:r w:rsidRPr="002D5830">
        <w:rPr>
          <w:color w:val="0070C0"/>
          <w:vertAlign w:val="subscript"/>
        </w:rPr>
        <w:t>u</w:t>
      </w:r>
      <w:proofErr w:type="spellEnd"/>
      <w:r w:rsidRPr="002D5830">
        <w:rPr>
          <w:color w:val="0070C0"/>
        </w:rPr>
        <w:t>) + (E . s / K</w:t>
      </w:r>
      <w:r w:rsidRPr="002D5830">
        <w:rPr>
          <w:color w:val="0070C0"/>
          <w:vertAlign w:val="subscript"/>
        </w:rPr>
        <w:t>u</w:t>
      </w:r>
      <w:r w:rsidRPr="002D5830">
        <w:rPr>
          <w:color w:val="0070C0"/>
        </w:rPr>
        <w:t xml:space="preserve"> . u) = [(0,75 . </w:t>
      </w:r>
      <w:r>
        <w:rPr>
          <w:color w:val="0070C0"/>
        </w:rPr>
        <w:t>18</w:t>
      </w:r>
      <w:r w:rsidRPr="002D5830">
        <w:rPr>
          <w:color w:val="0070C0"/>
        </w:rPr>
        <w:t>) / 35] + [(1</w:t>
      </w:r>
      <w:r>
        <w:rPr>
          <w:color w:val="0070C0"/>
        </w:rPr>
        <w:t>97</w:t>
      </w:r>
      <w:r w:rsidRPr="002D5830">
        <w:rPr>
          <w:color w:val="0070C0"/>
        </w:rPr>
        <w:t xml:space="preserve"> . 1,0) / (50 . 2,0)] = </w:t>
      </w:r>
      <w:r>
        <w:rPr>
          <w:b/>
          <w:bCs/>
          <w:color w:val="0070C0"/>
        </w:rPr>
        <w:t>2,4</w:t>
      </w:r>
      <w:r w:rsidRPr="002D5830">
        <w:rPr>
          <w:b/>
          <w:bCs/>
          <w:color w:val="0070C0"/>
        </w:rPr>
        <w:t xml:space="preserve"> min</w:t>
      </w:r>
    </w:p>
    <w:p w14:paraId="1D2E1878" w14:textId="77777777" w:rsidR="006B54E7" w:rsidRPr="006B54E7" w:rsidRDefault="006B54E7" w:rsidP="006B54E7">
      <w:pPr>
        <w:spacing w:after="0"/>
        <w:jc w:val="right"/>
        <w:rPr>
          <w:b/>
          <w:bCs/>
          <w:color w:val="0070C0"/>
        </w:rPr>
      </w:pPr>
      <w:r w:rsidRPr="006B54E7">
        <w:rPr>
          <w:b/>
          <w:bCs/>
          <w:color w:val="0070C0"/>
        </w:rPr>
        <w:t>Doba evakuace z PÚ vyhovuje.</w:t>
      </w:r>
    </w:p>
    <w:p w14:paraId="7A150A97" w14:textId="7492328C" w:rsidR="00580DD4" w:rsidRPr="003B5944" w:rsidRDefault="00580DD4" w:rsidP="00580DD4">
      <w:pPr>
        <w:rPr>
          <w:color w:val="0070C0"/>
          <w:u w:val="single"/>
        </w:rPr>
      </w:pPr>
      <w:r w:rsidRPr="003B5944">
        <w:rPr>
          <w:b/>
          <w:bCs/>
          <w:color w:val="0070C0"/>
          <w:u w:val="single"/>
        </w:rPr>
        <w:t>N4.02 – Blok učeben – východ</w:t>
      </w:r>
    </w:p>
    <w:p w14:paraId="332B9D21" w14:textId="77777777" w:rsidR="00D37350" w:rsidRPr="003B5944" w:rsidRDefault="00D37350" w:rsidP="00D37350">
      <w:pPr>
        <w:spacing w:before="60" w:after="60"/>
        <w:rPr>
          <w:color w:val="0070C0"/>
        </w:rPr>
      </w:pPr>
      <w:r w:rsidRPr="003B5944">
        <w:rPr>
          <w:color w:val="0070C0"/>
        </w:rPr>
        <w:t>Mezní doba evakuace:</w:t>
      </w:r>
      <w:r w:rsidRPr="003B5944">
        <w:rPr>
          <w:color w:val="0070C0"/>
        </w:rPr>
        <w:tab/>
      </w:r>
      <w:r w:rsidRPr="003B5944">
        <w:rPr>
          <w:color w:val="0070C0"/>
        </w:rPr>
        <w:tab/>
      </w:r>
      <w:r w:rsidRPr="003B5944">
        <w:rPr>
          <w:color w:val="0070C0"/>
        </w:rPr>
        <w:tab/>
      </w:r>
      <w:r w:rsidRPr="003B5944">
        <w:rPr>
          <w:color w:val="0070C0"/>
        </w:rPr>
        <w:tab/>
      </w:r>
      <w:proofErr w:type="spellStart"/>
      <w:r w:rsidRPr="003B5944">
        <w:rPr>
          <w:color w:val="0070C0"/>
        </w:rPr>
        <w:t>t</w:t>
      </w:r>
      <w:r w:rsidRPr="003B5944">
        <w:rPr>
          <w:color w:val="0070C0"/>
          <w:vertAlign w:val="subscript"/>
        </w:rPr>
        <w:t>e</w:t>
      </w:r>
      <w:proofErr w:type="spellEnd"/>
      <w:r w:rsidRPr="003B5944">
        <w:rPr>
          <w:color w:val="0070C0"/>
        </w:rPr>
        <w:t xml:space="preserve"> = 1,25 x </w:t>
      </w:r>
      <w:proofErr w:type="spellStart"/>
      <w:r w:rsidRPr="003B5944">
        <w:rPr>
          <w:color w:val="0070C0"/>
        </w:rPr>
        <w:t>h</w:t>
      </w:r>
      <w:r w:rsidRPr="003B5944">
        <w:rPr>
          <w:color w:val="0070C0"/>
          <w:vertAlign w:val="subscript"/>
        </w:rPr>
        <w:t>s</w:t>
      </w:r>
      <w:proofErr w:type="spellEnd"/>
      <w:r w:rsidRPr="003B5944">
        <w:rPr>
          <w:color w:val="0070C0"/>
        </w:rPr>
        <w:t xml:space="preserve"> </w:t>
      </w:r>
      <w:r w:rsidRPr="003B5944">
        <w:rPr>
          <w:color w:val="0070C0"/>
          <w:vertAlign w:val="superscript"/>
        </w:rPr>
        <w:t xml:space="preserve">½ </w:t>
      </w:r>
      <w:r w:rsidRPr="003B5944">
        <w:rPr>
          <w:color w:val="0070C0"/>
        </w:rPr>
        <w:t>/a = 1,25 x 3,4</w:t>
      </w:r>
      <w:r w:rsidRPr="003B5944">
        <w:rPr>
          <w:color w:val="0070C0"/>
          <w:vertAlign w:val="superscript"/>
        </w:rPr>
        <w:t>1/2</w:t>
      </w:r>
      <w:r w:rsidRPr="003B5944">
        <w:rPr>
          <w:color w:val="0070C0"/>
        </w:rPr>
        <w:t xml:space="preserve"> / 0,9</w:t>
      </w:r>
    </w:p>
    <w:p w14:paraId="2B37C9E4" w14:textId="77777777" w:rsidR="00D37350" w:rsidRPr="003B5944" w:rsidRDefault="00D37350" w:rsidP="00D37350">
      <w:pPr>
        <w:spacing w:before="60" w:after="60"/>
        <w:ind w:left="4248" w:firstLine="708"/>
        <w:rPr>
          <w:color w:val="0070C0"/>
        </w:rPr>
      </w:pPr>
      <w:proofErr w:type="spellStart"/>
      <w:r w:rsidRPr="003B5944">
        <w:rPr>
          <w:color w:val="0070C0"/>
        </w:rPr>
        <w:t>t</w:t>
      </w:r>
      <w:r w:rsidRPr="003B5944">
        <w:rPr>
          <w:color w:val="0070C0"/>
          <w:vertAlign w:val="subscript"/>
        </w:rPr>
        <w:t>e</w:t>
      </w:r>
      <w:proofErr w:type="spellEnd"/>
      <w:r w:rsidRPr="003B5944">
        <w:rPr>
          <w:color w:val="0070C0"/>
        </w:rPr>
        <w:t xml:space="preserve"> = </w:t>
      </w:r>
      <w:r w:rsidRPr="003B5944">
        <w:rPr>
          <w:b/>
          <w:bCs/>
          <w:color w:val="0070C0"/>
        </w:rPr>
        <w:t>2,56 minuty</w:t>
      </w:r>
    </w:p>
    <w:p w14:paraId="1648ED92" w14:textId="2B5B2A05" w:rsidR="00D37350" w:rsidRPr="003B5944" w:rsidRDefault="00D37350" w:rsidP="00D37350">
      <w:pPr>
        <w:spacing w:before="60" w:after="60"/>
        <w:rPr>
          <w:color w:val="0070C0"/>
        </w:rPr>
      </w:pPr>
      <w:r w:rsidRPr="003B5944">
        <w:rPr>
          <w:color w:val="0070C0"/>
        </w:rPr>
        <w:t xml:space="preserve">Počet osob unikajících z daného podlaží PÚ:   </w:t>
      </w:r>
      <w:r w:rsidRPr="003B5944">
        <w:rPr>
          <w:color w:val="0070C0"/>
        </w:rPr>
        <w:tab/>
        <w:t>E = 247</w:t>
      </w:r>
    </w:p>
    <w:p w14:paraId="06CEC74B" w14:textId="77777777" w:rsidR="00D37350" w:rsidRPr="003B5944" w:rsidRDefault="00D37350" w:rsidP="00D37350">
      <w:pPr>
        <w:spacing w:before="60" w:after="60"/>
        <w:rPr>
          <w:color w:val="0070C0"/>
        </w:rPr>
      </w:pPr>
      <w:r w:rsidRPr="003B5944">
        <w:rPr>
          <w:color w:val="0070C0"/>
        </w:rPr>
        <w:t>Počet osob nezbytně unikajících přes PÚ:</w:t>
      </w:r>
      <w:r w:rsidRPr="003B5944">
        <w:rPr>
          <w:color w:val="0070C0"/>
        </w:rPr>
        <w:tab/>
      </w:r>
      <w:r w:rsidRPr="003B5944">
        <w:rPr>
          <w:color w:val="0070C0"/>
        </w:rPr>
        <w:tab/>
        <w:t>E = 0</w:t>
      </w:r>
    </w:p>
    <w:p w14:paraId="45C04623" w14:textId="77777777" w:rsidR="00D37350" w:rsidRPr="003B5944" w:rsidRDefault="00D37350" w:rsidP="00D37350">
      <w:pPr>
        <w:rPr>
          <w:color w:val="0070C0"/>
          <w:u w:val="single"/>
        </w:rPr>
      </w:pPr>
      <w:r w:rsidRPr="003B5944">
        <w:rPr>
          <w:color w:val="0070C0"/>
          <w:u w:val="single"/>
        </w:rPr>
        <w:t>Skutečná doba evakuace:</w:t>
      </w:r>
    </w:p>
    <w:tbl>
      <w:tblPr>
        <w:tblStyle w:val="TableGrid"/>
        <w:tblW w:w="0" w:type="auto"/>
        <w:tblLook w:val="04A0" w:firstRow="1" w:lastRow="0" w:firstColumn="1" w:lastColumn="0" w:noHBand="0" w:noVBand="1"/>
      </w:tblPr>
      <w:tblGrid>
        <w:gridCol w:w="3020"/>
        <w:gridCol w:w="1086"/>
        <w:gridCol w:w="4956"/>
      </w:tblGrid>
      <w:tr w:rsidR="003B5944" w:rsidRPr="003B5944" w14:paraId="121D84EF" w14:textId="77777777" w:rsidTr="008E2D79">
        <w:tc>
          <w:tcPr>
            <w:tcW w:w="9062" w:type="dxa"/>
            <w:gridSpan w:val="3"/>
            <w:shd w:val="clear" w:color="auto" w:fill="D9D9D9" w:themeFill="background1" w:themeFillShade="D9"/>
            <w:vAlign w:val="center"/>
          </w:tcPr>
          <w:p w14:paraId="7C4F87E6" w14:textId="08490151" w:rsidR="00D37350" w:rsidRPr="003B5944" w:rsidRDefault="00D37350" w:rsidP="008E2D79">
            <w:pPr>
              <w:spacing w:before="60" w:after="60"/>
              <w:jc w:val="left"/>
              <w:rPr>
                <w:b/>
                <w:bCs/>
                <w:color w:val="0070C0"/>
                <w:sz w:val="20"/>
                <w:szCs w:val="20"/>
              </w:rPr>
            </w:pPr>
            <w:r w:rsidRPr="003B5944">
              <w:rPr>
                <w:b/>
                <w:bCs/>
                <w:color w:val="0070C0"/>
                <w:sz w:val="20"/>
                <w:szCs w:val="20"/>
              </w:rPr>
              <w:t>Únik z </w:t>
            </w:r>
            <w:r w:rsidR="003B5944" w:rsidRPr="003B5944">
              <w:rPr>
                <w:b/>
                <w:bCs/>
                <w:color w:val="0070C0"/>
                <w:sz w:val="20"/>
                <w:szCs w:val="20"/>
              </w:rPr>
              <w:t>ateliéru</w:t>
            </w:r>
            <w:r w:rsidRPr="003B5944">
              <w:rPr>
                <w:b/>
                <w:bCs/>
                <w:color w:val="0070C0"/>
                <w:sz w:val="20"/>
                <w:szCs w:val="20"/>
              </w:rPr>
              <w:t xml:space="preserve"> </w:t>
            </w:r>
            <w:r w:rsidR="003B5944" w:rsidRPr="003B5944">
              <w:rPr>
                <w:b/>
                <w:bCs/>
                <w:color w:val="0070C0"/>
                <w:sz w:val="20"/>
                <w:szCs w:val="20"/>
              </w:rPr>
              <w:t>B417</w:t>
            </w:r>
          </w:p>
        </w:tc>
      </w:tr>
      <w:tr w:rsidR="003B5944" w:rsidRPr="003B5944" w14:paraId="738082C7" w14:textId="77777777" w:rsidTr="008E2D79">
        <w:tc>
          <w:tcPr>
            <w:tcW w:w="3020" w:type="dxa"/>
            <w:shd w:val="clear" w:color="auto" w:fill="D9D9D9" w:themeFill="background1" w:themeFillShade="D9"/>
            <w:vAlign w:val="center"/>
          </w:tcPr>
          <w:p w14:paraId="11817A67" w14:textId="77777777" w:rsidR="00D37350" w:rsidRPr="003B5944" w:rsidRDefault="00D37350" w:rsidP="008E2D79">
            <w:pPr>
              <w:spacing w:before="60" w:after="60"/>
              <w:jc w:val="center"/>
              <w:rPr>
                <w:b/>
                <w:bCs/>
                <w:color w:val="0070C0"/>
                <w:sz w:val="20"/>
                <w:szCs w:val="20"/>
              </w:rPr>
            </w:pPr>
            <w:r w:rsidRPr="003B5944">
              <w:rPr>
                <w:b/>
                <w:bCs/>
                <w:color w:val="0070C0"/>
                <w:sz w:val="20"/>
                <w:szCs w:val="20"/>
              </w:rPr>
              <w:t>Parametr</w:t>
            </w:r>
          </w:p>
        </w:tc>
        <w:tc>
          <w:tcPr>
            <w:tcW w:w="1086" w:type="dxa"/>
            <w:shd w:val="clear" w:color="auto" w:fill="D9D9D9" w:themeFill="background1" w:themeFillShade="D9"/>
            <w:vAlign w:val="center"/>
          </w:tcPr>
          <w:p w14:paraId="2F417006" w14:textId="77777777" w:rsidR="00D37350" w:rsidRPr="003B5944" w:rsidRDefault="00D37350" w:rsidP="008E2D79">
            <w:pPr>
              <w:spacing w:before="60" w:after="60"/>
              <w:jc w:val="center"/>
              <w:rPr>
                <w:b/>
                <w:bCs/>
                <w:color w:val="0070C0"/>
                <w:sz w:val="20"/>
                <w:szCs w:val="20"/>
              </w:rPr>
            </w:pPr>
            <w:r w:rsidRPr="003B5944">
              <w:rPr>
                <w:b/>
                <w:bCs/>
                <w:color w:val="0070C0"/>
                <w:sz w:val="20"/>
                <w:szCs w:val="20"/>
              </w:rPr>
              <w:t>Hodnota</w:t>
            </w:r>
          </w:p>
        </w:tc>
        <w:tc>
          <w:tcPr>
            <w:tcW w:w="4956" w:type="dxa"/>
            <w:shd w:val="clear" w:color="auto" w:fill="D9D9D9" w:themeFill="background1" w:themeFillShade="D9"/>
            <w:vAlign w:val="center"/>
          </w:tcPr>
          <w:p w14:paraId="7C736F44" w14:textId="77777777" w:rsidR="00D37350" w:rsidRPr="003B5944" w:rsidRDefault="00D37350" w:rsidP="008E2D79">
            <w:pPr>
              <w:spacing w:before="60" w:after="60"/>
              <w:jc w:val="center"/>
              <w:rPr>
                <w:b/>
                <w:bCs/>
                <w:color w:val="0070C0"/>
                <w:sz w:val="20"/>
                <w:szCs w:val="20"/>
              </w:rPr>
            </w:pPr>
            <w:r w:rsidRPr="003B5944">
              <w:rPr>
                <w:b/>
                <w:bCs/>
                <w:color w:val="0070C0"/>
                <w:sz w:val="20"/>
                <w:szCs w:val="20"/>
              </w:rPr>
              <w:t>Poznámka</w:t>
            </w:r>
          </w:p>
        </w:tc>
      </w:tr>
      <w:tr w:rsidR="003B5944" w:rsidRPr="003B5944" w14:paraId="5D2C2275" w14:textId="77777777" w:rsidTr="008E2D79">
        <w:tc>
          <w:tcPr>
            <w:tcW w:w="3020" w:type="dxa"/>
            <w:vAlign w:val="center"/>
          </w:tcPr>
          <w:p w14:paraId="24260EE5" w14:textId="77777777" w:rsidR="00D37350" w:rsidRPr="003B5944" w:rsidRDefault="00D37350" w:rsidP="008E2D79">
            <w:pPr>
              <w:spacing w:before="60" w:after="60"/>
              <w:jc w:val="center"/>
              <w:rPr>
                <w:color w:val="0070C0"/>
                <w:sz w:val="20"/>
                <w:szCs w:val="20"/>
              </w:rPr>
            </w:pPr>
            <w:proofErr w:type="spellStart"/>
            <w:proofErr w:type="gramStart"/>
            <w:r w:rsidRPr="003B5944">
              <w:rPr>
                <w:color w:val="0070C0"/>
                <w:sz w:val="20"/>
                <w:szCs w:val="20"/>
              </w:rPr>
              <w:t>l</w:t>
            </w:r>
            <w:r w:rsidRPr="003B5944">
              <w:rPr>
                <w:color w:val="0070C0"/>
                <w:sz w:val="20"/>
                <w:szCs w:val="20"/>
                <w:vertAlign w:val="subscript"/>
              </w:rPr>
              <w:t>u</w:t>
            </w:r>
            <w:proofErr w:type="spellEnd"/>
            <w:r w:rsidRPr="003B5944">
              <w:rPr>
                <w:color w:val="0070C0"/>
                <w:sz w:val="20"/>
                <w:szCs w:val="20"/>
              </w:rPr>
              <w:t xml:space="preserve"> - délka</w:t>
            </w:r>
            <w:proofErr w:type="gramEnd"/>
            <w:r w:rsidRPr="003B5944">
              <w:rPr>
                <w:color w:val="0070C0"/>
                <w:sz w:val="20"/>
                <w:szCs w:val="20"/>
              </w:rPr>
              <w:t xml:space="preserve"> NÚC [m]</w:t>
            </w:r>
          </w:p>
        </w:tc>
        <w:tc>
          <w:tcPr>
            <w:tcW w:w="1086" w:type="dxa"/>
            <w:vAlign w:val="center"/>
          </w:tcPr>
          <w:p w14:paraId="631631BE" w14:textId="200DC117" w:rsidR="00D37350" w:rsidRPr="003B5944" w:rsidRDefault="003B5944" w:rsidP="008E2D79">
            <w:pPr>
              <w:spacing w:before="60" w:after="60"/>
              <w:jc w:val="center"/>
              <w:rPr>
                <w:color w:val="0070C0"/>
                <w:sz w:val="20"/>
                <w:szCs w:val="20"/>
              </w:rPr>
            </w:pPr>
            <w:r w:rsidRPr="003B5944">
              <w:rPr>
                <w:color w:val="0070C0"/>
                <w:sz w:val="20"/>
                <w:szCs w:val="20"/>
              </w:rPr>
              <w:t>32</w:t>
            </w:r>
          </w:p>
        </w:tc>
        <w:tc>
          <w:tcPr>
            <w:tcW w:w="4956" w:type="dxa"/>
            <w:vAlign w:val="center"/>
          </w:tcPr>
          <w:p w14:paraId="657F3BF5" w14:textId="77777777" w:rsidR="00D37350" w:rsidRPr="003B5944" w:rsidRDefault="00D37350" w:rsidP="008E2D79">
            <w:pPr>
              <w:spacing w:before="60" w:after="60"/>
              <w:jc w:val="center"/>
              <w:rPr>
                <w:color w:val="0070C0"/>
                <w:sz w:val="20"/>
                <w:szCs w:val="20"/>
              </w:rPr>
            </w:pPr>
            <w:r w:rsidRPr="003B5944">
              <w:rPr>
                <w:color w:val="0070C0"/>
                <w:sz w:val="20"/>
                <w:szCs w:val="20"/>
              </w:rPr>
              <w:t>únik z kmenové učebny</w:t>
            </w:r>
          </w:p>
        </w:tc>
      </w:tr>
      <w:tr w:rsidR="003B5944" w:rsidRPr="003B5944" w14:paraId="0274CE06" w14:textId="77777777" w:rsidTr="008E2D79">
        <w:tc>
          <w:tcPr>
            <w:tcW w:w="3020" w:type="dxa"/>
            <w:vAlign w:val="center"/>
          </w:tcPr>
          <w:p w14:paraId="0132D765" w14:textId="77777777" w:rsidR="00D37350" w:rsidRPr="003B5944" w:rsidRDefault="00D37350" w:rsidP="008E2D79">
            <w:pPr>
              <w:spacing w:before="60" w:after="60"/>
              <w:jc w:val="center"/>
              <w:rPr>
                <w:color w:val="0070C0"/>
                <w:sz w:val="20"/>
                <w:szCs w:val="20"/>
              </w:rPr>
            </w:pPr>
            <w:proofErr w:type="gramStart"/>
            <w:r w:rsidRPr="003B5944">
              <w:rPr>
                <w:color w:val="0070C0"/>
                <w:sz w:val="20"/>
                <w:szCs w:val="20"/>
              </w:rPr>
              <w:t>u - započitatelný</w:t>
            </w:r>
            <w:proofErr w:type="gramEnd"/>
            <w:r w:rsidRPr="003B5944">
              <w:rPr>
                <w:color w:val="0070C0"/>
                <w:sz w:val="20"/>
                <w:szCs w:val="20"/>
              </w:rPr>
              <w:t xml:space="preserve"> počet únikových pruhů</w:t>
            </w:r>
          </w:p>
        </w:tc>
        <w:tc>
          <w:tcPr>
            <w:tcW w:w="1086" w:type="dxa"/>
            <w:vAlign w:val="center"/>
          </w:tcPr>
          <w:p w14:paraId="167DFEF5" w14:textId="77777777" w:rsidR="00D37350" w:rsidRPr="003B5944" w:rsidRDefault="00D37350" w:rsidP="008E2D79">
            <w:pPr>
              <w:spacing w:before="60" w:after="60"/>
              <w:jc w:val="center"/>
              <w:rPr>
                <w:color w:val="0070C0"/>
                <w:sz w:val="20"/>
                <w:szCs w:val="20"/>
              </w:rPr>
            </w:pPr>
            <w:r w:rsidRPr="003B5944">
              <w:rPr>
                <w:color w:val="0070C0"/>
                <w:sz w:val="20"/>
                <w:szCs w:val="20"/>
              </w:rPr>
              <w:t>2</w:t>
            </w:r>
          </w:p>
        </w:tc>
        <w:tc>
          <w:tcPr>
            <w:tcW w:w="4956" w:type="dxa"/>
            <w:vAlign w:val="center"/>
          </w:tcPr>
          <w:p w14:paraId="7AAAB87F" w14:textId="77777777" w:rsidR="00D37350" w:rsidRPr="003B5944" w:rsidRDefault="00D37350" w:rsidP="008E2D79">
            <w:pPr>
              <w:spacing w:before="60" w:after="60"/>
              <w:jc w:val="center"/>
              <w:rPr>
                <w:color w:val="0070C0"/>
                <w:sz w:val="20"/>
                <w:szCs w:val="20"/>
              </w:rPr>
            </w:pPr>
            <w:r w:rsidRPr="003B5944">
              <w:rPr>
                <w:color w:val="0070C0"/>
                <w:sz w:val="20"/>
                <w:szCs w:val="20"/>
              </w:rPr>
              <w:t>dveře do CHÚC B II</w:t>
            </w:r>
          </w:p>
        </w:tc>
      </w:tr>
      <w:tr w:rsidR="003B5944" w:rsidRPr="003B5944" w14:paraId="7A29B59B" w14:textId="77777777" w:rsidTr="008E2D79">
        <w:tc>
          <w:tcPr>
            <w:tcW w:w="3020" w:type="dxa"/>
            <w:vAlign w:val="center"/>
          </w:tcPr>
          <w:p w14:paraId="56106B02" w14:textId="77777777" w:rsidR="00D37350" w:rsidRPr="003B5944" w:rsidRDefault="00D37350" w:rsidP="008E2D79">
            <w:pPr>
              <w:spacing w:before="60" w:after="60"/>
              <w:jc w:val="center"/>
              <w:rPr>
                <w:color w:val="0070C0"/>
                <w:sz w:val="20"/>
                <w:szCs w:val="20"/>
              </w:rPr>
            </w:pPr>
            <w:proofErr w:type="gramStart"/>
            <w:r w:rsidRPr="003B5944">
              <w:rPr>
                <w:color w:val="0070C0"/>
                <w:sz w:val="20"/>
                <w:szCs w:val="20"/>
              </w:rPr>
              <w:t>E - počet</w:t>
            </w:r>
            <w:proofErr w:type="gramEnd"/>
            <w:r w:rsidRPr="003B5944">
              <w:rPr>
                <w:color w:val="0070C0"/>
                <w:sz w:val="20"/>
                <w:szCs w:val="20"/>
              </w:rPr>
              <w:t xml:space="preserve"> evakuovaných osob</w:t>
            </w:r>
          </w:p>
        </w:tc>
        <w:tc>
          <w:tcPr>
            <w:tcW w:w="1086" w:type="dxa"/>
            <w:vAlign w:val="center"/>
          </w:tcPr>
          <w:p w14:paraId="4EE619B9" w14:textId="4BC58E2A" w:rsidR="00D37350" w:rsidRPr="003B5944" w:rsidRDefault="003B5944" w:rsidP="008E2D79">
            <w:pPr>
              <w:spacing w:before="60" w:after="60"/>
              <w:jc w:val="center"/>
              <w:rPr>
                <w:color w:val="0070C0"/>
                <w:sz w:val="20"/>
                <w:szCs w:val="20"/>
              </w:rPr>
            </w:pPr>
            <w:r w:rsidRPr="003B5944">
              <w:rPr>
                <w:color w:val="0070C0"/>
                <w:sz w:val="20"/>
                <w:szCs w:val="20"/>
              </w:rPr>
              <w:t>136</w:t>
            </w:r>
          </w:p>
        </w:tc>
        <w:tc>
          <w:tcPr>
            <w:tcW w:w="4956" w:type="dxa"/>
            <w:vAlign w:val="center"/>
          </w:tcPr>
          <w:p w14:paraId="6C75B18F" w14:textId="77777777" w:rsidR="00D37350" w:rsidRPr="003B5944" w:rsidRDefault="00D37350" w:rsidP="008E2D79">
            <w:pPr>
              <w:spacing w:before="60" w:after="60"/>
              <w:jc w:val="center"/>
              <w:rPr>
                <w:color w:val="0070C0"/>
                <w:sz w:val="20"/>
                <w:szCs w:val="20"/>
              </w:rPr>
            </w:pPr>
            <w:r w:rsidRPr="003B5944">
              <w:rPr>
                <w:color w:val="0070C0"/>
                <w:sz w:val="20"/>
                <w:szCs w:val="20"/>
              </w:rPr>
              <w:t>počet osob unikajících dveřmi do CHÚC B II</w:t>
            </w:r>
          </w:p>
        </w:tc>
      </w:tr>
      <w:tr w:rsidR="003B5944" w:rsidRPr="003B5944" w14:paraId="4E274353" w14:textId="77777777" w:rsidTr="008E2D79">
        <w:tc>
          <w:tcPr>
            <w:tcW w:w="3020" w:type="dxa"/>
            <w:vAlign w:val="center"/>
          </w:tcPr>
          <w:p w14:paraId="2D28E27D" w14:textId="77777777" w:rsidR="00D37350" w:rsidRPr="003B5944" w:rsidRDefault="00D37350" w:rsidP="008E2D79">
            <w:pPr>
              <w:spacing w:before="60" w:after="60"/>
              <w:jc w:val="center"/>
              <w:rPr>
                <w:color w:val="0070C0"/>
                <w:sz w:val="20"/>
                <w:szCs w:val="20"/>
              </w:rPr>
            </w:pPr>
            <w:proofErr w:type="spellStart"/>
            <w:proofErr w:type="gramStart"/>
            <w:r w:rsidRPr="003B5944">
              <w:rPr>
                <w:color w:val="0070C0"/>
                <w:sz w:val="20"/>
                <w:szCs w:val="20"/>
              </w:rPr>
              <w:t>v</w:t>
            </w:r>
            <w:r w:rsidRPr="003B5944">
              <w:rPr>
                <w:color w:val="0070C0"/>
                <w:sz w:val="20"/>
                <w:szCs w:val="20"/>
                <w:vertAlign w:val="subscript"/>
              </w:rPr>
              <w:t>u</w:t>
            </w:r>
            <w:proofErr w:type="spellEnd"/>
            <w:r w:rsidRPr="003B5944">
              <w:rPr>
                <w:color w:val="0070C0"/>
                <w:sz w:val="20"/>
                <w:szCs w:val="20"/>
              </w:rPr>
              <w:t xml:space="preserve"> - rychlost</w:t>
            </w:r>
            <w:proofErr w:type="gramEnd"/>
            <w:r w:rsidRPr="003B5944">
              <w:rPr>
                <w:color w:val="0070C0"/>
                <w:sz w:val="20"/>
                <w:szCs w:val="20"/>
              </w:rPr>
              <w:t xml:space="preserve"> pohybu osob [m/min]</w:t>
            </w:r>
          </w:p>
        </w:tc>
        <w:tc>
          <w:tcPr>
            <w:tcW w:w="1086" w:type="dxa"/>
            <w:vAlign w:val="center"/>
          </w:tcPr>
          <w:p w14:paraId="14858D89" w14:textId="77777777" w:rsidR="00D37350" w:rsidRPr="003B5944" w:rsidRDefault="00D37350" w:rsidP="008E2D79">
            <w:pPr>
              <w:spacing w:before="60" w:after="60"/>
              <w:jc w:val="center"/>
              <w:rPr>
                <w:color w:val="0070C0"/>
                <w:sz w:val="20"/>
                <w:szCs w:val="20"/>
              </w:rPr>
            </w:pPr>
            <w:r w:rsidRPr="003B5944">
              <w:rPr>
                <w:color w:val="0070C0"/>
                <w:sz w:val="20"/>
                <w:szCs w:val="20"/>
              </w:rPr>
              <w:t>35</w:t>
            </w:r>
          </w:p>
        </w:tc>
        <w:tc>
          <w:tcPr>
            <w:tcW w:w="4956" w:type="dxa"/>
            <w:vAlign w:val="center"/>
          </w:tcPr>
          <w:p w14:paraId="6293761E" w14:textId="77777777" w:rsidR="00D37350" w:rsidRPr="003B5944" w:rsidRDefault="00D37350" w:rsidP="008E2D79">
            <w:pPr>
              <w:spacing w:before="60" w:after="60"/>
              <w:jc w:val="center"/>
              <w:rPr>
                <w:color w:val="0070C0"/>
                <w:sz w:val="20"/>
                <w:szCs w:val="20"/>
              </w:rPr>
            </w:pPr>
            <w:r w:rsidRPr="003B5944">
              <w:rPr>
                <w:color w:val="0070C0"/>
                <w:sz w:val="20"/>
                <w:szCs w:val="20"/>
              </w:rPr>
              <w:t>tab. 23 ČSN 73 0802; směr po rovině</w:t>
            </w:r>
          </w:p>
        </w:tc>
      </w:tr>
      <w:tr w:rsidR="003B5944" w:rsidRPr="003B5944" w14:paraId="7D0B5FFD" w14:textId="77777777" w:rsidTr="008E2D79">
        <w:tc>
          <w:tcPr>
            <w:tcW w:w="3020" w:type="dxa"/>
            <w:vAlign w:val="center"/>
          </w:tcPr>
          <w:p w14:paraId="534EAC9B" w14:textId="77777777" w:rsidR="00D37350" w:rsidRPr="003B5944" w:rsidRDefault="00D37350" w:rsidP="008E2D79">
            <w:pPr>
              <w:spacing w:before="60" w:after="60"/>
              <w:jc w:val="center"/>
              <w:rPr>
                <w:color w:val="0070C0"/>
                <w:sz w:val="20"/>
                <w:szCs w:val="20"/>
              </w:rPr>
            </w:pPr>
            <w:proofErr w:type="gramStart"/>
            <w:r w:rsidRPr="003B5944">
              <w:rPr>
                <w:color w:val="0070C0"/>
                <w:sz w:val="20"/>
                <w:szCs w:val="20"/>
              </w:rPr>
              <w:t>K</w:t>
            </w:r>
            <w:r w:rsidRPr="003B5944">
              <w:rPr>
                <w:color w:val="0070C0"/>
                <w:sz w:val="20"/>
                <w:szCs w:val="20"/>
                <w:vertAlign w:val="subscript"/>
              </w:rPr>
              <w:t>u</w:t>
            </w:r>
            <w:r w:rsidRPr="003B5944">
              <w:rPr>
                <w:color w:val="0070C0"/>
                <w:sz w:val="20"/>
                <w:szCs w:val="20"/>
              </w:rPr>
              <w:t xml:space="preserve"> - jednotková</w:t>
            </w:r>
            <w:proofErr w:type="gramEnd"/>
            <w:r w:rsidRPr="003B5944">
              <w:rPr>
                <w:color w:val="0070C0"/>
                <w:sz w:val="20"/>
                <w:szCs w:val="20"/>
              </w:rPr>
              <w:t xml:space="preserve"> kapacita únikového pruhu</w:t>
            </w:r>
          </w:p>
        </w:tc>
        <w:tc>
          <w:tcPr>
            <w:tcW w:w="1086" w:type="dxa"/>
            <w:vAlign w:val="center"/>
          </w:tcPr>
          <w:p w14:paraId="0C408DE7" w14:textId="77777777" w:rsidR="00D37350" w:rsidRPr="003B5944" w:rsidRDefault="00D37350" w:rsidP="008E2D79">
            <w:pPr>
              <w:spacing w:before="60" w:after="60"/>
              <w:jc w:val="center"/>
              <w:rPr>
                <w:color w:val="0070C0"/>
                <w:sz w:val="20"/>
                <w:szCs w:val="20"/>
              </w:rPr>
            </w:pPr>
            <w:r w:rsidRPr="003B5944">
              <w:rPr>
                <w:color w:val="0070C0"/>
                <w:sz w:val="20"/>
                <w:szCs w:val="20"/>
              </w:rPr>
              <w:t>50</w:t>
            </w:r>
          </w:p>
        </w:tc>
        <w:tc>
          <w:tcPr>
            <w:tcW w:w="4956" w:type="dxa"/>
            <w:vAlign w:val="center"/>
          </w:tcPr>
          <w:p w14:paraId="2390975C" w14:textId="77777777" w:rsidR="00D37350" w:rsidRPr="003B5944" w:rsidRDefault="00D37350" w:rsidP="008E2D79">
            <w:pPr>
              <w:spacing w:before="60" w:after="60"/>
              <w:jc w:val="center"/>
              <w:rPr>
                <w:color w:val="0070C0"/>
                <w:sz w:val="20"/>
                <w:szCs w:val="20"/>
              </w:rPr>
            </w:pPr>
            <w:r w:rsidRPr="003B5944">
              <w:rPr>
                <w:color w:val="0070C0"/>
                <w:sz w:val="20"/>
                <w:szCs w:val="20"/>
              </w:rPr>
              <w:t>tab. 23 ČSN 73 0802; směr po rovině</w:t>
            </w:r>
          </w:p>
        </w:tc>
      </w:tr>
      <w:tr w:rsidR="003B5944" w:rsidRPr="003B5944" w14:paraId="6F1C4B40" w14:textId="77777777" w:rsidTr="008E2D79">
        <w:tc>
          <w:tcPr>
            <w:tcW w:w="3020" w:type="dxa"/>
            <w:vAlign w:val="center"/>
          </w:tcPr>
          <w:p w14:paraId="386E5643" w14:textId="77777777" w:rsidR="00D37350" w:rsidRPr="003B5944" w:rsidRDefault="00D37350" w:rsidP="008E2D79">
            <w:pPr>
              <w:spacing w:before="60" w:after="60"/>
              <w:jc w:val="center"/>
              <w:rPr>
                <w:color w:val="0070C0"/>
                <w:sz w:val="20"/>
                <w:szCs w:val="20"/>
              </w:rPr>
            </w:pPr>
            <w:proofErr w:type="gramStart"/>
            <w:r w:rsidRPr="003B5944">
              <w:rPr>
                <w:color w:val="0070C0"/>
                <w:sz w:val="20"/>
                <w:szCs w:val="20"/>
              </w:rPr>
              <w:t>s - součinitel</w:t>
            </w:r>
            <w:proofErr w:type="gramEnd"/>
            <w:r w:rsidRPr="003B5944">
              <w:rPr>
                <w:color w:val="0070C0"/>
                <w:sz w:val="20"/>
                <w:szCs w:val="20"/>
              </w:rPr>
              <w:t xml:space="preserve"> podmínek evakuace</w:t>
            </w:r>
          </w:p>
        </w:tc>
        <w:tc>
          <w:tcPr>
            <w:tcW w:w="1086" w:type="dxa"/>
            <w:vAlign w:val="center"/>
          </w:tcPr>
          <w:p w14:paraId="7BF00ACC" w14:textId="77777777" w:rsidR="00D37350" w:rsidRPr="003B5944" w:rsidRDefault="00D37350" w:rsidP="008E2D79">
            <w:pPr>
              <w:spacing w:before="60" w:after="60"/>
              <w:jc w:val="center"/>
              <w:rPr>
                <w:color w:val="0070C0"/>
                <w:sz w:val="20"/>
                <w:szCs w:val="20"/>
              </w:rPr>
            </w:pPr>
            <w:r w:rsidRPr="003B5944">
              <w:rPr>
                <w:color w:val="0070C0"/>
                <w:sz w:val="20"/>
                <w:szCs w:val="20"/>
              </w:rPr>
              <w:t>1,0</w:t>
            </w:r>
          </w:p>
        </w:tc>
        <w:tc>
          <w:tcPr>
            <w:tcW w:w="4956" w:type="dxa"/>
            <w:vAlign w:val="center"/>
          </w:tcPr>
          <w:p w14:paraId="42DB38BC" w14:textId="77777777" w:rsidR="00D37350" w:rsidRPr="003B5944" w:rsidRDefault="00D37350" w:rsidP="008E2D79">
            <w:pPr>
              <w:spacing w:before="60" w:after="60"/>
              <w:jc w:val="center"/>
              <w:rPr>
                <w:color w:val="0070C0"/>
                <w:sz w:val="20"/>
                <w:szCs w:val="20"/>
              </w:rPr>
            </w:pPr>
            <w:r w:rsidRPr="003B5944">
              <w:rPr>
                <w:color w:val="0070C0"/>
                <w:sz w:val="20"/>
                <w:szCs w:val="20"/>
              </w:rPr>
              <w:t>tab. 21 ČSN 73 0802; osoby schopné; současná evakuace</w:t>
            </w:r>
          </w:p>
        </w:tc>
      </w:tr>
    </w:tbl>
    <w:p w14:paraId="2B7FD6FA" w14:textId="16CF3476" w:rsidR="00D37350" w:rsidRPr="003B5944" w:rsidRDefault="00D37350" w:rsidP="00D37350">
      <w:pPr>
        <w:rPr>
          <w:b/>
          <w:bCs/>
          <w:color w:val="0070C0"/>
        </w:rPr>
      </w:pPr>
      <w:r w:rsidRPr="003B5944">
        <w:rPr>
          <w:color w:val="0070C0"/>
        </w:rPr>
        <w:t>t</w:t>
      </w:r>
      <w:r w:rsidRPr="003B5944">
        <w:rPr>
          <w:color w:val="0070C0"/>
          <w:vertAlign w:val="subscript"/>
        </w:rPr>
        <w:t>u</w:t>
      </w:r>
      <w:r w:rsidRPr="003B5944">
        <w:rPr>
          <w:color w:val="0070C0"/>
        </w:rPr>
        <w:t xml:space="preserve"> = (0,75 </w:t>
      </w:r>
      <w:proofErr w:type="spellStart"/>
      <w:r w:rsidRPr="003B5944">
        <w:rPr>
          <w:color w:val="0070C0"/>
        </w:rPr>
        <w:t>l</w:t>
      </w:r>
      <w:r w:rsidRPr="003B5944">
        <w:rPr>
          <w:color w:val="0070C0"/>
          <w:vertAlign w:val="subscript"/>
        </w:rPr>
        <w:t>u</w:t>
      </w:r>
      <w:proofErr w:type="spellEnd"/>
      <w:r w:rsidRPr="003B5944">
        <w:rPr>
          <w:color w:val="0070C0"/>
        </w:rPr>
        <w:t xml:space="preserve"> / </w:t>
      </w:r>
      <w:proofErr w:type="spellStart"/>
      <w:r w:rsidRPr="003B5944">
        <w:rPr>
          <w:color w:val="0070C0"/>
        </w:rPr>
        <w:t>v</w:t>
      </w:r>
      <w:r w:rsidRPr="003B5944">
        <w:rPr>
          <w:color w:val="0070C0"/>
          <w:vertAlign w:val="subscript"/>
        </w:rPr>
        <w:t>u</w:t>
      </w:r>
      <w:proofErr w:type="spellEnd"/>
      <w:r w:rsidRPr="003B5944">
        <w:rPr>
          <w:color w:val="0070C0"/>
        </w:rPr>
        <w:t>) + (E . s / K</w:t>
      </w:r>
      <w:r w:rsidRPr="003B5944">
        <w:rPr>
          <w:color w:val="0070C0"/>
          <w:vertAlign w:val="subscript"/>
        </w:rPr>
        <w:t>u</w:t>
      </w:r>
      <w:r w:rsidRPr="003B5944">
        <w:rPr>
          <w:color w:val="0070C0"/>
        </w:rPr>
        <w:t xml:space="preserve"> . u) = [(0,75 . </w:t>
      </w:r>
      <w:r w:rsidR="003B5944" w:rsidRPr="003B5944">
        <w:rPr>
          <w:color w:val="0070C0"/>
        </w:rPr>
        <w:t>32</w:t>
      </w:r>
      <w:r w:rsidRPr="003B5944">
        <w:rPr>
          <w:color w:val="0070C0"/>
        </w:rPr>
        <w:t>) / 35] + [(</w:t>
      </w:r>
      <w:r w:rsidR="003B5944" w:rsidRPr="003B5944">
        <w:rPr>
          <w:color w:val="0070C0"/>
        </w:rPr>
        <w:t>136</w:t>
      </w:r>
      <w:r w:rsidRPr="003B5944">
        <w:rPr>
          <w:color w:val="0070C0"/>
        </w:rPr>
        <w:t xml:space="preserve"> . 1,0) / (50 . 2,0)] = </w:t>
      </w:r>
      <w:r w:rsidRPr="003B5944">
        <w:rPr>
          <w:b/>
          <w:bCs/>
          <w:color w:val="0070C0"/>
        </w:rPr>
        <w:t>2,</w:t>
      </w:r>
      <w:r w:rsidR="003B5944" w:rsidRPr="003B5944">
        <w:rPr>
          <w:b/>
          <w:bCs/>
          <w:color w:val="0070C0"/>
        </w:rPr>
        <w:t xml:space="preserve">05 </w:t>
      </w:r>
      <w:r w:rsidRPr="003B5944">
        <w:rPr>
          <w:b/>
          <w:bCs/>
          <w:color w:val="0070C0"/>
        </w:rPr>
        <w:t>min</w:t>
      </w:r>
    </w:p>
    <w:p w14:paraId="6267110E" w14:textId="77777777" w:rsidR="00D37350" w:rsidRPr="003B5944" w:rsidRDefault="00D37350" w:rsidP="00D37350">
      <w:pPr>
        <w:spacing w:after="0"/>
        <w:jc w:val="right"/>
        <w:rPr>
          <w:b/>
          <w:bCs/>
          <w:color w:val="0070C0"/>
        </w:rPr>
      </w:pPr>
      <w:r w:rsidRPr="003B5944">
        <w:rPr>
          <w:b/>
          <w:bCs/>
          <w:color w:val="0070C0"/>
        </w:rPr>
        <w:t>Doba evakuace z PÚ vyhovuje.</w:t>
      </w:r>
    </w:p>
    <w:p w14:paraId="6EA4C3B2" w14:textId="5C623956" w:rsidR="00EC15A9" w:rsidRDefault="00EC15A9" w:rsidP="00090CCF">
      <w:pPr>
        <w:pStyle w:val="Heading3"/>
        <w:spacing w:before="240"/>
      </w:pPr>
      <w:r>
        <w:t>POSOUZENÍ ŠÍŘKY NECHRÁNĚNÝCH ÚNIKOVÝCH CEST</w:t>
      </w:r>
    </w:p>
    <w:p w14:paraId="5A6712B5" w14:textId="77777777" w:rsidR="00EC15A9" w:rsidRPr="0058508B" w:rsidRDefault="00EC15A9" w:rsidP="00EC15A9">
      <w:r w:rsidRPr="0058508B">
        <w:t xml:space="preserve">Šířky únikových cest v rámci </w:t>
      </w:r>
      <w:r w:rsidRPr="0058508B">
        <w:rPr>
          <w:u w:val="single"/>
        </w:rPr>
        <w:t>technických prostor</w:t>
      </w:r>
      <w:r w:rsidRPr="0058508B">
        <w:t xml:space="preserve"> se navrhují min. 1 ÚP (tedy 550 mm). </w:t>
      </w:r>
      <w:r w:rsidRPr="0058508B">
        <w:br/>
        <w:t xml:space="preserve">Ve veškerých technických prostorách se osoby vyskytují pouze nahodile, a to reálně v počtu max. 5 osob. Šířku těchto únikových cest lze za tohoto předpokladu souhrnně posoudit jako </w:t>
      </w:r>
      <w:r w:rsidRPr="0058508B">
        <w:rPr>
          <w:b/>
          <w:bCs/>
        </w:rPr>
        <w:t>vyhovující</w:t>
      </w:r>
      <w:r w:rsidRPr="0058508B">
        <w:t>.</w:t>
      </w:r>
    </w:p>
    <w:p w14:paraId="2ACD109E" w14:textId="77777777" w:rsidR="00EC15A9" w:rsidRDefault="00EC15A9" w:rsidP="00EC15A9">
      <w:r w:rsidRPr="0058508B">
        <w:lastRenderedPageBreak/>
        <w:t xml:space="preserve">V případě </w:t>
      </w:r>
      <w:r w:rsidRPr="0058508B">
        <w:rPr>
          <w:u w:val="single"/>
        </w:rPr>
        <w:t>podzemní hromadné garáže</w:t>
      </w:r>
      <w:r w:rsidRPr="0058508B">
        <w:t xml:space="preserve"> je minimální šířka nechráněných únikových cest vždy alespoň 1,5 únikového pruhu. </w:t>
      </w:r>
    </w:p>
    <w:p w14:paraId="1B51C3AD" w14:textId="6E7303DA" w:rsidR="00EC15A9" w:rsidRPr="0058508B" w:rsidRDefault="00EC15A9" w:rsidP="00EC15A9">
      <w:r w:rsidRPr="0058508B">
        <w:t xml:space="preserve">Šířka </w:t>
      </w:r>
      <w:r w:rsidRPr="00EC15A9">
        <w:rPr>
          <w:u w:val="single"/>
        </w:rPr>
        <w:t>únikové cesty vedoucí ze shromažďovacích prostor</w:t>
      </w:r>
      <w:r w:rsidRPr="0058508B">
        <w:t xml:space="preserve"> musí být </w:t>
      </w:r>
      <w:r>
        <w:t xml:space="preserve">vždy </w:t>
      </w:r>
      <w:r w:rsidRPr="0058508B">
        <w:t xml:space="preserve">minimálně 2 únikové pruhy, tedy 1 100 mm. </w:t>
      </w:r>
    </w:p>
    <w:p w14:paraId="3280DA02" w14:textId="6B593EB7" w:rsidR="00EC15A9" w:rsidRDefault="00EC15A9" w:rsidP="00EC15A9">
      <w:pPr>
        <w:spacing w:before="0" w:after="160" w:line="259" w:lineRule="auto"/>
      </w:pPr>
      <w:r w:rsidRPr="0058508B">
        <w:rPr>
          <w:u w:val="single"/>
        </w:rPr>
        <w:t>Šířka únikové cesty se v místě dveřního otvoru</w:t>
      </w:r>
      <w:r w:rsidRPr="0058508B">
        <w:t xml:space="preserve"> uvažuje jako </w:t>
      </w:r>
      <w:r w:rsidRPr="0058508B">
        <w:rPr>
          <w:b/>
          <w:bCs/>
        </w:rPr>
        <w:t>čistá šířka, do níž při otevření dveřního křídla nezasahuje rám dveřního křídla</w:t>
      </w:r>
      <w:r>
        <w:rPr>
          <w:b/>
          <w:bCs/>
        </w:rPr>
        <w:t xml:space="preserve">. </w:t>
      </w:r>
      <w:r w:rsidRPr="0058508B">
        <w:t xml:space="preserve">Úhel otevření dveřních křídel lze uvažovat </w:t>
      </w:r>
      <w:proofErr w:type="gramStart"/>
      <w:r w:rsidRPr="0058508B">
        <w:t>90 – 110</w:t>
      </w:r>
      <w:proofErr w:type="gramEnd"/>
      <w:r w:rsidRPr="0058508B">
        <w:t xml:space="preserve">° v případě dveří se samozavíračem. V případě dveřních křídel bez samozavírače lze uvažovat 90-170°. V každém případě je nutné respektovat reálný rozsah otevření dveřního křídla v každém jednotlivém případě (umístění v nice, otvírání ve vnitřním rohu, apod.). </w:t>
      </w:r>
      <w:r>
        <w:t xml:space="preserve">Kování zasahující do únikového pruhu (klika / hrazda, vodorovné madlo) lze zanedbat v šířce 50 mm u jednokřídlých dveří a 100 mm u dveří dvoukřídlých (ekvivalentní přístup jako u zábradlí schodišť). Tato výjimka neplatí pro svislá madla. </w:t>
      </w:r>
    </w:p>
    <w:p w14:paraId="176D1E49" w14:textId="6F08596E" w:rsidR="0067084E" w:rsidRDefault="0067084E" w:rsidP="0067084E">
      <w:pPr>
        <w:spacing w:before="0" w:after="160" w:line="259" w:lineRule="auto"/>
      </w:pPr>
      <w:r w:rsidRPr="0067084E">
        <w:rPr>
          <w:u w:val="single"/>
        </w:rPr>
        <w:t>Podrobné posouzení šířky nechráněných únikových cest</w:t>
      </w:r>
      <w:r w:rsidRPr="0058508B">
        <w:t xml:space="preserve"> v rámci jednotlivých požárních úseků je provedeno v následující tabulce:</w:t>
      </w:r>
    </w:p>
    <w:tbl>
      <w:tblPr>
        <w:tblStyle w:val="TableGrid"/>
        <w:tblW w:w="0" w:type="auto"/>
        <w:tblInd w:w="-147" w:type="dxa"/>
        <w:tblLayout w:type="fixed"/>
        <w:tblLook w:val="04A0" w:firstRow="1" w:lastRow="0" w:firstColumn="1" w:lastColumn="0" w:noHBand="0" w:noVBand="1"/>
      </w:tblPr>
      <w:tblGrid>
        <w:gridCol w:w="1135"/>
        <w:gridCol w:w="708"/>
        <w:gridCol w:w="1560"/>
        <w:gridCol w:w="1275"/>
        <w:gridCol w:w="993"/>
        <w:gridCol w:w="850"/>
        <w:gridCol w:w="709"/>
        <w:gridCol w:w="992"/>
        <w:gridCol w:w="987"/>
      </w:tblGrid>
      <w:tr w:rsidR="0010608B" w14:paraId="5E65E9CD" w14:textId="77777777" w:rsidTr="00E3483D">
        <w:trPr>
          <w:tblHeader/>
        </w:trPr>
        <w:tc>
          <w:tcPr>
            <w:tcW w:w="1135" w:type="dxa"/>
            <w:shd w:val="clear" w:color="auto" w:fill="D9D9D9" w:themeFill="background1" w:themeFillShade="D9"/>
            <w:vAlign w:val="center"/>
          </w:tcPr>
          <w:p w14:paraId="026743A2" w14:textId="77777777" w:rsidR="0010608B" w:rsidRPr="00930E58" w:rsidRDefault="0010608B" w:rsidP="008E2D79">
            <w:pPr>
              <w:spacing w:before="60" w:after="60"/>
              <w:jc w:val="center"/>
              <w:rPr>
                <w:b/>
                <w:bCs/>
                <w:sz w:val="20"/>
                <w:szCs w:val="20"/>
              </w:rPr>
            </w:pPr>
            <w:r w:rsidRPr="00930E58">
              <w:rPr>
                <w:b/>
                <w:bCs/>
                <w:sz w:val="20"/>
                <w:szCs w:val="20"/>
              </w:rPr>
              <w:t>PÚ</w:t>
            </w:r>
          </w:p>
        </w:tc>
        <w:tc>
          <w:tcPr>
            <w:tcW w:w="708" w:type="dxa"/>
            <w:shd w:val="clear" w:color="auto" w:fill="D9D9D9" w:themeFill="background1" w:themeFillShade="D9"/>
            <w:vAlign w:val="center"/>
          </w:tcPr>
          <w:p w14:paraId="4E9A4497" w14:textId="77777777" w:rsidR="0010608B" w:rsidRPr="00930E58" w:rsidRDefault="0010608B" w:rsidP="008E2D79">
            <w:pPr>
              <w:spacing w:before="60" w:after="60"/>
              <w:jc w:val="center"/>
              <w:rPr>
                <w:b/>
                <w:bCs/>
                <w:sz w:val="20"/>
                <w:szCs w:val="20"/>
              </w:rPr>
            </w:pPr>
            <w:proofErr w:type="spellStart"/>
            <w:r w:rsidRPr="00930E58">
              <w:rPr>
                <w:b/>
                <w:bCs/>
                <w:sz w:val="20"/>
                <w:szCs w:val="20"/>
              </w:rPr>
              <w:t>Souč</w:t>
            </w:r>
            <w:proofErr w:type="spellEnd"/>
            <w:r w:rsidRPr="00930E58">
              <w:rPr>
                <w:b/>
                <w:bCs/>
                <w:sz w:val="20"/>
                <w:szCs w:val="20"/>
              </w:rPr>
              <w:t>. a</w:t>
            </w:r>
          </w:p>
        </w:tc>
        <w:tc>
          <w:tcPr>
            <w:tcW w:w="1560" w:type="dxa"/>
            <w:shd w:val="clear" w:color="auto" w:fill="D9D9D9" w:themeFill="background1" w:themeFillShade="D9"/>
            <w:vAlign w:val="center"/>
          </w:tcPr>
          <w:p w14:paraId="0F462B2E" w14:textId="77777777" w:rsidR="0010608B" w:rsidRPr="00930E58" w:rsidRDefault="0010608B" w:rsidP="008E2D79">
            <w:pPr>
              <w:spacing w:before="60" w:after="60"/>
              <w:jc w:val="center"/>
              <w:rPr>
                <w:b/>
                <w:bCs/>
                <w:sz w:val="20"/>
                <w:szCs w:val="20"/>
              </w:rPr>
            </w:pPr>
            <w:r w:rsidRPr="00930E58">
              <w:rPr>
                <w:b/>
                <w:bCs/>
                <w:sz w:val="20"/>
                <w:szCs w:val="20"/>
              </w:rPr>
              <w:t>Kritické místo</w:t>
            </w:r>
          </w:p>
        </w:tc>
        <w:tc>
          <w:tcPr>
            <w:tcW w:w="1275" w:type="dxa"/>
            <w:shd w:val="clear" w:color="auto" w:fill="D9D9D9" w:themeFill="background1" w:themeFillShade="D9"/>
            <w:vAlign w:val="center"/>
          </w:tcPr>
          <w:p w14:paraId="11F3316C" w14:textId="77777777" w:rsidR="0010608B" w:rsidRPr="00930E58" w:rsidRDefault="0010608B" w:rsidP="008E2D79">
            <w:pPr>
              <w:spacing w:before="60" w:after="60"/>
              <w:jc w:val="center"/>
              <w:rPr>
                <w:b/>
                <w:bCs/>
                <w:sz w:val="20"/>
                <w:szCs w:val="20"/>
              </w:rPr>
            </w:pPr>
            <w:r w:rsidRPr="00930E58">
              <w:rPr>
                <w:b/>
                <w:bCs/>
                <w:sz w:val="20"/>
                <w:szCs w:val="20"/>
              </w:rPr>
              <w:t xml:space="preserve">Počet unik. osob v daném </w:t>
            </w:r>
            <w:proofErr w:type="gramStart"/>
            <w:r w:rsidRPr="00930E58">
              <w:rPr>
                <w:b/>
                <w:bCs/>
                <w:sz w:val="20"/>
                <w:szCs w:val="20"/>
              </w:rPr>
              <w:t>místě - E</w:t>
            </w:r>
            <w:proofErr w:type="gramEnd"/>
          </w:p>
        </w:tc>
        <w:tc>
          <w:tcPr>
            <w:tcW w:w="993" w:type="dxa"/>
            <w:shd w:val="clear" w:color="auto" w:fill="D9D9D9" w:themeFill="background1" w:themeFillShade="D9"/>
            <w:vAlign w:val="center"/>
          </w:tcPr>
          <w:p w14:paraId="39BBA811" w14:textId="77777777" w:rsidR="0010608B" w:rsidRPr="00930E58" w:rsidRDefault="0010608B" w:rsidP="008E2D79">
            <w:pPr>
              <w:spacing w:before="60" w:after="60"/>
              <w:jc w:val="center"/>
              <w:rPr>
                <w:b/>
                <w:bCs/>
                <w:sz w:val="20"/>
                <w:szCs w:val="20"/>
              </w:rPr>
            </w:pPr>
            <w:proofErr w:type="spellStart"/>
            <w:r w:rsidRPr="00930E58">
              <w:rPr>
                <w:b/>
                <w:bCs/>
                <w:sz w:val="20"/>
                <w:szCs w:val="20"/>
              </w:rPr>
              <w:t>Souč</w:t>
            </w:r>
            <w:proofErr w:type="spellEnd"/>
            <w:r w:rsidRPr="00930E58">
              <w:rPr>
                <w:b/>
                <w:bCs/>
                <w:sz w:val="20"/>
                <w:szCs w:val="20"/>
              </w:rPr>
              <w:t xml:space="preserve">. </w:t>
            </w:r>
            <w:proofErr w:type="spellStart"/>
            <w:r w:rsidRPr="00930E58">
              <w:rPr>
                <w:b/>
                <w:bCs/>
                <w:sz w:val="20"/>
                <w:szCs w:val="20"/>
              </w:rPr>
              <w:t>podmín</w:t>
            </w:r>
            <w:proofErr w:type="spellEnd"/>
            <w:r w:rsidRPr="00930E58">
              <w:rPr>
                <w:b/>
                <w:bCs/>
                <w:sz w:val="20"/>
                <w:szCs w:val="20"/>
              </w:rPr>
              <w:t xml:space="preserve">. </w:t>
            </w:r>
            <w:proofErr w:type="gramStart"/>
            <w:r w:rsidRPr="00930E58">
              <w:rPr>
                <w:b/>
                <w:bCs/>
                <w:sz w:val="20"/>
                <w:szCs w:val="20"/>
              </w:rPr>
              <w:t>evakuace - s</w:t>
            </w:r>
            <w:proofErr w:type="gramEnd"/>
          </w:p>
        </w:tc>
        <w:tc>
          <w:tcPr>
            <w:tcW w:w="850" w:type="dxa"/>
            <w:shd w:val="clear" w:color="auto" w:fill="D9D9D9" w:themeFill="background1" w:themeFillShade="D9"/>
            <w:vAlign w:val="center"/>
          </w:tcPr>
          <w:p w14:paraId="6F2B77FA" w14:textId="77777777" w:rsidR="0010608B" w:rsidRPr="00930E58" w:rsidRDefault="0010608B" w:rsidP="008E2D79">
            <w:pPr>
              <w:spacing w:before="60" w:after="60"/>
              <w:jc w:val="center"/>
              <w:rPr>
                <w:b/>
                <w:bCs/>
                <w:sz w:val="20"/>
                <w:szCs w:val="20"/>
              </w:rPr>
            </w:pPr>
            <w:proofErr w:type="spellStart"/>
            <w:r w:rsidRPr="00930E58">
              <w:rPr>
                <w:b/>
                <w:bCs/>
                <w:sz w:val="20"/>
                <w:szCs w:val="20"/>
              </w:rPr>
              <w:t>Jedn</w:t>
            </w:r>
            <w:proofErr w:type="spellEnd"/>
            <w:r w:rsidRPr="00930E58">
              <w:rPr>
                <w:b/>
                <w:bCs/>
                <w:sz w:val="20"/>
                <w:szCs w:val="20"/>
              </w:rPr>
              <w:t xml:space="preserve">. </w:t>
            </w:r>
            <w:proofErr w:type="spellStart"/>
            <w:r w:rsidRPr="00930E58">
              <w:rPr>
                <w:b/>
                <w:bCs/>
                <w:sz w:val="20"/>
                <w:szCs w:val="20"/>
              </w:rPr>
              <w:t>kapac</w:t>
            </w:r>
            <w:proofErr w:type="spellEnd"/>
            <w:r w:rsidRPr="00930E58">
              <w:rPr>
                <w:b/>
                <w:bCs/>
                <w:sz w:val="20"/>
                <w:szCs w:val="20"/>
              </w:rPr>
              <w:t xml:space="preserve">. únik. </w:t>
            </w:r>
            <w:proofErr w:type="gramStart"/>
            <w:r w:rsidRPr="00930E58">
              <w:rPr>
                <w:b/>
                <w:bCs/>
                <w:sz w:val="20"/>
                <w:szCs w:val="20"/>
              </w:rPr>
              <w:t>pruhu - K</w:t>
            </w:r>
            <w:proofErr w:type="gramEnd"/>
          </w:p>
        </w:tc>
        <w:tc>
          <w:tcPr>
            <w:tcW w:w="709" w:type="dxa"/>
            <w:shd w:val="clear" w:color="auto" w:fill="D9D9D9" w:themeFill="background1" w:themeFillShade="D9"/>
            <w:vAlign w:val="center"/>
          </w:tcPr>
          <w:p w14:paraId="71A6AFEC" w14:textId="77777777" w:rsidR="0010608B" w:rsidRPr="00930E58" w:rsidRDefault="0010608B" w:rsidP="008E2D79">
            <w:pPr>
              <w:spacing w:before="60" w:after="60"/>
              <w:jc w:val="center"/>
              <w:rPr>
                <w:b/>
                <w:bCs/>
                <w:sz w:val="20"/>
                <w:szCs w:val="20"/>
              </w:rPr>
            </w:pPr>
            <w:r w:rsidRPr="00930E58">
              <w:rPr>
                <w:b/>
                <w:bCs/>
                <w:sz w:val="20"/>
                <w:szCs w:val="20"/>
              </w:rPr>
              <w:t xml:space="preserve">Skut. počet únik. </w:t>
            </w:r>
            <w:proofErr w:type="spellStart"/>
            <w:proofErr w:type="gramStart"/>
            <w:r w:rsidRPr="00930E58">
              <w:rPr>
                <w:b/>
                <w:bCs/>
                <w:sz w:val="20"/>
                <w:szCs w:val="20"/>
              </w:rPr>
              <w:t>průhů</w:t>
            </w:r>
            <w:proofErr w:type="spellEnd"/>
            <w:r w:rsidRPr="00930E58">
              <w:rPr>
                <w:b/>
                <w:bCs/>
                <w:sz w:val="20"/>
                <w:szCs w:val="20"/>
              </w:rPr>
              <w:t xml:space="preserve"> - u</w:t>
            </w:r>
            <w:proofErr w:type="gramEnd"/>
          </w:p>
        </w:tc>
        <w:tc>
          <w:tcPr>
            <w:tcW w:w="992" w:type="dxa"/>
            <w:shd w:val="clear" w:color="auto" w:fill="D9D9D9" w:themeFill="background1" w:themeFillShade="D9"/>
            <w:vAlign w:val="center"/>
          </w:tcPr>
          <w:p w14:paraId="22B7E58D" w14:textId="77777777" w:rsidR="0010608B" w:rsidRPr="00930E58" w:rsidRDefault="0010608B" w:rsidP="008E2D79">
            <w:pPr>
              <w:spacing w:before="60" w:after="60"/>
              <w:jc w:val="center"/>
              <w:rPr>
                <w:b/>
                <w:bCs/>
                <w:sz w:val="20"/>
                <w:szCs w:val="20"/>
              </w:rPr>
            </w:pPr>
            <w:proofErr w:type="spellStart"/>
            <w:r w:rsidRPr="00930E58">
              <w:rPr>
                <w:b/>
                <w:bCs/>
                <w:sz w:val="20"/>
                <w:szCs w:val="20"/>
              </w:rPr>
              <w:t>Požad</w:t>
            </w:r>
            <w:proofErr w:type="spellEnd"/>
            <w:r w:rsidRPr="00930E58">
              <w:rPr>
                <w:b/>
                <w:bCs/>
                <w:sz w:val="20"/>
                <w:szCs w:val="20"/>
              </w:rPr>
              <w:t xml:space="preserve">. počet únik. </w:t>
            </w:r>
            <w:proofErr w:type="gramStart"/>
            <w:r w:rsidRPr="00930E58">
              <w:rPr>
                <w:b/>
                <w:bCs/>
                <w:sz w:val="20"/>
                <w:szCs w:val="20"/>
              </w:rPr>
              <w:t xml:space="preserve">pruhů - </w:t>
            </w:r>
            <w:proofErr w:type="spellStart"/>
            <w:r w:rsidRPr="00930E58">
              <w:rPr>
                <w:b/>
                <w:bCs/>
                <w:sz w:val="20"/>
                <w:szCs w:val="20"/>
              </w:rPr>
              <w:t>u</w:t>
            </w:r>
            <w:r w:rsidRPr="00930E58">
              <w:rPr>
                <w:b/>
                <w:bCs/>
                <w:sz w:val="20"/>
                <w:szCs w:val="20"/>
                <w:vertAlign w:val="subscript"/>
              </w:rPr>
              <w:t>min</w:t>
            </w:r>
            <w:proofErr w:type="spellEnd"/>
            <w:proofErr w:type="gramEnd"/>
          </w:p>
        </w:tc>
        <w:tc>
          <w:tcPr>
            <w:tcW w:w="987" w:type="dxa"/>
            <w:shd w:val="clear" w:color="auto" w:fill="D9D9D9" w:themeFill="background1" w:themeFillShade="D9"/>
            <w:vAlign w:val="center"/>
          </w:tcPr>
          <w:p w14:paraId="03EE0C99" w14:textId="77777777" w:rsidR="0010608B" w:rsidRPr="00930E58" w:rsidRDefault="0010608B" w:rsidP="008E2D79">
            <w:pPr>
              <w:spacing w:before="60" w:after="60"/>
              <w:jc w:val="center"/>
              <w:rPr>
                <w:b/>
                <w:bCs/>
                <w:sz w:val="20"/>
                <w:szCs w:val="20"/>
              </w:rPr>
            </w:pPr>
            <w:r w:rsidRPr="00930E58">
              <w:rPr>
                <w:b/>
                <w:bCs/>
                <w:sz w:val="20"/>
                <w:szCs w:val="20"/>
              </w:rPr>
              <w:t>Posouzení</w:t>
            </w:r>
          </w:p>
        </w:tc>
      </w:tr>
      <w:tr w:rsidR="00930E58" w14:paraId="0308F86A" w14:textId="77777777" w:rsidTr="00930E58">
        <w:trPr>
          <w:trHeight w:val="283"/>
        </w:trPr>
        <w:tc>
          <w:tcPr>
            <w:tcW w:w="9209" w:type="dxa"/>
            <w:gridSpan w:val="9"/>
            <w:vAlign w:val="center"/>
          </w:tcPr>
          <w:p w14:paraId="566886D2" w14:textId="67286C85" w:rsidR="00930E58" w:rsidRPr="00930E58" w:rsidRDefault="00930E58" w:rsidP="008E2D79">
            <w:pPr>
              <w:spacing w:before="60" w:after="60"/>
              <w:jc w:val="center"/>
              <w:rPr>
                <w:b/>
                <w:bCs/>
                <w:sz w:val="20"/>
                <w:szCs w:val="20"/>
              </w:rPr>
            </w:pPr>
            <w:r w:rsidRPr="00930E58">
              <w:rPr>
                <w:b/>
                <w:bCs/>
                <w:sz w:val="20"/>
                <w:szCs w:val="20"/>
              </w:rPr>
              <w:t>STARÁ BUDOVA</w:t>
            </w:r>
          </w:p>
        </w:tc>
      </w:tr>
      <w:tr w:rsidR="00930E58" w14:paraId="57636DC4" w14:textId="77777777" w:rsidTr="00930E58">
        <w:trPr>
          <w:trHeight w:val="283"/>
        </w:trPr>
        <w:tc>
          <w:tcPr>
            <w:tcW w:w="1135" w:type="dxa"/>
            <w:vAlign w:val="center"/>
          </w:tcPr>
          <w:p w14:paraId="35A3256D" w14:textId="50CF947E" w:rsidR="00930E58" w:rsidRPr="00930E58" w:rsidRDefault="00930E58" w:rsidP="008E2D79">
            <w:pPr>
              <w:spacing w:before="60" w:after="60"/>
              <w:jc w:val="center"/>
              <w:rPr>
                <w:sz w:val="20"/>
                <w:szCs w:val="20"/>
              </w:rPr>
            </w:pPr>
            <w:r w:rsidRPr="00930E58">
              <w:rPr>
                <w:sz w:val="20"/>
                <w:szCs w:val="20"/>
              </w:rPr>
              <w:t>N4.21</w:t>
            </w:r>
          </w:p>
        </w:tc>
        <w:tc>
          <w:tcPr>
            <w:tcW w:w="708" w:type="dxa"/>
            <w:vAlign w:val="center"/>
          </w:tcPr>
          <w:p w14:paraId="4EDFA070" w14:textId="66946D0E" w:rsidR="00930E58" w:rsidRPr="00930E58" w:rsidRDefault="00930E58" w:rsidP="008E2D79">
            <w:pPr>
              <w:spacing w:before="60" w:after="60"/>
              <w:jc w:val="center"/>
              <w:rPr>
                <w:sz w:val="20"/>
                <w:szCs w:val="20"/>
              </w:rPr>
            </w:pPr>
            <w:r w:rsidRPr="00930E58">
              <w:rPr>
                <w:sz w:val="20"/>
                <w:szCs w:val="20"/>
              </w:rPr>
              <w:t>1,06</w:t>
            </w:r>
          </w:p>
        </w:tc>
        <w:tc>
          <w:tcPr>
            <w:tcW w:w="1560" w:type="dxa"/>
            <w:vAlign w:val="center"/>
          </w:tcPr>
          <w:p w14:paraId="741ABA5B" w14:textId="7519A4AE" w:rsidR="00930E58" w:rsidRPr="00930E58" w:rsidRDefault="00930E58" w:rsidP="008E2D79">
            <w:pPr>
              <w:spacing w:before="60" w:after="60"/>
              <w:jc w:val="center"/>
              <w:rPr>
                <w:sz w:val="20"/>
                <w:szCs w:val="20"/>
              </w:rPr>
            </w:pPr>
            <w:r w:rsidRPr="00930E58">
              <w:rPr>
                <w:sz w:val="20"/>
                <w:szCs w:val="20"/>
              </w:rPr>
              <w:t>dveře na schodiště</w:t>
            </w:r>
          </w:p>
        </w:tc>
        <w:tc>
          <w:tcPr>
            <w:tcW w:w="1275" w:type="dxa"/>
            <w:vAlign w:val="center"/>
          </w:tcPr>
          <w:p w14:paraId="406C34D0" w14:textId="7C402541" w:rsidR="00930E58" w:rsidRPr="00930E58" w:rsidRDefault="00930E58" w:rsidP="008E2D79">
            <w:pPr>
              <w:spacing w:before="60" w:after="60"/>
              <w:jc w:val="center"/>
              <w:rPr>
                <w:sz w:val="20"/>
                <w:szCs w:val="20"/>
              </w:rPr>
            </w:pPr>
            <w:r w:rsidRPr="00930E58">
              <w:rPr>
                <w:sz w:val="20"/>
                <w:szCs w:val="20"/>
              </w:rPr>
              <w:t>56</w:t>
            </w:r>
          </w:p>
        </w:tc>
        <w:tc>
          <w:tcPr>
            <w:tcW w:w="993" w:type="dxa"/>
            <w:vAlign w:val="center"/>
          </w:tcPr>
          <w:p w14:paraId="1232DDDE" w14:textId="4192DFEF" w:rsidR="00930E58" w:rsidRPr="00930E58" w:rsidRDefault="00930E58" w:rsidP="008E2D79">
            <w:pPr>
              <w:spacing w:before="60" w:after="60"/>
              <w:jc w:val="center"/>
              <w:rPr>
                <w:sz w:val="20"/>
                <w:szCs w:val="20"/>
              </w:rPr>
            </w:pPr>
            <w:r w:rsidRPr="00930E58">
              <w:rPr>
                <w:sz w:val="20"/>
                <w:szCs w:val="20"/>
              </w:rPr>
              <w:t>1,0</w:t>
            </w:r>
          </w:p>
        </w:tc>
        <w:tc>
          <w:tcPr>
            <w:tcW w:w="850" w:type="dxa"/>
            <w:vAlign w:val="center"/>
          </w:tcPr>
          <w:p w14:paraId="44763A02" w14:textId="02B98A7C" w:rsidR="00930E58" w:rsidRPr="00930E58" w:rsidRDefault="00930E58" w:rsidP="008E2D79">
            <w:pPr>
              <w:spacing w:before="60" w:after="60"/>
              <w:jc w:val="center"/>
              <w:rPr>
                <w:sz w:val="20"/>
                <w:szCs w:val="20"/>
              </w:rPr>
            </w:pPr>
            <w:r w:rsidRPr="00930E58">
              <w:rPr>
                <w:sz w:val="20"/>
                <w:szCs w:val="20"/>
              </w:rPr>
              <w:t>52</w:t>
            </w:r>
          </w:p>
        </w:tc>
        <w:tc>
          <w:tcPr>
            <w:tcW w:w="709" w:type="dxa"/>
            <w:vAlign w:val="center"/>
          </w:tcPr>
          <w:p w14:paraId="069C2696" w14:textId="159AB510" w:rsidR="00930E58" w:rsidRPr="00930E58" w:rsidRDefault="00930E58" w:rsidP="008E2D79">
            <w:pPr>
              <w:spacing w:before="60" w:after="60"/>
              <w:jc w:val="center"/>
              <w:rPr>
                <w:sz w:val="20"/>
                <w:szCs w:val="20"/>
              </w:rPr>
            </w:pPr>
            <w:r w:rsidRPr="00930E58">
              <w:rPr>
                <w:sz w:val="20"/>
                <w:szCs w:val="20"/>
              </w:rPr>
              <w:t>1,5</w:t>
            </w:r>
          </w:p>
        </w:tc>
        <w:tc>
          <w:tcPr>
            <w:tcW w:w="992" w:type="dxa"/>
            <w:vAlign w:val="center"/>
          </w:tcPr>
          <w:p w14:paraId="2F810363" w14:textId="0A5BE905" w:rsidR="00930E58" w:rsidRPr="00930E58" w:rsidRDefault="00930E58" w:rsidP="008E2D79">
            <w:pPr>
              <w:spacing w:before="60" w:after="60"/>
              <w:jc w:val="center"/>
              <w:rPr>
                <w:sz w:val="20"/>
                <w:szCs w:val="20"/>
              </w:rPr>
            </w:pPr>
            <w:r w:rsidRPr="00930E58">
              <w:rPr>
                <w:sz w:val="20"/>
                <w:szCs w:val="20"/>
              </w:rPr>
              <w:t>1,5</w:t>
            </w:r>
          </w:p>
        </w:tc>
        <w:tc>
          <w:tcPr>
            <w:tcW w:w="987" w:type="dxa"/>
            <w:vAlign w:val="center"/>
          </w:tcPr>
          <w:p w14:paraId="036BBDF7" w14:textId="545F050B" w:rsidR="00930E58" w:rsidRPr="00930E58" w:rsidRDefault="00930E58" w:rsidP="008E2D79">
            <w:pPr>
              <w:spacing w:before="60" w:after="60"/>
              <w:jc w:val="center"/>
              <w:rPr>
                <w:sz w:val="20"/>
                <w:szCs w:val="20"/>
              </w:rPr>
            </w:pPr>
            <w:r w:rsidRPr="00930E58">
              <w:rPr>
                <w:sz w:val="20"/>
                <w:szCs w:val="20"/>
              </w:rPr>
              <w:t>vyhovuje</w:t>
            </w:r>
          </w:p>
        </w:tc>
      </w:tr>
      <w:tr w:rsidR="00930E58" w14:paraId="198F5A38" w14:textId="77777777" w:rsidTr="00930E58">
        <w:trPr>
          <w:trHeight w:val="283"/>
        </w:trPr>
        <w:tc>
          <w:tcPr>
            <w:tcW w:w="1135" w:type="dxa"/>
            <w:vAlign w:val="center"/>
          </w:tcPr>
          <w:p w14:paraId="427DFDB0" w14:textId="5CEDC050" w:rsidR="00930E58" w:rsidRPr="00930E58" w:rsidRDefault="00930E58" w:rsidP="00930E58">
            <w:pPr>
              <w:spacing w:before="60" w:after="60"/>
              <w:jc w:val="center"/>
              <w:rPr>
                <w:sz w:val="20"/>
                <w:szCs w:val="20"/>
              </w:rPr>
            </w:pPr>
            <w:r>
              <w:rPr>
                <w:sz w:val="20"/>
                <w:szCs w:val="20"/>
              </w:rPr>
              <w:t>N3.23/N4</w:t>
            </w:r>
          </w:p>
        </w:tc>
        <w:tc>
          <w:tcPr>
            <w:tcW w:w="708" w:type="dxa"/>
            <w:vAlign w:val="center"/>
          </w:tcPr>
          <w:p w14:paraId="767A186F" w14:textId="14A6A843" w:rsidR="00930E58" w:rsidRPr="00930E58" w:rsidRDefault="00930E58" w:rsidP="00930E58">
            <w:pPr>
              <w:spacing w:before="60" w:after="60"/>
              <w:jc w:val="center"/>
              <w:rPr>
                <w:sz w:val="20"/>
                <w:szCs w:val="20"/>
              </w:rPr>
            </w:pPr>
            <w:r>
              <w:rPr>
                <w:sz w:val="20"/>
                <w:szCs w:val="20"/>
              </w:rPr>
              <w:t>0,8</w:t>
            </w:r>
          </w:p>
        </w:tc>
        <w:tc>
          <w:tcPr>
            <w:tcW w:w="1560" w:type="dxa"/>
            <w:vAlign w:val="center"/>
          </w:tcPr>
          <w:p w14:paraId="45084FD0" w14:textId="6063F0C8" w:rsidR="00930E58" w:rsidRPr="00930E58" w:rsidRDefault="00930E58" w:rsidP="00930E58">
            <w:pPr>
              <w:spacing w:before="60" w:after="60"/>
              <w:jc w:val="center"/>
              <w:rPr>
                <w:sz w:val="20"/>
                <w:szCs w:val="20"/>
              </w:rPr>
            </w:pPr>
            <w:r>
              <w:rPr>
                <w:sz w:val="20"/>
                <w:szCs w:val="20"/>
              </w:rPr>
              <w:t>schodiště</w:t>
            </w:r>
          </w:p>
        </w:tc>
        <w:tc>
          <w:tcPr>
            <w:tcW w:w="1275" w:type="dxa"/>
            <w:vAlign w:val="center"/>
          </w:tcPr>
          <w:p w14:paraId="6AEAB135" w14:textId="5BE90F27" w:rsidR="00930E58" w:rsidRPr="00930E58" w:rsidRDefault="00930E58" w:rsidP="00930E58">
            <w:pPr>
              <w:spacing w:before="60" w:after="60"/>
              <w:jc w:val="center"/>
              <w:rPr>
                <w:sz w:val="20"/>
                <w:szCs w:val="20"/>
              </w:rPr>
            </w:pPr>
            <w:r>
              <w:rPr>
                <w:sz w:val="20"/>
                <w:szCs w:val="20"/>
              </w:rPr>
              <w:t>56</w:t>
            </w:r>
          </w:p>
        </w:tc>
        <w:tc>
          <w:tcPr>
            <w:tcW w:w="993" w:type="dxa"/>
          </w:tcPr>
          <w:p w14:paraId="489D2581" w14:textId="01A44220" w:rsidR="00930E58" w:rsidRPr="00930E58" w:rsidRDefault="00930E58" w:rsidP="00930E58">
            <w:pPr>
              <w:spacing w:before="60" w:after="60"/>
              <w:jc w:val="center"/>
              <w:rPr>
                <w:sz w:val="20"/>
                <w:szCs w:val="20"/>
              </w:rPr>
            </w:pPr>
            <w:r w:rsidRPr="00930E58">
              <w:rPr>
                <w:sz w:val="20"/>
                <w:szCs w:val="20"/>
              </w:rPr>
              <w:t>1,0</w:t>
            </w:r>
          </w:p>
        </w:tc>
        <w:tc>
          <w:tcPr>
            <w:tcW w:w="850" w:type="dxa"/>
            <w:vAlign w:val="center"/>
          </w:tcPr>
          <w:p w14:paraId="4FB4AB64" w14:textId="230B8720" w:rsidR="00930E58" w:rsidRPr="00930E58" w:rsidRDefault="00930E58" w:rsidP="00930E58">
            <w:pPr>
              <w:spacing w:before="60" w:after="60"/>
              <w:jc w:val="center"/>
              <w:rPr>
                <w:sz w:val="20"/>
                <w:szCs w:val="20"/>
              </w:rPr>
            </w:pPr>
            <w:r>
              <w:rPr>
                <w:sz w:val="20"/>
                <w:szCs w:val="20"/>
              </w:rPr>
              <w:t>65</w:t>
            </w:r>
          </w:p>
        </w:tc>
        <w:tc>
          <w:tcPr>
            <w:tcW w:w="709" w:type="dxa"/>
            <w:vAlign w:val="center"/>
          </w:tcPr>
          <w:p w14:paraId="611FF9E3" w14:textId="4F414F53" w:rsidR="00930E58" w:rsidRPr="00930E58" w:rsidRDefault="00930E58" w:rsidP="00930E58">
            <w:pPr>
              <w:spacing w:before="60" w:after="60"/>
              <w:jc w:val="center"/>
              <w:rPr>
                <w:sz w:val="20"/>
                <w:szCs w:val="20"/>
              </w:rPr>
            </w:pPr>
            <w:r>
              <w:rPr>
                <w:sz w:val="20"/>
                <w:szCs w:val="20"/>
              </w:rPr>
              <w:t>1,5</w:t>
            </w:r>
          </w:p>
        </w:tc>
        <w:tc>
          <w:tcPr>
            <w:tcW w:w="992" w:type="dxa"/>
            <w:vAlign w:val="center"/>
          </w:tcPr>
          <w:p w14:paraId="22C25C26" w14:textId="644DB514" w:rsidR="00930E58" w:rsidRPr="00930E58" w:rsidRDefault="00930E58" w:rsidP="00930E58">
            <w:pPr>
              <w:spacing w:before="60" w:after="60"/>
              <w:jc w:val="center"/>
              <w:rPr>
                <w:sz w:val="20"/>
                <w:szCs w:val="20"/>
              </w:rPr>
            </w:pPr>
            <w:r>
              <w:rPr>
                <w:sz w:val="20"/>
                <w:szCs w:val="20"/>
              </w:rPr>
              <w:t>1,0</w:t>
            </w:r>
          </w:p>
        </w:tc>
        <w:tc>
          <w:tcPr>
            <w:tcW w:w="987" w:type="dxa"/>
          </w:tcPr>
          <w:p w14:paraId="1555D9C0" w14:textId="7E45B0B3" w:rsidR="00930E58" w:rsidRPr="00930E58" w:rsidRDefault="00930E58" w:rsidP="00930E58">
            <w:pPr>
              <w:spacing w:before="60" w:after="60"/>
              <w:jc w:val="center"/>
              <w:rPr>
                <w:sz w:val="20"/>
                <w:szCs w:val="20"/>
              </w:rPr>
            </w:pPr>
            <w:r w:rsidRPr="00930E58">
              <w:rPr>
                <w:sz w:val="20"/>
                <w:szCs w:val="20"/>
              </w:rPr>
              <w:t>vyhovuje</w:t>
            </w:r>
          </w:p>
        </w:tc>
      </w:tr>
      <w:tr w:rsidR="00930E58" w14:paraId="1202BE99" w14:textId="77777777" w:rsidTr="00930E58">
        <w:trPr>
          <w:trHeight w:val="283"/>
        </w:trPr>
        <w:tc>
          <w:tcPr>
            <w:tcW w:w="1135" w:type="dxa"/>
            <w:vAlign w:val="center"/>
          </w:tcPr>
          <w:p w14:paraId="4835EF7B" w14:textId="79D561F6" w:rsidR="00930E58" w:rsidRPr="00930E58" w:rsidRDefault="00930E58" w:rsidP="00930E58">
            <w:pPr>
              <w:spacing w:before="60" w:after="60"/>
              <w:jc w:val="center"/>
              <w:rPr>
                <w:sz w:val="20"/>
                <w:szCs w:val="20"/>
              </w:rPr>
            </w:pPr>
            <w:r>
              <w:rPr>
                <w:sz w:val="20"/>
                <w:szCs w:val="20"/>
              </w:rPr>
              <w:t>N3.21</w:t>
            </w:r>
          </w:p>
        </w:tc>
        <w:tc>
          <w:tcPr>
            <w:tcW w:w="708" w:type="dxa"/>
            <w:vAlign w:val="center"/>
          </w:tcPr>
          <w:p w14:paraId="58310C63" w14:textId="349D62DC" w:rsidR="00930E58" w:rsidRPr="00930E58" w:rsidRDefault="00930E58" w:rsidP="00930E58">
            <w:pPr>
              <w:spacing w:before="60" w:after="60"/>
              <w:jc w:val="center"/>
              <w:rPr>
                <w:sz w:val="20"/>
                <w:szCs w:val="20"/>
              </w:rPr>
            </w:pPr>
            <w:r>
              <w:rPr>
                <w:sz w:val="20"/>
                <w:szCs w:val="20"/>
              </w:rPr>
              <w:t>1,05</w:t>
            </w:r>
          </w:p>
        </w:tc>
        <w:tc>
          <w:tcPr>
            <w:tcW w:w="1560" w:type="dxa"/>
            <w:vAlign w:val="center"/>
          </w:tcPr>
          <w:p w14:paraId="6CB50F79" w14:textId="1B63951B" w:rsidR="00930E58" w:rsidRPr="00930E58" w:rsidRDefault="00930E58" w:rsidP="00930E58">
            <w:pPr>
              <w:spacing w:before="60" w:after="60"/>
              <w:jc w:val="center"/>
              <w:rPr>
                <w:sz w:val="20"/>
                <w:szCs w:val="20"/>
              </w:rPr>
            </w:pPr>
            <w:r>
              <w:rPr>
                <w:sz w:val="20"/>
                <w:szCs w:val="20"/>
              </w:rPr>
              <w:t>dveře do ČCHÚC</w:t>
            </w:r>
          </w:p>
        </w:tc>
        <w:tc>
          <w:tcPr>
            <w:tcW w:w="1275" w:type="dxa"/>
            <w:vAlign w:val="center"/>
          </w:tcPr>
          <w:p w14:paraId="791F892B" w14:textId="41AB0F56" w:rsidR="00930E58" w:rsidRPr="00930E58" w:rsidRDefault="00930E58" w:rsidP="00930E58">
            <w:pPr>
              <w:spacing w:before="60" w:after="60"/>
              <w:jc w:val="center"/>
              <w:rPr>
                <w:sz w:val="20"/>
                <w:szCs w:val="20"/>
              </w:rPr>
            </w:pPr>
            <w:r>
              <w:rPr>
                <w:sz w:val="20"/>
                <w:szCs w:val="20"/>
              </w:rPr>
              <w:t>29</w:t>
            </w:r>
          </w:p>
        </w:tc>
        <w:tc>
          <w:tcPr>
            <w:tcW w:w="993" w:type="dxa"/>
          </w:tcPr>
          <w:p w14:paraId="49DE2C55" w14:textId="1589762F" w:rsidR="00930E58" w:rsidRPr="00930E58" w:rsidRDefault="00930E58" w:rsidP="00930E58">
            <w:pPr>
              <w:spacing w:before="60" w:after="60"/>
              <w:jc w:val="center"/>
              <w:rPr>
                <w:sz w:val="20"/>
                <w:szCs w:val="20"/>
              </w:rPr>
            </w:pPr>
            <w:r w:rsidRPr="00930E58">
              <w:rPr>
                <w:sz w:val="20"/>
                <w:szCs w:val="20"/>
              </w:rPr>
              <w:t>1,0</w:t>
            </w:r>
          </w:p>
        </w:tc>
        <w:tc>
          <w:tcPr>
            <w:tcW w:w="850" w:type="dxa"/>
            <w:vAlign w:val="center"/>
          </w:tcPr>
          <w:p w14:paraId="6B57A081" w14:textId="510A1997" w:rsidR="00930E58" w:rsidRPr="00930E58" w:rsidRDefault="00930E58" w:rsidP="00930E58">
            <w:pPr>
              <w:spacing w:before="60" w:after="60"/>
              <w:jc w:val="center"/>
              <w:rPr>
                <w:sz w:val="20"/>
                <w:szCs w:val="20"/>
              </w:rPr>
            </w:pPr>
            <w:r>
              <w:rPr>
                <w:sz w:val="20"/>
                <w:szCs w:val="20"/>
              </w:rPr>
              <w:t>52</w:t>
            </w:r>
          </w:p>
        </w:tc>
        <w:tc>
          <w:tcPr>
            <w:tcW w:w="709" w:type="dxa"/>
            <w:vAlign w:val="center"/>
          </w:tcPr>
          <w:p w14:paraId="1BB556B9" w14:textId="1B852FF5" w:rsidR="00930E58" w:rsidRPr="00930E58" w:rsidRDefault="00930E58" w:rsidP="00930E58">
            <w:pPr>
              <w:spacing w:before="60" w:after="60"/>
              <w:jc w:val="center"/>
              <w:rPr>
                <w:sz w:val="20"/>
                <w:szCs w:val="20"/>
              </w:rPr>
            </w:pPr>
            <w:r>
              <w:rPr>
                <w:sz w:val="20"/>
                <w:szCs w:val="20"/>
              </w:rPr>
              <w:t>1,5</w:t>
            </w:r>
          </w:p>
        </w:tc>
        <w:tc>
          <w:tcPr>
            <w:tcW w:w="992" w:type="dxa"/>
            <w:vAlign w:val="center"/>
          </w:tcPr>
          <w:p w14:paraId="16CCB361" w14:textId="46E69DDE" w:rsidR="00930E58" w:rsidRPr="00930E58" w:rsidRDefault="00930E58" w:rsidP="00930E58">
            <w:pPr>
              <w:spacing w:before="60" w:after="60"/>
              <w:jc w:val="center"/>
              <w:rPr>
                <w:sz w:val="20"/>
                <w:szCs w:val="20"/>
              </w:rPr>
            </w:pPr>
            <w:r>
              <w:rPr>
                <w:sz w:val="20"/>
                <w:szCs w:val="20"/>
              </w:rPr>
              <w:t>1,0</w:t>
            </w:r>
          </w:p>
        </w:tc>
        <w:tc>
          <w:tcPr>
            <w:tcW w:w="987" w:type="dxa"/>
          </w:tcPr>
          <w:p w14:paraId="460A3E3F" w14:textId="5298CA46" w:rsidR="00930E58" w:rsidRPr="00930E58" w:rsidRDefault="00930E58" w:rsidP="00930E58">
            <w:pPr>
              <w:spacing w:before="60" w:after="60"/>
              <w:jc w:val="center"/>
              <w:rPr>
                <w:sz w:val="20"/>
                <w:szCs w:val="20"/>
              </w:rPr>
            </w:pPr>
            <w:r w:rsidRPr="00930E58">
              <w:rPr>
                <w:sz w:val="20"/>
                <w:szCs w:val="20"/>
              </w:rPr>
              <w:t>vyhovuje</w:t>
            </w:r>
          </w:p>
        </w:tc>
      </w:tr>
      <w:tr w:rsidR="00930E58" w14:paraId="31E58896" w14:textId="77777777" w:rsidTr="00930E58">
        <w:trPr>
          <w:trHeight w:val="283"/>
        </w:trPr>
        <w:tc>
          <w:tcPr>
            <w:tcW w:w="1135" w:type="dxa"/>
            <w:vAlign w:val="center"/>
          </w:tcPr>
          <w:p w14:paraId="41D151A4" w14:textId="00E2C60D" w:rsidR="00930E58" w:rsidRPr="00930E58" w:rsidRDefault="00930E58" w:rsidP="00930E58">
            <w:pPr>
              <w:spacing w:before="60" w:after="60"/>
              <w:jc w:val="center"/>
              <w:rPr>
                <w:sz w:val="20"/>
                <w:szCs w:val="20"/>
              </w:rPr>
            </w:pPr>
            <w:r>
              <w:rPr>
                <w:sz w:val="20"/>
                <w:szCs w:val="20"/>
              </w:rPr>
              <w:t>N2.22</w:t>
            </w:r>
          </w:p>
        </w:tc>
        <w:tc>
          <w:tcPr>
            <w:tcW w:w="708" w:type="dxa"/>
            <w:vAlign w:val="center"/>
          </w:tcPr>
          <w:p w14:paraId="1635CD75" w14:textId="46427623" w:rsidR="00930E58" w:rsidRPr="00930E58" w:rsidRDefault="00930E58" w:rsidP="00930E58">
            <w:pPr>
              <w:spacing w:before="60" w:after="60"/>
              <w:jc w:val="center"/>
              <w:rPr>
                <w:sz w:val="20"/>
                <w:szCs w:val="20"/>
              </w:rPr>
            </w:pPr>
            <w:r>
              <w:rPr>
                <w:sz w:val="20"/>
                <w:szCs w:val="20"/>
              </w:rPr>
              <w:t>1,1</w:t>
            </w:r>
          </w:p>
        </w:tc>
        <w:tc>
          <w:tcPr>
            <w:tcW w:w="1560" w:type="dxa"/>
            <w:vAlign w:val="center"/>
          </w:tcPr>
          <w:p w14:paraId="2917C2EB" w14:textId="57D099E2" w:rsidR="00930E58" w:rsidRPr="00930E58" w:rsidRDefault="00771D5C" w:rsidP="00930E58">
            <w:pPr>
              <w:spacing w:before="60" w:after="60"/>
              <w:jc w:val="center"/>
              <w:rPr>
                <w:sz w:val="20"/>
                <w:szCs w:val="20"/>
              </w:rPr>
            </w:pPr>
            <w:r>
              <w:rPr>
                <w:sz w:val="20"/>
                <w:szCs w:val="20"/>
              </w:rPr>
              <w:t>dveře z A214</w:t>
            </w:r>
          </w:p>
        </w:tc>
        <w:tc>
          <w:tcPr>
            <w:tcW w:w="1275" w:type="dxa"/>
            <w:vAlign w:val="center"/>
          </w:tcPr>
          <w:p w14:paraId="0F9D7ACE" w14:textId="0427B5B4" w:rsidR="00930E58" w:rsidRPr="00930E58" w:rsidRDefault="00771D5C" w:rsidP="00930E58">
            <w:pPr>
              <w:spacing w:before="60" w:after="60"/>
              <w:jc w:val="center"/>
              <w:rPr>
                <w:sz w:val="20"/>
                <w:szCs w:val="20"/>
              </w:rPr>
            </w:pPr>
            <w:r>
              <w:rPr>
                <w:sz w:val="20"/>
                <w:szCs w:val="20"/>
              </w:rPr>
              <w:t>32</w:t>
            </w:r>
          </w:p>
        </w:tc>
        <w:tc>
          <w:tcPr>
            <w:tcW w:w="993" w:type="dxa"/>
          </w:tcPr>
          <w:p w14:paraId="277CE49D" w14:textId="55879CA9" w:rsidR="00930E58" w:rsidRPr="00930E58" w:rsidRDefault="00930E58" w:rsidP="00930E58">
            <w:pPr>
              <w:spacing w:before="60" w:after="60"/>
              <w:jc w:val="center"/>
              <w:rPr>
                <w:sz w:val="20"/>
                <w:szCs w:val="20"/>
              </w:rPr>
            </w:pPr>
            <w:r w:rsidRPr="00930E58">
              <w:rPr>
                <w:sz w:val="20"/>
                <w:szCs w:val="20"/>
              </w:rPr>
              <w:t>1,0</w:t>
            </w:r>
          </w:p>
        </w:tc>
        <w:tc>
          <w:tcPr>
            <w:tcW w:w="850" w:type="dxa"/>
            <w:vAlign w:val="center"/>
          </w:tcPr>
          <w:p w14:paraId="7D5B2237" w14:textId="792783C0" w:rsidR="00930E58" w:rsidRPr="00930E58" w:rsidRDefault="00771D5C" w:rsidP="00930E58">
            <w:pPr>
              <w:spacing w:before="60" w:after="60"/>
              <w:jc w:val="center"/>
              <w:rPr>
                <w:sz w:val="20"/>
                <w:szCs w:val="20"/>
              </w:rPr>
            </w:pPr>
            <w:r>
              <w:rPr>
                <w:sz w:val="20"/>
                <w:szCs w:val="20"/>
              </w:rPr>
              <w:t>45</w:t>
            </w:r>
          </w:p>
        </w:tc>
        <w:tc>
          <w:tcPr>
            <w:tcW w:w="709" w:type="dxa"/>
            <w:vAlign w:val="center"/>
          </w:tcPr>
          <w:p w14:paraId="2C3C8740" w14:textId="10E1DF04" w:rsidR="00930E58" w:rsidRPr="00930E58" w:rsidRDefault="00771D5C" w:rsidP="00930E58">
            <w:pPr>
              <w:spacing w:before="60" w:after="60"/>
              <w:jc w:val="center"/>
              <w:rPr>
                <w:sz w:val="20"/>
                <w:szCs w:val="20"/>
              </w:rPr>
            </w:pPr>
            <w:r>
              <w:rPr>
                <w:sz w:val="20"/>
                <w:szCs w:val="20"/>
              </w:rPr>
              <w:t>1,5</w:t>
            </w:r>
          </w:p>
        </w:tc>
        <w:tc>
          <w:tcPr>
            <w:tcW w:w="992" w:type="dxa"/>
            <w:vAlign w:val="center"/>
          </w:tcPr>
          <w:p w14:paraId="291D720D" w14:textId="7CBC8F3F" w:rsidR="00930E58" w:rsidRPr="00930E58" w:rsidRDefault="00771D5C" w:rsidP="00930E58">
            <w:pPr>
              <w:spacing w:before="60" w:after="60"/>
              <w:jc w:val="center"/>
              <w:rPr>
                <w:sz w:val="20"/>
                <w:szCs w:val="20"/>
              </w:rPr>
            </w:pPr>
            <w:r>
              <w:rPr>
                <w:sz w:val="20"/>
                <w:szCs w:val="20"/>
              </w:rPr>
              <w:t>1,0</w:t>
            </w:r>
          </w:p>
        </w:tc>
        <w:tc>
          <w:tcPr>
            <w:tcW w:w="987" w:type="dxa"/>
          </w:tcPr>
          <w:p w14:paraId="69AD215B" w14:textId="4A94B406" w:rsidR="00930E58" w:rsidRPr="00930E58" w:rsidRDefault="00930E58" w:rsidP="00930E58">
            <w:pPr>
              <w:spacing w:before="60" w:after="60"/>
              <w:jc w:val="center"/>
              <w:rPr>
                <w:sz w:val="20"/>
                <w:szCs w:val="20"/>
              </w:rPr>
            </w:pPr>
            <w:r w:rsidRPr="00930E58">
              <w:rPr>
                <w:sz w:val="20"/>
                <w:szCs w:val="20"/>
              </w:rPr>
              <w:t>vyhovuje</w:t>
            </w:r>
          </w:p>
        </w:tc>
      </w:tr>
      <w:tr w:rsidR="00930E58" w14:paraId="5D62CC43" w14:textId="77777777" w:rsidTr="00930E58">
        <w:trPr>
          <w:trHeight w:val="283"/>
        </w:trPr>
        <w:tc>
          <w:tcPr>
            <w:tcW w:w="1135" w:type="dxa"/>
            <w:vAlign w:val="center"/>
          </w:tcPr>
          <w:p w14:paraId="1FB12448" w14:textId="38077EBF" w:rsidR="00930E58" w:rsidRPr="00930E58" w:rsidRDefault="00771D5C" w:rsidP="00930E58">
            <w:pPr>
              <w:spacing w:before="60" w:after="60"/>
              <w:jc w:val="center"/>
              <w:rPr>
                <w:sz w:val="20"/>
                <w:szCs w:val="20"/>
              </w:rPr>
            </w:pPr>
            <w:r>
              <w:rPr>
                <w:sz w:val="20"/>
                <w:szCs w:val="20"/>
              </w:rPr>
              <w:t>N2.24</w:t>
            </w:r>
          </w:p>
        </w:tc>
        <w:tc>
          <w:tcPr>
            <w:tcW w:w="708" w:type="dxa"/>
            <w:vAlign w:val="center"/>
          </w:tcPr>
          <w:p w14:paraId="69C9923B" w14:textId="60A55C78" w:rsidR="00930E58" w:rsidRPr="00930E58" w:rsidRDefault="00930E58" w:rsidP="00930E58">
            <w:pPr>
              <w:spacing w:before="60" w:after="60"/>
              <w:jc w:val="center"/>
              <w:rPr>
                <w:sz w:val="20"/>
                <w:szCs w:val="20"/>
              </w:rPr>
            </w:pPr>
            <w:r>
              <w:rPr>
                <w:sz w:val="20"/>
                <w:szCs w:val="20"/>
              </w:rPr>
              <w:t>1,05</w:t>
            </w:r>
          </w:p>
        </w:tc>
        <w:tc>
          <w:tcPr>
            <w:tcW w:w="1560" w:type="dxa"/>
            <w:vAlign w:val="center"/>
          </w:tcPr>
          <w:p w14:paraId="74FBC47C" w14:textId="32D1E5EF" w:rsidR="00930E58" w:rsidRPr="00930E58" w:rsidRDefault="00771D5C" w:rsidP="00930E58">
            <w:pPr>
              <w:spacing w:before="60" w:after="60"/>
              <w:jc w:val="center"/>
              <w:rPr>
                <w:sz w:val="20"/>
                <w:szCs w:val="20"/>
              </w:rPr>
            </w:pPr>
            <w:r>
              <w:rPr>
                <w:sz w:val="20"/>
                <w:szCs w:val="20"/>
              </w:rPr>
              <w:t>dveře do ČCHÚC</w:t>
            </w:r>
          </w:p>
        </w:tc>
        <w:tc>
          <w:tcPr>
            <w:tcW w:w="1275" w:type="dxa"/>
            <w:vAlign w:val="center"/>
          </w:tcPr>
          <w:p w14:paraId="79ADCE31" w14:textId="693F04D9" w:rsidR="00930E58" w:rsidRPr="00930E58" w:rsidRDefault="00771D5C" w:rsidP="00930E58">
            <w:pPr>
              <w:spacing w:before="60" w:after="60"/>
              <w:jc w:val="center"/>
              <w:rPr>
                <w:sz w:val="20"/>
                <w:szCs w:val="20"/>
              </w:rPr>
            </w:pPr>
            <w:r>
              <w:rPr>
                <w:sz w:val="20"/>
                <w:szCs w:val="20"/>
              </w:rPr>
              <w:t>38</w:t>
            </w:r>
          </w:p>
        </w:tc>
        <w:tc>
          <w:tcPr>
            <w:tcW w:w="993" w:type="dxa"/>
          </w:tcPr>
          <w:p w14:paraId="1BCC2577" w14:textId="4E91D7B2" w:rsidR="00930E58" w:rsidRPr="00930E58" w:rsidRDefault="00930E58" w:rsidP="00930E58">
            <w:pPr>
              <w:spacing w:before="60" w:after="60"/>
              <w:jc w:val="center"/>
              <w:rPr>
                <w:sz w:val="20"/>
                <w:szCs w:val="20"/>
              </w:rPr>
            </w:pPr>
            <w:r w:rsidRPr="00930E58">
              <w:rPr>
                <w:sz w:val="20"/>
                <w:szCs w:val="20"/>
              </w:rPr>
              <w:t>1,0</w:t>
            </w:r>
          </w:p>
        </w:tc>
        <w:tc>
          <w:tcPr>
            <w:tcW w:w="850" w:type="dxa"/>
            <w:vAlign w:val="center"/>
          </w:tcPr>
          <w:p w14:paraId="01C5FCDB" w14:textId="5C4B9369" w:rsidR="00930E58" w:rsidRPr="00930E58" w:rsidRDefault="00771D5C" w:rsidP="00930E58">
            <w:pPr>
              <w:spacing w:before="60" w:after="60"/>
              <w:jc w:val="center"/>
              <w:rPr>
                <w:sz w:val="20"/>
                <w:szCs w:val="20"/>
              </w:rPr>
            </w:pPr>
            <w:r>
              <w:rPr>
                <w:sz w:val="20"/>
                <w:szCs w:val="20"/>
              </w:rPr>
              <w:t>52</w:t>
            </w:r>
          </w:p>
        </w:tc>
        <w:tc>
          <w:tcPr>
            <w:tcW w:w="709" w:type="dxa"/>
            <w:vAlign w:val="center"/>
          </w:tcPr>
          <w:p w14:paraId="238220FF" w14:textId="3EDC6930" w:rsidR="00930E58" w:rsidRPr="00930E58" w:rsidRDefault="00771D5C" w:rsidP="00930E58">
            <w:pPr>
              <w:spacing w:before="60" w:after="60"/>
              <w:jc w:val="center"/>
              <w:rPr>
                <w:sz w:val="20"/>
                <w:szCs w:val="20"/>
              </w:rPr>
            </w:pPr>
            <w:r>
              <w:rPr>
                <w:sz w:val="20"/>
                <w:szCs w:val="20"/>
              </w:rPr>
              <w:t>1,5</w:t>
            </w:r>
          </w:p>
        </w:tc>
        <w:tc>
          <w:tcPr>
            <w:tcW w:w="992" w:type="dxa"/>
            <w:vAlign w:val="center"/>
          </w:tcPr>
          <w:p w14:paraId="52389C66" w14:textId="23DC8AC0" w:rsidR="00930E58" w:rsidRPr="00930E58" w:rsidRDefault="00771D5C" w:rsidP="00930E58">
            <w:pPr>
              <w:spacing w:before="60" w:after="60"/>
              <w:jc w:val="center"/>
              <w:rPr>
                <w:sz w:val="20"/>
                <w:szCs w:val="20"/>
              </w:rPr>
            </w:pPr>
            <w:r>
              <w:rPr>
                <w:sz w:val="20"/>
                <w:szCs w:val="20"/>
              </w:rPr>
              <w:t>1,0</w:t>
            </w:r>
          </w:p>
        </w:tc>
        <w:tc>
          <w:tcPr>
            <w:tcW w:w="987" w:type="dxa"/>
          </w:tcPr>
          <w:p w14:paraId="60D4C3A7" w14:textId="45CB26CB" w:rsidR="00930E58" w:rsidRPr="00930E58" w:rsidRDefault="00930E58" w:rsidP="00930E58">
            <w:pPr>
              <w:spacing w:before="60" w:after="60"/>
              <w:jc w:val="center"/>
              <w:rPr>
                <w:sz w:val="20"/>
                <w:szCs w:val="20"/>
              </w:rPr>
            </w:pPr>
            <w:r w:rsidRPr="00930E58">
              <w:rPr>
                <w:sz w:val="20"/>
                <w:szCs w:val="20"/>
              </w:rPr>
              <w:t>vyhovuje</w:t>
            </w:r>
          </w:p>
        </w:tc>
      </w:tr>
      <w:tr w:rsidR="00930E58" w14:paraId="59647A9D" w14:textId="77777777" w:rsidTr="00930E58">
        <w:trPr>
          <w:trHeight w:val="283"/>
        </w:trPr>
        <w:tc>
          <w:tcPr>
            <w:tcW w:w="1135" w:type="dxa"/>
            <w:vAlign w:val="center"/>
          </w:tcPr>
          <w:p w14:paraId="2C1043DC" w14:textId="6F3860AD" w:rsidR="00930E58" w:rsidRPr="00930E58" w:rsidRDefault="00771D5C" w:rsidP="00930E58">
            <w:pPr>
              <w:spacing w:before="60" w:after="60"/>
              <w:jc w:val="center"/>
              <w:rPr>
                <w:sz w:val="20"/>
                <w:szCs w:val="20"/>
              </w:rPr>
            </w:pPr>
            <w:r>
              <w:rPr>
                <w:sz w:val="20"/>
                <w:szCs w:val="20"/>
              </w:rPr>
              <w:t>N2.25</w:t>
            </w:r>
          </w:p>
        </w:tc>
        <w:tc>
          <w:tcPr>
            <w:tcW w:w="708" w:type="dxa"/>
            <w:vAlign w:val="center"/>
          </w:tcPr>
          <w:p w14:paraId="07081C07" w14:textId="3FA6843E" w:rsidR="00930E58" w:rsidRPr="00930E58" w:rsidRDefault="00771D5C" w:rsidP="00930E58">
            <w:pPr>
              <w:spacing w:before="60" w:after="60"/>
              <w:jc w:val="center"/>
              <w:rPr>
                <w:sz w:val="20"/>
                <w:szCs w:val="20"/>
              </w:rPr>
            </w:pPr>
            <w:r>
              <w:rPr>
                <w:sz w:val="20"/>
                <w:szCs w:val="20"/>
              </w:rPr>
              <w:t>1,1</w:t>
            </w:r>
          </w:p>
        </w:tc>
        <w:tc>
          <w:tcPr>
            <w:tcW w:w="1560" w:type="dxa"/>
            <w:vAlign w:val="center"/>
          </w:tcPr>
          <w:p w14:paraId="5D27E87F" w14:textId="5306C32C" w:rsidR="00930E58" w:rsidRPr="00930E58" w:rsidRDefault="00771D5C" w:rsidP="00930E58">
            <w:pPr>
              <w:spacing w:before="60" w:after="60"/>
              <w:jc w:val="center"/>
              <w:rPr>
                <w:sz w:val="20"/>
                <w:szCs w:val="20"/>
              </w:rPr>
            </w:pPr>
            <w:r>
              <w:rPr>
                <w:sz w:val="20"/>
                <w:szCs w:val="20"/>
              </w:rPr>
              <w:t>dveře z A201</w:t>
            </w:r>
          </w:p>
        </w:tc>
        <w:tc>
          <w:tcPr>
            <w:tcW w:w="1275" w:type="dxa"/>
            <w:vAlign w:val="center"/>
          </w:tcPr>
          <w:p w14:paraId="5F0F3391" w14:textId="02DAAF34" w:rsidR="00930E58" w:rsidRPr="00930E58" w:rsidRDefault="00771D5C" w:rsidP="00930E58">
            <w:pPr>
              <w:spacing w:before="60" w:after="60"/>
              <w:jc w:val="center"/>
              <w:rPr>
                <w:sz w:val="20"/>
                <w:szCs w:val="20"/>
              </w:rPr>
            </w:pPr>
            <w:r>
              <w:rPr>
                <w:sz w:val="20"/>
                <w:szCs w:val="20"/>
              </w:rPr>
              <w:t>33</w:t>
            </w:r>
          </w:p>
        </w:tc>
        <w:tc>
          <w:tcPr>
            <w:tcW w:w="993" w:type="dxa"/>
          </w:tcPr>
          <w:p w14:paraId="653A1CF0" w14:textId="4C0CB728" w:rsidR="00930E58" w:rsidRPr="00930E58" w:rsidRDefault="00930E58" w:rsidP="00930E58">
            <w:pPr>
              <w:spacing w:before="60" w:after="60"/>
              <w:jc w:val="center"/>
              <w:rPr>
                <w:sz w:val="20"/>
                <w:szCs w:val="20"/>
              </w:rPr>
            </w:pPr>
            <w:r w:rsidRPr="00930E58">
              <w:rPr>
                <w:sz w:val="20"/>
                <w:szCs w:val="20"/>
              </w:rPr>
              <w:t>1,0</w:t>
            </w:r>
          </w:p>
        </w:tc>
        <w:tc>
          <w:tcPr>
            <w:tcW w:w="850" w:type="dxa"/>
            <w:vAlign w:val="center"/>
          </w:tcPr>
          <w:p w14:paraId="0175062C" w14:textId="01EFE8E5" w:rsidR="00930E58" w:rsidRPr="00930E58" w:rsidRDefault="00771D5C" w:rsidP="00930E58">
            <w:pPr>
              <w:spacing w:before="60" w:after="60"/>
              <w:jc w:val="center"/>
              <w:rPr>
                <w:sz w:val="20"/>
                <w:szCs w:val="20"/>
              </w:rPr>
            </w:pPr>
            <w:r>
              <w:rPr>
                <w:sz w:val="20"/>
                <w:szCs w:val="20"/>
              </w:rPr>
              <w:t>33</w:t>
            </w:r>
          </w:p>
        </w:tc>
        <w:tc>
          <w:tcPr>
            <w:tcW w:w="709" w:type="dxa"/>
            <w:vAlign w:val="center"/>
          </w:tcPr>
          <w:p w14:paraId="017A7771" w14:textId="62076A1E" w:rsidR="00930E58" w:rsidRPr="00930E58" w:rsidRDefault="00771D5C" w:rsidP="00930E58">
            <w:pPr>
              <w:spacing w:before="60" w:after="60"/>
              <w:jc w:val="center"/>
              <w:rPr>
                <w:sz w:val="20"/>
                <w:szCs w:val="20"/>
              </w:rPr>
            </w:pPr>
            <w:r>
              <w:rPr>
                <w:sz w:val="20"/>
                <w:szCs w:val="20"/>
              </w:rPr>
              <w:t>1,5</w:t>
            </w:r>
          </w:p>
        </w:tc>
        <w:tc>
          <w:tcPr>
            <w:tcW w:w="992" w:type="dxa"/>
            <w:vAlign w:val="center"/>
          </w:tcPr>
          <w:p w14:paraId="5244D908" w14:textId="0142E362" w:rsidR="00930E58" w:rsidRPr="00930E58" w:rsidRDefault="00771D5C" w:rsidP="00930E58">
            <w:pPr>
              <w:spacing w:before="60" w:after="60"/>
              <w:jc w:val="center"/>
              <w:rPr>
                <w:sz w:val="20"/>
                <w:szCs w:val="20"/>
              </w:rPr>
            </w:pPr>
            <w:r>
              <w:rPr>
                <w:sz w:val="20"/>
                <w:szCs w:val="20"/>
              </w:rPr>
              <w:t>1,0</w:t>
            </w:r>
          </w:p>
        </w:tc>
        <w:tc>
          <w:tcPr>
            <w:tcW w:w="987" w:type="dxa"/>
          </w:tcPr>
          <w:p w14:paraId="3646E8F9" w14:textId="1D9C00B5" w:rsidR="00930E58" w:rsidRPr="00930E58" w:rsidRDefault="00930E58" w:rsidP="00930E58">
            <w:pPr>
              <w:spacing w:before="60" w:after="60"/>
              <w:jc w:val="center"/>
              <w:rPr>
                <w:sz w:val="20"/>
                <w:szCs w:val="20"/>
              </w:rPr>
            </w:pPr>
            <w:r w:rsidRPr="00930E58">
              <w:rPr>
                <w:sz w:val="20"/>
                <w:szCs w:val="20"/>
              </w:rPr>
              <w:t>vyhovuje</w:t>
            </w:r>
          </w:p>
        </w:tc>
      </w:tr>
      <w:tr w:rsidR="00930E58" w14:paraId="19BB348B" w14:textId="77777777" w:rsidTr="00930E58">
        <w:trPr>
          <w:trHeight w:val="283"/>
        </w:trPr>
        <w:tc>
          <w:tcPr>
            <w:tcW w:w="1135" w:type="dxa"/>
            <w:vAlign w:val="center"/>
          </w:tcPr>
          <w:p w14:paraId="1658BF10" w14:textId="7A5F07B2" w:rsidR="00930E58" w:rsidRPr="00930E58" w:rsidRDefault="00771D5C" w:rsidP="00930E58">
            <w:pPr>
              <w:spacing w:before="60" w:after="60"/>
              <w:jc w:val="center"/>
              <w:rPr>
                <w:sz w:val="20"/>
                <w:szCs w:val="20"/>
              </w:rPr>
            </w:pPr>
            <w:r>
              <w:rPr>
                <w:sz w:val="20"/>
                <w:szCs w:val="20"/>
              </w:rPr>
              <w:t>N1.21</w:t>
            </w:r>
          </w:p>
        </w:tc>
        <w:tc>
          <w:tcPr>
            <w:tcW w:w="708" w:type="dxa"/>
            <w:vAlign w:val="center"/>
          </w:tcPr>
          <w:p w14:paraId="65A68175" w14:textId="6E45404A" w:rsidR="00930E58" w:rsidRPr="00930E58" w:rsidRDefault="00771D5C" w:rsidP="00930E58">
            <w:pPr>
              <w:spacing w:before="60" w:after="60"/>
              <w:jc w:val="center"/>
              <w:rPr>
                <w:sz w:val="20"/>
                <w:szCs w:val="20"/>
              </w:rPr>
            </w:pPr>
            <w:r>
              <w:rPr>
                <w:sz w:val="20"/>
                <w:szCs w:val="20"/>
              </w:rPr>
              <w:t>1,05</w:t>
            </w:r>
          </w:p>
        </w:tc>
        <w:tc>
          <w:tcPr>
            <w:tcW w:w="1560" w:type="dxa"/>
            <w:vAlign w:val="center"/>
          </w:tcPr>
          <w:p w14:paraId="3FC14BA2" w14:textId="1E134A70" w:rsidR="00930E58" w:rsidRPr="00930E58" w:rsidRDefault="00771D5C" w:rsidP="00930E58">
            <w:pPr>
              <w:spacing w:before="60" w:after="60"/>
              <w:jc w:val="center"/>
              <w:rPr>
                <w:sz w:val="20"/>
                <w:szCs w:val="20"/>
              </w:rPr>
            </w:pPr>
            <w:r>
              <w:rPr>
                <w:sz w:val="20"/>
                <w:szCs w:val="20"/>
              </w:rPr>
              <w:t>dveře z A102 do ČCHÚC</w:t>
            </w:r>
          </w:p>
        </w:tc>
        <w:tc>
          <w:tcPr>
            <w:tcW w:w="1275" w:type="dxa"/>
            <w:vAlign w:val="center"/>
          </w:tcPr>
          <w:p w14:paraId="757F4F6E" w14:textId="6A4AF123" w:rsidR="00930E58" w:rsidRPr="00930E58" w:rsidRDefault="00771D5C" w:rsidP="00930E58">
            <w:pPr>
              <w:spacing w:before="60" w:after="60"/>
              <w:jc w:val="center"/>
              <w:rPr>
                <w:sz w:val="20"/>
                <w:szCs w:val="20"/>
              </w:rPr>
            </w:pPr>
            <w:r>
              <w:rPr>
                <w:sz w:val="20"/>
                <w:szCs w:val="20"/>
              </w:rPr>
              <w:t>55</w:t>
            </w:r>
          </w:p>
        </w:tc>
        <w:tc>
          <w:tcPr>
            <w:tcW w:w="993" w:type="dxa"/>
          </w:tcPr>
          <w:p w14:paraId="3017170A" w14:textId="1EDB5E2A" w:rsidR="00930E58" w:rsidRPr="00930E58" w:rsidRDefault="00930E58" w:rsidP="00930E58">
            <w:pPr>
              <w:spacing w:before="60" w:after="60"/>
              <w:jc w:val="center"/>
              <w:rPr>
                <w:sz w:val="20"/>
                <w:szCs w:val="20"/>
              </w:rPr>
            </w:pPr>
            <w:r w:rsidRPr="00930E58">
              <w:rPr>
                <w:sz w:val="20"/>
                <w:szCs w:val="20"/>
              </w:rPr>
              <w:t>1,0</w:t>
            </w:r>
          </w:p>
        </w:tc>
        <w:tc>
          <w:tcPr>
            <w:tcW w:w="850" w:type="dxa"/>
            <w:vAlign w:val="center"/>
          </w:tcPr>
          <w:p w14:paraId="00DB99A7" w14:textId="3BA9807C" w:rsidR="00930E58" w:rsidRPr="00930E58" w:rsidRDefault="00771D5C" w:rsidP="00930E58">
            <w:pPr>
              <w:spacing w:before="60" w:after="60"/>
              <w:jc w:val="center"/>
              <w:rPr>
                <w:sz w:val="20"/>
                <w:szCs w:val="20"/>
              </w:rPr>
            </w:pPr>
            <w:r>
              <w:rPr>
                <w:sz w:val="20"/>
                <w:szCs w:val="20"/>
              </w:rPr>
              <w:t>52</w:t>
            </w:r>
          </w:p>
        </w:tc>
        <w:tc>
          <w:tcPr>
            <w:tcW w:w="709" w:type="dxa"/>
            <w:vAlign w:val="center"/>
          </w:tcPr>
          <w:p w14:paraId="03A245EE" w14:textId="460855E3" w:rsidR="00930E58" w:rsidRPr="00930E58" w:rsidRDefault="00771D5C" w:rsidP="00930E58">
            <w:pPr>
              <w:spacing w:before="60" w:after="60"/>
              <w:jc w:val="center"/>
              <w:rPr>
                <w:sz w:val="20"/>
                <w:szCs w:val="20"/>
              </w:rPr>
            </w:pPr>
            <w:r>
              <w:rPr>
                <w:sz w:val="20"/>
                <w:szCs w:val="20"/>
              </w:rPr>
              <w:t>1,5</w:t>
            </w:r>
          </w:p>
        </w:tc>
        <w:tc>
          <w:tcPr>
            <w:tcW w:w="992" w:type="dxa"/>
            <w:vAlign w:val="center"/>
          </w:tcPr>
          <w:p w14:paraId="03618007" w14:textId="428D126B" w:rsidR="00930E58" w:rsidRPr="00930E58" w:rsidRDefault="00771D5C" w:rsidP="00930E58">
            <w:pPr>
              <w:spacing w:before="60" w:after="60"/>
              <w:jc w:val="center"/>
              <w:rPr>
                <w:sz w:val="20"/>
                <w:szCs w:val="20"/>
              </w:rPr>
            </w:pPr>
            <w:r>
              <w:rPr>
                <w:sz w:val="20"/>
                <w:szCs w:val="20"/>
              </w:rPr>
              <w:t>1,5</w:t>
            </w:r>
          </w:p>
        </w:tc>
        <w:tc>
          <w:tcPr>
            <w:tcW w:w="987" w:type="dxa"/>
          </w:tcPr>
          <w:p w14:paraId="4E792CDF" w14:textId="04D3D3C2" w:rsidR="00930E58" w:rsidRPr="00930E58" w:rsidRDefault="00930E58" w:rsidP="00930E58">
            <w:pPr>
              <w:spacing w:before="60" w:after="60"/>
              <w:jc w:val="center"/>
              <w:rPr>
                <w:sz w:val="20"/>
                <w:szCs w:val="20"/>
              </w:rPr>
            </w:pPr>
            <w:r w:rsidRPr="00930E58">
              <w:rPr>
                <w:sz w:val="20"/>
                <w:szCs w:val="20"/>
              </w:rPr>
              <w:t>vyhovuje</w:t>
            </w:r>
          </w:p>
        </w:tc>
      </w:tr>
      <w:tr w:rsidR="00771D5C" w14:paraId="68644C4F" w14:textId="77777777" w:rsidTr="00930E58">
        <w:trPr>
          <w:trHeight w:val="283"/>
        </w:trPr>
        <w:tc>
          <w:tcPr>
            <w:tcW w:w="1135" w:type="dxa"/>
            <w:vAlign w:val="center"/>
          </w:tcPr>
          <w:p w14:paraId="1DB016DE" w14:textId="6D0C9995" w:rsidR="00771D5C" w:rsidRPr="00930E58" w:rsidRDefault="00771D5C" w:rsidP="00930E58">
            <w:pPr>
              <w:spacing w:before="60" w:after="60"/>
              <w:jc w:val="center"/>
              <w:rPr>
                <w:sz w:val="20"/>
                <w:szCs w:val="20"/>
              </w:rPr>
            </w:pPr>
            <w:r>
              <w:rPr>
                <w:sz w:val="20"/>
                <w:szCs w:val="20"/>
              </w:rPr>
              <w:t>P1.20</w:t>
            </w:r>
          </w:p>
        </w:tc>
        <w:tc>
          <w:tcPr>
            <w:tcW w:w="708" w:type="dxa"/>
            <w:vAlign w:val="center"/>
          </w:tcPr>
          <w:p w14:paraId="0769FE5F" w14:textId="11461D47" w:rsidR="00771D5C" w:rsidRPr="00930E58" w:rsidRDefault="00771D5C" w:rsidP="00930E58">
            <w:pPr>
              <w:spacing w:before="60" w:after="60"/>
              <w:jc w:val="center"/>
              <w:rPr>
                <w:sz w:val="20"/>
                <w:szCs w:val="20"/>
              </w:rPr>
            </w:pPr>
            <w:r>
              <w:rPr>
                <w:sz w:val="20"/>
                <w:szCs w:val="20"/>
              </w:rPr>
              <w:t>1,0</w:t>
            </w:r>
          </w:p>
        </w:tc>
        <w:tc>
          <w:tcPr>
            <w:tcW w:w="1560" w:type="dxa"/>
            <w:vAlign w:val="center"/>
          </w:tcPr>
          <w:p w14:paraId="08502D13" w14:textId="43FFA19C" w:rsidR="00771D5C" w:rsidRPr="00930E58" w:rsidRDefault="00771D5C" w:rsidP="00930E58">
            <w:pPr>
              <w:spacing w:before="60" w:after="60"/>
              <w:jc w:val="center"/>
              <w:rPr>
                <w:sz w:val="20"/>
                <w:szCs w:val="20"/>
              </w:rPr>
            </w:pPr>
            <w:r>
              <w:rPr>
                <w:sz w:val="20"/>
                <w:szCs w:val="20"/>
              </w:rPr>
              <w:t>schody nahoru</w:t>
            </w:r>
          </w:p>
        </w:tc>
        <w:tc>
          <w:tcPr>
            <w:tcW w:w="1275" w:type="dxa"/>
            <w:vAlign w:val="center"/>
          </w:tcPr>
          <w:p w14:paraId="06DDEBFA" w14:textId="63C89C82" w:rsidR="00771D5C" w:rsidRPr="00930E58" w:rsidRDefault="00771D5C" w:rsidP="00930E58">
            <w:pPr>
              <w:spacing w:before="60" w:after="60"/>
              <w:jc w:val="center"/>
              <w:rPr>
                <w:sz w:val="20"/>
                <w:szCs w:val="20"/>
              </w:rPr>
            </w:pPr>
            <w:r>
              <w:rPr>
                <w:sz w:val="20"/>
                <w:szCs w:val="20"/>
              </w:rPr>
              <w:t>50</w:t>
            </w:r>
          </w:p>
        </w:tc>
        <w:tc>
          <w:tcPr>
            <w:tcW w:w="993" w:type="dxa"/>
          </w:tcPr>
          <w:p w14:paraId="0AB28088" w14:textId="77538CC8" w:rsidR="00771D5C" w:rsidRPr="00930E58" w:rsidRDefault="00771D5C" w:rsidP="00930E58">
            <w:pPr>
              <w:spacing w:before="60" w:after="60"/>
              <w:jc w:val="center"/>
              <w:rPr>
                <w:sz w:val="20"/>
                <w:szCs w:val="20"/>
              </w:rPr>
            </w:pPr>
            <w:r>
              <w:rPr>
                <w:sz w:val="20"/>
                <w:szCs w:val="20"/>
              </w:rPr>
              <w:t>1,0</w:t>
            </w:r>
          </w:p>
        </w:tc>
        <w:tc>
          <w:tcPr>
            <w:tcW w:w="850" w:type="dxa"/>
            <w:vAlign w:val="center"/>
          </w:tcPr>
          <w:p w14:paraId="7CF9A969" w14:textId="14471077" w:rsidR="00771D5C" w:rsidRPr="00930E58" w:rsidRDefault="00771D5C" w:rsidP="00930E58">
            <w:pPr>
              <w:spacing w:before="60" w:after="60"/>
              <w:jc w:val="center"/>
              <w:rPr>
                <w:sz w:val="20"/>
                <w:szCs w:val="20"/>
              </w:rPr>
            </w:pPr>
            <w:r>
              <w:rPr>
                <w:sz w:val="20"/>
                <w:szCs w:val="20"/>
              </w:rPr>
              <w:t>65</w:t>
            </w:r>
          </w:p>
        </w:tc>
        <w:tc>
          <w:tcPr>
            <w:tcW w:w="709" w:type="dxa"/>
            <w:vAlign w:val="center"/>
          </w:tcPr>
          <w:p w14:paraId="10E51057" w14:textId="4EF9D5B6" w:rsidR="00771D5C" w:rsidRPr="00930E58" w:rsidRDefault="00771D5C" w:rsidP="00930E58">
            <w:pPr>
              <w:spacing w:before="60" w:after="60"/>
              <w:jc w:val="center"/>
              <w:rPr>
                <w:sz w:val="20"/>
                <w:szCs w:val="20"/>
              </w:rPr>
            </w:pPr>
            <w:r>
              <w:rPr>
                <w:sz w:val="20"/>
                <w:szCs w:val="20"/>
              </w:rPr>
              <w:t>50</w:t>
            </w:r>
          </w:p>
        </w:tc>
        <w:tc>
          <w:tcPr>
            <w:tcW w:w="992" w:type="dxa"/>
            <w:vAlign w:val="center"/>
          </w:tcPr>
          <w:p w14:paraId="3EB0A25C" w14:textId="563CA169" w:rsidR="00771D5C" w:rsidRPr="00930E58" w:rsidRDefault="00771D5C" w:rsidP="00930E58">
            <w:pPr>
              <w:spacing w:before="60" w:after="60"/>
              <w:jc w:val="center"/>
              <w:rPr>
                <w:sz w:val="20"/>
                <w:szCs w:val="20"/>
              </w:rPr>
            </w:pPr>
            <w:r>
              <w:rPr>
                <w:sz w:val="20"/>
                <w:szCs w:val="20"/>
              </w:rPr>
              <w:t>1,0</w:t>
            </w:r>
          </w:p>
        </w:tc>
        <w:tc>
          <w:tcPr>
            <w:tcW w:w="987" w:type="dxa"/>
          </w:tcPr>
          <w:p w14:paraId="19518B93" w14:textId="4C6F19A3" w:rsidR="00771D5C" w:rsidRPr="00930E58" w:rsidRDefault="00771D5C" w:rsidP="00930E58">
            <w:pPr>
              <w:spacing w:before="60" w:after="60"/>
              <w:jc w:val="center"/>
              <w:rPr>
                <w:sz w:val="20"/>
                <w:szCs w:val="20"/>
              </w:rPr>
            </w:pPr>
            <w:r>
              <w:rPr>
                <w:sz w:val="20"/>
                <w:szCs w:val="20"/>
              </w:rPr>
              <w:t>vyhovuje</w:t>
            </w:r>
          </w:p>
        </w:tc>
      </w:tr>
      <w:tr w:rsidR="00930E58" w14:paraId="545D84DA" w14:textId="77777777" w:rsidTr="00930E58">
        <w:trPr>
          <w:trHeight w:val="283"/>
        </w:trPr>
        <w:tc>
          <w:tcPr>
            <w:tcW w:w="9209" w:type="dxa"/>
            <w:gridSpan w:val="9"/>
            <w:vAlign w:val="center"/>
          </w:tcPr>
          <w:p w14:paraId="6333C6C6" w14:textId="09B998EF" w:rsidR="00930E58" w:rsidRPr="00930E58" w:rsidRDefault="00930E58" w:rsidP="00930E58">
            <w:pPr>
              <w:spacing w:before="60" w:after="60"/>
              <w:jc w:val="center"/>
              <w:rPr>
                <w:b/>
                <w:bCs/>
                <w:sz w:val="20"/>
                <w:szCs w:val="20"/>
              </w:rPr>
            </w:pPr>
            <w:r w:rsidRPr="00930E58">
              <w:rPr>
                <w:b/>
                <w:bCs/>
                <w:sz w:val="20"/>
                <w:szCs w:val="20"/>
              </w:rPr>
              <w:t>NOVÁ BUDOVA</w:t>
            </w:r>
          </w:p>
        </w:tc>
      </w:tr>
      <w:tr w:rsidR="007E4A8D" w14:paraId="4845228B" w14:textId="77777777" w:rsidTr="00930E58">
        <w:trPr>
          <w:trHeight w:val="283"/>
        </w:trPr>
        <w:tc>
          <w:tcPr>
            <w:tcW w:w="1135" w:type="dxa"/>
            <w:vAlign w:val="center"/>
          </w:tcPr>
          <w:p w14:paraId="6E82E289" w14:textId="7AF6CF7A" w:rsidR="007E4A8D" w:rsidRPr="00B85141" w:rsidRDefault="007E4A8D" w:rsidP="00930E58">
            <w:pPr>
              <w:spacing w:before="60" w:after="60"/>
              <w:jc w:val="center"/>
              <w:rPr>
                <w:color w:val="0070C0"/>
                <w:sz w:val="20"/>
                <w:szCs w:val="20"/>
              </w:rPr>
            </w:pPr>
            <w:r w:rsidRPr="00B85141">
              <w:rPr>
                <w:color w:val="0070C0"/>
                <w:sz w:val="20"/>
                <w:szCs w:val="20"/>
              </w:rPr>
              <w:t>N4.</w:t>
            </w:r>
            <w:r w:rsidR="003B5944">
              <w:rPr>
                <w:color w:val="0070C0"/>
                <w:sz w:val="20"/>
                <w:szCs w:val="20"/>
              </w:rPr>
              <w:t>02</w:t>
            </w:r>
          </w:p>
        </w:tc>
        <w:tc>
          <w:tcPr>
            <w:tcW w:w="708" w:type="dxa"/>
            <w:vAlign w:val="center"/>
          </w:tcPr>
          <w:p w14:paraId="2E398294" w14:textId="624EF277" w:rsidR="007E4A8D" w:rsidRPr="00B85141" w:rsidRDefault="00B85141" w:rsidP="00930E58">
            <w:pPr>
              <w:spacing w:before="60" w:after="60"/>
              <w:jc w:val="center"/>
              <w:rPr>
                <w:color w:val="0070C0"/>
                <w:sz w:val="20"/>
                <w:szCs w:val="20"/>
              </w:rPr>
            </w:pPr>
            <w:r w:rsidRPr="00B85141">
              <w:rPr>
                <w:color w:val="0070C0"/>
                <w:sz w:val="20"/>
                <w:szCs w:val="20"/>
              </w:rPr>
              <w:t>0,95</w:t>
            </w:r>
          </w:p>
        </w:tc>
        <w:tc>
          <w:tcPr>
            <w:tcW w:w="1560" w:type="dxa"/>
            <w:vAlign w:val="center"/>
          </w:tcPr>
          <w:p w14:paraId="6F533550" w14:textId="58E44DDA" w:rsidR="007E4A8D" w:rsidRPr="00B85141" w:rsidRDefault="007E4A8D" w:rsidP="00930E58">
            <w:pPr>
              <w:spacing w:before="60" w:after="60"/>
              <w:jc w:val="center"/>
              <w:rPr>
                <w:color w:val="0070C0"/>
                <w:sz w:val="20"/>
                <w:szCs w:val="20"/>
              </w:rPr>
            </w:pPr>
            <w:r w:rsidRPr="00B85141">
              <w:rPr>
                <w:color w:val="0070C0"/>
                <w:sz w:val="20"/>
                <w:szCs w:val="20"/>
              </w:rPr>
              <w:t>vstup do CHÚC</w:t>
            </w:r>
          </w:p>
        </w:tc>
        <w:tc>
          <w:tcPr>
            <w:tcW w:w="1275" w:type="dxa"/>
            <w:vAlign w:val="center"/>
          </w:tcPr>
          <w:p w14:paraId="66313E30" w14:textId="774551CC" w:rsidR="007E4A8D" w:rsidRPr="00B85141" w:rsidRDefault="00B85141" w:rsidP="00930E58">
            <w:pPr>
              <w:spacing w:before="60" w:after="60"/>
              <w:jc w:val="center"/>
              <w:rPr>
                <w:color w:val="0070C0"/>
                <w:sz w:val="20"/>
                <w:szCs w:val="20"/>
              </w:rPr>
            </w:pPr>
            <w:r w:rsidRPr="00B85141">
              <w:rPr>
                <w:color w:val="0070C0"/>
                <w:sz w:val="20"/>
                <w:szCs w:val="20"/>
              </w:rPr>
              <w:t>143</w:t>
            </w:r>
          </w:p>
        </w:tc>
        <w:tc>
          <w:tcPr>
            <w:tcW w:w="993" w:type="dxa"/>
          </w:tcPr>
          <w:p w14:paraId="0A2BA8A8" w14:textId="4E86EF89" w:rsidR="007E4A8D" w:rsidRPr="00B85141" w:rsidRDefault="00B85141" w:rsidP="00930E58">
            <w:pPr>
              <w:spacing w:before="60" w:after="60"/>
              <w:jc w:val="center"/>
              <w:rPr>
                <w:color w:val="0070C0"/>
                <w:sz w:val="20"/>
                <w:szCs w:val="20"/>
              </w:rPr>
            </w:pPr>
            <w:r w:rsidRPr="00B85141">
              <w:rPr>
                <w:color w:val="0070C0"/>
                <w:sz w:val="20"/>
                <w:szCs w:val="20"/>
              </w:rPr>
              <w:t>1,0</w:t>
            </w:r>
          </w:p>
        </w:tc>
        <w:tc>
          <w:tcPr>
            <w:tcW w:w="850" w:type="dxa"/>
            <w:vAlign w:val="center"/>
          </w:tcPr>
          <w:p w14:paraId="47F1FA1D" w14:textId="7E64C3E2" w:rsidR="007E4A8D" w:rsidRPr="00B85141" w:rsidRDefault="00B85141" w:rsidP="00930E58">
            <w:pPr>
              <w:spacing w:before="60" w:after="60"/>
              <w:jc w:val="center"/>
              <w:rPr>
                <w:color w:val="0070C0"/>
                <w:sz w:val="20"/>
                <w:szCs w:val="20"/>
              </w:rPr>
            </w:pPr>
            <w:r w:rsidRPr="00B85141">
              <w:rPr>
                <w:color w:val="0070C0"/>
                <w:sz w:val="20"/>
                <w:szCs w:val="20"/>
              </w:rPr>
              <w:t>125</w:t>
            </w:r>
          </w:p>
        </w:tc>
        <w:tc>
          <w:tcPr>
            <w:tcW w:w="709" w:type="dxa"/>
            <w:vAlign w:val="center"/>
          </w:tcPr>
          <w:p w14:paraId="29151682" w14:textId="09B89B52" w:rsidR="007E4A8D" w:rsidRPr="00B85141" w:rsidRDefault="00B85141" w:rsidP="00930E58">
            <w:pPr>
              <w:spacing w:before="60" w:after="60"/>
              <w:jc w:val="center"/>
              <w:rPr>
                <w:color w:val="0070C0"/>
                <w:sz w:val="20"/>
                <w:szCs w:val="20"/>
              </w:rPr>
            </w:pPr>
            <w:r w:rsidRPr="00B85141">
              <w:rPr>
                <w:color w:val="0070C0"/>
                <w:sz w:val="20"/>
                <w:szCs w:val="20"/>
              </w:rPr>
              <w:t>2</w:t>
            </w:r>
          </w:p>
        </w:tc>
        <w:tc>
          <w:tcPr>
            <w:tcW w:w="992" w:type="dxa"/>
            <w:vAlign w:val="center"/>
          </w:tcPr>
          <w:p w14:paraId="290D4940" w14:textId="2325AF09" w:rsidR="007E4A8D" w:rsidRPr="00B85141" w:rsidRDefault="00B85141" w:rsidP="00930E58">
            <w:pPr>
              <w:spacing w:before="60" w:after="60"/>
              <w:jc w:val="center"/>
              <w:rPr>
                <w:color w:val="0070C0"/>
                <w:sz w:val="20"/>
                <w:szCs w:val="20"/>
              </w:rPr>
            </w:pPr>
            <w:r w:rsidRPr="00B85141">
              <w:rPr>
                <w:color w:val="0070C0"/>
                <w:sz w:val="20"/>
                <w:szCs w:val="20"/>
              </w:rPr>
              <w:t>1,5</w:t>
            </w:r>
          </w:p>
        </w:tc>
        <w:tc>
          <w:tcPr>
            <w:tcW w:w="987" w:type="dxa"/>
          </w:tcPr>
          <w:p w14:paraId="7DBFF5C9" w14:textId="66011FA3" w:rsidR="007E4A8D" w:rsidRPr="00B85141" w:rsidRDefault="00B85141" w:rsidP="00930E58">
            <w:pPr>
              <w:spacing w:before="60" w:after="60"/>
              <w:jc w:val="center"/>
              <w:rPr>
                <w:color w:val="0070C0"/>
                <w:sz w:val="20"/>
                <w:szCs w:val="20"/>
              </w:rPr>
            </w:pPr>
            <w:r w:rsidRPr="00B85141">
              <w:rPr>
                <w:color w:val="0070C0"/>
                <w:sz w:val="20"/>
                <w:szCs w:val="20"/>
              </w:rPr>
              <w:t>vyhovuje</w:t>
            </w:r>
          </w:p>
        </w:tc>
      </w:tr>
      <w:tr w:rsidR="00930E58" w14:paraId="07F91E5C" w14:textId="77777777" w:rsidTr="00930E58">
        <w:trPr>
          <w:trHeight w:val="283"/>
        </w:trPr>
        <w:tc>
          <w:tcPr>
            <w:tcW w:w="1135" w:type="dxa"/>
            <w:vAlign w:val="center"/>
          </w:tcPr>
          <w:p w14:paraId="0B8FBD7F" w14:textId="2B6DF738" w:rsidR="00930E58" w:rsidRPr="00930E58" w:rsidRDefault="00771D5C" w:rsidP="00930E58">
            <w:pPr>
              <w:spacing w:before="60" w:after="60"/>
              <w:jc w:val="center"/>
              <w:rPr>
                <w:sz w:val="20"/>
                <w:szCs w:val="20"/>
              </w:rPr>
            </w:pPr>
            <w:r>
              <w:rPr>
                <w:sz w:val="20"/>
                <w:szCs w:val="20"/>
              </w:rPr>
              <w:t>N4.01</w:t>
            </w:r>
          </w:p>
        </w:tc>
        <w:tc>
          <w:tcPr>
            <w:tcW w:w="708" w:type="dxa"/>
            <w:vAlign w:val="center"/>
          </w:tcPr>
          <w:p w14:paraId="2465606B" w14:textId="2C686D06" w:rsidR="00930E58" w:rsidRPr="00930E58" w:rsidRDefault="00771D5C" w:rsidP="00930E58">
            <w:pPr>
              <w:spacing w:before="60" w:after="60"/>
              <w:jc w:val="center"/>
              <w:rPr>
                <w:sz w:val="20"/>
                <w:szCs w:val="20"/>
              </w:rPr>
            </w:pPr>
            <w:r>
              <w:rPr>
                <w:sz w:val="20"/>
                <w:szCs w:val="20"/>
              </w:rPr>
              <w:t>0,95</w:t>
            </w:r>
          </w:p>
        </w:tc>
        <w:tc>
          <w:tcPr>
            <w:tcW w:w="1560" w:type="dxa"/>
            <w:vAlign w:val="center"/>
          </w:tcPr>
          <w:p w14:paraId="6030B3F3" w14:textId="1059775E" w:rsidR="00930E58" w:rsidRPr="00930E58" w:rsidRDefault="00771D5C" w:rsidP="00930E58">
            <w:pPr>
              <w:spacing w:before="60" w:after="60"/>
              <w:jc w:val="center"/>
              <w:rPr>
                <w:sz w:val="20"/>
                <w:szCs w:val="20"/>
              </w:rPr>
            </w:pPr>
            <w:r>
              <w:rPr>
                <w:sz w:val="20"/>
                <w:szCs w:val="20"/>
              </w:rPr>
              <w:t>vstup do CHÚC</w:t>
            </w:r>
          </w:p>
        </w:tc>
        <w:tc>
          <w:tcPr>
            <w:tcW w:w="1275" w:type="dxa"/>
            <w:vAlign w:val="center"/>
          </w:tcPr>
          <w:p w14:paraId="47744B44" w14:textId="117C56A5" w:rsidR="00930E58" w:rsidRPr="00930E58" w:rsidRDefault="00771D5C" w:rsidP="00930E58">
            <w:pPr>
              <w:spacing w:before="60" w:after="60"/>
              <w:jc w:val="center"/>
              <w:rPr>
                <w:sz w:val="20"/>
                <w:szCs w:val="20"/>
              </w:rPr>
            </w:pPr>
            <w:r>
              <w:rPr>
                <w:sz w:val="20"/>
                <w:szCs w:val="20"/>
              </w:rPr>
              <w:t>120</w:t>
            </w:r>
          </w:p>
        </w:tc>
        <w:tc>
          <w:tcPr>
            <w:tcW w:w="993" w:type="dxa"/>
          </w:tcPr>
          <w:p w14:paraId="53784F50" w14:textId="4FD231A7" w:rsidR="00930E58" w:rsidRPr="00930E58" w:rsidRDefault="00930E58" w:rsidP="00930E58">
            <w:pPr>
              <w:spacing w:before="60" w:after="60"/>
              <w:jc w:val="center"/>
              <w:rPr>
                <w:sz w:val="20"/>
                <w:szCs w:val="20"/>
              </w:rPr>
            </w:pPr>
            <w:r w:rsidRPr="00930E58">
              <w:rPr>
                <w:sz w:val="20"/>
                <w:szCs w:val="20"/>
              </w:rPr>
              <w:t>1,0</w:t>
            </w:r>
          </w:p>
        </w:tc>
        <w:tc>
          <w:tcPr>
            <w:tcW w:w="850" w:type="dxa"/>
            <w:vAlign w:val="center"/>
          </w:tcPr>
          <w:p w14:paraId="49878136" w14:textId="37312E8A" w:rsidR="00930E58" w:rsidRPr="00930E58" w:rsidRDefault="00771D5C" w:rsidP="00930E58">
            <w:pPr>
              <w:spacing w:before="60" w:after="60"/>
              <w:jc w:val="center"/>
              <w:rPr>
                <w:sz w:val="20"/>
                <w:szCs w:val="20"/>
              </w:rPr>
            </w:pPr>
            <w:r>
              <w:rPr>
                <w:sz w:val="20"/>
                <w:szCs w:val="20"/>
              </w:rPr>
              <w:t>125</w:t>
            </w:r>
          </w:p>
        </w:tc>
        <w:tc>
          <w:tcPr>
            <w:tcW w:w="709" w:type="dxa"/>
            <w:vAlign w:val="center"/>
          </w:tcPr>
          <w:p w14:paraId="6E74C397" w14:textId="7EB0EEB4" w:rsidR="00930E58" w:rsidRPr="00930E58" w:rsidRDefault="005F40FD" w:rsidP="00930E58">
            <w:pPr>
              <w:spacing w:before="60" w:after="60"/>
              <w:jc w:val="center"/>
              <w:rPr>
                <w:sz w:val="20"/>
                <w:szCs w:val="20"/>
              </w:rPr>
            </w:pPr>
            <w:r>
              <w:rPr>
                <w:sz w:val="20"/>
                <w:szCs w:val="20"/>
              </w:rPr>
              <w:t>2</w:t>
            </w:r>
          </w:p>
        </w:tc>
        <w:tc>
          <w:tcPr>
            <w:tcW w:w="992" w:type="dxa"/>
            <w:vAlign w:val="center"/>
          </w:tcPr>
          <w:p w14:paraId="108062EE" w14:textId="5F22C7CC" w:rsidR="00930E58" w:rsidRPr="00930E58" w:rsidRDefault="005F40FD" w:rsidP="00930E58">
            <w:pPr>
              <w:spacing w:before="60" w:after="60"/>
              <w:jc w:val="center"/>
              <w:rPr>
                <w:sz w:val="20"/>
                <w:szCs w:val="20"/>
              </w:rPr>
            </w:pPr>
            <w:r>
              <w:rPr>
                <w:sz w:val="20"/>
                <w:szCs w:val="20"/>
              </w:rPr>
              <w:t>1,0</w:t>
            </w:r>
          </w:p>
        </w:tc>
        <w:tc>
          <w:tcPr>
            <w:tcW w:w="987" w:type="dxa"/>
          </w:tcPr>
          <w:p w14:paraId="28600DAB" w14:textId="600DA52C" w:rsidR="00930E58" w:rsidRPr="00930E58" w:rsidRDefault="00930E58" w:rsidP="00930E58">
            <w:pPr>
              <w:spacing w:before="60" w:after="60"/>
              <w:jc w:val="center"/>
              <w:rPr>
                <w:sz w:val="20"/>
                <w:szCs w:val="20"/>
              </w:rPr>
            </w:pPr>
            <w:r w:rsidRPr="00930E58">
              <w:rPr>
                <w:sz w:val="20"/>
                <w:szCs w:val="20"/>
              </w:rPr>
              <w:t>vyhovuje</w:t>
            </w:r>
          </w:p>
        </w:tc>
      </w:tr>
      <w:tr w:rsidR="00B85141" w14:paraId="493F2E16" w14:textId="77777777" w:rsidTr="008E2D79">
        <w:trPr>
          <w:trHeight w:val="283"/>
        </w:trPr>
        <w:tc>
          <w:tcPr>
            <w:tcW w:w="1135" w:type="dxa"/>
            <w:vAlign w:val="center"/>
          </w:tcPr>
          <w:p w14:paraId="2D838BC0" w14:textId="0FA4A628" w:rsidR="00B85141" w:rsidRDefault="00B85141" w:rsidP="00B85141">
            <w:pPr>
              <w:spacing w:before="60" w:after="60"/>
              <w:jc w:val="center"/>
              <w:rPr>
                <w:sz w:val="20"/>
                <w:szCs w:val="20"/>
              </w:rPr>
            </w:pPr>
            <w:r w:rsidRPr="00B85141">
              <w:rPr>
                <w:color w:val="0070C0"/>
                <w:sz w:val="20"/>
                <w:szCs w:val="20"/>
              </w:rPr>
              <w:t>N</w:t>
            </w:r>
            <w:r>
              <w:rPr>
                <w:color w:val="0070C0"/>
                <w:sz w:val="20"/>
                <w:szCs w:val="20"/>
              </w:rPr>
              <w:t>3</w:t>
            </w:r>
            <w:r w:rsidRPr="00B85141">
              <w:rPr>
                <w:color w:val="0070C0"/>
                <w:sz w:val="20"/>
                <w:szCs w:val="20"/>
              </w:rPr>
              <w:t>.30</w:t>
            </w:r>
          </w:p>
        </w:tc>
        <w:tc>
          <w:tcPr>
            <w:tcW w:w="708" w:type="dxa"/>
            <w:vAlign w:val="center"/>
          </w:tcPr>
          <w:p w14:paraId="2A95021E" w14:textId="7696AF56" w:rsidR="00B85141" w:rsidRDefault="00B85141" w:rsidP="00B85141">
            <w:pPr>
              <w:spacing w:before="60" w:after="60"/>
              <w:jc w:val="center"/>
              <w:rPr>
                <w:sz w:val="20"/>
                <w:szCs w:val="20"/>
              </w:rPr>
            </w:pPr>
            <w:r w:rsidRPr="00B85141">
              <w:rPr>
                <w:color w:val="0070C0"/>
                <w:sz w:val="20"/>
                <w:szCs w:val="20"/>
              </w:rPr>
              <w:t>0,95</w:t>
            </w:r>
          </w:p>
        </w:tc>
        <w:tc>
          <w:tcPr>
            <w:tcW w:w="1560" w:type="dxa"/>
            <w:vAlign w:val="center"/>
          </w:tcPr>
          <w:p w14:paraId="317F09AC" w14:textId="0DD1654A" w:rsidR="00B85141" w:rsidRDefault="00B85141" w:rsidP="00B85141">
            <w:pPr>
              <w:spacing w:before="60" w:after="60"/>
              <w:jc w:val="center"/>
              <w:rPr>
                <w:sz w:val="20"/>
                <w:szCs w:val="20"/>
              </w:rPr>
            </w:pPr>
            <w:r w:rsidRPr="00B85141">
              <w:rPr>
                <w:color w:val="0070C0"/>
                <w:sz w:val="20"/>
                <w:szCs w:val="20"/>
              </w:rPr>
              <w:t>vstup do CHÚC</w:t>
            </w:r>
          </w:p>
        </w:tc>
        <w:tc>
          <w:tcPr>
            <w:tcW w:w="1275" w:type="dxa"/>
            <w:vAlign w:val="center"/>
          </w:tcPr>
          <w:p w14:paraId="71A2DDFA" w14:textId="57878FBB" w:rsidR="00B85141" w:rsidRDefault="00B85141" w:rsidP="00B85141">
            <w:pPr>
              <w:spacing w:before="60" w:after="60"/>
              <w:jc w:val="center"/>
              <w:rPr>
                <w:sz w:val="20"/>
                <w:szCs w:val="20"/>
              </w:rPr>
            </w:pPr>
            <w:r>
              <w:rPr>
                <w:color w:val="0070C0"/>
                <w:sz w:val="20"/>
                <w:szCs w:val="20"/>
              </w:rPr>
              <w:t>197</w:t>
            </w:r>
          </w:p>
        </w:tc>
        <w:tc>
          <w:tcPr>
            <w:tcW w:w="993" w:type="dxa"/>
          </w:tcPr>
          <w:p w14:paraId="102ABF80" w14:textId="47D3BD29" w:rsidR="00B85141" w:rsidRDefault="00B85141" w:rsidP="00B85141">
            <w:pPr>
              <w:spacing w:before="60" w:after="60"/>
              <w:jc w:val="center"/>
              <w:rPr>
                <w:sz w:val="20"/>
                <w:szCs w:val="20"/>
              </w:rPr>
            </w:pPr>
            <w:r w:rsidRPr="00B85141">
              <w:rPr>
                <w:color w:val="0070C0"/>
                <w:sz w:val="20"/>
                <w:szCs w:val="20"/>
              </w:rPr>
              <w:t>1,0</w:t>
            </w:r>
          </w:p>
        </w:tc>
        <w:tc>
          <w:tcPr>
            <w:tcW w:w="850" w:type="dxa"/>
            <w:vAlign w:val="center"/>
          </w:tcPr>
          <w:p w14:paraId="530158C2" w14:textId="210CB12D" w:rsidR="00B85141" w:rsidRDefault="00B85141" w:rsidP="00B85141">
            <w:pPr>
              <w:spacing w:before="60" w:after="60"/>
              <w:jc w:val="center"/>
              <w:rPr>
                <w:sz w:val="20"/>
                <w:szCs w:val="20"/>
              </w:rPr>
            </w:pPr>
            <w:r w:rsidRPr="00B85141">
              <w:rPr>
                <w:color w:val="0070C0"/>
                <w:sz w:val="20"/>
                <w:szCs w:val="20"/>
              </w:rPr>
              <w:t>125</w:t>
            </w:r>
          </w:p>
        </w:tc>
        <w:tc>
          <w:tcPr>
            <w:tcW w:w="709" w:type="dxa"/>
            <w:vAlign w:val="center"/>
          </w:tcPr>
          <w:p w14:paraId="75B6DA59" w14:textId="7EF5D8AC" w:rsidR="00B85141" w:rsidRDefault="00B85141" w:rsidP="00B85141">
            <w:pPr>
              <w:spacing w:before="60" w:after="60"/>
              <w:jc w:val="center"/>
              <w:rPr>
                <w:sz w:val="20"/>
                <w:szCs w:val="20"/>
              </w:rPr>
            </w:pPr>
            <w:r w:rsidRPr="00B85141">
              <w:rPr>
                <w:color w:val="0070C0"/>
                <w:sz w:val="20"/>
                <w:szCs w:val="20"/>
              </w:rPr>
              <w:t>2</w:t>
            </w:r>
          </w:p>
        </w:tc>
        <w:tc>
          <w:tcPr>
            <w:tcW w:w="992" w:type="dxa"/>
            <w:vAlign w:val="center"/>
          </w:tcPr>
          <w:p w14:paraId="02E37A4D" w14:textId="53EA07E2" w:rsidR="00B85141" w:rsidRDefault="00B85141" w:rsidP="00B85141">
            <w:pPr>
              <w:spacing w:before="60" w:after="60"/>
              <w:jc w:val="center"/>
              <w:rPr>
                <w:sz w:val="20"/>
                <w:szCs w:val="20"/>
              </w:rPr>
            </w:pPr>
            <w:r>
              <w:rPr>
                <w:color w:val="0070C0"/>
                <w:sz w:val="20"/>
                <w:szCs w:val="20"/>
              </w:rPr>
              <w:t>2,0</w:t>
            </w:r>
          </w:p>
        </w:tc>
        <w:tc>
          <w:tcPr>
            <w:tcW w:w="987" w:type="dxa"/>
          </w:tcPr>
          <w:p w14:paraId="6BD79A16" w14:textId="0DFADBE6" w:rsidR="00B85141" w:rsidRPr="00B11E7A" w:rsidRDefault="00B85141" w:rsidP="00B85141">
            <w:pPr>
              <w:spacing w:before="60" w:after="60"/>
              <w:jc w:val="center"/>
              <w:rPr>
                <w:sz w:val="20"/>
                <w:szCs w:val="20"/>
              </w:rPr>
            </w:pPr>
            <w:r w:rsidRPr="00B85141">
              <w:rPr>
                <w:color w:val="0070C0"/>
                <w:sz w:val="20"/>
                <w:szCs w:val="20"/>
              </w:rPr>
              <w:t>vyhovuje</w:t>
            </w:r>
          </w:p>
        </w:tc>
      </w:tr>
      <w:tr w:rsidR="003B5944" w14:paraId="3928AE67" w14:textId="77777777" w:rsidTr="003B5944">
        <w:trPr>
          <w:trHeight w:val="283"/>
        </w:trPr>
        <w:tc>
          <w:tcPr>
            <w:tcW w:w="1135" w:type="dxa"/>
            <w:vAlign w:val="center"/>
          </w:tcPr>
          <w:p w14:paraId="2D976EA1" w14:textId="269522CD" w:rsidR="003B5944" w:rsidRPr="00B85141" w:rsidRDefault="003B5944" w:rsidP="003B5944">
            <w:pPr>
              <w:spacing w:before="60" w:after="60"/>
              <w:jc w:val="center"/>
              <w:rPr>
                <w:color w:val="0070C0"/>
                <w:sz w:val="20"/>
                <w:szCs w:val="20"/>
              </w:rPr>
            </w:pPr>
            <w:r>
              <w:rPr>
                <w:color w:val="0070C0"/>
                <w:sz w:val="20"/>
                <w:szCs w:val="20"/>
              </w:rPr>
              <w:t>N3.04</w:t>
            </w:r>
          </w:p>
        </w:tc>
        <w:tc>
          <w:tcPr>
            <w:tcW w:w="708" w:type="dxa"/>
            <w:vAlign w:val="center"/>
          </w:tcPr>
          <w:p w14:paraId="257BDD5F" w14:textId="6C7578B3" w:rsidR="003B5944" w:rsidRPr="00B85141" w:rsidRDefault="003B5944" w:rsidP="003B5944">
            <w:pPr>
              <w:spacing w:before="60" w:after="60"/>
              <w:jc w:val="center"/>
              <w:rPr>
                <w:color w:val="0070C0"/>
                <w:sz w:val="20"/>
                <w:szCs w:val="20"/>
              </w:rPr>
            </w:pPr>
            <w:r>
              <w:rPr>
                <w:color w:val="0070C0"/>
                <w:sz w:val="20"/>
                <w:szCs w:val="20"/>
              </w:rPr>
              <w:t>0,95</w:t>
            </w:r>
          </w:p>
        </w:tc>
        <w:tc>
          <w:tcPr>
            <w:tcW w:w="1560" w:type="dxa"/>
            <w:vAlign w:val="center"/>
          </w:tcPr>
          <w:p w14:paraId="1BE858E9" w14:textId="45329180" w:rsidR="003B5944" w:rsidRPr="00B85141" w:rsidRDefault="003B5944" w:rsidP="003B5944">
            <w:pPr>
              <w:spacing w:before="60" w:after="60"/>
              <w:jc w:val="center"/>
              <w:rPr>
                <w:color w:val="0070C0"/>
                <w:sz w:val="20"/>
                <w:szCs w:val="20"/>
              </w:rPr>
            </w:pPr>
            <w:r>
              <w:rPr>
                <w:color w:val="0070C0"/>
                <w:sz w:val="20"/>
                <w:szCs w:val="20"/>
              </w:rPr>
              <w:t>vstup do PÚ N3.30</w:t>
            </w:r>
          </w:p>
        </w:tc>
        <w:tc>
          <w:tcPr>
            <w:tcW w:w="1275" w:type="dxa"/>
            <w:vAlign w:val="center"/>
          </w:tcPr>
          <w:p w14:paraId="3BA79C7D" w14:textId="517CD442" w:rsidR="003B5944" w:rsidRDefault="003B5944" w:rsidP="003B5944">
            <w:pPr>
              <w:spacing w:before="60" w:after="60"/>
              <w:jc w:val="center"/>
              <w:rPr>
                <w:color w:val="0070C0"/>
                <w:sz w:val="20"/>
                <w:szCs w:val="20"/>
              </w:rPr>
            </w:pPr>
            <w:r>
              <w:rPr>
                <w:color w:val="0070C0"/>
                <w:sz w:val="20"/>
                <w:szCs w:val="20"/>
              </w:rPr>
              <w:t>117</w:t>
            </w:r>
          </w:p>
        </w:tc>
        <w:tc>
          <w:tcPr>
            <w:tcW w:w="993" w:type="dxa"/>
            <w:vAlign w:val="center"/>
          </w:tcPr>
          <w:p w14:paraId="282B49F1" w14:textId="75DE094F" w:rsidR="003B5944" w:rsidRPr="00B85141" w:rsidRDefault="003B5944" w:rsidP="003B5944">
            <w:pPr>
              <w:spacing w:before="60" w:after="60"/>
              <w:jc w:val="center"/>
              <w:rPr>
                <w:color w:val="0070C0"/>
                <w:sz w:val="20"/>
                <w:szCs w:val="20"/>
              </w:rPr>
            </w:pPr>
            <w:r>
              <w:rPr>
                <w:color w:val="0070C0"/>
                <w:sz w:val="20"/>
                <w:szCs w:val="20"/>
              </w:rPr>
              <w:t>1,0</w:t>
            </w:r>
          </w:p>
        </w:tc>
        <w:tc>
          <w:tcPr>
            <w:tcW w:w="850" w:type="dxa"/>
            <w:vAlign w:val="center"/>
          </w:tcPr>
          <w:p w14:paraId="1FC076EC" w14:textId="582876A9" w:rsidR="003B5944" w:rsidRPr="00B85141" w:rsidRDefault="003B5944" w:rsidP="003B5944">
            <w:pPr>
              <w:spacing w:before="60" w:after="60"/>
              <w:jc w:val="center"/>
              <w:rPr>
                <w:color w:val="0070C0"/>
                <w:sz w:val="20"/>
                <w:szCs w:val="20"/>
              </w:rPr>
            </w:pPr>
            <w:r>
              <w:rPr>
                <w:color w:val="0070C0"/>
                <w:sz w:val="20"/>
                <w:szCs w:val="20"/>
              </w:rPr>
              <w:t>125</w:t>
            </w:r>
          </w:p>
        </w:tc>
        <w:tc>
          <w:tcPr>
            <w:tcW w:w="709" w:type="dxa"/>
            <w:vAlign w:val="center"/>
          </w:tcPr>
          <w:p w14:paraId="359F0371" w14:textId="235D107B" w:rsidR="003B5944" w:rsidRPr="00B85141" w:rsidRDefault="003B5944" w:rsidP="003B5944">
            <w:pPr>
              <w:spacing w:before="60" w:after="60"/>
              <w:jc w:val="center"/>
              <w:rPr>
                <w:color w:val="0070C0"/>
                <w:sz w:val="20"/>
                <w:szCs w:val="20"/>
              </w:rPr>
            </w:pPr>
            <w:r>
              <w:rPr>
                <w:color w:val="0070C0"/>
                <w:sz w:val="20"/>
                <w:szCs w:val="20"/>
              </w:rPr>
              <w:t>2</w:t>
            </w:r>
          </w:p>
        </w:tc>
        <w:tc>
          <w:tcPr>
            <w:tcW w:w="992" w:type="dxa"/>
            <w:vAlign w:val="center"/>
          </w:tcPr>
          <w:p w14:paraId="3053D95F" w14:textId="311741F8" w:rsidR="003B5944" w:rsidRDefault="003B5944" w:rsidP="003B5944">
            <w:pPr>
              <w:spacing w:before="60" w:after="60"/>
              <w:jc w:val="center"/>
              <w:rPr>
                <w:color w:val="0070C0"/>
                <w:sz w:val="20"/>
                <w:szCs w:val="20"/>
              </w:rPr>
            </w:pPr>
            <w:r>
              <w:rPr>
                <w:color w:val="0070C0"/>
                <w:sz w:val="20"/>
                <w:szCs w:val="20"/>
              </w:rPr>
              <w:t>1,0</w:t>
            </w:r>
          </w:p>
        </w:tc>
        <w:tc>
          <w:tcPr>
            <w:tcW w:w="987" w:type="dxa"/>
            <w:vAlign w:val="center"/>
          </w:tcPr>
          <w:p w14:paraId="1BC6EAC1" w14:textId="197DC564" w:rsidR="003B5944" w:rsidRPr="00B85141" w:rsidRDefault="003B5944" w:rsidP="003B5944">
            <w:pPr>
              <w:spacing w:before="60" w:after="60"/>
              <w:jc w:val="center"/>
              <w:rPr>
                <w:color w:val="0070C0"/>
                <w:sz w:val="20"/>
                <w:szCs w:val="20"/>
              </w:rPr>
            </w:pPr>
            <w:r w:rsidRPr="00B85141">
              <w:rPr>
                <w:color w:val="0070C0"/>
                <w:sz w:val="20"/>
                <w:szCs w:val="20"/>
              </w:rPr>
              <w:t>vyhovuje</w:t>
            </w:r>
          </w:p>
        </w:tc>
      </w:tr>
      <w:tr w:rsidR="005F40FD" w14:paraId="68673066" w14:textId="77777777" w:rsidTr="005F40FD">
        <w:trPr>
          <w:trHeight w:val="283"/>
        </w:trPr>
        <w:tc>
          <w:tcPr>
            <w:tcW w:w="1135" w:type="dxa"/>
            <w:vMerge w:val="restart"/>
            <w:vAlign w:val="center"/>
          </w:tcPr>
          <w:p w14:paraId="4CFD8F54" w14:textId="331D5103" w:rsidR="005F40FD" w:rsidRPr="00930E58" w:rsidRDefault="005F40FD" w:rsidP="005F40FD">
            <w:pPr>
              <w:spacing w:before="60" w:after="60"/>
              <w:jc w:val="center"/>
              <w:rPr>
                <w:sz w:val="20"/>
                <w:szCs w:val="20"/>
              </w:rPr>
            </w:pPr>
            <w:r>
              <w:rPr>
                <w:sz w:val="20"/>
                <w:szCs w:val="20"/>
              </w:rPr>
              <w:t>N3.03/N4</w:t>
            </w:r>
          </w:p>
        </w:tc>
        <w:tc>
          <w:tcPr>
            <w:tcW w:w="708" w:type="dxa"/>
            <w:vMerge w:val="restart"/>
            <w:vAlign w:val="center"/>
          </w:tcPr>
          <w:p w14:paraId="36706AC6" w14:textId="66E65DA6" w:rsidR="005F40FD" w:rsidRPr="00930E58" w:rsidRDefault="005F40FD" w:rsidP="005F40FD">
            <w:pPr>
              <w:spacing w:before="60" w:after="60"/>
              <w:jc w:val="center"/>
              <w:rPr>
                <w:sz w:val="20"/>
                <w:szCs w:val="20"/>
              </w:rPr>
            </w:pPr>
            <w:r>
              <w:rPr>
                <w:sz w:val="20"/>
                <w:szCs w:val="20"/>
              </w:rPr>
              <w:t>1,0</w:t>
            </w:r>
            <w:r w:rsidR="00B51C0F">
              <w:rPr>
                <w:sz w:val="20"/>
                <w:szCs w:val="20"/>
              </w:rPr>
              <w:t>5</w:t>
            </w:r>
          </w:p>
        </w:tc>
        <w:tc>
          <w:tcPr>
            <w:tcW w:w="1560" w:type="dxa"/>
            <w:vAlign w:val="center"/>
          </w:tcPr>
          <w:p w14:paraId="11BCFEEE" w14:textId="10D47CF5" w:rsidR="005F40FD" w:rsidRPr="00930E58" w:rsidRDefault="005F40FD" w:rsidP="005F40FD">
            <w:pPr>
              <w:spacing w:before="60" w:after="60"/>
              <w:jc w:val="center"/>
              <w:rPr>
                <w:sz w:val="20"/>
                <w:szCs w:val="20"/>
              </w:rPr>
            </w:pPr>
            <w:r>
              <w:rPr>
                <w:sz w:val="20"/>
                <w:szCs w:val="20"/>
              </w:rPr>
              <w:t>4.NP, vstup do CHÚC</w:t>
            </w:r>
          </w:p>
        </w:tc>
        <w:tc>
          <w:tcPr>
            <w:tcW w:w="1275" w:type="dxa"/>
            <w:vAlign w:val="center"/>
          </w:tcPr>
          <w:p w14:paraId="1A8CB180" w14:textId="6F2CBBF4" w:rsidR="005F40FD" w:rsidRPr="00930E58" w:rsidRDefault="005F40FD" w:rsidP="005F40FD">
            <w:pPr>
              <w:spacing w:before="60" w:after="60"/>
              <w:jc w:val="center"/>
              <w:rPr>
                <w:sz w:val="20"/>
                <w:szCs w:val="20"/>
              </w:rPr>
            </w:pPr>
            <w:r>
              <w:rPr>
                <w:sz w:val="20"/>
                <w:szCs w:val="20"/>
              </w:rPr>
              <w:t>78</w:t>
            </w:r>
          </w:p>
        </w:tc>
        <w:tc>
          <w:tcPr>
            <w:tcW w:w="993" w:type="dxa"/>
            <w:vAlign w:val="center"/>
          </w:tcPr>
          <w:p w14:paraId="22824874" w14:textId="154D2E24" w:rsidR="005F40FD" w:rsidRPr="00930E58" w:rsidRDefault="005F40FD" w:rsidP="005F40FD">
            <w:pPr>
              <w:spacing w:before="60" w:after="60"/>
              <w:jc w:val="center"/>
              <w:rPr>
                <w:sz w:val="20"/>
                <w:szCs w:val="20"/>
              </w:rPr>
            </w:pPr>
            <w:r>
              <w:rPr>
                <w:sz w:val="20"/>
                <w:szCs w:val="20"/>
              </w:rPr>
              <w:t>1,0</w:t>
            </w:r>
          </w:p>
        </w:tc>
        <w:tc>
          <w:tcPr>
            <w:tcW w:w="850" w:type="dxa"/>
            <w:vAlign w:val="center"/>
          </w:tcPr>
          <w:p w14:paraId="7B225285" w14:textId="56A23DCC" w:rsidR="005F40FD" w:rsidRPr="00930E58" w:rsidRDefault="005F40FD" w:rsidP="005F40FD">
            <w:pPr>
              <w:spacing w:before="60" w:after="60"/>
              <w:jc w:val="center"/>
              <w:rPr>
                <w:sz w:val="20"/>
                <w:szCs w:val="20"/>
              </w:rPr>
            </w:pPr>
            <w:r>
              <w:rPr>
                <w:sz w:val="20"/>
                <w:szCs w:val="20"/>
              </w:rPr>
              <w:t>10</w:t>
            </w:r>
            <w:r w:rsidR="00B51C0F">
              <w:rPr>
                <w:sz w:val="20"/>
                <w:szCs w:val="20"/>
              </w:rPr>
              <w:t>5</w:t>
            </w:r>
          </w:p>
        </w:tc>
        <w:tc>
          <w:tcPr>
            <w:tcW w:w="709" w:type="dxa"/>
            <w:vAlign w:val="center"/>
          </w:tcPr>
          <w:p w14:paraId="6EC4A3FC" w14:textId="2C5874FB" w:rsidR="005F40FD" w:rsidRPr="00930E58" w:rsidRDefault="005F40FD" w:rsidP="005F40FD">
            <w:pPr>
              <w:spacing w:before="60" w:after="60"/>
              <w:jc w:val="center"/>
              <w:rPr>
                <w:sz w:val="20"/>
                <w:szCs w:val="20"/>
              </w:rPr>
            </w:pPr>
            <w:r>
              <w:rPr>
                <w:sz w:val="20"/>
                <w:szCs w:val="20"/>
              </w:rPr>
              <w:t>2</w:t>
            </w:r>
          </w:p>
        </w:tc>
        <w:tc>
          <w:tcPr>
            <w:tcW w:w="992" w:type="dxa"/>
            <w:vAlign w:val="center"/>
          </w:tcPr>
          <w:p w14:paraId="08D3FB81" w14:textId="47956A8A" w:rsidR="005F40FD" w:rsidRPr="00930E58" w:rsidRDefault="005F40FD" w:rsidP="005F40FD">
            <w:pPr>
              <w:spacing w:before="60" w:after="60"/>
              <w:jc w:val="center"/>
              <w:rPr>
                <w:sz w:val="20"/>
                <w:szCs w:val="20"/>
              </w:rPr>
            </w:pPr>
            <w:r>
              <w:rPr>
                <w:sz w:val="20"/>
                <w:szCs w:val="20"/>
              </w:rPr>
              <w:t>1,0</w:t>
            </w:r>
          </w:p>
        </w:tc>
        <w:tc>
          <w:tcPr>
            <w:tcW w:w="987" w:type="dxa"/>
            <w:vAlign w:val="center"/>
          </w:tcPr>
          <w:p w14:paraId="47642834" w14:textId="64F312CA" w:rsidR="005F40FD" w:rsidRPr="00930E58" w:rsidRDefault="005F40FD" w:rsidP="005F40FD">
            <w:pPr>
              <w:spacing w:before="60" w:after="60"/>
              <w:jc w:val="center"/>
              <w:rPr>
                <w:sz w:val="20"/>
                <w:szCs w:val="20"/>
              </w:rPr>
            </w:pPr>
            <w:r w:rsidRPr="00B11E7A">
              <w:rPr>
                <w:sz w:val="20"/>
                <w:szCs w:val="20"/>
              </w:rPr>
              <w:t>vyhovuje</w:t>
            </w:r>
          </w:p>
        </w:tc>
      </w:tr>
      <w:tr w:rsidR="005F40FD" w14:paraId="55B60347" w14:textId="77777777" w:rsidTr="005F40FD">
        <w:trPr>
          <w:trHeight w:val="283"/>
        </w:trPr>
        <w:tc>
          <w:tcPr>
            <w:tcW w:w="1135" w:type="dxa"/>
            <w:vMerge/>
            <w:vAlign w:val="center"/>
          </w:tcPr>
          <w:p w14:paraId="5EBB8601" w14:textId="77777777" w:rsidR="005F40FD" w:rsidRPr="00930E58" w:rsidRDefault="005F40FD" w:rsidP="005F40FD">
            <w:pPr>
              <w:spacing w:before="60" w:after="60"/>
              <w:jc w:val="center"/>
              <w:rPr>
                <w:sz w:val="20"/>
                <w:szCs w:val="20"/>
              </w:rPr>
            </w:pPr>
          </w:p>
        </w:tc>
        <w:tc>
          <w:tcPr>
            <w:tcW w:w="708" w:type="dxa"/>
            <w:vMerge/>
            <w:vAlign w:val="center"/>
          </w:tcPr>
          <w:p w14:paraId="5B10BDB6" w14:textId="77777777" w:rsidR="005F40FD" w:rsidRPr="00930E58" w:rsidRDefault="005F40FD" w:rsidP="005F40FD">
            <w:pPr>
              <w:spacing w:before="60" w:after="60"/>
              <w:jc w:val="center"/>
              <w:rPr>
                <w:sz w:val="20"/>
                <w:szCs w:val="20"/>
              </w:rPr>
            </w:pPr>
          </w:p>
        </w:tc>
        <w:tc>
          <w:tcPr>
            <w:tcW w:w="1560" w:type="dxa"/>
            <w:vAlign w:val="center"/>
          </w:tcPr>
          <w:p w14:paraId="2C4AD7CB" w14:textId="43E7850C" w:rsidR="005F40FD" w:rsidRPr="00930E58" w:rsidRDefault="005F40FD" w:rsidP="005F40FD">
            <w:pPr>
              <w:spacing w:before="60" w:after="60"/>
              <w:jc w:val="center"/>
              <w:rPr>
                <w:sz w:val="20"/>
                <w:szCs w:val="20"/>
              </w:rPr>
            </w:pPr>
            <w:r>
              <w:rPr>
                <w:sz w:val="20"/>
                <w:szCs w:val="20"/>
              </w:rPr>
              <w:t>3.NP; vstup do CHÚC</w:t>
            </w:r>
          </w:p>
        </w:tc>
        <w:tc>
          <w:tcPr>
            <w:tcW w:w="1275" w:type="dxa"/>
            <w:vAlign w:val="center"/>
          </w:tcPr>
          <w:p w14:paraId="4E455712" w14:textId="0C5EC96B" w:rsidR="005F40FD" w:rsidRPr="00930E58" w:rsidRDefault="00C129F6" w:rsidP="005F40FD">
            <w:pPr>
              <w:spacing w:before="60" w:after="60"/>
              <w:jc w:val="center"/>
              <w:rPr>
                <w:sz w:val="20"/>
                <w:szCs w:val="20"/>
              </w:rPr>
            </w:pPr>
            <w:r>
              <w:rPr>
                <w:color w:val="0070C0"/>
                <w:sz w:val="20"/>
                <w:szCs w:val="20"/>
              </w:rPr>
              <w:t>196</w:t>
            </w:r>
          </w:p>
        </w:tc>
        <w:tc>
          <w:tcPr>
            <w:tcW w:w="993" w:type="dxa"/>
            <w:vAlign w:val="center"/>
          </w:tcPr>
          <w:p w14:paraId="552A1C96" w14:textId="504C5E1B" w:rsidR="005F40FD" w:rsidRPr="00930E58" w:rsidRDefault="005F40FD" w:rsidP="005F40FD">
            <w:pPr>
              <w:spacing w:before="60" w:after="60"/>
              <w:jc w:val="center"/>
              <w:rPr>
                <w:sz w:val="20"/>
                <w:szCs w:val="20"/>
              </w:rPr>
            </w:pPr>
            <w:r w:rsidRPr="00533C96">
              <w:rPr>
                <w:sz w:val="20"/>
                <w:szCs w:val="20"/>
              </w:rPr>
              <w:t>1,0</w:t>
            </w:r>
          </w:p>
        </w:tc>
        <w:tc>
          <w:tcPr>
            <w:tcW w:w="850" w:type="dxa"/>
            <w:vAlign w:val="center"/>
          </w:tcPr>
          <w:p w14:paraId="4B979888" w14:textId="3A86487C" w:rsidR="005F40FD" w:rsidRPr="00930E58" w:rsidRDefault="005F40FD" w:rsidP="005F40FD">
            <w:pPr>
              <w:spacing w:before="60" w:after="60"/>
              <w:jc w:val="center"/>
              <w:rPr>
                <w:sz w:val="20"/>
                <w:szCs w:val="20"/>
              </w:rPr>
            </w:pPr>
            <w:r>
              <w:rPr>
                <w:sz w:val="20"/>
                <w:szCs w:val="20"/>
              </w:rPr>
              <w:t>10</w:t>
            </w:r>
            <w:r w:rsidR="00B51C0F">
              <w:rPr>
                <w:sz w:val="20"/>
                <w:szCs w:val="20"/>
              </w:rPr>
              <w:t>5</w:t>
            </w:r>
          </w:p>
        </w:tc>
        <w:tc>
          <w:tcPr>
            <w:tcW w:w="709" w:type="dxa"/>
            <w:vAlign w:val="center"/>
          </w:tcPr>
          <w:p w14:paraId="11C384C8" w14:textId="368D1228" w:rsidR="005F40FD" w:rsidRPr="00930E58" w:rsidRDefault="005F40FD" w:rsidP="005F40FD">
            <w:pPr>
              <w:spacing w:before="60" w:after="60"/>
              <w:jc w:val="center"/>
              <w:rPr>
                <w:sz w:val="20"/>
                <w:szCs w:val="20"/>
              </w:rPr>
            </w:pPr>
            <w:r>
              <w:rPr>
                <w:sz w:val="20"/>
                <w:szCs w:val="20"/>
              </w:rPr>
              <w:t>2</w:t>
            </w:r>
          </w:p>
        </w:tc>
        <w:tc>
          <w:tcPr>
            <w:tcW w:w="992" w:type="dxa"/>
            <w:vAlign w:val="center"/>
          </w:tcPr>
          <w:p w14:paraId="14C9AB4D" w14:textId="1DDDAFE7" w:rsidR="005F40FD" w:rsidRPr="00930E58" w:rsidRDefault="005F40FD" w:rsidP="005F40FD">
            <w:pPr>
              <w:spacing w:before="60" w:after="60"/>
              <w:jc w:val="center"/>
              <w:rPr>
                <w:sz w:val="20"/>
                <w:szCs w:val="20"/>
              </w:rPr>
            </w:pPr>
            <w:r>
              <w:rPr>
                <w:sz w:val="20"/>
                <w:szCs w:val="20"/>
              </w:rPr>
              <w:t>2,0</w:t>
            </w:r>
          </w:p>
        </w:tc>
        <w:tc>
          <w:tcPr>
            <w:tcW w:w="987" w:type="dxa"/>
            <w:vAlign w:val="center"/>
          </w:tcPr>
          <w:p w14:paraId="17BD56C2" w14:textId="5C24C8B1" w:rsidR="005F40FD" w:rsidRPr="00930E58" w:rsidRDefault="005F40FD" w:rsidP="005F40FD">
            <w:pPr>
              <w:spacing w:before="60" w:after="60"/>
              <w:jc w:val="center"/>
              <w:rPr>
                <w:sz w:val="20"/>
                <w:szCs w:val="20"/>
              </w:rPr>
            </w:pPr>
            <w:r w:rsidRPr="00B11E7A">
              <w:rPr>
                <w:sz w:val="20"/>
                <w:szCs w:val="20"/>
              </w:rPr>
              <w:t>vyhovuje</w:t>
            </w:r>
          </w:p>
        </w:tc>
      </w:tr>
      <w:tr w:rsidR="00A36358" w14:paraId="1C609BF1" w14:textId="77777777" w:rsidTr="00930E58">
        <w:trPr>
          <w:trHeight w:val="283"/>
        </w:trPr>
        <w:tc>
          <w:tcPr>
            <w:tcW w:w="1135" w:type="dxa"/>
            <w:vMerge w:val="restart"/>
            <w:vAlign w:val="center"/>
          </w:tcPr>
          <w:p w14:paraId="380A8C6F" w14:textId="0ACDC6FF" w:rsidR="00A36358" w:rsidRPr="00930E58" w:rsidRDefault="00A36358" w:rsidP="005F40FD">
            <w:pPr>
              <w:spacing w:before="60" w:after="60"/>
              <w:jc w:val="center"/>
              <w:rPr>
                <w:sz w:val="20"/>
                <w:szCs w:val="20"/>
              </w:rPr>
            </w:pPr>
            <w:r>
              <w:rPr>
                <w:sz w:val="20"/>
                <w:szCs w:val="20"/>
              </w:rPr>
              <w:t>N3.02</w:t>
            </w:r>
          </w:p>
        </w:tc>
        <w:tc>
          <w:tcPr>
            <w:tcW w:w="708" w:type="dxa"/>
            <w:vMerge w:val="restart"/>
            <w:vAlign w:val="center"/>
          </w:tcPr>
          <w:p w14:paraId="07BA400A" w14:textId="2B42E92A" w:rsidR="00A36358" w:rsidRPr="00930E58" w:rsidRDefault="00A36358" w:rsidP="005F40FD">
            <w:pPr>
              <w:spacing w:before="60" w:after="60"/>
              <w:jc w:val="center"/>
              <w:rPr>
                <w:sz w:val="20"/>
                <w:szCs w:val="20"/>
              </w:rPr>
            </w:pPr>
            <w:r>
              <w:rPr>
                <w:sz w:val="20"/>
                <w:szCs w:val="20"/>
              </w:rPr>
              <w:t>1,07</w:t>
            </w:r>
          </w:p>
        </w:tc>
        <w:tc>
          <w:tcPr>
            <w:tcW w:w="1560" w:type="dxa"/>
            <w:vAlign w:val="center"/>
          </w:tcPr>
          <w:p w14:paraId="0F377E93" w14:textId="3174C1FF" w:rsidR="00A36358" w:rsidRPr="00930E58" w:rsidRDefault="00A36358" w:rsidP="005F40FD">
            <w:pPr>
              <w:spacing w:before="60" w:after="60"/>
              <w:jc w:val="center"/>
              <w:rPr>
                <w:sz w:val="20"/>
                <w:szCs w:val="20"/>
              </w:rPr>
            </w:pPr>
            <w:r>
              <w:rPr>
                <w:sz w:val="20"/>
                <w:szCs w:val="20"/>
              </w:rPr>
              <w:t>dveře do B337</w:t>
            </w:r>
          </w:p>
        </w:tc>
        <w:tc>
          <w:tcPr>
            <w:tcW w:w="1275" w:type="dxa"/>
            <w:vAlign w:val="center"/>
          </w:tcPr>
          <w:p w14:paraId="5EFF970E" w14:textId="57BAD6F8" w:rsidR="00A36358" w:rsidRPr="00930E58" w:rsidRDefault="00B85141" w:rsidP="005F40FD">
            <w:pPr>
              <w:spacing w:before="60" w:after="60"/>
              <w:jc w:val="center"/>
              <w:rPr>
                <w:sz w:val="20"/>
                <w:szCs w:val="20"/>
              </w:rPr>
            </w:pPr>
            <w:r w:rsidRPr="00B85141">
              <w:rPr>
                <w:color w:val="0070C0"/>
                <w:sz w:val="20"/>
                <w:szCs w:val="20"/>
              </w:rPr>
              <w:t>103</w:t>
            </w:r>
          </w:p>
        </w:tc>
        <w:tc>
          <w:tcPr>
            <w:tcW w:w="993" w:type="dxa"/>
          </w:tcPr>
          <w:p w14:paraId="0E52E322" w14:textId="1CC30C2D" w:rsidR="00A36358" w:rsidRPr="00930E58" w:rsidRDefault="00A36358" w:rsidP="005F40FD">
            <w:pPr>
              <w:spacing w:before="60" w:after="60"/>
              <w:jc w:val="center"/>
              <w:rPr>
                <w:sz w:val="20"/>
                <w:szCs w:val="20"/>
              </w:rPr>
            </w:pPr>
            <w:r w:rsidRPr="00533C96">
              <w:rPr>
                <w:sz w:val="20"/>
                <w:szCs w:val="20"/>
              </w:rPr>
              <w:t>1,0</w:t>
            </w:r>
          </w:p>
        </w:tc>
        <w:tc>
          <w:tcPr>
            <w:tcW w:w="850" w:type="dxa"/>
            <w:vAlign w:val="center"/>
          </w:tcPr>
          <w:p w14:paraId="1CE04A2C" w14:textId="7A39B378" w:rsidR="00A36358" w:rsidRPr="00930E58" w:rsidRDefault="00A36358" w:rsidP="005F40FD">
            <w:pPr>
              <w:spacing w:before="60" w:after="60"/>
              <w:jc w:val="center"/>
              <w:rPr>
                <w:sz w:val="20"/>
                <w:szCs w:val="20"/>
              </w:rPr>
            </w:pPr>
            <w:r>
              <w:rPr>
                <w:sz w:val="20"/>
                <w:szCs w:val="20"/>
              </w:rPr>
              <w:t>99</w:t>
            </w:r>
          </w:p>
        </w:tc>
        <w:tc>
          <w:tcPr>
            <w:tcW w:w="709" w:type="dxa"/>
            <w:vAlign w:val="center"/>
          </w:tcPr>
          <w:p w14:paraId="638A4403" w14:textId="3DB20A2C" w:rsidR="00A36358" w:rsidRPr="00930E58" w:rsidRDefault="00A36358" w:rsidP="005F40FD">
            <w:pPr>
              <w:spacing w:before="60" w:after="60"/>
              <w:jc w:val="center"/>
              <w:rPr>
                <w:sz w:val="20"/>
                <w:szCs w:val="20"/>
              </w:rPr>
            </w:pPr>
            <w:r>
              <w:rPr>
                <w:sz w:val="20"/>
                <w:szCs w:val="20"/>
              </w:rPr>
              <w:t>1,5</w:t>
            </w:r>
          </w:p>
        </w:tc>
        <w:tc>
          <w:tcPr>
            <w:tcW w:w="992" w:type="dxa"/>
            <w:vAlign w:val="center"/>
          </w:tcPr>
          <w:p w14:paraId="4A60129D" w14:textId="646F6024" w:rsidR="00A36358" w:rsidRPr="00930E58" w:rsidRDefault="00A36358" w:rsidP="005F40FD">
            <w:pPr>
              <w:spacing w:before="60" w:after="60"/>
              <w:jc w:val="center"/>
              <w:rPr>
                <w:sz w:val="20"/>
                <w:szCs w:val="20"/>
              </w:rPr>
            </w:pPr>
            <w:r w:rsidRPr="00B85141">
              <w:rPr>
                <w:color w:val="0070C0"/>
                <w:sz w:val="20"/>
                <w:szCs w:val="20"/>
              </w:rPr>
              <w:t>1,</w:t>
            </w:r>
            <w:r w:rsidR="00B85141" w:rsidRPr="00B85141">
              <w:rPr>
                <w:color w:val="0070C0"/>
                <w:sz w:val="20"/>
                <w:szCs w:val="20"/>
              </w:rPr>
              <w:t>5</w:t>
            </w:r>
          </w:p>
        </w:tc>
        <w:tc>
          <w:tcPr>
            <w:tcW w:w="987" w:type="dxa"/>
          </w:tcPr>
          <w:p w14:paraId="62B6DD9C" w14:textId="0A340B11" w:rsidR="00A36358" w:rsidRPr="00930E58" w:rsidRDefault="00A36358" w:rsidP="005F40FD">
            <w:pPr>
              <w:spacing w:before="60" w:after="60"/>
              <w:jc w:val="center"/>
              <w:rPr>
                <w:sz w:val="20"/>
                <w:szCs w:val="20"/>
              </w:rPr>
            </w:pPr>
            <w:r w:rsidRPr="00B11E7A">
              <w:rPr>
                <w:sz w:val="20"/>
                <w:szCs w:val="20"/>
              </w:rPr>
              <w:t>vyhovuje</w:t>
            </w:r>
          </w:p>
        </w:tc>
      </w:tr>
      <w:tr w:rsidR="00A36358" w14:paraId="6D4167F2" w14:textId="77777777" w:rsidTr="00930E58">
        <w:trPr>
          <w:trHeight w:val="283"/>
        </w:trPr>
        <w:tc>
          <w:tcPr>
            <w:tcW w:w="1135" w:type="dxa"/>
            <w:vMerge/>
            <w:vAlign w:val="center"/>
          </w:tcPr>
          <w:p w14:paraId="39636CE1" w14:textId="77777777" w:rsidR="00A36358" w:rsidRPr="00930E58" w:rsidRDefault="00A36358" w:rsidP="005F40FD">
            <w:pPr>
              <w:spacing w:before="60" w:after="60"/>
              <w:jc w:val="center"/>
              <w:rPr>
                <w:sz w:val="20"/>
                <w:szCs w:val="20"/>
              </w:rPr>
            </w:pPr>
          </w:p>
        </w:tc>
        <w:tc>
          <w:tcPr>
            <w:tcW w:w="708" w:type="dxa"/>
            <w:vMerge/>
            <w:vAlign w:val="center"/>
          </w:tcPr>
          <w:p w14:paraId="3654C590" w14:textId="77777777" w:rsidR="00A36358" w:rsidRPr="00930E58" w:rsidRDefault="00A36358" w:rsidP="005F40FD">
            <w:pPr>
              <w:spacing w:before="60" w:after="60"/>
              <w:jc w:val="center"/>
              <w:rPr>
                <w:sz w:val="20"/>
                <w:szCs w:val="20"/>
              </w:rPr>
            </w:pPr>
          </w:p>
        </w:tc>
        <w:tc>
          <w:tcPr>
            <w:tcW w:w="1560" w:type="dxa"/>
            <w:vAlign w:val="center"/>
          </w:tcPr>
          <w:p w14:paraId="6D2BE646" w14:textId="4B7E3D55" w:rsidR="00A36358" w:rsidRPr="00930E58" w:rsidRDefault="00A36358" w:rsidP="005F40FD">
            <w:pPr>
              <w:spacing w:before="60" w:after="60"/>
              <w:jc w:val="center"/>
              <w:rPr>
                <w:sz w:val="20"/>
                <w:szCs w:val="20"/>
              </w:rPr>
            </w:pPr>
            <w:r>
              <w:rPr>
                <w:sz w:val="20"/>
                <w:szCs w:val="20"/>
              </w:rPr>
              <w:t>dveře do B301</w:t>
            </w:r>
          </w:p>
        </w:tc>
        <w:tc>
          <w:tcPr>
            <w:tcW w:w="1275" w:type="dxa"/>
            <w:vAlign w:val="center"/>
          </w:tcPr>
          <w:p w14:paraId="482DF7C7" w14:textId="33E814C0" w:rsidR="00A36358" w:rsidRPr="00930E58" w:rsidRDefault="00B85141" w:rsidP="005F40FD">
            <w:pPr>
              <w:spacing w:before="60" w:after="60"/>
              <w:jc w:val="center"/>
              <w:rPr>
                <w:sz w:val="20"/>
                <w:szCs w:val="20"/>
              </w:rPr>
            </w:pPr>
            <w:r w:rsidRPr="00B85141">
              <w:rPr>
                <w:color w:val="0070C0"/>
                <w:sz w:val="20"/>
                <w:szCs w:val="20"/>
              </w:rPr>
              <w:t>28</w:t>
            </w:r>
          </w:p>
        </w:tc>
        <w:tc>
          <w:tcPr>
            <w:tcW w:w="993" w:type="dxa"/>
          </w:tcPr>
          <w:p w14:paraId="268759F2" w14:textId="01B6D013" w:rsidR="00A36358" w:rsidRPr="00930E58" w:rsidRDefault="00A36358" w:rsidP="005F40FD">
            <w:pPr>
              <w:spacing w:before="60" w:after="60"/>
              <w:jc w:val="center"/>
              <w:rPr>
                <w:sz w:val="20"/>
                <w:szCs w:val="20"/>
              </w:rPr>
            </w:pPr>
            <w:r w:rsidRPr="00533C96">
              <w:rPr>
                <w:sz w:val="20"/>
                <w:szCs w:val="20"/>
              </w:rPr>
              <w:t>1,0</w:t>
            </w:r>
          </w:p>
        </w:tc>
        <w:tc>
          <w:tcPr>
            <w:tcW w:w="850" w:type="dxa"/>
            <w:vAlign w:val="center"/>
          </w:tcPr>
          <w:p w14:paraId="31926BC9" w14:textId="27E91D3B" w:rsidR="00A36358" w:rsidRPr="00930E58" w:rsidRDefault="00A36358" w:rsidP="005F40FD">
            <w:pPr>
              <w:spacing w:before="60" w:after="60"/>
              <w:jc w:val="center"/>
              <w:rPr>
                <w:sz w:val="20"/>
                <w:szCs w:val="20"/>
              </w:rPr>
            </w:pPr>
            <w:r>
              <w:rPr>
                <w:sz w:val="20"/>
                <w:szCs w:val="20"/>
              </w:rPr>
              <w:t>50</w:t>
            </w:r>
          </w:p>
        </w:tc>
        <w:tc>
          <w:tcPr>
            <w:tcW w:w="709" w:type="dxa"/>
            <w:vAlign w:val="center"/>
          </w:tcPr>
          <w:p w14:paraId="593DD3D0" w14:textId="1A762124" w:rsidR="00A36358" w:rsidRPr="00930E58" w:rsidRDefault="00A36358" w:rsidP="005F40FD">
            <w:pPr>
              <w:spacing w:before="60" w:after="60"/>
              <w:jc w:val="center"/>
              <w:rPr>
                <w:sz w:val="20"/>
                <w:szCs w:val="20"/>
              </w:rPr>
            </w:pPr>
            <w:r>
              <w:rPr>
                <w:sz w:val="20"/>
                <w:szCs w:val="20"/>
              </w:rPr>
              <w:t>1,5</w:t>
            </w:r>
          </w:p>
        </w:tc>
        <w:tc>
          <w:tcPr>
            <w:tcW w:w="992" w:type="dxa"/>
            <w:vAlign w:val="center"/>
          </w:tcPr>
          <w:p w14:paraId="33F3AB94" w14:textId="357A44E2" w:rsidR="00A36358" w:rsidRPr="00930E58" w:rsidRDefault="00A36358" w:rsidP="005F40FD">
            <w:pPr>
              <w:spacing w:before="60" w:after="60"/>
              <w:jc w:val="center"/>
              <w:rPr>
                <w:sz w:val="20"/>
                <w:szCs w:val="20"/>
              </w:rPr>
            </w:pPr>
            <w:r>
              <w:rPr>
                <w:sz w:val="20"/>
                <w:szCs w:val="20"/>
              </w:rPr>
              <w:t>1,0</w:t>
            </w:r>
          </w:p>
        </w:tc>
        <w:tc>
          <w:tcPr>
            <w:tcW w:w="987" w:type="dxa"/>
          </w:tcPr>
          <w:p w14:paraId="260A1E84" w14:textId="099939B6" w:rsidR="00A36358" w:rsidRPr="00930E58" w:rsidRDefault="00A36358" w:rsidP="005F40FD">
            <w:pPr>
              <w:spacing w:before="60" w:after="60"/>
              <w:jc w:val="center"/>
              <w:rPr>
                <w:sz w:val="20"/>
                <w:szCs w:val="20"/>
              </w:rPr>
            </w:pPr>
            <w:r w:rsidRPr="00B11E7A">
              <w:rPr>
                <w:sz w:val="20"/>
                <w:szCs w:val="20"/>
              </w:rPr>
              <w:t>vyhovuje</w:t>
            </w:r>
          </w:p>
        </w:tc>
      </w:tr>
      <w:tr w:rsidR="00B85141" w14:paraId="6297E648" w14:textId="77777777" w:rsidTr="00930E58">
        <w:trPr>
          <w:trHeight w:val="283"/>
        </w:trPr>
        <w:tc>
          <w:tcPr>
            <w:tcW w:w="1135" w:type="dxa"/>
            <w:vAlign w:val="center"/>
          </w:tcPr>
          <w:p w14:paraId="5B22B851" w14:textId="1AB4B72E" w:rsidR="00B85141" w:rsidRDefault="00B85141" w:rsidP="00B85141">
            <w:pPr>
              <w:spacing w:before="60" w:after="60"/>
              <w:jc w:val="center"/>
              <w:rPr>
                <w:sz w:val="20"/>
                <w:szCs w:val="20"/>
              </w:rPr>
            </w:pPr>
            <w:r w:rsidRPr="00B85141">
              <w:rPr>
                <w:color w:val="0070C0"/>
                <w:sz w:val="20"/>
                <w:szCs w:val="20"/>
              </w:rPr>
              <w:t>N</w:t>
            </w:r>
            <w:r>
              <w:rPr>
                <w:color w:val="0070C0"/>
                <w:sz w:val="20"/>
                <w:szCs w:val="20"/>
              </w:rPr>
              <w:t>2</w:t>
            </w:r>
            <w:r w:rsidRPr="00B85141">
              <w:rPr>
                <w:color w:val="0070C0"/>
                <w:sz w:val="20"/>
                <w:szCs w:val="20"/>
              </w:rPr>
              <w:t>.30</w:t>
            </w:r>
          </w:p>
        </w:tc>
        <w:tc>
          <w:tcPr>
            <w:tcW w:w="708" w:type="dxa"/>
            <w:vAlign w:val="center"/>
          </w:tcPr>
          <w:p w14:paraId="5E05EDB1" w14:textId="21E9CC8F" w:rsidR="00B85141" w:rsidRDefault="00B85141" w:rsidP="00B85141">
            <w:pPr>
              <w:spacing w:before="60" w:after="60"/>
              <w:jc w:val="center"/>
              <w:rPr>
                <w:sz w:val="20"/>
                <w:szCs w:val="20"/>
              </w:rPr>
            </w:pPr>
            <w:r w:rsidRPr="00B85141">
              <w:rPr>
                <w:color w:val="0070C0"/>
                <w:sz w:val="20"/>
                <w:szCs w:val="20"/>
              </w:rPr>
              <w:t>0,95</w:t>
            </w:r>
          </w:p>
        </w:tc>
        <w:tc>
          <w:tcPr>
            <w:tcW w:w="1560" w:type="dxa"/>
            <w:vAlign w:val="center"/>
          </w:tcPr>
          <w:p w14:paraId="247C7937" w14:textId="21594106" w:rsidR="00B85141" w:rsidRDefault="00B85141" w:rsidP="00B85141">
            <w:pPr>
              <w:spacing w:before="60" w:after="60"/>
              <w:jc w:val="center"/>
              <w:rPr>
                <w:sz w:val="20"/>
                <w:szCs w:val="20"/>
              </w:rPr>
            </w:pPr>
            <w:r w:rsidRPr="00B85141">
              <w:rPr>
                <w:color w:val="0070C0"/>
                <w:sz w:val="20"/>
                <w:szCs w:val="20"/>
              </w:rPr>
              <w:t>vstup do CHÚC</w:t>
            </w:r>
          </w:p>
        </w:tc>
        <w:tc>
          <w:tcPr>
            <w:tcW w:w="1275" w:type="dxa"/>
            <w:vAlign w:val="center"/>
          </w:tcPr>
          <w:p w14:paraId="56430B9F" w14:textId="459C8348" w:rsidR="00B85141" w:rsidRDefault="00B85141" w:rsidP="00B85141">
            <w:pPr>
              <w:spacing w:before="60" w:after="60"/>
              <w:jc w:val="center"/>
              <w:rPr>
                <w:sz w:val="20"/>
                <w:szCs w:val="20"/>
              </w:rPr>
            </w:pPr>
            <w:r>
              <w:rPr>
                <w:color w:val="0070C0"/>
                <w:sz w:val="20"/>
                <w:szCs w:val="20"/>
              </w:rPr>
              <w:t>166</w:t>
            </w:r>
          </w:p>
        </w:tc>
        <w:tc>
          <w:tcPr>
            <w:tcW w:w="993" w:type="dxa"/>
          </w:tcPr>
          <w:p w14:paraId="6521A807" w14:textId="09C61B36" w:rsidR="00B85141" w:rsidRPr="00533C96" w:rsidRDefault="00B85141" w:rsidP="00B85141">
            <w:pPr>
              <w:spacing w:before="60" w:after="60"/>
              <w:jc w:val="center"/>
              <w:rPr>
                <w:sz w:val="20"/>
                <w:szCs w:val="20"/>
              </w:rPr>
            </w:pPr>
            <w:r w:rsidRPr="00B85141">
              <w:rPr>
                <w:color w:val="0070C0"/>
                <w:sz w:val="20"/>
                <w:szCs w:val="20"/>
              </w:rPr>
              <w:t>1,0</w:t>
            </w:r>
          </w:p>
        </w:tc>
        <w:tc>
          <w:tcPr>
            <w:tcW w:w="850" w:type="dxa"/>
            <w:vAlign w:val="center"/>
          </w:tcPr>
          <w:p w14:paraId="57380981" w14:textId="100EA08A" w:rsidR="00B85141" w:rsidRDefault="00B85141" w:rsidP="00B85141">
            <w:pPr>
              <w:spacing w:before="60" w:after="60"/>
              <w:jc w:val="center"/>
              <w:rPr>
                <w:sz w:val="20"/>
                <w:szCs w:val="20"/>
              </w:rPr>
            </w:pPr>
            <w:r w:rsidRPr="00B85141">
              <w:rPr>
                <w:color w:val="0070C0"/>
                <w:sz w:val="20"/>
                <w:szCs w:val="20"/>
              </w:rPr>
              <w:t>125</w:t>
            </w:r>
          </w:p>
        </w:tc>
        <w:tc>
          <w:tcPr>
            <w:tcW w:w="709" w:type="dxa"/>
            <w:vAlign w:val="center"/>
          </w:tcPr>
          <w:p w14:paraId="1BD18876" w14:textId="1C319145" w:rsidR="00B85141" w:rsidRDefault="00B85141" w:rsidP="00B85141">
            <w:pPr>
              <w:spacing w:before="60" w:after="60"/>
              <w:jc w:val="center"/>
              <w:rPr>
                <w:sz w:val="20"/>
                <w:szCs w:val="20"/>
              </w:rPr>
            </w:pPr>
            <w:r w:rsidRPr="00B85141">
              <w:rPr>
                <w:color w:val="0070C0"/>
                <w:sz w:val="20"/>
                <w:szCs w:val="20"/>
              </w:rPr>
              <w:t>2</w:t>
            </w:r>
          </w:p>
        </w:tc>
        <w:tc>
          <w:tcPr>
            <w:tcW w:w="992" w:type="dxa"/>
            <w:vAlign w:val="center"/>
          </w:tcPr>
          <w:p w14:paraId="506CCE3D" w14:textId="741B0693" w:rsidR="00B85141" w:rsidRDefault="00B85141" w:rsidP="00B85141">
            <w:pPr>
              <w:spacing w:before="60" w:after="60"/>
              <w:jc w:val="center"/>
              <w:rPr>
                <w:sz w:val="20"/>
                <w:szCs w:val="20"/>
              </w:rPr>
            </w:pPr>
            <w:r>
              <w:rPr>
                <w:color w:val="0070C0"/>
                <w:sz w:val="20"/>
                <w:szCs w:val="20"/>
              </w:rPr>
              <w:t>1,5</w:t>
            </w:r>
          </w:p>
        </w:tc>
        <w:tc>
          <w:tcPr>
            <w:tcW w:w="987" w:type="dxa"/>
          </w:tcPr>
          <w:p w14:paraId="7930DCEA" w14:textId="4C43EF82" w:rsidR="00B85141" w:rsidRPr="00B11E7A" w:rsidRDefault="00B85141" w:rsidP="00B85141">
            <w:pPr>
              <w:spacing w:before="60" w:after="60"/>
              <w:jc w:val="center"/>
              <w:rPr>
                <w:sz w:val="20"/>
                <w:szCs w:val="20"/>
              </w:rPr>
            </w:pPr>
            <w:r w:rsidRPr="00B85141">
              <w:rPr>
                <w:color w:val="0070C0"/>
                <w:sz w:val="20"/>
                <w:szCs w:val="20"/>
              </w:rPr>
              <w:t>vyhovuje</w:t>
            </w:r>
          </w:p>
        </w:tc>
      </w:tr>
      <w:tr w:rsidR="005F40FD" w14:paraId="4C2B0752" w14:textId="77777777" w:rsidTr="00930E58">
        <w:trPr>
          <w:trHeight w:val="283"/>
        </w:trPr>
        <w:tc>
          <w:tcPr>
            <w:tcW w:w="1135" w:type="dxa"/>
            <w:vAlign w:val="center"/>
          </w:tcPr>
          <w:p w14:paraId="30A73019" w14:textId="7BA575E6" w:rsidR="005F40FD" w:rsidRPr="00930E58" w:rsidRDefault="00A36358" w:rsidP="005F40FD">
            <w:pPr>
              <w:spacing w:before="60" w:after="60"/>
              <w:jc w:val="center"/>
              <w:rPr>
                <w:sz w:val="20"/>
                <w:szCs w:val="20"/>
              </w:rPr>
            </w:pPr>
            <w:r>
              <w:rPr>
                <w:sz w:val="20"/>
                <w:szCs w:val="20"/>
              </w:rPr>
              <w:t>N2.01</w:t>
            </w:r>
          </w:p>
        </w:tc>
        <w:tc>
          <w:tcPr>
            <w:tcW w:w="708" w:type="dxa"/>
            <w:vAlign w:val="center"/>
          </w:tcPr>
          <w:p w14:paraId="18ECFCB6" w14:textId="76A0E0E1" w:rsidR="005F40FD" w:rsidRPr="00930E58" w:rsidRDefault="00A36358" w:rsidP="005F40FD">
            <w:pPr>
              <w:spacing w:before="60" w:after="60"/>
              <w:jc w:val="center"/>
              <w:rPr>
                <w:sz w:val="20"/>
                <w:szCs w:val="20"/>
              </w:rPr>
            </w:pPr>
            <w:r>
              <w:rPr>
                <w:sz w:val="20"/>
                <w:szCs w:val="20"/>
              </w:rPr>
              <w:t>0,95</w:t>
            </w:r>
          </w:p>
        </w:tc>
        <w:tc>
          <w:tcPr>
            <w:tcW w:w="1560" w:type="dxa"/>
            <w:vAlign w:val="center"/>
          </w:tcPr>
          <w:p w14:paraId="56A78C7C" w14:textId="41412E22" w:rsidR="005F40FD" w:rsidRPr="00930E58" w:rsidRDefault="00E3483D" w:rsidP="005F40FD">
            <w:pPr>
              <w:spacing w:before="60" w:after="60"/>
              <w:jc w:val="center"/>
              <w:rPr>
                <w:sz w:val="20"/>
                <w:szCs w:val="20"/>
              </w:rPr>
            </w:pPr>
            <w:r>
              <w:rPr>
                <w:sz w:val="20"/>
                <w:szCs w:val="20"/>
              </w:rPr>
              <w:t>vstup do CHÚC</w:t>
            </w:r>
          </w:p>
        </w:tc>
        <w:tc>
          <w:tcPr>
            <w:tcW w:w="1275" w:type="dxa"/>
            <w:vAlign w:val="center"/>
          </w:tcPr>
          <w:p w14:paraId="74C55DFD" w14:textId="777960FD" w:rsidR="005F40FD" w:rsidRPr="00930E58" w:rsidRDefault="00E3483D" w:rsidP="005F40FD">
            <w:pPr>
              <w:spacing w:before="60" w:after="60"/>
              <w:jc w:val="center"/>
              <w:rPr>
                <w:sz w:val="20"/>
                <w:szCs w:val="20"/>
              </w:rPr>
            </w:pPr>
            <w:r>
              <w:rPr>
                <w:sz w:val="20"/>
                <w:szCs w:val="20"/>
              </w:rPr>
              <w:t>78</w:t>
            </w:r>
          </w:p>
        </w:tc>
        <w:tc>
          <w:tcPr>
            <w:tcW w:w="993" w:type="dxa"/>
          </w:tcPr>
          <w:p w14:paraId="52B3B728" w14:textId="5D592571" w:rsidR="005F40FD" w:rsidRPr="00930E58" w:rsidRDefault="005F40FD" w:rsidP="005F40FD">
            <w:pPr>
              <w:spacing w:before="60" w:after="60"/>
              <w:jc w:val="center"/>
              <w:rPr>
                <w:sz w:val="20"/>
                <w:szCs w:val="20"/>
              </w:rPr>
            </w:pPr>
            <w:r w:rsidRPr="00533C96">
              <w:rPr>
                <w:sz w:val="20"/>
                <w:szCs w:val="20"/>
              </w:rPr>
              <w:t>1,0</w:t>
            </w:r>
          </w:p>
        </w:tc>
        <w:tc>
          <w:tcPr>
            <w:tcW w:w="850" w:type="dxa"/>
            <w:vAlign w:val="center"/>
          </w:tcPr>
          <w:p w14:paraId="53866A4C" w14:textId="1EF2E851" w:rsidR="005F40FD" w:rsidRPr="00930E58" w:rsidRDefault="00E3483D" w:rsidP="005F40FD">
            <w:pPr>
              <w:spacing w:before="60" w:after="60"/>
              <w:jc w:val="center"/>
              <w:rPr>
                <w:sz w:val="20"/>
                <w:szCs w:val="20"/>
              </w:rPr>
            </w:pPr>
            <w:r>
              <w:rPr>
                <w:sz w:val="20"/>
                <w:szCs w:val="20"/>
              </w:rPr>
              <w:t>125</w:t>
            </w:r>
          </w:p>
        </w:tc>
        <w:tc>
          <w:tcPr>
            <w:tcW w:w="709" w:type="dxa"/>
            <w:vAlign w:val="center"/>
          </w:tcPr>
          <w:p w14:paraId="66A8CD9C" w14:textId="30CB68F8" w:rsidR="005F40FD" w:rsidRPr="00930E58" w:rsidRDefault="00E3483D" w:rsidP="005F40FD">
            <w:pPr>
              <w:spacing w:before="60" w:after="60"/>
              <w:jc w:val="center"/>
              <w:rPr>
                <w:sz w:val="20"/>
                <w:szCs w:val="20"/>
              </w:rPr>
            </w:pPr>
            <w:r>
              <w:rPr>
                <w:sz w:val="20"/>
                <w:szCs w:val="20"/>
              </w:rPr>
              <w:t>1,5</w:t>
            </w:r>
          </w:p>
        </w:tc>
        <w:tc>
          <w:tcPr>
            <w:tcW w:w="992" w:type="dxa"/>
            <w:vAlign w:val="center"/>
          </w:tcPr>
          <w:p w14:paraId="74E4B801" w14:textId="7DABDE82" w:rsidR="005F40FD" w:rsidRPr="00930E58" w:rsidRDefault="00E3483D" w:rsidP="005F40FD">
            <w:pPr>
              <w:spacing w:before="60" w:after="60"/>
              <w:jc w:val="center"/>
              <w:rPr>
                <w:sz w:val="20"/>
                <w:szCs w:val="20"/>
              </w:rPr>
            </w:pPr>
            <w:r>
              <w:rPr>
                <w:sz w:val="20"/>
                <w:szCs w:val="20"/>
              </w:rPr>
              <w:t>1,0</w:t>
            </w:r>
          </w:p>
        </w:tc>
        <w:tc>
          <w:tcPr>
            <w:tcW w:w="987" w:type="dxa"/>
          </w:tcPr>
          <w:p w14:paraId="0573F282" w14:textId="5647A6E0" w:rsidR="005F40FD" w:rsidRPr="00930E58" w:rsidRDefault="005F40FD" w:rsidP="005F40FD">
            <w:pPr>
              <w:spacing w:before="60" w:after="60"/>
              <w:jc w:val="center"/>
              <w:rPr>
                <w:sz w:val="20"/>
                <w:szCs w:val="20"/>
              </w:rPr>
            </w:pPr>
            <w:r w:rsidRPr="00B11E7A">
              <w:rPr>
                <w:sz w:val="20"/>
                <w:szCs w:val="20"/>
              </w:rPr>
              <w:t>vyhovuje</w:t>
            </w:r>
          </w:p>
        </w:tc>
      </w:tr>
      <w:tr w:rsidR="00E3483D" w14:paraId="18AEDC01" w14:textId="77777777" w:rsidTr="00E3483D">
        <w:trPr>
          <w:trHeight w:val="283"/>
        </w:trPr>
        <w:tc>
          <w:tcPr>
            <w:tcW w:w="1135" w:type="dxa"/>
            <w:vMerge w:val="restart"/>
            <w:vAlign w:val="center"/>
          </w:tcPr>
          <w:p w14:paraId="41A08140" w14:textId="5E1DDFB9" w:rsidR="00E3483D" w:rsidRPr="00930E58" w:rsidRDefault="00E3483D" w:rsidP="005F40FD">
            <w:pPr>
              <w:spacing w:before="60" w:after="60"/>
              <w:jc w:val="center"/>
              <w:rPr>
                <w:sz w:val="20"/>
                <w:szCs w:val="20"/>
              </w:rPr>
            </w:pPr>
            <w:r>
              <w:rPr>
                <w:sz w:val="20"/>
                <w:szCs w:val="20"/>
              </w:rPr>
              <w:t>N2.03</w:t>
            </w:r>
          </w:p>
        </w:tc>
        <w:tc>
          <w:tcPr>
            <w:tcW w:w="708" w:type="dxa"/>
            <w:vMerge w:val="restart"/>
            <w:vAlign w:val="center"/>
          </w:tcPr>
          <w:p w14:paraId="458B488B" w14:textId="5AFE8514" w:rsidR="00E3483D" w:rsidRPr="00930E58" w:rsidRDefault="00E3483D" w:rsidP="005F40FD">
            <w:pPr>
              <w:spacing w:before="60" w:after="60"/>
              <w:jc w:val="center"/>
              <w:rPr>
                <w:sz w:val="20"/>
                <w:szCs w:val="20"/>
              </w:rPr>
            </w:pPr>
            <w:r>
              <w:rPr>
                <w:sz w:val="20"/>
                <w:szCs w:val="20"/>
              </w:rPr>
              <w:t>0,95</w:t>
            </w:r>
          </w:p>
        </w:tc>
        <w:tc>
          <w:tcPr>
            <w:tcW w:w="1560" w:type="dxa"/>
            <w:vAlign w:val="center"/>
          </w:tcPr>
          <w:p w14:paraId="0B6AE39A" w14:textId="6B3F24A9" w:rsidR="00E3483D" w:rsidRPr="00930E58" w:rsidRDefault="00E3483D" w:rsidP="005F40FD">
            <w:pPr>
              <w:spacing w:before="60" w:after="60"/>
              <w:jc w:val="center"/>
              <w:rPr>
                <w:sz w:val="20"/>
                <w:szCs w:val="20"/>
              </w:rPr>
            </w:pPr>
            <w:r>
              <w:rPr>
                <w:sz w:val="20"/>
                <w:szCs w:val="20"/>
              </w:rPr>
              <w:t>dveře z jídelny do B201</w:t>
            </w:r>
          </w:p>
        </w:tc>
        <w:tc>
          <w:tcPr>
            <w:tcW w:w="1275" w:type="dxa"/>
            <w:vAlign w:val="center"/>
          </w:tcPr>
          <w:p w14:paraId="1EAA3C07" w14:textId="29BCC710" w:rsidR="00E3483D" w:rsidRPr="00930E58" w:rsidRDefault="00E3483D" w:rsidP="005F40FD">
            <w:pPr>
              <w:spacing w:before="60" w:after="60"/>
              <w:jc w:val="center"/>
              <w:rPr>
                <w:sz w:val="20"/>
                <w:szCs w:val="20"/>
              </w:rPr>
            </w:pPr>
            <w:r>
              <w:rPr>
                <w:sz w:val="20"/>
                <w:szCs w:val="20"/>
              </w:rPr>
              <w:t>75</w:t>
            </w:r>
          </w:p>
        </w:tc>
        <w:tc>
          <w:tcPr>
            <w:tcW w:w="993" w:type="dxa"/>
            <w:vAlign w:val="center"/>
          </w:tcPr>
          <w:p w14:paraId="03CD8B0C" w14:textId="3FFE5744" w:rsidR="00E3483D" w:rsidRPr="00930E58" w:rsidRDefault="00E3483D" w:rsidP="00E3483D">
            <w:pPr>
              <w:spacing w:before="60" w:after="60"/>
              <w:jc w:val="center"/>
              <w:rPr>
                <w:sz w:val="20"/>
                <w:szCs w:val="20"/>
              </w:rPr>
            </w:pPr>
            <w:r w:rsidRPr="00533C96">
              <w:rPr>
                <w:sz w:val="20"/>
                <w:szCs w:val="20"/>
              </w:rPr>
              <w:t>1,0</w:t>
            </w:r>
          </w:p>
        </w:tc>
        <w:tc>
          <w:tcPr>
            <w:tcW w:w="850" w:type="dxa"/>
            <w:vAlign w:val="center"/>
          </w:tcPr>
          <w:p w14:paraId="7F5C0F2A" w14:textId="5177EC7D" w:rsidR="00E3483D" w:rsidRPr="00930E58" w:rsidRDefault="00E3483D" w:rsidP="005F40FD">
            <w:pPr>
              <w:spacing w:before="60" w:after="60"/>
              <w:jc w:val="center"/>
              <w:rPr>
                <w:sz w:val="20"/>
                <w:szCs w:val="20"/>
              </w:rPr>
            </w:pPr>
            <w:r>
              <w:rPr>
                <w:sz w:val="20"/>
                <w:szCs w:val="20"/>
              </w:rPr>
              <w:t>125</w:t>
            </w:r>
          </w:p>
        </w:tc>
        <w:tc>
          <w:tcPr>
            <w:tcW w:w="709" w:type="dxa"/>
            <w:vAlign w:val="center"/>
          </w:tcPr>
          <w:p w14:paraId="09BECD3A" w14:textId="7EF448BB" w:rsidR="00E3483D" w:rsidRPr="00930E58" w:rsidRDefault="00E3483D" w:rsidP="005F40FD">
            <w:pPr>
              <w:spacing w:before="60" w:after="60"/>
              <w:jc w:val="center"/>
              <w:rPr>
                <w:sz w:val="20"/>
                <w:szCs w:val="20"/>
              </w:rPr>
            </w:pPr>
            <w:r>
              <w:rPr>
                <w:sz w:val="20"/>
                <w:szCs w:val="20"/>
              </w:rPr>
              <w:t>1,5</w:t>
            </w:r>
          </w:p>
        </w:tc>
        <w:tc>
          <w:tcPr>
            <w:tcW w:w="992" w:type="dxa"/>
            <w:vAlign w:val="center"/>
          </w:tcPr>
          <w:p w14:paraId="77D3CD0F" w14:textId="41E7522F" w:rsidR="00E3483D" w:rsidRPr="00930E58" w:rsidRDefault="00E3483D" w:rsidP="005F40FD">
            <w:pPr>
              <w:spacing w:before="60" w:after="60"/>
              <w:jc w:val="center"/>
              <w:rPr>
                <w:sz w:val="20"/>
                <w:szCs w:val="20"/>
              </w:rPr>
            </w:pPr>
            <w:r>
              <w:rPr>
                <w:sz w:val="20"/>
                <w:szCs w:val="20"/>
              </w:rPr>
              <w:t>1,0</w:t>
            </w:r>
          </w:p>
        </w:tc>
        <w:tc>
          <w:tcPr>
            <w:tcW w:w="987" w:type="dxa"/>
          </w:tcPr>
          <w:p w14:paraId="136EB1FC" w14:textId="5D163F7A" w:rsidR="00E3483D" w:rsidRPr="00930E58" w:rsidRDefault="00E3483D" w:rsidP="005F40FD">
            <w:pPr>
              <w:spacing w:before="60" w:after="60"/>
              <w:jc w:val="center"/>
              <w:rPr>
                <w:sz w:val="20"/>
                <w:szCs w:val="20"/>
              </w:rPr>
            </w:pPr>
            <w:r w:rsidRPr="00B11E7A">
              <w:rPr>
                <w:sz w:val="20"/>
                <w:szCs w:val="20"/>
              </w:rPr>
              <w:t>vyhovuje</w:t>
            </w:r>
          </w:p>
        </w:tc>
      </w:tr>
      <w:tr w:rsidR="00E3483D" w14:paraId="3B6E9740" w14:textId="77777777" w:rsidTr="00E3483D">
        <w:trPr>
          <w:trHeight w:val="283"/>
        </w:trPr>
        <w:tc>
          <w:tcPr>
            <w:tcW w:w="1135" w:type="dxa"/>
            <w:vMerge/>
            <w:vAlign w:val="center"/>
          </w:tcPr>
          <w:p w14:paraId="4F72F5B6" w14:textId="77777777" w:rsidR="00E3483D" w:rsidRPr="00930E58" w:rsidRDefault="00E3483D" w:rsidP="005F40FD">
            <w:pPr>
              <w:spacing w:before="60" w:after="60"/>
              <w:jc w:val="center"/>
              <w:rPr>
                <w:sz w:val="20"/>
                <w:szCs w:val="20"/>
              </w:rPr>
            </w:pPr>
          </w:p>
        </w:tc>
        <w:tc>
          <w:tcPr>
            <w:tcW w:w="708" w:type="dxa"/>
            <w:vMerge/>
            <w:vAlign w:val="center"/>
          </w:tcPr>
          <w:p w14:paraId="08491E90" w14:textId="77777777" w:rsidR="00E3483D" w:rsidRPr="00930E58" w:rsidRDefault="00E3483D" w:rsidP="005F40FD">
            <w:pPr>
              <w:spacing w:before="60" w:after="60"/>
              <w:jc w:val="center"/>
              <w:rPr>
                <w:sz w:val="20"/>
                <w:szCs w:val="20"/>
              </w:rPr>
            </w:pPr>
          </w:p>
        </w:tc>
        <w:tc>
          <w:tcPr>
            <w:tcW w:w="1560" w:type="dxa"/>
            <w:vAlign w:val="center"/>
          </w:tcPr>
          <w:p w14:paraId="78262CD0" w14:textId="7556178F" w:rsidR="00E3483D" w:rsidRPr="00930E58" w:rsidRDefault="00E3483D" w:rsidP="005F40FD">
            <w:pPr>
              <w:spacing w:before="60" w:after="60"/>
              <w:jc w:val="center"/>
              <w:rPr>
                <w:sz w:val="20"/>
                <w:szCs w:val="20"/>
              </w:rPr>
            </w:pPr>
            <w:r>
              <w:rPr>
                <w:sz w:val="20"/>
                <w:szCs w:val="20"/>
              </w:rPr>
              <w:t>dveře z jídelny do CHÚC</w:t>
            </w:r>
          </w:p>
        </w:tc>
        <w:tc>
          <w:tcPr>
            <w:tcW w:w="1275" w:type="dxa"/>
            <w:vAlign w:val="center"/>
          </w:tcPr>
          <w:p w14:paraId="6B9211BC" w14:textId="19F321D8" w:rsidR="00E3483D" w:rsidRPr="00930E58" w:rsidRDefault="00E3483D" w:rsidP="005F40FD">
            <w:pPr>
              <w:spacing w:before="60" w:after="60"/>
              <w:jc w:val="center"/>
              <w:rPr>
                <w:sz w:val="20"/>
                <w:szCs w:val="20"/>
              </w:rPr>
            </w:pPr>
            <w:r>
              <w:rPr>
                <w:sz w:val="20"/>
                <w:szCs w:val="20"/>
              </w:rPr>
              <w:t>170</w:t>
            </w:r>
          </w:p>
        </w:tc>
        <w:tc>
          <w:tcPr>
            <w:tcW w:w="993" w:type="dxa"/>
            <w:vAlign w:val="center"/>
          </w:tcPr>
          <w:p w14:paraId="5DBF41F8" w14:textId="39E88776" w:rsidR="00E3483D" w:rsidRPr="00533C96" w:rsidRDefault="00E3483D" w:rsidP="00E3483D">
            <w:pPr>
              <w:spacing w:before="60" w:after="60"/>
              <w:jc w:val="center"/>
              <w:rPr>
                <w:sz w:val="20"/>
                <w:szCs w:val="20"/>
              </w:rPr>
            </w:pPr>
            <w:r w:rsidRPr="0028129C">
              <w:rPr>
                <w:sz w:val="20"/>
                <w:szCs w:val="20"/>
              </w:rPr>
              <w:t>1,0</w:t>
            </w:r>
          </w:p>
        </w:tc>
        <w:tc>
          <w:tcPr>
            <w:tcW w:w="850" w:type="dxa"/>
            <w:vAlign w:val="center"/>
          </w:tcPr>
          <w:p w14:paraId="0D52BDDC" w14:textId="54B66628" w:rsidR="00E3483D" w:rsidRPr="00930E58" w:rsidRDefault="00E3483D" w:rsidP="005F40FD">
            <w:pPr>
              <w:spacing w:before="60" w:after="60"/>
              <w:jc w:val="center"/>
              <w:rPr>
                <w:sz w:val="20"/>
                <w:szCs w:val="20"/>
              </w:rPr>
            </w:pPr>
            <w:r>
              <w:rPr>
                <w:sz w:val="20"/>
                <w:szCs w:val="20"/>
              </w:rPr>
              <w:t>125</w:t>
            </w:r>
          </w:p>
        </w:tc>
        <w:tc>
          <w:tcPr>
            <w:tcW w:w="709" w:type="dxa"/>
            <w:vAlign w:val="center"/>
          </w:tcPr>
          <w:p w14:paraId="3A4A5094" w14:textId="00B850E2" w:rsidR="00E3483D" w:rsidRPr="00930E58" w:rsidRDefault="00E3483D" w:rsidP="005F40FD">
            <w:pPr>
              <w:spacing w:before="60" w:after="60"/>
              <w:jc w:val="center"/>
              <w:rPr>
                <w:sz w:val="20"/>
                <w:szCs w:val="20"/>
              </w:rPr>
            </w:pPr>
            <w:r>
              <w:rPr>
                <w:sz w:val="20"/>
                <w:szCs w:val="20"/>
              </w:rPr>
              <w:t>2</w:t>
            </w:r>
          </w:p>
        </w:tc>
        <w:tc>
          <w:tcPr>
            <w:tcW w:w="992" w:type="dxa"/>
            <w:vAlign w:val="center"/>
          </w:tcPr>
          <w:p w14:paraId="50020552" w14:textId="3DF6B06F" w:rsidR="00E3483D" w:rsidRPr="00930E58" w:rsidRDefault="00E3483D" w:rsidP="005F40FD">
            <w:pPr>
              <w:spacing w:before="60" w:after="60"/>
              <w:jc w:val="center"/>
              <w:rPr>
                <w:sz w:val="20"/>
                <w:szCs w:val="20"/>
              </w:rPr>
            </w:pPr>
            <w:r>
              <w:rPr>
                <w:sz w:val="20"/>
                <w:szCs w:val="20"/>
              </w:rPr>
              <w:t>1,5</w:t>
            </w:r>
          </w:p>
        </w:tc>
        <w:tc>
          <w:tcPr>
            <w:tcW w:w="987" w:type="dxa"/>
          </w:tcPr>
          <w:p w14:paraId="78930688" w14:textId="398E1FAF" w:rsidR="00E3483D" w:rsidRPr="00930E58" w:rsidRDefault="00E3483D" w:rsidP="005F40FD">
            <w:pPr>
              <w:spacing w:before="60" w:after="60"/>
              <w:jc w:val="center"/>
              <w:rPr>
                <w:sz w:val="20"/>
                <w:szCs w:val="20"/>
              </w:rPr>
            </w:pPr>
            <w:r w:rsidRPr="00B11E7A">
              <w:rPr>
                <w:sz w:val="20"/>
                <w:szCs w:val="20"/>
              </w:rPr>
              <w:t>vyhovuje</w:t>
            </w:r>
          </w:p>
        </w:tc>
      </w:tr>
      <w:tr w:rsidR="00E3483D" w14:paraId="4238461D" w14:textId="77777777" w:rsidTr="008E2D79">
        <w:trPr>
          <w:trHeight w:val="283"/>
        </w:trPr>
        <w:tc>
          <w:tcPr>
            <w:tcW w:w="1135" w:type="dxa"/>
            <w:vMerge w:val="restart"/>
            <w:vAlign w:val="center"/>
          </w:tcPr>
          <w:p w14:paraId="3A3E88EC" w14:textId="5020CF27" w:rsidR="00E3483D" w:rsidRPr="00930E58" w:rsidRDefault="00E3483D" w:rsidP="005F40FD">
            <w:pPr>
              <w:spacing w:before="60" w:after="60"/>
              <w:jc w:val="center"/>
              <w:rPr>
                <w:sz w:val="20"/>
                <w:szCs w:val="20"/>
              </w:rPr>
            </w:pPr>
            <w:r>
              <w:rPr>
                <w:sz w:val="20"/>
                <w:szCs w:val="20"/>
              </w:rPr>
              <w:t>P1.03/N2</w:t>
            </w:r>
          </w:p>
        </w:tc>
        <w:tc>
          <w:tcPr>
            <w:tcW w:w="708" w:type="dxa"/>
            <w:vMerge w:val="restart"/>
            <w:vAlign w:val="center"/>
          </w:tcPr>
          <w:p w14:paraId="0C17A845" w14:textId="6FB263FF" w:rsidR="00E3483D" w:rsidRPr="00930E58" w:rsidRDefault="00E3483D" w:rsidP="005F40FD">
            <w:pPr>
              <w:spacing w:before="60" w:after="60"/>
              <w:jc w:val="center"/>
              <w:rPr>
                <w:sz w:val="20"/>
                <w:szCs w:val="20"/>
              </w:rPr>
            </w:pPr>
            <w:r>
              <w:rPr>
                <w:sz w:val="20"/>
                <w:szCs w:val="20"/>
              </w:rPr>
              <w:t>1,03</w:t>
            </w:r>
          </w:p>
        </w:tc>
        <w:tc>
          <w:tcPr>
            <w:tcW w:w="1560" w:type="dxa"/>
            <w:vAlign w:val="center"/>
          </w:tcPr>
          <w:p w14:paraId="029F0D14" w14:textId="7C8EAF45" w:rsidR="00E3483D" w:rsidRPr="00930E58" w:rsidRDefault="00E3483D" w:rsidP="005F40FD">
            <w:pPr>
              <w:spacing w:before="60" w:after="60"/>
              <w:jc w:val="center"/>
              <w:rPr>
                <w:sz w:val="20"/>
                <w:szCs w:val="20"/>
              </w:rPr>
            </w:pPr>
            <w:r>
              <w:rPr>
                <w:sz w:val="20"/>
                <w:szCs w:val="20"/>
              </w:rPr>
              <w:t>2.NP; dveře z kavárny</w:t>
            </w:r>
          </w:p>
        </w:tc>
        <w:tc>
          <w:tcPr>
            <w:tcW w:w="1275" w:type="dxa"/>
            <w:vAlign w:val="center"/>
          </w:tcPr>
          <w:p w14:paraId="2AC5599C" w14:textId="241C4645" w:rsidR="00E3483D" w:rsidRPr="00930E58" w:rsidRDefault="00E3483D" w:rsidP="005F40FD">
            <w:pPr>
              <w:spacing w:before="60" w:after="60"/>
              <w:jc w:val="center"/>
              <w:rPr>
                <w:sz w:val="20"/>
                <w:szCs w:val="20"/>
              </w:rPr>
            </w:pPr>
            <w:r>
              <w:rPr>
                <w:sz w:val="20"/>
                <w:szCs w:val="20"/>
              </w:rPr>
              <w:t>135</w:t>
            </w:r>
          </w:p>
        </w:tc>
        <w:tc>
          <w:tcPr>
            <w:tcW w:w="993" w:type="dxa"/>
          </w:tcPr>
          <w:p w14:paraId="700B88FE" w14:textId="28A17FB4" w:rsidR="00E3483D" w:rsidRPr="00533C96" w:rsidRDefault="00E3483D" w:rsidP="005F40FD">
            <w:pPr>
              <w:spacing w:before="60" w:after="60"/>
              <w:jc w:val="center"/>
              <w:rPr>
                <w:sz w:val="20"/>
                <w:szCs w:val="20"/>
              </w:rPr>
            </w:pPr>
            <w:r w:rsidRPr="0028129C">
              <w:rPr>
                <w:sz w:val="20"/>
                <w:szCs w:val="20"/>
              </w:rPr>
              <w:t>1,0</w:t>
            </w:r>
          </w:p>
        </w:tc>
        <w:tc>
          <w:tcPr>
            <w:tcW w:w="850" w:type="dxa"/>
            <w:vAlign w:val="center"/>
          </w:tcPr>
          <w:p w14:paraId="05936885" w14:textId="6F7D085E" w:rsidR="00E3483D" w:rsidRPr="00930E58" w:rsidRDefault="00E3483D" w:rsidP="005F40FD">
            <w:pPr>
              <w:spacing w:before="60" w:after="60"/>
              <w:jc w:val="center"/>
              <w:rPr>
                <w:sz w:val="20"/>
                <w:szCs w:val="20"/>
              </w:rPr>
            </w:pPr>
            <w:r>
              <w:rPr>
                <w:sz w:val="20"/>
                <w:szCs w:val="20"/>
              </w:rPr>
              <w:t>111</w:t>
            </w:r>
          </w:p>
        </w:tc>
        <w:tc>
          <w:tcPr>
            <w:tcW w:w="709" w:type="dxa"/>
            <w:vAlign w:val="center"/>
          </w:tcPr>
          <w:p w14:paraId="031D6DB1" w14:textId="0682B70E" w:rsidR="00E3483D" w:rsidRPr="00930E58" w:rsidRDefault="00E3483D" w:rsidP="005F40FD">
            <w:pPr>
              <w:spacing w:before="60" w:after="60"/>
              <w:jc w:val="center"/>
              <w:rPr>
                <w:sz w:val="20"/>
                <w:szCs w:val="20"/>
              </w:rPr>
            </w:pPr>
            <w:r>
              <w:rPr>
                <w:sz w:val="20"/>
                <w:szCs w:val="20"/>
              </w:rPr>
              <w:t>2,5</w:t>
            </w:r>
          </w:p>
        </w:tc>
        <w:tc>
          <w:tcPr>
            <w:tcW w:w="992" w:type="dxa"/>
            <w:vAlign w:val="center"/>
          </w:tcPr>
          <w:p w14:paraId="1B05DBB2" w14:textId="6BFAC976" w:rsidR="00E3483D" w:rsidRPr="00930E58" w:rsidRDefault="00E3483D" w:rsidP="005F40FD">
            <w:pPr>
              <w:spacing w:before="60" w:after="60"/>
              <w:jc w:val="center"/>
              <w:rPr>
                <w:sz w:val="20"/>
                <w:szCs w:val="20"/>
              </w:rPr>
            </w:pPr>
            <w:r>
              <w:rPr>
                <w:sz w:val="20"/>
                <w:szCs w:val="20"/>
              </w:rPr>
              <w:t>1,5</w:t>
            </w:r>
          </w:p>
        </w:tc>
        <w:tc>
          <w:tcPr>
            <w:tcW w:w="987" w:type="dxa"/>
          </w:tcPr>
          <w:p w14:paraId="4AC9FE94" w14:textId="1C6259CA" w:rsidR="00E3483D" w:rsidRPr="00930E58" w:rsidRDefault="00E3483D" w:rsidP="005F40FD">
            <w:pPr>
              <w:spacing w:before="60" w:after="60"/>
              <w:jc w:val="center"/>
              <w:rPr>
                <w:sz w:val="20"/>
                <w:szCs w:val="20"/>
              </w:rPr>
            </w:pPr>
            <w:r w:rsidRPr="00B11E7A">
              <w:rPr>
                <w:sz w:val="20"/>
                <w:szCs w:val="20"/>
              </w:rPr>
              <w:t>vyhovuje</w:t>
            </w:r>
          </w:p>
        </w:tc>
      </w:tr>
      <w:tr w:rsidR="00E3483D" w14:paraId="75D9E1BB" w14:textId="77777777" w:rsidTr="00DD79B8">
        <w:trPr>
          <w:trHeight w:val="283"/>
        </w:trPr>
        <w:tc>
          <w:tcPr>
            <w:tcW w:w="1135" w:type="dxa"/>
            <w:vMerge/>
            <w:vAlign w:val="center"/>
          </w:tcPr>
          <w:p w14:paraId="08615BAC" w14:textId="77777777" w:rsidR="00E3483D" w:rsidRPr="00930E58" w:rsidRDefault="00E3483D" w:rsidP="005F40FD">
            <w:pPr>
              <w:spacing w:before="60" w:after="60"/>
              <w:jc w:val="center"/>
              <w:rPr>
                <w:sz w:val="20"/>
                <w:szCs w:val="20"/>
              </w:rPr>
            </w:pPr>
          </w:p>
        </w:tc>
        <w:tc>
          <w:tcPr>
            <w:tcW w:w="708" w:type="dxa"/>
            <w:vMerge/>
            <w:vAlign w:val="center"/>
          </w:tcPr>
          <w:p w14:paraId="1A068212" w14:textId="77777777" w:rsidR="00E3483D" w:rsidRPr="00930E58" w:rsidRDefault="00E3483D" w:rsidP="005F40FD">
            <w:pPr>
              <w:spacing w:before="60" w:after="60"/>
              <w:jc w:val="center"/>
              <w:rPr>
                <w:sz w:val="20"/>
                <w:szCs w:val="20"/>
              </w:rPr>
            </w:pPr>
          </w:p>
        </w:tc>
        <w:tc>
          <w:tcPr>
            <w:tcW w:w="1560" w:type="dxa"/>
            <w:vAlign w:val="center"/>
          </w:tcPr>
          <w:p w14:paraId="06B8A2F1" w14:textId="15D6E28E" w:rsidR="00E3483D" w:rsidRPr="00930E58" w:rsidRDefault="00E3483D" w:rsidP="005F40FD">
            <w:pPr>
              <w:spacing w:before="60" w:after="60"/>
              <w:jc w:val="center"/>
              <w:rPr>
                <w:sz w:val="20"/>
                <w:szCs w:val="20"/>
              </w:rPr>
            </w:pPr>
            <w:r>
              <w:rPr>
                <w:sz w:val="20"/>
                <w:szCs w:val="20"/>
              </w:rPr>
              <w:t>1.NP; dveře z předsálí</w:t>
            </w:r>
          </w:p>
        </w:tc>
        <w:tc>
          <w:tcPr>
            <w:tcW w:w="1275" w:type="dxa"/>
            <w:vAlign w:val="center"/>
          </w:tcPr>
          <w:p w14:paraId="744FA614" w14:textId="606AC2F8" w:rsidR="00E3483D" w:rsidRPr="00DD79B8" w:rsidRDefault="00253B54" w:rsidP="00DD79B8">
            <w:pPr>
              <w:spacing w:before="60" w:after="60"/>
              <w:jc w:val="center"/>
              <w:rPr>
                <w:sz w:val="20"/>
                <w:szCs w:val="20"/>
              </w:rPr>
            </w:pPr>
            <w:r w:rsidRPr="00DD79B8">
              <w:rPr>
                <w:sz w:val="20"/>
                <w:szCs w:val="20"/>
              </w:rPr>
              <w:t>100</w:t>
            </w:r>
          </w:p>
        </w:tc>
        <w:tc>
          <w:tcPr>
            <w:tcW w:w="993" w:type="dxa"/>
            <w:vAlign w:val="center"/>
          </w:tcPr>
          <w:p w14:paraId="2EA345C0" w14:textId="56ACDAF4" w:rsidR="00E3483D" w:rsidRPr="00DD79B8" w:rsidRDefault="00E3483D" w:rsidP="00DD79B8">
            <w:pPr>
              <w:spacing w:before="60" w:after="60"/>
              <w:jc w:val="center"/>
              <w:rPr>
                <w:sz w:val="20"/>
                <w:szCs w:val="20"/>
              </w:rPr>
            </w:pPr>
            <w:r w:rsidRPr="00DD79B8">
              <w:rPr>
                <w:sz w:val="20"/>
                <w:szCs w:val="20"/>
              </w:rPr>
              <w:t>1,0</w:t>
            </w:r>
          </w:p>
        </w:tc>
        <w:tc>
          <w:tcPr>
            <w:tcW w:w="850" w:type="dxa"/>
            <w:vAlign w:val="center"/>
          </w:tcPr>
          <w:p w14:paraId="48B7B396" w14:textId="6744F6E7" w:rsidR="00E3483D" w:rsidRPr="00DD79B8" w:rsidRDefault="00E3483D" w:rsidP="00DD79B8">
            <w:pPr>
              <w:spacing w:before="60" w:after="60"/>
              <w:jc w:val="center"/>
              <w:rPr>
                <w:sz w:val="20"/>
                <w:szCs w:val="20"/>
              </w:rPr>
            </w:pPr>
            <w:r w:rsidRPr="00DD79B8">
              <w:rPr>
                <w:sz w:val="20"/>
                <w:szCs w:val="20"/>
              </w:rPr>
              <w:t>111</w:t>
            </w:r>
          </w:p>
        </w:tc>
        <w:tc>
          <w:tcPr>
            <w:tcW w:w="709" w:type="dxa"/>
            <w:vAlign w:val="center"/>
          </w:tcPr>
          <w:p w14:paraId="4A715D5B" w14:textId="53D611A1" w:rsidR="00E3483D" w:rsidRPr="00DD79B8" w:rsidRDefault="00E3483D" w:rsidP="00DD79B8">
            <w:pPr>
              <w:spacing w:before="60" w:after="60"/>
              <w:jc w:val="center"/>
              <w:rPr>
                <w:sz w:val="20"/>
                <w:szCs w:val="20"/>
              </w:rPr>
            </w:pPr>
            <w:r w:rsidRPr="00DD79B8">
              <w:rPr>
                <w:sz w:val="20"/>
                <w:szCs w:val="20"/>
              </w:rPr>
              <w:t>3,0</w:t>
            </w:r>
          </w:p>
        </w:tc>
        <w:tc>
          <w:tcPr>
            <w:tcW w:w="992" w:type="dxa"/>
            <w:vAlign w:val="center"/>
          </w:tcPr>
          <w:p w14:paraId="7A173A0E" w14:textId="06819C97" w:rsidR="00E3483D" w:rsidRPr="00DD79B8" w:rsidRDefault="00253B54" w:rsidP="00DD79B8">
            <w:pPr>
              <w:spacing w:before="60" w:after="60"/>
              <w:jc w:val="center"/>
              <w:rPr>
                <w:sz w:val="20"/>
                <w:szCs w:val="20"/>
              </w:rPr>
            </w:pPr>
            <w:r w:rsidRPr="00DD79B8">
              <w:rPr>
                <w:sz w:val="20"/>
                <w:szCs w:val="20"/>
              </w:rPr>
              <w:t>1,0</w:t>
            </w:r>
          </w:p>
        </w:tc>
        <w:tc>
          <w:tcPr>
            <w:tcW w:w="987" w:type="dxa"/>
          </w:tcPr>
          <w:p w14:paraId="681B2EA8" w14:textId="041B4C5D" w:rsidR="00E3483D" w:rsidRPr="00930E58" w:rsidRDefault="00E3483D" w:rsidP="005F40FD">
            <w:pPr>
              <w:spacing w:before="60" w:after="60"/>
              <w:jc w:val="center"/>
              <w:rPr>
                <w:sz w:val="20"/>
                <w:szCs w:val="20"/>
              </w:rPr>
            </w:pPr>
            <w:r w:rsidRPr="00B11E7A">
              <w:rPr>
                <w:sz w:val="20"/>
                <w:szCs w:val="20"/>
              </w:rPr>
              <w:t>vyhovuje</w:t>
            </w:r>
          </w:p>
        </w:tc>
      </w:tr>
      <w:tr w:rsidR="00B85141" w14:paraId="11DE48A2" w14:textId="77777777" w:rsidTr="008E2D79">
        <w:trPr>
          <w:trHeight w:val="283"/>
        </w:trPr>
        <w:tc>
          <w:tcPr>
            <w:tcW w:w="1135" w:type="dxa"/>
            <w:vAlign w:val="center"/>
          </w:tcPr>
          <w:p w14:paraId="7A941856" w14:textId="5006E7F3" w:rsidR="00B85141" w:rsidRPr="00B85141" w:rsidRDefault="00B85141" w:rsidP="00B85141">
            <w:pPr>
              <w:spacing w:before="60" w:after="60"/>
              <w:jc w:val="center"/>
              <w:rPr>
                <w:color w:val="0070C0"/>
                <w:sz w:val="20"/>
                <w:szCs w:val="20"/>
              </w:rPr>
            </w:pPr>
            <w:r w:rsidRPr="00B85141">
              <w:rPr>
                <w:color w:val="0070C0"/>
                <w:sz w:val="20"/>
                <w:szCs w:val="20"/>
              </w:rPr>
              <w:t>N1.30</w:t>
            </w:r>
          </w:p>
        </w:tc>
        <w:tc>
          <w:tcPr>
            <w:tcW w:w="708" w:type="dxa"/>
            <w:vAlign w:val="center"/>
          </w:tcPr>
          <w:p w14:paraId="1E768498" w14:textId="15E842E9" w:rsidR="00B85141" w:rsidRPr="00B85141" w:rsidRDefault="00B85141" w:rsidP="00B85141">
            <w:pPr>
              <w:spacing w:before="60" w:after="60"/>
              <w:jc w:val="center"/>
              <w:rPr>
                <w:color w:val="0070C0"/>
                <w:sz w:val="20"/>
                <w:szCs w:val="20"/>
              </w:rPr>
            </w:pPr>
            <w:r w:rsidRPr="00B85141">
              <w:rPr>
                <w:color w:val="0070C0"/>
                <w:sz w:val="20"/>
                <w:szCs w:val="20"/>
              </w:rPr>
              <w:t>0,9</w:t>
            </w:r>
          </w:p>
        </w:tc>
        <w:tc>
          <w:tcPr>
            <w:tcW w:w="1560" w:type="dxa"/>
            <w:vAlign w:val="center"/>
          </w:tcPr>
          <w:p w14:paraId="43C97DAE" w14:textId="7A2589AD" w:rsidR="00B85141" w:rsidRPr="00B85141" w:rsidRDefault="00B85141" w:rsidP="00B85141">
            <w:pPr>
              <w:spacing w:before="60" w:after="60"/>
              <w:jc w:val="center"/>
              <w:rPr>
                <w:color w:val="0070C0"/>
                <w:sz w:val="20"/>
                <w:szCs w:val="20"/>
              </w:rPr>
            </w:pPr>
            <w:r w:rsidRPr="00B85141">
              <w:rPr>
                <w:color w:val="0070C0"/>
                <w:sz w:val="20"/>
                <w:szCs w:val="20"/>
              </w:rPr>
              <w:t>vstup do CHÚC</w:t>
            </w:r>
          </w:p>
        </w:tc>
        <w:tc>
          <w:tcPr>
            <w:tcW w:w="1275" w:type="dxa"/>
            <w:vAlign w:val="center"/>
          </w:tcPr>
          <w:p w14:paraId="23E75A79" w14:textId="220642B3" w:rsidR="00B85141" w:rsidRPr="00B85141" w:rsidRDefault="00B85141" w:rsidP="00B85141">
            <w:pPr>
              <w:spacing w:before="60" w:after="60"/>
              <w:jc w:val="center"/>
              <w:rPr>
                <w:color w:val="0070C0"/>
                <w:sz w:val="20"/>
                <w:szCs w:val="20"/>
              </w:rPr>
            </w:pPr>
            <w:r w:rsidRPr="00B85141">
              <w:rPr>
                <w:color w:val="0070C0"/>
                <w:sz w:val="20"/>
                <w:szCs w:val="20"/>
              </w:rPr>
              <w:t>105</w:t>
            </w:r>
          </w:p>
        </w:tc>
        <w:tc>
          <w:tcPr>
            <w:tcW w:w="993" w:type="dxa"/>
          </w:tcPr>
          <w:p w14:paraId="7D869AC3" w14:textId="2A3E8789" w:rsidR="00B85141" w:rsidRPr="0028129C" w:rsidRDefault="00B85141" w:rsidP="00B85141">
            <w:pPr>
              <w:spacing w:before="60" w:after="60"/>
              <w:jc w:val="center"/>
              <w:rPr>
                <w:sz w:val="20"/>
                <w:szCs w:val="20"/>
              </w:rPr>
            </w:pPr>
            <w:r w:rsidRPr="00B85141">
              <w:rPr>
                <w:color w:val="0070C0"/>
                <w:sz w:val="20"/>
                <w:szCs w:val="20"/>
              </w:rPr>
              <w:t>1,0</w:t>
            </w:r>
          </w:p>
        </w:tc>
        <w:tc>
          <w:tcPr>
            <w:tcW w:w="850" w:type="dxa"/>
            <w:vAlign w:val="center"/>
          </w:tcPr>
          <w:p w14:paraId="2FEC1DA2" w14:textId="3BE26D0F" w:rsidR="00B85141" w:rsidRDefault="00B85141" w:rsidP="00B85141">
            <w:pPr>
              <w:spacing w:before="60" w:after="60"/>
              <w:jc w:val="center"/>
              <w:rPr>
                <w:sz w:val="20"/>
                <w:szCs w:val="20"/>
              </w:rPr>
            </w:pPr>
            <w:r w:rsidRPr="00B85141">
              <w:rPr>
                <w:color w:val="0070C0"/>
                <w:sz w:val="20"/>
                <w:szCs w:val="20"/>
              </w:rPr>
              <w:t>125</w:t>
            </w:r>
          </w:p>
        </w:tc>
        <w:tc>
          <w:tcPr>
            <w:tcW w:w="709" w:type="dxa"/>
            <w:vAlign w:val="center"/>
          </w:tcPr>
          <w:p w14:paraId="10398DD2" w14:textId="787EAD91" w:rsidR="00B85141" w:rsidRDefault="00B85141" w:rsidP="00B85141">
            <w:pPr>
              <w:spacing w:before="60" w:after="60"/>
              <w:jc w:val="center"/>
              <w:rPr>
                <w:sz w:val="20"/>
                <w:szCs w:val="20"/>
              </w:rPr>
            </w:pPr>
            <w:r w:rsidRPr="00B85141">
              <w:rPr>
                <w:color w:val="0070C0"/>
                <w:sz w:val="20"/>
                <w:szCs w:val="20"/>
              </w:rPr>
              <w:t>2</w:t>
            </w:r>
          </w:p>
        </w:tc>
        <w:tc>
          <w:tcPr>
            <w:tcW w:w="992" w:type="dxa"/>
            <w:vAlign w:val="center"/>
          </w:tcPr>
          <w:p w14:paraId="0B026D16" w14:textId="2ED57AB4" w:rsidR="00B85141" w:rsidRDefault="00B85141" w:rsidP="00B85141">
            <w:pPr>
              <w:spacing w:before="60" w:after="60"/>
              <w:jc w:val="center"/>
              <w:rPr>
                <w:sz w:val="20"/>
                <w:szCs w:val="20"/>
              </w:rPr>
            </w:pPr>
            <w:r>
              <w:rPr>
                <w:color w:val="0070C0"/>
                <w:sz w:val="20"/>
                <w:szCs w:val="20"/>
              </w:rPr>
              <w:t>1,5</w:t>
            </w:r>
          </w:p>
        </w:tc>
        <w:tc>
          <w:tcPr>
            <w:tcW w:w="987" w:type="dxa"/>
          </w:tcPr>
          <w:p w14:paraId="771F9684" w14:textId="4ED11BF0" w:rsidR="00B85141" w:rsidRPr="00B11E7A" w:rsidRDefault="00B85141" w:rsidP="00B85141">
            <w:pPr>
              <w:spacing w:before="60" w:after="60"/>
              <w:jc w:val="center"/>
              <w:rPr>
                <w:sz w:val="20"/>
                <w:szCs w:val="20"/>
              </w:rPr>
            </w:pPr>
            <w:r w:rsidRPr="00B85141">
              <w:rPr>
                <w:color w:val="0070C0"/>
                <w:sz w:val="20"/>
                <w:szCs w:val="20"/>
              </w:rPr>
              <w:t>vyhovuje</w:t>
            </w:r>
          </w:p>
        </w:tc>
      </w:tr>
      <w:tr w:rsidR="005F40FD" w14:paraId="0C483D18" w14:textId="77777777" w:rsidTr="008E2D79">
        <w:trPr>
          <w:trHeight w:val="283"/>
        </w:trPr>
        <w:tc>
          <w:tcPr>
            <w:tcW w:w="1135" w:type="dxa"/>
            <w:vAlign w:val="center"/>
          </w:tcPr>
          <w:p w14:paraId="760A49EA" w14:textId="6F369CCA" w:rsidR="005F40FD" w:rsidRPr="00930E58" w:rsidRDefault="00E3483D" w:rsidP="005F40FD">
            <w:pPr>
              <w:spacing w:before="60" w:after="60"/>
              <w:jc w:val="center"/>
              <w:rPr>
                <w:sz w:val="20"/>
                <w:szCs w:val="20"/>
              </w:rPr>
            </w:pPr>
            <w:r>
              <w:rPr>
                <w:sz w:val="20"/>
                <w:szCs w:val="20"/>
              </w:rPr>
              <w:t>N1.01/N2</w:t>
            </w:r>
          </w:p>
        </w:tc>
        <w:tc>
          <w:tcPr>
            <w:tcW w:w="708" w:type="dxa"/>
            <w:vAlign w:val="center"/>
          </w:tcPr>
          <w:p w14:paraId="03C29DB5" w14:textId="0FFD8437" w:rsidR="005F40FD" w:rsidRPr="00930E58" w:rsidRDefault="00E3483D" w:rsidP="005F40FD">
            <w:pPr>
              <w:spacing w:before="60" w:after="60"/>
              <w:jc w:val="center"/>
              <w:rPr>
                <w:sz w:val="20"/>
                <w:szCs w:val="20"/>
              </w:rPr>
            </w:pPr>
            <w:r>
              <w:rPr>
                <w:sz w:val="20"/>
                <w:szCs w:val="20"/>
              </w:rPr>
              <w:t>1,1</w:t>
            </w:r>
          </w:p>
        </w:tc>
        <w:tc>
          <w:tcPr>
            <w:tcW w:w="1560" w:type="dxa"/>
            <w:vAlign w:val="center"/>
          </w:tcPr>
          <w:p w14:paraId="5C28DA6E" w14:textId="5CBF3975" w:rsidR="005F40FD" w:rsidRPr="00930E58" w:rsidRDefault="00E3483D" w:rsidP="005F40FD">
            <w:pPr>
              <w:spacing w:before="60" w:after="60"/>
              <w:jc w:val="center"/>
              <w:rPr>
                <w:sz w:val="20"/>
                <w:szCs w:val="20"/>
              </w:rPr>
            </w:pPr>
            <w:r>
              <w:rPr>
                <w:sz w:val="20"/>
                <w:szCs w:val="20"/>
              </w:rPr>
              <w:t>1.NP; dveře z auly</w:t>
            </w:r>
          </w:p>
        </w:tc>
        <w:tc>
          <w:tcPr>
            <w:tcW w:w="1275" w:type="dxa"/>
            <w:vAlign w:val="center"/>
          </w:tcPr>
          <w:p w14:paraId="26509836" w14:textId="7F414D1E" w:rsidR="005F40FD" w:rsidRPr="00930E58" w:rsidRDefault="00E3483D" w:rsidP="005F40FD">
            <w:pPr>
              <w:spacing w:before="60" w:after="60"/>
              <w:jc w:val="center"/>
              <w:rPr>
                <w:sz w:val="20"/>
                <w:szCs w:val="20"/>
              </w:rPr>
            </w:pPr>
            <w:r>
              <w:rPr>
                <w:sz w:val="20"/>
                <w:szCs w:val="20"/>
              </w:rPr>
              <w:t>80</w:t>
            </w:r>
          </w:p>
        </w:tc>
        <w:tc>
          <w:tcPr>
            <w:tcW w:w="993" w:type="dxa"/>
          </w:tcPr>
          <w:p w14:paraId="7CEC18D2" w14:textId="4058B62E" w:rsidR="005F40FD" w:rsidRPr="00533C96" w:rsidRDefault="005F40FD" w:rsidP="005F40FD">
            <w:pPr>
              <w:spacing w:before="60" w:after="60"/>
              <w:jc w:val="center"/>
              <w:rPr>
                <w:sz w:val="20"/>
                <w:szCs w:val="20"/>
              </w:rPr>
            </w:pPr>
            <w:r w:rsidRPr="0028129C">
              <w:rPr>
                <w:sz w:val="20"/>
                <w:szCs w:val="20"/>
              </w:rPr>
              <w:t>1,0</w:t>
            </w:r>
          </w:p>
        </w:tc>
        <w:tc>
          <w:tcPr>
            <w:tcW w:w="850" w:type="dxa"/>
            <w:vAlign w:val="center"/>
          </w:tcPr>
          <w:p w14:paraId="08811BE4" w14:textId="1CF408BA" w:rsidR="005F40FD" w:rsidRPr="00930E58" w:rsidRDefault="00E3483D" w:rsidP="005F40FD">
            <w:pPr>
              <w:spacing w:before="60" w:after="60"/>
              <w:jc w:val="center"/>
              <w:rPr>
                <w:sz w:val="20"/>
                <w:szCs w:val="20"/>
              </w:rPr>
            </w:pPr>
            <w:r>
              <w:rPr>
                <w:sz w:val="20"/>
                <w:szCs w:val="20"/>
              </w:rPr>
              <w:t>90</w:t>
            </w:r>
          </w:p>
        </w:tc>
        <w:tc>
          <w:tcPr>
            <w:tcW w:w="709" w:type="dxa"/>
            <w:vAlign w:val="center"/>
          </w:tcPr>
          <w:p w14:paraId="5C17A702" w14:textId="0CB73295" w:rsidR="005F40FD" w:rsidRPr="00930E58" w:rsidRDefault="00E3483D" w:rsidP="005F40FD">
            <w:pPr>
              <w:spacing w:before="60" w:after="60"/>
              <w:jc w:val="center"/>
              <w:rPr>
                <w:sz w:val="20"/>
                <w:szCs w:val="20"/>
              </w:rPr>
            </w:pPr>
            <w:r>
              <w:rPr>
                <w:sz w:val="20"/>
                <w:szCs w:val="20"/>
              </w:rPr>
              <w:t>1,5</w:t>
            </w:r>
          </w:p>
        </w:tc>
        <w:tc>
          <w:tcPr>
            <w:tcW w:w="992" w:type="dxa"/>
            <w:vAlign w:val="center"/>
          </w:tcPr>
          <w:p w14:paraId="126EE5E0" w14:textId="39C693D9" w:rsidR="005F40FD" w:rsidRPr="00930E58" w:rsidRDefault="00E3483D" w:rsidP="005F40FD">
            <w:pPr>
              <w:spacing w:before="60" w:after="60"/>
              <w:jc w:val="center"/>
              <w:rPr>
                <w:sz w:val="20"/>
                <w:szCs w:val="20"/>
              </w:rPr>
            </w:pPr>
            <w:r>
              <w:rPr>
                <w:sz w:val="20"/>
                <w:szCs w:val="20"/>
              </w:rPr>
              <w:t>1,0</w:t>
            </w:r>
          </w:p>
        </w:tc>
        <w:tc>
          <w:tcPr>
            <w:tcW w:w="987" w:type="dxa"/>
          </w:tcPr>
          <w:p w14:paraId="4375764D" w14:textId="264D452F" w:rsidR="005F40FD" w:rsidRPr="00930E58" w:rsidRDefault="005F40FD" w:rsidP="005F40FD">
            <w:pPr>
              <w:spacing w:before="60" w:after="60"/>
              <w:jc w:val="center"/>
              <w:rPr>
                <w:sz w:val="20"/>
                <w:szCs w:val="20"/>
              </w:rPr>
            </w:pPr>
            <w:r w:rsidRPr="00B11E7A">
              <w:rPr>
                <w:sz w:val="20"/>
                <w:szCs w:val="20"/>
              </w:rPr>
              <w:t>vyhovuje</w:t>
            </w:r>
          </w:p>
        </w:tc>
      </w:tr>
      <w:tr w:rsidR="003956DD" w14:paraId="165F92F3" w14:textId="77777777" w:rsidTr="008E2D79">
        <w:trPr>
          <w:trHeight w:val="283"/>
        </w:trPr>
        <w:tc>
          <w:tcPr>
            <w:tcW w:w="1135" w:type="dxa"/>
            <w:vMerge w:val="restart"/>
            <w:vAlign w:val="center"/>
          </w:tcPr>
          <w:p w14:paraId="1A9BD1C4" w14:textId="23625A46" w:rsidR="003956DD" w:rsidRPr="00930E58" w:rsidRDefault="003956DD" w:rsidP="003956DD">
            <w:pPr>
              <w:spacing w:before="60" w:after="60"/>
              <w:jc w:val="center"/>
              <w:rPr>
                <w:sz w:val="20"/>
                <w:szCs w:val="20"/>
              </w:rPr>
            </w:pPr>
            <w:r>
              <w:rPr>
                <w:sz w:val="20"/>
                <w:szCs w:val="20"/>
              </w:rPr>
              <w:t>P1.02</w:t>
            </w:r>
          </w:p>
        </w:tc>
        <w:tc>
          <w:tcPr>
            <w:tcW w:w="708" w:type="dxa"/>
            <w:vMerge w:val="restart"/>
            <w:vAlign w:val="center"/>
          </w:tcPr>
          <w:p w14:paraId="66CB036C" w14:textId="61599283" w:rsidR="003956DD" w:rsidRPr="00930E58" w:rsidRDefault="003956DD" w:rsidP="003956DD">
            <w:pPr>
              <w:spacing w:before="60" w:after="60"/>
              <w:jc w:val="center"/>
              <w:rPr>
                <w:sz w:val="20"/>
                <w:szCs w:val="20"/>
              </w:rPr>
            </w:pPr>
            <w:r>
              <w:rPr>
                <w:sz w:val="20"/>
                <w:szCs w:val="20"/>
              </w:rPr>
              <w:t>1,0</w:t>
            </w:r>
            <w:r w:rsidR="002F56B0">
              <w:rPr>
                <w:sz w:val="20"/>
                <w:szCs w:val="20"/>
              </w:rPr>
              <w:t>5</w:t>
            </w:r>
          </w:p>
        </w:tc>
        <w:tc>
          <w:tcPr>
            <w:tcW w:w="1560" w:type="dxa"/>
            <w:vAlign w:val="center"/>
          </w:tcPr>
          <w:p w14:paraId="154F416B" w14:textId="70E1BEA1" w:rsidR="003956DD" w:rsidRPr="00930E58" w:rsidRDefault="003956DD" w:rsidP="003956DD">
            <w:pPr>
              <w:spacing w:before="60" w:after="60"/>
              <w:jc w:val="center"/>
              <w:rPr>
                <w:sz w:val="20"/>
                <w:szCs w:val="20"/>
              </w:rPr>
            </w:pPr>
            <w:r>
              <w:rPr>
                <w:sz w:val="20"/>
                <w:szCs w:val="20"/>
              </w:rPr>
              <w:t>dveře z tribuny</w:t>
            </w:r>
          </w:p>
        </w:tc>
        <w:tc>
          <w:tcPr>
            <w:tcW w:w="1275" w:type="dxa"/>
            <w:vAlign w:val="center"/>
          </w:tcPr>
          <w:p w14:paraId="1C8D7107" w14:textId="06472D4B" w:rsidR="003956DD" w:rsidRPr="00930E58" w:rsidRDefault="003956DD" w:rsidP="003956DD">
            <w:pPr>
              <w:spacing w:before="60" w:after="60"/>
              <w:jc w:val="center"/>
              <w:rPr>
                <w:sz w:val="20"/>
                <w:szCs w:val="20"/>
              </w:rPr>
            </w:pPr>
            <w:r>
              <w:rPr>
                <w:sz w:val="20"/>
                <w:szCs w:val="20"/>
              </w:rPr>
              <w:t>44</w:t>
            </w:r>
          </w:p>
        </w:tc>
        <w:tc>
          <w:tcPr>
            <w:tcW w:w="993" w:type="dxa"/>
          </w:tcPr>
          <w:p w14:paraId="7935D422" w14:textId="2651E000" w:rsidR="003956DD" w:rsidRPr="00533C96" w:rsidRDefault="003956DD" w:rsidP="003956DD">
            <w:pPr>
              <w:spacing w:before="60" w:after="60"/>
              <w:jc w:val="center"/>
              <w:rPr>
                <w:sz w:val="20"/>
                <w:szCs w:val="20"/>
              </w:rPr>
            </w:pPr>
            <w:r w:rsidRPr="0028129C">
              <w:rPr>
                <w:sz w:val="20"/>
                <w:szCs w:val="20"/>
              </w:rPr>
              <w:t>1,0</w:t>
            </w:r>
          </w:p>
        </w:tc>
        <w:tc>
          <w:tcPr>
            <w:tcW w:w="850" w:type="dxa"/>
          </w:tcPr>
          <w:p w14:paraId="21181E34" w14:textId="7D0D884A" w:rsidR="003956DD" w:rsidRPr="00930E58" w:rsidRDefault="003956DD" w:rsidP="003956DD">
            <w:pPr>
              <w:spacing w:before="60" w:after="60"/>
              <w:jc w:val="center"/>
              <w:rPr>
                <w:sz w:val="20"/>
                <w:szCs w:val="20"/>
              </w:rPr>
            </w:pPr>
            <w:r w:rsidRPr="00A550AF">
              <w:rPr>
                <w:sz w:val="20"/>
                <w:szCs w:val="20"/>
              </w:rPr>
              <w:t>1</w:t>
            </w:r>
            <w:r w:rsidR="002F56B0">
              <w:rPr>
                <w:sz w:val="20"/>
                <w:szCs w:val="20"/>
              </w:rPr>
              <w:t>05</w:t>
            </w:r>
            <w:r w:rsidRPr="00A550AF">
              <w:rPr>
                <w:sz w:val="20"/>
                <w:szCs w:val="20"/>
              </w:rPr>
              <w:t>. 0,75</w:t>
            </w:r>
          </w:p>
        </w:tc>
        <w:tc>
          <w:tcPr>
            <w:tcW w:w="709" w:type="dxa"/>
            <w:vAlign w:val="center"/>
          </w:tcPr>
          <w:p w14:paraId="354B827D" w14:textId="51CE3597" w:rsidR="003956DD" w:rsidRPr="00930E58" w:rsidRDefault="003956DD" w:rsidP="003956DD">
            <w:pPr>
              <w:spacing w:before="60" w:after="60"/>
              <w:jc w:val="center"/>
              <w:rPr>
                <w:sz w:val="20"/>
                <w:szCs w:val="20"/>
              </w:rPr>
            </w:pPr>
            <w:r>
              <w:rPr>
                <w:sz w:val="20"/>
                <w:szCs w:val="20"/>
              </w:rPr>
              <w:t>1,5</w:t>
            </w:r>
          </w:p>
        </w:tc>
        <w:tc>
          <w:tcPr>
            <w:tcW w:w="992" w:type="dxa"/>
            <w:vAlign w:val="center"/>
          </w:tcPr>
          <w:p w14:paraId="2CD9C7D5" w14:textId="4A8D40B8" w:rsidR="003956DD" w:rsidRPr="00930E58" w:rsidRDefault="003956DD" w:rsidP="003956DD">
            <w:pPr>
              <w:spacing w:before="60" w:after="60"/>
              <w:jc w:val="center"/>
              <w:rPr>
                <w:sz w:val="20"/>
                <w:szCs w:val="20"/>
              </w:rPr>
            </w:pPr>
            <w:r>
              <w:rPr>
                <w:sz w:val="20"/>
                <w:szCs w:val="20"/>
              </w:rPr>
              <w:t>1,0</w:t>
            </w:r>
          </w:p>
        </w:tc>
        <w:tc>
          <w:tcPr>
            <w:tcW w:w="987" w:type="dxa"/>
          </w:tcPr>
          <w:p w14:paraId="39D408BA" w14:textId="7D63D4CB" w:rsidR="003956DD" w:rsidRPr="00930E58" w:rsidRDefault="003956DD" w:rsidP="003956DD">
            <w:pPr>
              <w:spacing w:before="60" w:after="60"/>
              <w:jc w:val="center"/>
              <w:rPr>
                <w:sz w:val="20"/>
                <w:szCs w:val="20"/>
              </w:rPr>
            </w:pPr>
            <w:r w:rsidRPr="00B11E7A">
              <w:rPr>
                <w:sz w:val="20"/>
                <w:szCs w:val="20"/>
              </w:rPr>
              <w:t>vyhovuje</w:t>
            </w:r>
          </w:p>
        </w:tc>
      </w:tr>
      <w:tr w:rsidR="003956DD" w14:paraId="3B8F60AB" w14:textId="77777777" w:rsidTr="008E2D79">
        <w:trPr>
          <w:trHeight w:val="283"/>
        </w:trPr>
        <w:tc>
          <w:tcPr>
            <w:tcW w:w="1135" w:type="dxa"/>
            <w:vMerge/>
            <w:vAlign w:val="center"/>
          </w:tcPr>
          <w:p w14:paraId="38819588" w14:textId="77777777" w:rsidR="003956DD" w:rsidRPr="00930E58" w:rsidRDefault="003956DD" w:rsidP="003956DD">
            <w:pPr>
              <w:spacing w:before="60" w:after="60"/>
              <w:jc w:val="center"/>
              <w:rPr>
                <w:sz w:val="20"/>
                <w:szCs w:val="20"/>
              </w:rPr>
            </w:pPr>
          </w:p>
        </w:tc>
        <w:tc>
          <w:tcPr>
            <w:tcW w:w="708" w:type="dxa"/>
            <w:vMerge/>
            <w:vAlign w:val="center"/>
          </w:tcPr>
          <w:p w14:paraId="5E52549A" w14:textId="77777777" w:rsidR="003956DD" w:rsidRPr="00930E58" w:rsidRDefault="003956DD" w:rsidP="003956DD">
            <w:pPr>
              <w:spacing w:before="60" w:after="60"/>
              <w:jc w:val="center"/>
              <w:rPr>
                <w:sz w:val="20"/>
                <w:szCs w:val="20"/>
              </w:rPr>
            </w:pPr>
          </w:p>
        </w:tc>
        <w:tc>
          <w:tcPr>
            <w:tcW w:w="1560" w:type="dxa"/>
            <w:vAlign w:val="center"/>
          </w:tcPr>
          <w:p w14:paraId="17847BC1" w14:textId="5024FC53" w:rsidR="003956DD" w:rsidRPr="00930E58" w:rsidRDefault="003956DD" w:rsidP="003956DD">
            <w:pPr>
              <w:spacing w:before="60" w:after="60"/>
              <w:jc w:val="center"/>
              <w:rPr>
                <w:sz w:val="20"/>
                <w:szCs w:val="20"/>
              </w:rPr>
            </w:pPr>
            <w:r>
              <w:rPr>
                <w:sz w:val="20"/>
                <w:szCs w:val="20"/>
              </w:rPr>
              <w:t>dveře z tělocvičny ven</w:t>
            </w:r>
          </w:p>
        </w:tc>
        <w:tc>
          <w:tcPr>
            <w:tcW w:w="1275" w:type="dxa"/>
            <w:vAlign w:val="center"/>
          </w:tcPr>
          <w:p w14:paraId="508C4C7E" w14:textId="768EA806" w:rsidR="003956DD" w:rsidRPr="00930E58" w:rsidRDefault="002F56B0" w:rsidP="003956DD">
            <w:pPr>
              <w:spacing w:before="60" w:after="60"/>
              <w:jc w:val="center"/>
              <w:rPr>
                <w:sz w:val="20"/>
                <w:szCs w:val="20"/>
              </w:rPr>
            </w:pPr>
            <w:r>
              <w:rPr>
                <w:sz w:val="20"/>
                <w:szCs w:val="20"/>
              </w:rPr>
              <w:t>195</w:t>
            </w:r>
          </w:p>
        </w:tc>
        <w:tc>
          <w:tcPr>
            <w:tcW w:w="993" w:type="dxa"/>
          </w:tcPr>
          <w:p w14:paraId="315F4C26" w14:textId="2E0B18F2" w:rsidR="003956DD" w:rsidRPr="00533C96" w:rsidRDefault="003956DD" w:rsidP="003956DD">
            <w:pPr>
              <w:spacing w:before="60" w:after="60"/>
              <w:jc w:val="center"/>
              <w:rPr>
                <w:sz w:val="20"/>
                <w:szCs w:val="20"/>
              </w:rPr>
            </w:pPr>
            <w:r w:rsidRPr="0028129C">
              <w:rPr>
                <w:sz w:val="20"/>
                <w:szCs w:val="20"/>
              </w:rPr>
              <w:t>1,0</w:t>
            </w:r>
          </w:p>
        </w:tc>
        <w:tc>
          <w:tcPr>
            <w:tcW w:w="850" w:type="dxa"/>
          </w:tcPr>
          <w:p w14:paraId="2FF9277F" w14:textId="177B7AC2" w:rsidR="003956DD" w:rsidRPr="00930E58" w:rsidRDefault="002F56B0" w:rsidP="003956DD">
            <w:pPr>
              <w:spacing w:before="60" w:after="60"/>
              <w:jc w:val="center"/>
              <w:rPr>
                <w:sz w:val="20"/>
                <w:szCs w:val="20"/>
              </w:rPr>
            </w:pPr>
            <w:r w:rsidRPr="00A550AF">
              <w:rPr>
                <w:sz w:val="20"/>
                <w:szCs w:val="20"/>
              </w:rPr>
              <w:t>1</w:t>
            </w:r>
            <w:r>
              <w:rPr>
                <w:sz w:val="20"/>
                <w:szCs w:val="20"/>
              </w:rPr>
              <w:t>05</w:t>
            </w:r>
            <w:r w:rsidRPr="00A550AF">
              <w:rPr>
                <w:sz w:val="20"/>
                <w:szCs w:val="20"/>
              </w:rPr>
              <w:t>. 0,75</w:t>
            </w:r>
          </w:p>
        </w:tc>
        <w:tc>
          <w:tcPr>
            <w:tcW w:w="709" w:type="dxa"/>
            <w:vAlign w:val="center"/>
          </w:tcPr>
          <w:p w14:paraId="046CF6E0" w14:textId="0C4D8A13" w:rsidR="003956DD" w:rsidRPr="00930E58" w:rsidRDefault="003956DD" w:rsidP="003956DD">
            <w:pPr>
              <w:spacing w:before="60" w:after="60"/>
              <w:jc w:val="center"/>
              <w:rPr>
                <w:sz w:val="20"/>
                <w:szCs w:val="20"/>
              </w:rPr>
            </w:pPr>
            <w:r>
              <w:rPr>
                <w:sz w:val="20"/>
                <w:szCs w:val="20"/>
              </w:rPr>
              <w:t>2,5</w:t>
            </w:r>
          </w:p>
        </w:tc>
        <w:tc>
          <w:tcPr>
            <w:tcW w:w="992" w:type="dxa"/>
            <w:vAlign w:val="center"/>
          </w:tcPr>
          <w:p w14:paraId="6347AAA4" w14:textId="6673D3F6" w:rsidR="003956DD" w:rsidRPr="00930E58" w:rsidRDefault="003956DD" w:rsidP="003956DD">
            <w:pPr>
              <w:spacing w:before="60" w:after="60"/>
              <w:jc w:val="center"/>
              <w:rPr>
                <w:sz w:val="20"/>
                <w:szCs w:val="20"/>
              </w:rPr>
            </w:pPr>
            <w:r>
              <w:rPr>
                <w:sz w:val="20"/>
                <w:szCs w:val="20"/>
              </w:rPr>
              <w:t>2,5</w:t>
            </w:r>
          </w:p>
        </w:tc>
        <w:tc>
          <w:tcPr>
            <w:tcW w:w="987" w:type="dxa"/>
          </w:tcPr>
          <w:p w14:paraId="4F6A496B" w14:textId="79E75CD7" w:rsidR="003956DD" w:rsidRPr="00930E58" w:rsidRDefault="003956DD" w:rsidP="003956DD">
            <w:pPr>
              <w:spacing w:before="60" w:after="60"/>
              <w:jc w:val="center"/>
              <w:rPr>
                <w:sz w:val="20"/>
                <w:szCs w:val="20"/>
              </w:rPr>
            </w:pPr>
            <w:r w:rsidRPr="00B11E7A">
              <w:rPr>
                <w:sz w:val="20"/>
                <w:szCs w:val="20"/>
              </w:rPr>
              <w:t>vyhovuje</w:t>
            </w:r>
          </w:p>
        </w:tc>
      </w:tr>
      <w:tr w:rsidR="002F56B0" w14:paraId="72FAC725" w14:textId="77777777" w:rsidTr="008E2D79">
        <w:trPr>
          <w:trHeight w:val="283"/>
        </w:trPr>
        <w:tc>
          <w:tcPr>
            <w:tcW w:w="1135" w:type="dxa"/>
            <w:vMerge/>
            <w:vAlign w:val="center"/>
          </w:tcPr>
          <w:p w14:paraId="366DF7DA" w14:textId="77777777" w:rsidR="002F56B0" w:rsidRPr="00930E58" w:rsidRDefault="002F56B0" w:rsidP="002F56B0">
            <w:pPr>
              <w:spacing w:before="60" w:after="60"/>
              <w:jc w:val="center"/>
              <w:rPr>
                <w:sz w:val="20"/>
                <w:szCs w:val="20"/>
              </w:rPr>
            </w:pPr>
          </w:p>
        </w:tc>
        <w:tc>
          <w:tcPr>
            <w:tcW w:w="708" w:type="dxa"/>
            <w:vMerge/>
            <w:vAlign w:val="center"/>
          </w:tcPr>
          <w:p w14:paraId="33CA4222" w14:textId="77777777" w:rsidR="002F56B0" w:rsidRPr="00930E58" w:rsidRDefault="002F56B0" w:rsidP="002F56B0">
            <w:pPr>
              <w:spacing w:before="60" w:after="60"/>
              <w:jc w:val="center"/>
              <w:rPr>
                <w:sz w:val="20"/>
                <w:szCs w:val="20"/>
              </w:rPr>
            </w:pPr>
          </w:p>
        </w:tc>
        <w:tc>
          <w:tcPr>
            <w:tcW w:w="1560" w:type="dxa"/>
            <w:vAlign w:val="center"/>
          </w:tcPr>
          <w:p w14:paraId="7157E751" w14:textId="389EFDB1" w:rsidR="002F56B0" w:rsidRPr="00930E58" w:rsidRDefault="002F56B0" w:rsidP="002F56B0">
            <w:pPr>
              <w:spacing w:before="60" w:after="60"/>
              <w:jc w:val="center"/>
              <w:rPr>
                <w:sz w:val="20"/>
                <w:szCs w:val="20"/>
              </w:rPr>
            </w:pPr>
            <w:r>
              <w:rPr>
                <w:sz w:val="20"/>
                <w:szCs w:val="20"/>
              </w:rPr>
              <w:t>dveře z tělocvičny do CHÚC</w:t>
            </w:r>
          </w:p>
        </w:tc>
        <w:tc>
          <w:tcPr>
            <w:tcW w:w="1275" w:type="dxa"/>
            <w:vAlign w:val="center"/>
          </w:tcPr>
          <w:p w14:paraId="54520DE1" w14:textId="0B0A9592" w:rsidR="002F56B0" w:rsidRPr="00930E58" w:rsidRDefault="002F56B0" w:rsidP="002F56B0">
            <w:pPr>
              <w:spacing w:before="60" w:after="60"/>
              <w:jc w:val="center"/>
              <w:rPr>
                <w:sz w:val="20"/>
                <w:szCs w:val="20"/>
              </w:rPr>
            </w:pPr>
            <w:r>
              <w:rPr>
                <w:sz w:val="20"/>
                <w:szCs w:val="20"/>
              </w:rPr>
              <w:t>195</w:t>
            </w:r>
          </w:p>
        </w:tc>
        <w:tc>
          <w:tcPr>
            <w:tcW w:w="993" w:type="dxa"/>
          </w:tcPr>
          <w:p w14:paraId="6AEB4987" w14:textId="7AC8D78C" w:rsidR="002F56B0" w:rsidRPr="00533C96" w:rsidRDefault="002F56B0" w:rsidP="002F56B0">
            <w:pPr>
              <w:spacing w:before="60" w:after="60"/>
              <w:jc w:val="center"/>
              <w:rPr>
                <w:sz w:val="20"/>
                <w:szCs w:val="20"/>
              </w:rPr>
            </w:pPr>
            <w:r w:rsidRPr="0028129C">
              <w:rPr>
                <w:sz w:val="20"/>
                <w:szCs w:val="20"/>
              </w:rPr>
              <w:t>1,0</w:t>
            </w:r>
          </w:p>
        </w:tc>
        <w:tc>
          <w:tcPr>
            <w:tcW w:w="850" w:type="dxa"/>
          </w:tcPr>
          <w:p w14:paraId="5F70A33F" w14:textId="2E02F87D" w:rsidR="002F56B0" w:rsidRPr="00930E58" w:rsidRDefault="002F56B0" w:rsidP="002F56B0">
            <w:pPr>
              <w:spacing w:before="60" w:after="60"/>
              <w:jc w:val="center"/>
              <w:rPr>
                <w:sz w:val="20"/>
                <w:szCs w:val="20"/>
              </w:rPr>
            </w:pPr>
            <w:r w:rsidRPr="004C2182">
              <w:rPr>
                <w:sz w:val="20"/>
                <w:szCs w:val="20"/>
              </w:rPr>
              <w:t>105. 0,75</w:t>
            </w:r>
          </w:p>
        </w:tc>
        <w:tc>
          <w:tcPr>
            <w:tcW w:w="709" w:type="dxa"/>
            <w:vAlign w:val="center"/>
          </w:tcPr>
          <w:p w14:paraId="7F33949B" w14:textId="41B33CFF" w:rsidR="002F56B0" w:rsidRPr="00930E58" w:rsidRDefault="002F56B0" w:rsidP="002F56B0">
            <w:pPr>
              <w:spacing w:before="60" w:after="60"/>
              <w:jc w:val="center"/>
              <w:rPr>
                <w:sz w:val="20"/>
                <w:szCs w:val="20"/>
              </w:rPr>
            </w:pPr>
            <w:r>
              <w:rPr>
                <w:sz w:val="20"/>
                <w:szCs w:val="20"/>
              </w:rPr>
              <w:t>2,5</w:t>
            </w:r>
          </w:p>
        </w:tc>
        <w:tc>
          <w:tcPr>
            <w:tcW w:w="992" w:type="dxa"/>
            <w:vAlign w:val="center"/>
          </w:tcPr>
          <w:p w14:paraId="78D8EDA6" w14:textId="068779AC" w:rsidR="002F56B0" w:rsidRPr="00930E58" w:rsidRDefault="002F56B0" w:rsidP="002F56B0">
            <w:pPr>
              <w:spacing w:before="60" w:after="60"/>
              <w:jc w:val="center"/>
              <w:rPr>
                <w:sz w:val="20"/>
                <w:szCs w:val="20"/>
              </w:rPr>
            </w:pPr>
            <w:r>
              <w:rPr>
                <w:sz w:val="20"/>
                <w:szCs w:val="20"/>
              </w:rPr>
              <w:t>2,5</w:t>
            </w:r>
          </w:p>
        </w:tc>
        <w:tc>
          <w:tcPr>
            <w:tcW w:w="987" w:type="dxa"/>
          </w:tcPr>
          <w:p w14:paraId="3521F683" w14:textId="3BE18FEE" w:rsidR="002F56B0" w:rsidRPr="00930E58" w:rsidRDefault="002F56B0" w:rsidP="002F56B0">
            <w:pPr>
              <w:spacing w:before="60" w:after="60"/>
              <w:jc w:val="center"/>
              <w:rPr>
                <w:sz w:val="20"/>
                <w:szCs w:val="20"/>
              </w:rPr>
            </w:pPr>
            <w:r w:rsidRPr="00B11E7A">
              <w:rPr>
                <w:sz w:val="20"/>
                <w:szCs w:val="20"/>
              </w:rPr>
              <w:t>vyhovuje</w:t>
            </w:r>
          </w:p>
        </w:tc>
      </w:tr>
      <w:tr w:rsidR="002F56B0" w14:paraId="28C654D9" w14:textId="77777777" w:rsidTr="008E2D79">
        <w:trPr>
          <w:trHeight w:val="283"/>
        </w:trPr>
        <w:tc>
          <w:tcPr>
            <w:tcW w:w="1135" w:type="dxa"/>
            <w:vMerge/>
            <w:vAlign w:val="center"/>
          </w:tcPr>
          <w:p w14:paraId="3362AB8E" w14:textId="77777777" w:rsidR="002F56B0" w:rsidRPr="00930E58" w:rsidRDefault="002F56B0" w:rsidP="002F56B0">
            <w:pPr>
              <w:spacing w:before="60" w:after="60"/>
              <w:jc w:val="center"/>
              <w:rPr>
                <w:sz w:val="20"/>
                <w:szCs w:val="20"/>
              </w:rPr>
            </w:pPr>
          </w:p>
        </w:tc>
        <w:tc>
          <w:tcPr>
            <w:tcW w:w="708" w:type="dxa"/>
            <w:vMerge/>
            <w:vAlign w:val="center"/>
          </w:tcPr>
          <w:p w14:paraId="6B5C22C0" w14:textId="77777777" w:rsidR="002F56B0" w:rsidRPr="00930E58" w:rsidRDefault="002F56B0" w:rsidP="002F56B0">
            <w:pPr>
              <w:spacing w:before="60" w:after="60"/>
              <w:jc w:val="center"/>
              <w:rPr>
                <w:sz w:val="20"/>
                <w:szCs w:val="20"/>
              </w:rPr>
            </w:pPr>
          </w:p>
        </w:tc>
        <w:tc>
          <w:tcPr>
            <w:tcW w:w="1560" w:type="dxa"/>
            <w:vAlign w:val="center"/>
          </w:tcPr>
          <w:p w14:paraId="48AE1A7B" w14:textId="0A6C650B" w:rsidR="002F56B0" w:rsidRDefault="002F56B0" w:rsidP="002F56B0">
            <w:pPr>
              <w:spacing w:before="60" w:after="60"/>
              <w:jc w:val="center"/>
              <w:rPr>
                <w:sz w:val="20"/>
                <w:szCs w:val="20"/>
              </w:rPr>
            </w:pPr>
            <w:r>
              <w:rPr>
                <w:sz w:val="20"/>
                <w:szCs w:val="20"/>
              </w:rPr>
              <w:t>dveře z tělocvičny do šaten</w:t>
            </w:r>
          </w:p>
        </w:tc>
        <w:tc>
          <w:tcPr>
            <w:tcW w:w="1275" w:type="dxa"/>
            <w:vAlign w:val="center"/>
          </w:tcPr>
          <w:p w14:paraId="5A3ACEE7" w14:textId="402CA4AB" w:rsidR="002F56B0" w:rsidRPr="00930E58" w:rsidRDefault="002F56B0" w:rsidP="002F56B0">
            <w:pPr>
              <w:spacing w:before="60" w:after="60"/>
              <w:jc w:val="center"/>
              <w:rPr>
                <w:sz w:val="20"/>
                <w:szCs w:val="20"/>
              </w:rPr>
            </w:pPr>
            <w:r>
              <w:rPr>
                <w:sz w:val="20"/>
                <w:szCs w:val="20"/>
              </w:rPr>
              <w:t>105</w:t>
            </w:r>
          </w:p>
        </w:tc>
        <w:tc>
          <w:tcPr>
            <w:tcW w:w="993" w:type="dxa"/>
          </w:tcPr>
          <w:p w14:paraId="1D20552D" w14:textId="0796E25F" w:rsidR="002F56B0" w:rsidRPr="0028129C" w:rsidRDefault="002F56B0" w:rsidP="002F56B0">
            <w:pPr>
              <w:spacing w:before="60" w:after="60"/>
              <w:jc w:val="center"/>
              <w:rPr>
                <w:sz w:val="20"/>
                <w:szCs w:val="20"/>
              </w:rPr>
            </w:pPr>
            <w:r w:rsidRPr="00262B87">
              <w:rPr>
                <w:sz w:val="20"/>
                <w:szCs w:val="20"/>
              </w:rPr>
              <w:t>1,0</w:t>
            </w:r>
          </w:p>
        </w:tc>
        <w:tc>
          <w:tcPr>
            <w:tcW w:w="850" w:type="dxa"/>
          </w:tcPr>
          <w:p w14:paraId="7C707057" w14:textId="7F621EAF" w:rsidR="002F56B0" w:rsidRPr="00930E58" w:rsidRDefault="002F56B0" w:rsidP="002F56B0">
            <w:pPr>
              <w:spacing w:before="60" w:after="60"/>
              <w:jc w:val="center"/>
              <w:rPr>
                <w:sz w:val="20"/>
                <w:szCs w:val="20"/>
              </w:rPr>
            </w:pPr>
            <w:r w:rsidRPr="004C2182">
              <w:rPr>
                <w:sz w:val="20"/>
                <w:szCs w:val="20"/>
              </w:rPr>
              <w:t>105. 0,75</w:t>
            </w:r>
          </w:p>
        </w:tc>
        <w:tc>
          <w:tcPr>
            <w:tcW w:w="709" w:type="dxa"/>
            <w:vAlign w:val="center"/>
          </w:tcPr>
          <w:p w14:paraId="0092C760" w14:textId="11834777" w:rsidR="002F56B0" w:rsidRPr="00930E58" w:rsidRDefault="002F56B0" w:rsidP="002F56B0">
            <w:pPr>
              <w:spacing w:before="60" w:after="60"/>
              <w:jc w:val="center"/>
              <w:rPr>
                <w:sz w:val="20"/>
                <w:szCs w:val="20"/>
              </w:rPr>
            </w:pPr>
            <w:r>
              <w:rPr>
                <w:sz w:val="20"/>
                <w:szCs w:val="20"/>
              </w:rPr>
              <w:t>2</w:t>
            </w:r>
          </w:p>
        </w:tc>
        <w:tc>
          <w:tcPr>
            <w:tcW w:w="992" w:type="dxa"/>
            <w:vAlign w:val="center"/>
          </w:tcPr>
          <w:p w14:paraId="19F75477" w14:textId="4886DFA6" w:rsidR="002F56B0" w:rsidRPr="00930E58" w:rsidRDefault="002F56B0" w:rsidP="002F56B0">
            <w:pPr>
              <w:spacing w:before="60" w:after="60"/>
              <w:jc w:val="center"/>
              <w:rPr>
                <w:sz w:val="20"/>
                <w:szCs w:val="20"/>
              </w:rPr>
            </w:pPr>
            <w:r>
              <w:rPr>
                <w:sz w:val="20"/>
                <w:szCs w:val="20"/>
              </w:rPr>
              <w:t>1,5</w:t>
            </w:r>
          </w:p>
        </w:tc>
        <w:tc>
          <w:tcPr>
            <w:tcW w:w="987" w:type="dxa"/>
          </w:tcPr>
          <w:p w14:paraId="4070219D" w14:textId="2BE25F16" w:rsidR="002F56B0" w:rsidRPr="00B11E7A" w:rsidRDefault="002F56B0" w:rsidP="002F56B0">
            <w:pPr>
              <w:spacing w:before="60" w:after="60"/>
              <w:jc w:val="center"/>
              <w:rPr>
                <w:sz w:val="20"/>
                <w:szCs w:val="20"/>
              </w:rPr>
            </w:pPr>
            <w:r w:rsidRPr="00B75CCE">
              <w:rPr>
                <w:sz w:val="20"/>
                <w:szCs w:val="20"/>
              </w:rPr>
              <w:t>vyhovuje</w:t>
            </w:r>
          </w:p>
        </w:tc>
      </w:tr>
      <w:tr w:rsidR="002F56B0" w14:paraId="320D3C3A" w14:textId="77777777" w:rsidTr="00B51C0F">
        <w:trPr>
          <w:trHeight w:val="283"/>
        </w:trPr>
        <w:tc>
          <w:tcPr>
            <w:tcW w:w="1135" w:type="dxa"/>
            <w:vMerge w:val="restart"/>
            <w:vAlign w:val="center"/>
          </w:tcPr>
          <w:p w14:paraId="1C5DECB6" w14:textId="5404FA9F" w:rsidR="002F56B0" w:rsidRPr="00930E58" w:rsidRDefault="002F56B0" w:rsidP="00E3483D">
            <w:pPr>
              <w:spacing w:before="60" w:after="60"/>
              <w:jc w:val="center"/>
              <w:rPr>
                <w:sz w:val="20"/>
                <w:szCs w:val="20"/>
              </w:rPr>
            </w:pPr>
            <w:r>
              <w:rPr>
                <w:sz w:val="20"/>
                <w:szCs w:val="20"/>
              </w:rPr>
              <w:t>P1.05/N4</w:t>
            </w:r>
          </w:p>
        </w:tc>
        <w:tc>
          <w:tcPr>
            <w:tcW w:w="708" w:type="dxa"/>
            <w:vMerge w:val="restart"/>
            <w:vAlign w:val="center"/>
          </w:tcPr>
          <w:p w14:paraId="5A4ECA7F" w14:textId="71385411" w:rsidR="002F56B0" w:rsidRPr="00930E58" w:rsidRDefault="002F56B0" w:rsidP="00E3483D">
            <w:pPr>
              <w:spacing w:before="60" w:after="60"/>
              <w:jc w:val="center"/>
              <w:rPr>
                <w:sz w:val="20"/>
                <w:szCs w:val="20"/>
              </w:rPr>
            </w:pPr>
            <w:r>
              <w:rPr>
                <w:sz w:val="20"/>
                <w:szCs w:val="20"/>
              </w:rPr>
              <w:t>0,95</w:t>
            </w:r>
          </w:p>
        </w:tc>
        <w:tc>
          <w:tcPr>
            <w:tcW w:w="1560" w:type="dxa"/>
            <w:vAlign w:val="center"/>
          </w:tcPr>
          <w:p w14:paraId="1BBB55D0" w14:textId="209D27BC" w:rsidR="002F56B0" w:rsidRPr="007E4A8D" w:rsidRDefault="002F56B0" w:rsidP="00B51C0F">
            <w:pPr>
              <w:spacing w:before="60" w:after="60"/>
              <w:jc w:val="center"/>
              <w:rPr>
                <w:color w:val="0070C0"/>
                <w:sz w:val="20"/>
                <w:szCs w:val="20"/>
              </w:rPr>
            </w:pPr>
            <w:r w:rsidRPr="007E4A8D">
              <w:rPr>
                <w:color w:val="0070C0"/>
                <w:sz w:val="20"/>
                <w:szCs w:val="20"/>
              </w:rPr>
              <w:t xml:space="preserve">4.NP dveře do </w:t>
            </w:r>
            <w:r w:rsidR="007E4A8D" w:rsidRPr="007E4A8D">
              <w:rPr>
                <w:color w:val="0070C0"/>
                <w:sz w:val="20"/>
                <w:szCs w:val="20"/>
              </w:rPr>
              <w:t>PÚ N4.</w:t>
            </w:r>
            <w:r w:rsidR="00B51C0F">
              <w:rPr>
                <w:color w:val="0070C0"/>
                <w:sz w:val="20"/>
                <w:szCs w:val="20"/>
              </w:rPr>
              <w:t>01</w:t>
            </w:r>
          </w:p>
        </w:tc>
        <w:tc>
          <w:tcPr>
            <w:tcW w:w="1275" w:type="dxa"/>
            <w:vAlign w:val="center"/>
          </w:tcPr>
          <w:p w14:paraId="7CD7C0B6" w14:textId="080C374F" w:rsidR="002F56B0" w:rsidRPr="007E4A8D" w:rsidRDefault="00B51C0F" w:rsidP="00B51C0F">
            <w:pPr>
              <w:spacing w:before="60" w:after="60"/>
              <w:jc w:val="center"/>
              <w:rPr>
                <w:color w:val="0070C0"/>
                <w:sz w:val="20"/>
                <w:szCs w:val="20"/>
              </w:rPr>
            </w:pPr>
            <w:r>
              <w:rPr>
                <w:color w:val="0070C0"/>
                <w:sz w:val="20"/>
                <w:szCs w:val="20"/>
              </w:rPr>
              <w:t>83</w:t>
            </w:r>
          </w:p>
        </w:tc>
        <w:tc>
          <w:tcPr>
            <w:tcW w:w="993" w:type="dxa"/>
            <w:vAlign w:val="center"/>
          </w:tcPr>
          <w:p w14:paraId="7C08F023" w14:textId="427711DB" w:rsidR="002F56B0" w:rsidRPr="0028129C" w:rsidRDefault="002F56B0" w:rsidP="00B51C0F">
            <w:pPr>
              <w:spacing w:before="60" w:after="60"/>
              <w:jc w:val="center"/>
              <w:rPr>
                <w:sz w:val="20"/>
                <w:szCs w:val="20"/>
              </w:rPr>
            </w:pPr>
            <w:r w:rsidRPr="00262B87">
              <w:rPr>
                <w:sz w:val="20"/>
                <w:szCs w:val="20"/>
              </w:rPr>
              <w:t>1,0</w:t>
            </w:r>
          </w:p>
        </w:tc>
        <w:tc>
          <w:tcPr>
            <w:tcW w:w="850" w:type="dxa"/>
            <w:vAlign w:val="center"/>
          </w:tcPr>
          <w:p w14:paraId="7DF16FD0" w14:textId="60A05D68" w:rsidR="002F56B0" w:rsidRPr="00930E58" w:rsidRDefault="002F56B0" w:rsidP="00B51C0F">
            <w:pPr>
              <w:spacing w:before="60" w:after="60"/>
              <w:jc w:val="center"/>
              <w:rPr>
                <w:sz w:val="20"/>
                <w:szCs w:val="20"/>
              </w:rPr>
            </w:pPr>
            <w:r>
              <w:rPr>
                <w:sz w:val="20"/>
                <w:szCs w:val="20"/>
              </w:rPr>
              <w:t>125</w:t>
            </w:r>
          </w:p>
        </w:tc>
        <w:tc>
          <w:tcPr>
            <w:tcW w:w="709" w:type="dxa"/>
            <w:vAlign w:val="center"/>
          </w:tcPr>
          <w:p w14:paraId="325B7D91" w14:textId="50B4A1ED" w:rsidR="002F56B0" w:rsidRPr="00930E58" w:rsidRDefault="002F56B0" w:rsidP="00B51C0F">
            <w:pPr>
              <w:spacing w:before="60" w:after="60"/>
              <w:jc w:val="center"/>
              <w:rPr>
                <w:sz w:val="20"/>
                <w:szCs w:val="20"/>
              </w:rPr>
            </w:pPr>
            <w:r>
              <w:rPr>
                <w:sz w:val="20"/>
                <w:szCs w:val="20"/>
              </w:rPr>
              <w:t>2</w:t>
            </w:r>
          </w:p>
        </w:tc>
        <w:tc>
          <w:tcPr>
            <w:tcW w:w="992" w:type="dxa"/>
            <w:vAlign w:val="center"/>
          </w:tcPr>
          <w:p w14:paraId="7AECF904" w14:textId="6A9802AA" w:rsidR="002F56B0" w:rsidRPr="00930E58" w:rsidRDefault="002F56B0" w:rsidP="00B51C0F">
            <w:pPr>
              <w:spacing w:before="60" w:after="60"/>
              <w:jc w:val="center"/>
              <w:rPr>
                <w:sz w:val="20"/>
                <w:szCs w:val="20"/>
              </w:rPr>
            </w:pPr>
            <w:r>
              <w:rPr>
                <w:sz w:val="20"/>
                <w:szCs w:val="20"/>
              </w:rPr>
              <w:t>1,5</w:t>
            </w:r>
          </w:p>
        </w:tc>
        <w:tc>
          <w:tcPr>
            <w:tcW w:w="987" w:type="dxa"/>
            <w:vAlign w:val="center"/>
          </w:tcPr>
          <w:p w14:paraId="701A0A62" w14:textId="2666A769" w:rsidR="002F56B0" w:rsidRPr="00B11E7A" w:rsidRDefault="002F56B0" w:rsidP="00B51C0F">
            <w:pPr>
              <w:spacing w:before="60" w:after="60"/>
              <w:jc w:val="center"/>
              <w:rPr>
                <w:sz w:val="20"/>
                <w:szCs w:val="20"/>
              </w:rPr>
            </w:pPr>
            <w:r w:rsidRPr="00B75CCE">
              <w:rPr>
                <w:sz w:val="20"/>
                <w:szCs w:val="20"/>
              </w:rPr>
              <w:t>vyhovuje</w:t>
            </w:r>
          </w:p>
        </w:tc>
      </w:tr>
      <w:tr w:rsidR="002F56B0" w14:paraId="19675179" w14:textId="77777777" w:rsidTr="00B51C0F">
        <w:trPr>
          <w:trHeight w:val="283"/>
        </w:trPr>
        <w:tc>
          <w:tcPr>
            <w:tcW w:w="1135" w:type="dxa"/>
            <w:vMerge/>
            <w:vAlign w:val="center"/>
          </w:tcPr>
          <w:p w14:paraId="65893465" w14:textId="77777777" w:rsidR="002F56B0" w:rsidRPr="00930E58" w:rsidRDefault="002F56B0" w:rsidP="003956DD">
            <w:pPr>
              <w:spacing w:before="60" w:after="60"/>
              <w:jc w:val="center"/>
              <w:rPr>
                <w:sz w:val="20"/>
                <w:szCs w:val="20"/>
              </w:rPr>
            </w:pPr>
          </w:p>
        </w:tc>
        <w:tc>
          <w:tcPr>
            <w:tcW w:w="708" w:type="dxa"/>
            <w:vMerge/>
            <w:vAlign w:val="center"/>
          </w:tcPr>
          <w:p w14:paraId="5BABEA58" w14:textId="77777777" w:rsidR="002F56B0" w:rsidRPr="00930E58" w:rsidRDefault="002F56B0" w:rsidP="003956DD">
            <w:pPr>
              <w:spacing w:before="60" w:after="60"/>
              <w:jc w:val="center"/>
              <w:rPr>
                <w:sz w:val="20"/>
                <w:szCs w:val="20"/>
              </w:rPr>
            </w:pPr>
          </w:p>
        </w:tc>
        <w:tc>
          <w:tcPr>
            <w:tcW w:w="1560" w:type="dxa"/>
            <w:vAlign w:val="center"/>
          </w:tcPr>
          <w:p w14:paraId="6D4A2222" w14:textId="17654FEB" w:rsidR="002F56B0" w:rsidRPr="007E4A8D" w:rsidRDefault="002F56B0" w:rsidP="00B51C0F">
            <w:pPr>
              <w:spacing w:before="60" w:after="60"/>
              <w:jc w:val="center"/>
              <w:rPr>
                <w:color w:val="0070C0"/>
                <w:sz w:val="20"/>
                <w:szCs w:val="20"/>
              </w:rPr>
            </w:pPr>
            <w:r w:rsidRPr="007E4A8D">
              <w:rPr>
                <w:color w:val="0070C0"/>
                <w:sz w:val="20"/>
                <w:szCs w:val="20"/>
              </w:rPr>
              <w:t xml:space="preserve">3.NP dveře do </w:t>
            </w:r>
            <w:r w:rsidR="007E4A8D" w:rsidRPr="007E4A8D">
              <w:rPr>
                <w:color w:val="0070C0"/>
                <w:sz w:val="20"/>
                <w:szCs w:val="20"/>
              </w:rPr>
              <w:t>PÚ N3.01</w:t>
            </w:r>
          </w:p>
        </w:tc>
        <w:tc>
          <w:tcPr>
            <w:tcW w:w="1275" w:type="dxa"/>
            <w:vAlign w:val="center"/>
          </w:tcPr>
          <w:p w14:paraId="500C6F55" w14:textId="4A13E9C5" w:rsidR="002F56B0" w:rsidRPr="007E4A8D" w:rsidRDefault="007E4A8D" w:rsidP="00B51C0F">
            <w:pPr>
              <w:spacing w:before="60" w:after="60"/>
              <w:jc w:val="center"/>
              <w:rPr>
                <w:color w:val="0070C0"/>
                <w:sz w:val="20"/>
                <w:szCs w:val="20"/>
              </w:rPr>
            </w:pPr>
            <w:r w:rsidRPr="007E4A8D">
              <w:rPr>
                <w:color w:val="0070C0"/>
                <w:sz w:val="20"/>
                <w:szCs w:val="20"/>
              </w:rPr>
              <w:t>125</w:t>
            </w:r>
          </w:p>
        </w:tc>
        <w:tc>
          <w:tcPr>
            <w:tcW w:w="993" w:type="dxa"/>
            <w:vAlign w:val="center"/>
          </w:tcPr>
          <w:p w14:paraId="0817E8D3" w14:textId="6CF4D300" w:rsidR="002F56B0" w:rsidRPr="0028129C" w:rsidRDefault="002F56B0" w:rsidP="00B51C0F">
            <w:pPr>
              <w:spacing w:before="60" w:after="60"/>
              <w:jc w:val="center"/>
              <w:rPr>
                <w:sz w:val="20"/>
                <w:szCs w:val="20"/>
              </w:rPr>
            </w:pPr>
            <w:r w:rsidRPr="00262B87">
              <w:rPr>
                <w:sz w:val="20"/>
                <w:szCs w:val="20"/>
              </w:rPr>
              <w:t>1,0</w:t>
            </w:r>
          </w:p>
        </w:tc>
        <w:tc>
          <w:tcPr>
            <w:tcW w:w="850" w:type="dxa"/>
            <w:vAlign w:val="center"/>
          </w:tcPr>
          <w:p w14:paraId="184B8B12" w14:textId="767E1FEE" w:rsidR="002F56B0" w:rsidRPr="00930E58" w:rsidRDefault="002F56B0" w:rsidP="00B51C0F">
            <w:pPr>
              <w:spacing w:before="60" w:after="60"/>
              <w:jc w:val="center"/>
              <w:rPr>
                <w:sz w:val="20"/>
                <w:szCs w:val="20"/>
              </w:rPr>
            </w:pPr>
            <w:r w:rsidRPr="005D3438">
              <w:rPr>
                <w:sz w:val="20"/>
                <w:szCs w:val="20"/>
              </w:rPr>
              <w:t>125</w:t>
            </w:r>
          </w:p>
        </w:tc>
        <w:tc>
          <w:tcPr>
            <w:tcW w:w="709" w:type="dxa"/>
            <w:vAlign w:val="center"/>
          </w:tcPr>
          <w:p w14:paraId="2522EFA8" w14:textId="6CB89FA5" w:rsidR="002F56B0" w:rsidRPr="00930E58" w:rsidRDefault="002F56B0" w:rsidP="00B51C0F">
            <w:pPr>
              <w:spacing w:before="60" w:after="60"/>
              <w:jc w:val="center"/>
              <w:rPr>
                <w:sz w:val="20"/>
                <w:szCs w:val="20"/>
              </w:rPr>
            </w:pPr>
            <w:r>
              <w:rPr>
                <w:sz w:val="20"/>
                <w:szCs w:val="20"/>
              </w:rPr>
              <w:t>2</w:t>
            </w:r>
          </w:p>
        </w:tc>
        <w:tc>
          <w:tcPr>
            <w:tcW w:w="992" w:type="dxa"/>
            <w:vAlign w:val="center"/>
          </w:tcPr>
          <w:p w14:paraId="4850C9C3" w14:textId="71DA3E2E" w:rsidR="002F56B0" w:rsidRPr="00930E58" w:rsidRDefault="002F56B0" w:rsidP="00B51C0F">
            <w:pPr>
              <w:spacing w:before="60" w:after="60"/>
              <w:jc w:val="center"/>
              <w:rPr>
                <w:sz w:val="20"/>
                <w:szCs w:val="20"/>
              </w:rPr>
            </w:pPr>
            <w:r>
              <w:rPr>
                <w:sz w:val="20"/>
                <w:szCs w:val="20"/>
              </w:rPr>
              <w:t>1,</w:t>
            </w:r>
            <w:r w:rsidR="007E4A8D">
              <w:rPr>
                <w:sz w:val="20"/>
                <w:szCs w:val="20"/>
              </w:rPr>
              <w:t>0</w:t>
            </w:r>
          </w:p>
        </w:tc>
        <w:tc>
          <w:tcPr>
            <w:tcW w:w="987" w:type="dxa"/>
            <w:vAlign w:val="center"/>
          </w:tcPr>
          <w:p w14:paraId="5E590D7D" w14:textId="4B312782" w:rsidR="002F56B0" w:rsidRPr="00B11E7A" w:rsidRDefault="002F56B0" w:rsidP="00B51C0F">
            <w:pPr>
              <w:spacing w:before="60" w:after="60"/>
              <w:jc w:val="center"/>
              <w:rPr>
                <w:sz w:val="20"/>
                <w:szCs w:val="20"/>
              </w:rPr>
            </w:pPr>
            <w:r w:rsidRPr="00B75CCE">
              <w:rPr>
                <w:sz w:val="20"/>
                <w:szCs w:val="20"/>
              </w:rPr>
              <w:t>vyhovuje</w:t>
            </w:r>
          </w:p>
        </w:tc>
      </w:tr>
      <w:tr w:rsidR="002F56B0" w14:paraId="7513EEA2" w14:textId="77777777" w:rsidTr="00B51C0F">
        <w:trPr>
          <w:trHeight w:val="283"/>
        </w:trPr>
        <w:tc>
          <w:tcPr>
            <w:tcW w:w="1135" w:type="dxa"/>
            <w:vMerge/>
            <w:vAlign w:val="center"/>
          </w:tcPr>
          <w:p w14:paraId="2989EDB9" w14:textId="77777777" w:rsidR="002F56B0" w:rsidRPr="00930E58" w:rsidRDefault="002F56B0" w:rsidP="003956DD">
            <w:pPr>
              <w:spacing w:before="60" w:after="60"/>
              <w:jc w:val="center"/>
              <w:rPr>
                <w:sz w:val="20"/>
                <w:szCs w:val="20"/>
              </w:rPr>
            </w:pPr>
          </w:p>
        </w:tc>
        <w:tc>
          <w:tcPr>
            <w:tcW w:w="708" w:type="dxa"/>
            <w:vMerge/>
            <w:vAlign w:val="center"/>
          </w:tcPr>
          <w:p w14:paraId="2B718E27" w14:textId="77777777" w:rsidR="002F56B0" w:rsidRPr="00930E58" w:rsidRDefault="002F56B0" w:rsidP="003956DD">
            <w:pPr>
              <w:spacing w:before="60" w:after="60"/>
              <w:jc w:val="center"/>
              <w:rPr>
                <w:sz w:val="20"/>
                <w:szCs w:val="20"/>
              </w:rPr>
            </w:pPr>
          </w:p>
        </w:tc>
        <w:tc>
          <w:tcPr>
            <w:tcW w:w="1560" w:type="dxa"/>
            <w:vAlign w:val="center"/>
          </w:tcPr>
          <w:p w14:paraId="3E672DA2" w14:textId="31F0F8A5" w:rsidR="002F56B0" w:rsidRPr="007E4A8D" w:rsidRDefault="002F56B0" w:rsidP="00B51C0F">
            <w:pPr>
              <w:spacing w:before="60" w:after="60"/>
              <w:jc w:val="center"/>
              <w:rPr>
                <w:color w:val="0070C0"/>
                <w:sz w:val="20"/>
                <w:szCs w:val="20"/>
              </w:rPr>
            </w:pPr>
            <w:r w:rsidRPr="007E4A8D">
              <w:rPr>
                <w:color w:val="0070C0"/>
                <w:sz w:val="20"/>
                <w:szCs w:val="20"/>
              </w:rPr>
              <w:t xml:space="preserve">2.NP dveře do </w:t>
            </w:r>
            <w:r w:rsidR="007E4A8D" w:rsidRPr="007E4A8D">
              <w:rPr>
                <w:color w:val="0070C0"/>
                <w:sz w:val="20"/>
                <w:szCs w:val="20"/>
              </w:rPr>
              <w:t>PÚ N2.01</w:t>
            </w:r>
          </w:p>
        </w:tc>
        <w:tc>
          <w:tcPr>
            <w:tcW w:w="1275" w:type="dxa"/>
            <w:vAlign w:val="center"/>
          </w:tcPr>
          <w:p w14:paraId="174E73ED" w14:textId="2C9B3B1F" w:rsidR="002F56B0" w:rsidRPr="007E4A8D" w:rsidRDefault="002F56B0" w:rsidP="00B51C0F">
            <w:pPr>
              <w:spacing w:before="60" w:after="60"/>
              <w:jc w:val="center"/>
              <w:rPr>
                <w:color w:val="0070C0"/>
                <w:sz w:val="20"/>
                <w:szCs w:val="20"/>
              </w:rPr>
            </w:pPr>
            <w:r w:rsidRPr="007E4A8D">
              <w:rPr>
                <w:color w:val="0070C0"/>
                <w:sz w:val="20"/>
                <w:szCs w:val="20"/>
              </w:rPr>
              <w:t>10</w:t>
            </w:r>
            <w:r w:rsidR="007E4A8D" w:rsidRPr="007E4A8D">
              <w:rPr>
                <w:color w:val="0070C0"/>
                <w:sz w:val="20"/>
                <w:szCs w:val="20"/>
              </w:rPr>
              <w:t>4</w:t>
            </w:r>
          </w:p>
        </w:tc>
        <w:tc>
          <w:tcPr>
            <w:tcW w:w="993" w:type="dxa"/>
            <w:vAlign w:val="center"/>
          </w:tcPr>
          <w:p w14:paraId="37C1F6EE" w14:textId="074F9C0B" w:rsidR="002F56B0" w:rsidRPr="0028129C" w:rsidRDefault="002F56B0" w:rsidP="00B51C0F">
            <w:pPr>
              <w:spacing w:before="60" w:after="60"/>
              <w:jc w:val="center"/>
              <w:rPr>
                <w:sz w:val="20"/>
                <w:szCs w:val="20"/>
              </w:rPr>
            </w:pPr>
            <w:r w:rsidRPr="00262B87">
              <w:rPr>
                <w:sz w:val="20"/>
                <w:szCs w:val="20"/>
              </w:rPr>
              <w:t>1,0</w:t>
            </w:r>
          </w:p>
        </w:tc>
        <w:tc>
          <w:tcPr>
            <w:tcW w:w="850" w:type="dxa"/>
            <w:vAlign w:val="center"/>
          </w:tcPr>
          <w:p w14:paraId="272AEC44" w14:textId="5F9BE92A" w:rsidR="002F56B0" w:rsidRPr="00930E58" w:rsidRDefault="002F56B0" w:rsidP="00B51C0F">
            <w:pPr>
              <w:spacing w:before="60" w:after="60"/>
              <w:jc w:val="center"/>
              <w:rPr>
                <w:sz w:val="20"/>
                <w:szCs w:val="20"/>
              </w:rPr>
            </w:pPr>
            <w:r w:rsidRPr="005D3438">
              <w:rPr>
                <w:sz w:val="20"/>
                <w:szCs w:val="20"/>
              </w:rPr>
              <w:t>125</w:t>
            </w:r>
          </w:p>
        </w:tc>
        <w:tc>
          <w:tcPr>
            <w:tcW w:w="709" w:type="dxa"/>
            <w:vAlign w:val="center"/>
          </w:tcPr>
          <w:p w14:paraId="34B6C472" w14:textId="270424D2" w:rsidR="002F56B0" w:rsidRPr="00930E58" w:rsidRDefault="002F56B0" w:rsidP="00B51C0F">
            <w:pPr>
              <w:spacing w:before="60" w:after="60"/>
              <w:jc w:val="center"/>
              <w:rPr>
                <w:sz w:val="20"/>
                <w:szCs w:val="20"/>
              </w:rPr>
            </w:pPr>
            <w:r>
              <w:rPr>
                <w:sz w:val="20"/>
                <w:szCs w:val="20"/>
              </w:rPr>
              <w:t>2</w:t>
            </w:r>
          </w:p>
        </w:tc>
        <w:tc>
          <w:tcPr>
            <w:tcW w:w="992" w:type="dxa"/>
            <w:vAlign w:val="center"/>
          </w:tcPr>
          <w:p w14:paraId="629B17CA" w14:textId="2AF33871" w:rsidR="002F56B0" w:rsidRPr="00930E58" w:rsidRDefault="002F56B0" w:rsidP="00B51C0F">
            <w:pPr>
              <w:spacing w:before="60" w:after="60"/>
              <w:jc w:val="center"/>
              <w:rPr>
                <w:sz w:val="20"/>
                <w:szCs w:val="20"/>
              </w:rPr>
            </w:pPr>
            <w:r>
              <w:rPr>
                <w:sz w:val="20"/>
                <w:szCs w:val="20"/>
              </w:rPr>
              <w:t>1,</w:t>
            </w:r>
            <w:r w:rsidR="007E4A8D">
              <w:rPr>
                <w:sz w:val="20"/>
                <w:szCs w:val="20"/>
              </w:rPr>
              <w:t>0</w:t>
            </w:r>
          </w:p>
        </w:tc>
        <w:tc>
          <w:tcPr>
            <w:tcW w:w="987" w:type="dxa"/>
            <w:vAlign w:val="center"/>
          </w:tcPr>
          <w:p w14:paraId="72EC7A12" w14:textId="37C58131" w:rsidR="002F56B0" w:rsidRPr="00B11E7A" w:rsidRDefault="002F56B0" w:rsidP="00B51C0F">
            <w:pPr>
              <w:spacing w:before="60" w:after="60"/>
              <w:jc w:val="center"/>
              <w:rPr>
                <w:sz w:val="20"/>
                <w:szCs w:val="20"/>
              </w:rPr>
            </w:pPr>
            <w:r w:rsidRPr="00B75CCE">
              <w:rPr>
                <w:sz w:val="20"/>
                <w:szCs w:val="20"/>
              </w:rPr>
              <w:t>vyhovuje</w:t>
            </w:r>
          </w:p>
        </w:tc>
      </w:tr>
      <w:tr w:rsidR="002F56B0" w14:paraId="0B42657B" w14:textId="77777777" w:rsidTr="00B51C0F">
        <w:trPr>
          <w:trHeight w:val="283"/>
        </w:trPr>
        <w:tc>
          <w:tcPr>
            <w:tcW w:w="1135" w:type="dxa"/>
            <w:vMerge/>
            <w:vAlign w:val="center"/>
          </w:tcPr>
          <w:p w14:paraId="47B69EEA" w14:textId="77777777" w:rsidR="002F56B0" w:rsidRPr="00930E58" w:rsidRDefault="002F56B0" w:rsidP="003956DD">
            <w:pPr>
              <w:spacing w:before="60" w:after="60"/>
              <w:jc w:val="center"/>
              <w:rPr>
                <w:sz w:val="20"/>
                <w:szCs w:val="20"/>
              </w:rPr>
            </w:pPr>
          </w:p>
        </w:tc>
        <w:tc>
          <w:tcPr>
            <w:tcW w:w="708" w:type="dxa"/>
            <w:vMerge/>
            <w:vAlign w:val="center"/>
          </w:tcPr>
          <w:p w14:paraId="43FB53EB" w14:textId="77777777" w:rsidR="002F56B0" w:rsidRPr="00930E58" w:rsidRDefault="002F56B0" w:rsidP="003956DD">
            <w:pPr>
              <w:spacing w:before="60" w:after="60"/>
              <w:jc w:val="center"/>
              <w:rPr>
                <w:sz w:val="20"/>
                <w:szCs w:val="20"/>
              </w:rPr>
            </w:pPr>
          </w:p>
        </w:tc>
        <w:tc>
          <w:tcPr>
            <w:tcW w:w="1560" w:type="dxa"/>
            <w:vAlign w:val="center"/>
          </w:tcPr>
          <w:p w14:paraId="1BCF4134" w14:textId="461DD304" w:rsidR="002F56B0" w:rsidRPr="007E4A8D" w:rsidRDefault="002F56B0" w:rsidP="00B51C0F">
            <w:pPr>
              <w:spacing w:before="60" w:after="60"/>
              <w:jc w:val="center"/>
              <w:rPr>
                <w:color w:val="0070C0"/>
                <w:sz w:val="20"/>
                <w:szCs w:val="20"/>
              </w:rPr>
            </w:pPr>
            <w:r w:rsidRPr="007E4A8D">
              <w:rPr>
                <w:color w:val="0070C0"/>
                <w:sz w:val="20"/>
                <w:szCs w:val="20"/>
              </w:rPr>
              <w:t xml:space="preserve">1.NP; dveře do </w:t>
            </w:r>
            <w:r w:rsidR="00B51C0F">
              <w:rPr>
                <w:color w:val="0070C0"/>
                <w:sz w:val="20"/>
                <w:szCs w:val="20"/>
              </w:rPr>
              <w:t>CHÚC BII</w:t>
            </w:r>
          </w:p>
        </w:tc>
        <w:tc>
          <w:tcPr>
            <w:tcW w:w="1275" w:type="dxa"/>
            <w:vAlign w:val="center"/>
          </w:tcPr>
          <w:p w14:paraId="790531C4" w14:textId="32FD7612" w:rsidR="002F56B0" w:rsidRPr="007E4A8D" w:rsidRDefault="00B51C0F" w:rsidP="00B51C0F">
            <w:pPr>
              <w:spacing w:before="60" w:after="60"/>
              <w:jc w:val="center"/>
              <w:rPr>
                <w:color w:val="0070C0"/>
                <w:sz w:val="20"/>
                <w:szCs w:val="20"/>
              </w:rPr>
            </w:pPr>
            <w:r>
              <w:rPr>
                <w:color w:val="0070C0"/>
                <w:sz w:val="20"/>
                <w:szCs w:val="20"/>
              </w:rPr>
              <w:t>110</w:t>
            </w:r>
          </w:p>
        </w:tc>
        <w:tc>
          <w:tcPr>
            <w:tcW w:w="993" w:type="dxa"/>
            <w:vAlign w:val="center"/>
          </w:tcPr>
          <w:p w14:paraId="57533027" w14:textId="1421FAFC" w:rsidR="002F56B0" w:rsidRPr="0028129C" w:rsidRDefault="002F56B0" w:rsidP="00B51C0F">
            <w:pPr>
              <w:spacing w:before="60" w:after="60"/>
              <w:jc w:val="center"/>
              <w:rPr>
                <w:sz w:val="20"/>
                <w:szCs w:val="20"/>
              </w:rPr>
            </w:pPr>
            <w:r w:rsidRPr="00262B87">
              <w:rPr>
                <w:sz w:val="20"/>
                <w:szCs w:val="20"/>
              </w:rPr>
              <w:t>1,0</w:t>
            </w:r>
          </w:p>
        </w:tc>
        <w:tc>
          <w:tcPr>
            <w:tcW w:w="850" w:type="dxa"/>
            <w:vAlign w:val="center"/>
          </w:tcPr>
          <w:p w14:paraId="2D6B1D10" w14:textId="7B4CEC43" w:rsidR="002F56B0" w:rsidRPr="00930E58" w:rsidRDefault="002F56B0" w:rsidP="00B51C0F">
            <w:pPr>
              <w:spacing w:before="60" w:after="60"/>
              <w:jc w:val="center"/>
              <w:rPr>
                <w:sz w:val="20"/>
                <w:szCs w:val="20"/>
              </w:rPr>
            </w:pPr>
            <w:r w:rsidRPr="005D3438">
              <w:rPr>
                <w:sz w:val="20"/>
                <w:szCs w:val="20"/>
              </w:rPr>
              <w:t>125</w:t>
            </w:r>
          </w:p>
        </w:tc>
        <w:tc>
          <w:tcPr>
            <w:tcW w:w="709" w:type="dxa"/>
            <w:vAlign w:val="center"/>
          </w:tcPr>
          <w:p w14:paraId="0146C0F0" w14:textId="071346E5" w:rsidR="002F56B0" w:rsidRPr="00930E58" w:rsidRDefault="002F56B0" w:rsidP="00B51C0F">
            <w:pPr>
              <w:spacing w:before="60" w:after="60"/>
              <w:jc w:val="center"/>
              <w:rPr>
                <w:sz w:val="20"/>
                <w:szCs w:val="20"/>
              </w:rPr>
            </w:pPr>
            <w:r>
              <w:rPr>
                <w:sz w:val="20"/>
                <w:szCs w:val="20"/>
              </w:rPr>
              <w:t>2</w:t>
            </w:r>
          </w:p>
        </w:tc>
        <w:tc>
          <w:tcPr>
            <w:tcW w:w="992" w:type="dxa"/>
            <w:vAlign w:val="center"/>
          </w:tcPr>
          <w:p w14:paraId="12646DAA" w14:textId="3CA15681" w:rsidR="002F56B0" w:rsidRPr="00930E58" w:rsidRDefault="002F56B0" w:rsidP="00B51C0F">
            <w:pPr>
              <w:spacing w:before="60" w:after="60"/>
              <w:jc w:val="center"/>
              <w:rPr>
                <w:sz w:val="20"/>
                <w:szCs w:val="20"/>
              </w:rPr>
            </w:pPr>
            <w:r>
              <w:rPr>
                <w:sz w:val="20"/>
                <w:szCs w:val="20"/>
              </w:rPr>
              <w:t>1,0</w:t>
            </w:r>
          </w:p>
        </w:tc>
        <w:tc>
          <w:tcPr>
            <w:tcW w:w="987" w:type="dxa"/>
            <w:vAlign w:val="center"/>
          </w:tcPr>
          <w:p w14:paraId="31CFC842" w14:textId="2EF9FBE9" w:rsidR="002F56B0" w:rsidRPr="00B11E7A" w:rsidRDefault="002F56B0" w:rsidP="00B51C0F">
            <w:pPr>
              <w:spacing w:before="60" w:after="60"/>
              <w:jc w:val="center"/>
              <w:rPr>
                <w:sz w:val="20"/>
                <w:szCs w:val="20"/>
              </w:rPr>
            </w:pPr>
            <w:r w:rsidRPr="00B75CCE">
              <w:rPr>
                <w:sz w:val="20"/>
                <w:szCs w:val="20"/>
              </w:rPr>
              <w:t>vyhovuje</w:t>
            </w:r>
          </w:p>
        </w:tc>
      </w:tr>
      <w:tr w:rsidR="002F56B0" w14:paraId="0D4BBC3E" w14:textId="77777777" w:rsidTr="008E2D79">
        <w:trPr>
          <w:trHeight w:val="283"/>
        </w:trPr>
        <w:tc>
          <w:tcPr>
            <w:tcW w:w="1135" w:type="dxa"/>
            <w:vMerge/>
            <w:vAlign w:val="center"/>
          </w:tcPr>
          <w:p w14:paraId="6EAAFFF4" w14:textId="77777777" w:rsidR="002F56B0" w:rsidRPr="00930E58" w:rsidRDefault="002F56B0" w:rsidP="003956DD">
            <w:pPr>
              <w:spacing w:before="60" w:after="60"/>
              <w:jc w:val="center"/>
              <w:rPr>
                <w:sz w:val="20"/>
                <w:szCs w:val="20"/>
              </w:rPr>
            </w:pPr>
          </w:p>
        </w:tc>
        <w:tc>
          <w:tcPr>
            <w:tcW w:w="708" w:type="dxa"/>
            <w:vMerge/>
            <w:vAlign w:val="center"/>
          </w:tcPr>
          <w:p w14:paraId="312A192B" w14:textId="77777777" w:rsidR="002F56B0" w:rsidRPr="00930E58" w:rsidRDefault="002F56B0" w:rsidP="003956DD">
            <w:pPr>
              <w:spacing w:before="60" w:after="60"/>
              <w:jc w:val="center"/>
              <w:rPr>
                <w:sz w:val="20"/>
                <w:szCs w:val="20"/>
              </w:rPr>
            </w:pPr>
          </w:p>
        </w:tc>
        <w:tc>
          <w:tcPr>
            <w:tcW w:w="1560" w:type="dxa"/>
            <w:vAlign w:val="center"/>
          </w:tcPr>
          <w:p w14:paraId="37146542" w14:textId="70F0F68C" w:rsidR="002F56B0" w:rsidRDefault="002F56B0" w:rsidP="003956DD">
            <w:pPr>
              <w:spacing w:before="60" w:after="60"/>
              <w:jc w:val="center"/>
              <w:rPr>
                <w:sz w:val="20"/>
                <w:szCs w:val="20"/>
              </w:rPr>
            </w:pPr>
            <w:r>
              <w:rPr>
                <w:sz w:val="20"/>
                <w:szCs w:val="20"/>
              </w:rPr>
              <w:t>1.NP dveře do zádveří B132</w:t>
            </w:r>
          </w:p>
        </w:tc>
        <w:tc>
          <w:tcPr>
            <w:tcW w:w="1275" w:type="dxa"/>
            <w:vAlign w:val="center"/>
          </w:tcPr>
          <w:p w14:paraId="247D5844" w14:textId="1A9E98D9" w:rsidR="002F56B0" w:rsidRPr="00930E58" w:rsidRDefault="002F56B0" w:rsidP="003956DD">
            <w:pPr>
              <w:spacing w:before="60" w:after="60"/>
              <w:jc w:val="center"/>
              <w:rPr>
                <w:sz w:val="20"/>
                <w:szCs w:val="20"/>
              </w:rPr>
            </w:pPr>
            <w:r>
              <w:rPr>
                <w:sz w:val="20"/>
                <w:szCs w:val="20"/>
              </w:rPr>
              <w:t>87</w:t>
            </w:r>
          </w:p>
        </w:tc>
        <w:tc>
          <w:tcPr>
            <w:tcW w:w="993" w:type="dxa"/>
          </w:tcPr>
          <w:p w14:paraId="77AFE086" w14:textId="76A656BB" w:rsidR="002F56B0" w:rsidRPr="0028129C" w:rsidRDefault="002F56B0" w:rsidP="003956DD">
            <w:pPr>
              <w:spacing w:before="60" w:after="60"/>
              <w:jc w:val="center"/>
              <w:rPr>
                <w:sz w:val="20"/>
                <w:szCs w:val="20"/>
              </w:rPr>
            </w:pPr>
            <w:r w:rsidRPr="00262B87">
              <w:rPr>
                <w:sz w:val="20"/>
                <w:szCs w:val="20"/>
              </w:rPr>
              <w:t>1,0</w:t>
            </w:r>
          </w:p>
        </w:tc>
        <w:tc>
          <w:tcPr>
            <w:tcW w:w="850" w:type="dxa"/>
          </w:tcPr>
          <w:p w14:paraId="31455AE2" w14:textId="5110B7C8" w:rsidR="002F56B0" w:rsidRPr="00930E58" w:rsidRDefault="002F56B0" w:rsidP="003956DD">
            <w:pPr>
              <w:spacing w:before="60" w:after="60"/>
              <w:jc w:val="center"/>
              <w:rPr>
                <w:sz w:val="20"/>
                <w:szCs w:val="20"/>
              </w:rPr>
            </w:pPr>
            <w:r w:rsidRPr="005D3438">
              <w:rPr>
                <w:sz w:val="20"/>
                <w:szCs w:val="20"/>
              </w:rPr>
              <w:t>125</w:t>
            </w:r>
          </w:p>
        </w:tc>
        <w:tc>
          <w:tcPr>
            <w:tcW w:w="709" w:type="dxa"/>
            <w:vAlign w:val="center"/>
          </w:tcPr>
          <w:p w14:paraId="4CBC60A6" w14:textId="080F62D6" w:rsidR="002F56B0" w:rsidRPr="00930E58" w:rsidRDefault="002F56B0" w:rsidP="003956DD">
            <w:pPr>
              <w:spacing w:before="60" w:after="60"/>
              <w:jc w:val="center"/>
              <w:rPr>
                <w:sz w:val="20"/>
                <w:szCs w:val="20"/>
              </w:rPr>
            </w:pPr>
            <w:r>
              <w:rPr>
                <w:sz w:val="20"/>
                <w:szCs w:val="20"/>
              </w:rPr>
              <w:t>2</w:t>
            </w:r>
          </w:p>
        </w:tc>
        <w:tc>
          <w:tcPr>
            <w:tcW w:w="992" w:type="dxa"/>
            <w:vAlign w:val="center"/>
          </w:tcPr>
          <w:p w14:paraId="71D4A442" w14:textId="57A02ED7" w:rsidR="002F56B0" w:rsidRPr="00930E58" w:rsidRDefault="002F56B0" w:rsidP="003956DD">
            <w:pPr>
              <w:spacing w:before="60" w:after="60"/>
              <w:jc w:val="center"/>
              <w:rPr>
                <w:sz w:val="20"/>
                <w:szCs w:val="20"/>
              </w:rPr>
            </w:pPr>
            <w:r>
              <w:rPr>
                <w:sz w:val="20"/>
                <w:szCs w:val="20"/>
              </w:rPr>
              <w:t>1,0</w:t>
            </w:r>
          </w:p>
        </w:tc>
        <w:tc>
          <w:tcPr>
            <w:tcW w:w="987" w:type="dxa"/>
          </w:tcPr>
          <w:p w14:paraId="05AE5DA8" w14:textId="4741DB95" w:rsidR="002F56B0" w:rsidRPr="00B11E7A" w:rsidRDefault="002F56B0" w:rsidP="003956DD">
            <w:pPr>
              <w:spacing w:before="60" w:after="60"/>
              <w:jc w:val="center"/>
              <w:rPr>
                <w:sz w:val="20"/>
                <w:szCs w:val="20"/>
              </w:rPr>
            </w:pPr>
            <w:r w:rsidRPr="00B75CCE">
              <w:rPr>
                <w:sz w:val="20"/>
                <w:szCs w:val="20"/>
              </w:rPr>
              <w:t>vyhovuje</w:t>
            </w:r>
          </w:p>
        </w:tc>
      </w:tr>
      <w:tr w:rsidR="002F56B0" w14:paraId="1B63FCCF" w14:textId="77777777" w:rsidTr="008E2D79">
        <w:trPr>
          <w:trHeight w:val="283"/>
        </w:trPr>
        <w:tc>
          <w:tcPr>
            <w:tcW w:w="1135" w:type="dxa"/>
            <w:vMerge/>
            <w:vAlign w:val="center"/>
          </w:tcPr>
          <w:p w14:paraId="7DE722B0" w14:textId="77777777" w:rsidR="002F56B0" w:rsidRPr="00930E58" w:rsidRDefault="002F56B0" w:rsidP="00E3483D">
            <w:pPr>
              <w:spacing w:before="60" w:after="60"/>
              <w:jc w:val="center"/>
              <w:rPr>
                <w:sz w:val="20"/>
                <w:szCs w:val="20"/>
              </w:rPr>
            </w:pPr>
          </w:p>
        </w:tc>
        <w:tc>
          <w:tcPr>
            <w:tcW w:w="708" w:type="dxa"/>
            <w:vMerge/>
            <w:vAlign w:val="center"/>
          </w:tcPr>
          <w:p w14:paraId="272AC289" w14:textId="77777777" w:rsidR="002F56B0" w:rsidRPr="00930E58" w:rsidRDefault="002F56B0" w:rsidP="00E3483D">
            <w:pPr>
              <w:spacing w:before="60" w:after="60"/>
              <w:jc w:val="center"/>
              <w:rPr>
                <w:sz w:val="20"/>
                <w:szCs w:val="20"/>
              </w:rPr>
            </w:pPr>
          </w:p>
        </w:tc>
        <w:tc>
          <w:tcPr>
            <w:tcW w:w="1560" w:type="dxa"/>
            <w:vAlign w:val="center"/>
          </w:tcPr>
          <w:p w14:paraId="2E75BA57" w14:textId="576037B0" w:rsidR="002F56B0" w:rsidRDefault="002F56B0" w:rsidP="00E3483D">
            <w:pPr>
              <w:spacing w:before="60" w:after="60"/>
              <w:jc w:val="center"/>
              <w:rPr>
                <w:sz w:val="20"/>
                <w:szCs w:val="20"/>
              </w:rPr>
            </w:pPr>
            <w:r>
              <w:rPr>
                <w:sz w:val="20"/>
                <w:szCs w:val="20"/>
              </w:rPr>
              <w:t>1.NP hlavní dveře ven</w:t>
            </w:r>
          </w:p>
        </w:tc>
        <w:tc>
          <w:tcPr>
            <w:tcW w:w="1275" w:type="dxa"/>
            <w:vAlign w:val="center"/>
          </w:tcPr>
          <w:p w14:paraId="757A7AC3" w14:textId="65D267D4" w:rsidR="002F56B0" w:rsidRPr="00930E58" w:rsidRDefault="00253B54" w:rsidP="00E3483D">
            <w:pPr>
              <w:spacing w:before="60" w:after="60"/>
              <w:jc w:val="center"/>
              <w:rPr>
                <w:sz w:val="20"/>
                <w:szCs w:val="20"/>
              </w:rPr>
            </w:pPr>
            <w:r w:rsidRPr="00DD79B8">
              <w:rPr>
                <w:sz w:val="20"/>
                <w:szCs w:val="20"/>
              </w:rPr>
              <w:t>187</w:t>
            </w:r>
          </w:p>
        </w:tc>
        <w:tc>
          <w:tcPr>
            <w:tcW w:w="993" w:type="dxa"/>
          </w:tcPr>
          <w:p w14:paraId="76C47EE7" w14:textId="665A452F" w:rsidR="002F56B0" w:rsidRPr="0028129C" w:rsidRDefault="002F56B0" w:rsidP="00E3483D">
            <w:pPr>
              <w:spacing w:before="60" w:after="60"/>
              <w:jc w:val="center"/>
              <w:rPr>
                <w:sz w:val="20"/>
                <w:szCs w:val="20"/>
              </w:rPr>
            </w:pPr>
            <w:r w:rsidRPr="00262B87">
              <w:rPr>
                <w:sz w:val="20"/>
                <w:szCs w:val="20"/>
              </w:rPr>
              <w:t>1,0</w:t>
            </w:r>
          </w:p>
        </w:tc>
        <w:tc>
          <w:tcPr>
            <w:tcW w:w="850" w:type="dxa"/>
            <w:vAlign w:val="center"/>
          </w:tcPr>
          <w:p w14:paraId="6B454BB1" w14:textId="79B02515" w:rsidR="002F56B0" w:rsidRPr="00930E58" w:rsidRDefault="002F56B0" w:rsidP="00E3483D">
            <w:pPr>
              <w:spacing w:before="60" w:after="60"/>
              <w:jc w:val="center"/>
              <w:rPr>
                <w:sz w:val="20"/>
                <w:szCs w:val="20"/>
              </w:rPr>
            </w:pPr>
            <w:r>
              <w:rPr>
                <w:sz w:val="20"/>
                <w:szCs w:val="20"/>
              </w:rPr>
              <w:t>125</w:t>
            </w:r>
          </w:p>
        </w:tc>
        <w:tc>
          <w:tcPr>
            <w:tcW w:w="709" w:type="dxa"/>
            <w:vAlign w:val="center"/>
          </w:tcPr>
          <w:p w14:paraId="5C75B52B" w14:textId="5536B295" w:rsidR="002F56B0" w:rsidRPr="00930E58" w:rsidRDefault="002F56B0" w:rsidP="00E3483D">
            <w:pPr>
              <w:spacing w:before="60" w:after="60"/>
              <w:jc w:val="center"/>
              <w:rPr>
                <w:sz w:val="20"/>
                <w:szCs w:val="20"/>
              </w:rPr>
            </w:pPr>
            <w:r>
              <w:rPr>
                <w:sz w:val="20"/>
                <w:szCs w:val="20"/>
              </w:rPr>
              <w:t>4</w:t>
            </w:r>
          </w:p>
        </w:tc>
        <w:tc>
          <w:tcPr>
            <w:tcW w:w="992" w:type="dxa"/>
            <w:vAlign w:val="center"/>
          </w:tcPr>
          <w:p w14:paraId="2AB413CE" w14:textId="141C166F" w:rsidR="002F56B0" w:rsidRPr="00930E58" w:rsidRDefault="002F56B0" w:rsidP="00E3483D">
            <w:pPr>
              <w:spacing w:before="60" w:after="60"/>
              <w:jc w:val="center"/>
              <w:rPr>
                <w:sz w:val="20"/>
                <w:szCs w:val="20"/>
              </w:rPr>
            </w:pPr>
            <w:r>
              <w:rPr>
                <w:sz w:val="20"/>
                <w:szCs w:val="20"/>
              </w:rPr>
              <w:t>2</w:t>
            </w:r>
          </w:p>
        </w:tc>
        <w:tc>
          <w:tcPr>
            <w:tcW w:w="987" w:type="dxa"/>
          </w:tcPr>
          <w:p w14:paraId="59688FDD" w14:textId="4491B6F9" w:rsidR="002F56B0" w:rsidRPr="00B11E7A" w:rsidRDefault="002F56B0" w:rsidP="00E3483D">
            <w:pPr>
              <w:spacing w:before="60" w:after="60"/>
              <w:jc w:val="center"/>
              <w:rPr>
                <w:sz w:val="20"/>
                <w:szCs w:val="20"/>
              </w:rPr>
            </w:pPr>
            <w:r w:rsidRPr="00B75CCE">
              <w:rPr>
                <w:sz w:val="20"/>
                <w:szCs w:val="20"/>
              </w:rPr>
              <w:t>vyhovuje</w:t>
            </w:r>
          </w:p>
        </w:tc>
      </w:tr>
      <w:tr w:rsidR="002F56B0" w14:paraId="4EA56062" w14:textId="77777777" w:rsidTr="008E2D79">
        <w:trPr>
          <w:trHeight w:val="283"/>
        </w:trPr>
        <w:tc>
          <w:tcPr>
            <w:tcW w:w="1135" w:type="dxa"/>
            <w:vMerge/>
            <w:vAlign w:val="center"/>
          </w:tcPr>
          <w:p w14:paraId="0F24286A" w14:textId="77777777" w:rsidR="002F56B0" w:rsidRPr="00930E58" w:rsidRDefault="002F56B0" w:rsidP="00E3483D">
            <w:pPr>
              <w:spacing w:before="60" w:after="60"/>
              <w:jc w:val="center"/>
              <w:rPr>
                <w:sz w:val="20"/>
                <w:szCs w:val="20"/>
              </w:rPr>
            </w:pPr>
          </w:p>
        </w:tc>
        <w:tc>
          <w:tcPr>
            <w:tcW w:w="708" w:type="dxa"/>
            <w:vMerge/>
            <w:vAlign w:val="center"/>
          </w:tcPr>
          <w:p w14:paraId="792F25DA" w14:textId="77777777" w:rsidR="002F56B0" w:rsidRPr="00930E58" w:rsidRDefault="002F56B0" w:rsidP="00E3483D">
            <w:pPr>
              <w:spacing w:before="60" w:after="60"/>
              <w:jc w:val="center"/>
              <w:rPr>
                <w:sz w:val="20"/>
                <w:szCs w:val="20"/>
              </w:rPr>
            </w:pPr>
          </w:p>
        </w:tc>
        <w:tc>
          <w:tcPr>
            <w:tcW w:w="1560" w:type="dxa"/>
            <w:vAlign w:val="center"/>
          </w:tcPr>
          <w:p w14:paraId="20CC07A5" w14:textId="5FDC9117" w:rsidR="002F56B0" w:rsidRDefault="002F56B0" w:rsidP="00E3483D">
            <w:pPr>
              <w:spacing w:before="60" w:after="60"/>
              <w:jc w:val="center"/>
              <w:rPr>
                <w:sz w:val="20"/>
                <w:szCs w:val="20"/>
              </w:rPr>
            </w:pPr>
            <w:r>
              <w:rPr>
                <w:sz w:val="20"/>
                <w:szCs w:val="20"/>
              </w:rPr>
              <w:t>1.PP; dveře z chodby B0101 do B0101.2</w:t>
            </w:r>
          </w:p>
        </w:tc>
        <w:tc>
          <w:tcPr>
            <w:tcW w:w="1275" w:type="dxa"/>
            <w:vAlign w:val="center"/>
          </w:tcPr>
          <w:p w14:paraId="4E4E0AB3" w14:textId="658477EF" w:rsidR="002F56B0" w:rsidRPr="00930E58" w:rsidRDefault="002F56B0" w:rsidP="00E3483D">
            <w:pPr>
              <w:spacing w:before="60" w:after="60"/>
              <w:jc w:val="center"/>
              <w:rPr>
                <w:sz w:val="20"/>
                <w:szCs w:val="20"/>
              </w:rPr>
            </w:pPr>
            <w:r>
              <w:rPr>
                <w:sz w:val="20"/>
                <w:szCs w:val="20"/>
              </w:rPr>
              <w:t>2</w:t>
            </w:r>
            <w:r w:rsidR="0020318A">
              <w:rPr>
                <w:sz w:val="20"/>
                <w:szCs w:val="20"/>
              </w:rPr>
              <w:t>82</w:t>
            </w:r>
          </w:p>
        </w:tc>
        <w:tc>
          <w:tcPr>
            <w:tcW w:w="993" w:type="dxa"/>
          </w:tcPr>
          <w:p w14:paraId="22FD52FD" w14:textId="301D02A7" w:rsidR="002F56B0" w:rsidRPr="0028129C" w:rsidRDefault="002F56B0" w:rsidP="00E3483D">
            <w:pPr>
              <w:spacing w:before="60" w:after="60"/>
              <w:jc w:val="center"/>
              <w:rPr>
                <w:sz w:val="20"/>
                <w:szCs w:val="20"/>
              </w:rPr>
            </w:pPr>
            <w:r w:rsidRPr="00262B87">
              <w:rPr>
                <w:sz w:val="20"/>
                <w:szCs w:val="20"/>
              </w:rPr>
              <w:t>1,0</w:t>
            </w:r>
          </w:p>
        </w:tc>
        <w:tc>
          <w:tcPr>
            <w:tcW w:w="850" w:type="dxa"/>
            <w:vAlign w:val="center"/>
          </w:tcPr>
          <w:p w14:paraId="6B658534" w14:textId="504E24A7" w:rsidR="002F56B0" w:rsidRPr="00930E58" w:rsidRDefault="002F56B0" w:rsidP="00E3483D">
            <w:pPr>
              <w:spacing w:before="60" w:after="60"/>
              <w:jc w:val="center"/>
              <w:rPr>
                <w:sz w:val="20"/>
                <w:szCs w:val="20"/>
              </w:rPr>
            </w:pPr>
            <w:r>
              <w:rPr>
                <w:sz w:val="20"/>
                <w:szCs w:val="20"/>
              </w:rPr>
              <w:t>125</w:t>
            </w:r>
            <w:r>
              <w:rPr>
                <w:sz w:val="20"/>
                <w:szCs w:val="20"/>
              </w:rPr>
              <w:br/>
              <w:t>.0,75</w:t>
            </w:r>
          </w:p>
        </w:tc>
        <w:tc>
          <w:tcPr>
            <w:tcW w:w="709" w:type="dxa"/>
            <w:vAlign w:val="center"/>
          </w:tcPr>
          <w:p w14:paraId="30B41F2B" w14:textId="25F24023" w:rsidR="002F56B0" w:rsidRPr="00930E58" w:rsidRDefault="002F56B0" w:rsidP="00E3483D">
            <w:pPr>
              <w:spacing w:before="60" w:after="60"/>
              <w:jc w:val="center"/>
              <w:rPr>
                <w:sz w:val="20"/>
                <w:szCs w:val="20"/>
              </w:rPr>
            </w:pPr>
            <w:r>
              <w:rPr>
                <w:sz w:val="20"/>
                <w:szCs w:val="20"/>
              </w:rPr>
              <w:t>3</w:t>
            </w:r>
          </w:p>
        </w:tc>
        <w:tc>
          <w:tcPr>
            <w:tcW w:w="992" w:type="dxa"/>
            <w:vAlign w:val="center"/>
          </w:tcPr>
          <w:p w14:paraId="091C7118" w14:textId="62054AB9" w:rsidR="002F56B0" w:rsidRPr="00930E58" w:rsidRDefault="002F56B0" w:rsidP="00E3483D">
            <w:pPr>
              <w:spacing w:before="60" w:after="60"/>
              <w:jc w:val="center"/>
              <w:rPr>
                <w:sz w:val="20"/>
                <w:szCs w:val="20"/>
              </w:rPr>
            </w:pPr>
            <w:r>
              <w:rPr>
                <w:sz w:val="20"/>
                <w:szCs w:val="20"/>
              </w:rPr>
              <w:t>3</w:t>
            </w:r>
          </w:p>
        </w:tc>
        <w:tc>
          <w:tcPr>
            <w:tcW w:w="987" w:type="dxa"/>
          </w:tcPr>
          <w:p w14:paraId="232B493D" w14:textId="2525521D" w:rsidR="002F56B0" w:rsidRPr="00B11E7A" w:rsidRDefault="002F56B0" w:rsidP="00E3483D">
            <w:pPr>
              <w:spacing w:before="60" w:after="60"/>
              <w:jc w:val="center"/>
              <w:rPr>
                <w:sz w:val="20"/>
                <w:szCs w:val="20"/>
              </w:rPr>
            </w:pPr>
            <w:r w:rsidRPr="00B75CCE">
              <w:rPr>
                <w:sz w:val="20"/>
                <w:szCs w:val="20"/>
              </w:rPr>
              <w:t>vyhovuje</w:t>
            </w:r>
          </w:p>
        </w:tc>
      </w:tr>
      <w:tr w:rsidR="0020318A" w14:paraId="114EA51D" w14:textId="77777777" w:rsidTr="008E2D79">
        <w:trPr>
          <w:trHeight w:val="283"/>
        </w:trPr>
        <w:tc>
          <w:tcPr>
            <w:tcW w:w="1135" w:type="dxa"/>
            <w:vMerge w:val="restart"/>
            <w:vAlign w:val="center"/>
          </w:tcPr>
          <w:p w14:paraId="4A0D3A9F" w14:textId="59218996" w:rsidR="0020318A" w:rsidRPr="00930E58" w:rsidRDefault="0020318A" w:rsidP="0020318A">
            <w:pPr>
              <w:spacing w:before="60" w:after="60"/>
              <w:jc w:val="center"/>
              <w:rPr>
                <w:sz w:val="20"/>
                <w:szCs w:val="20"/>
              </w:rPr>
            </w:pPr>
            <w:r>
              <w:rPr>
                <w:sz w:val="20"/>
                <w:szCs w:val="20"/>
              </w:rPr>
              <w:lastRenderedPageBreak/>
              <w:t>P1.01</w:t>
            </w:r>
          </w:p>
        </w:tc>
        <w:tc>
          <w:tcPr>
            <w:tcW w:w="708" w:type="dxa"/>
            <w:vMerge w:val="restart"/>
            <w:vAlign w:val="center"/>
          </w:tcPr>
          <w:p w14:paraId="788ECE49" w14:textId="59387893" w:rsidR="0020318A" w:rsidRPr="00930E58" w:rsidRDefault="0020318A" w:rsidP="0020318A">
            <w:pPr>
              <w:spacing w:before="60" w:after="60"/>
              <w:jc w:val="center"/>
              <w:rPr>
                <w:sz w:val="20"/>
                <w:szCs w:val="20"/>
              </w:rPr>
            </w:pPr>
            <w:r>
              <w:rPr>
                <w:sz w:val="20"/>
                <w:szCs w:val="20"/>
              </w:rPr>
              <w:t>0,9</w:t>
            </w:r>
          </w:p>
        </w:tc>
        <w:tc>
          <w:tcPr>
            <w:tcW w:w="1560" w:type="dxa"/>
            <w:vAlign w:val="center"/>
          </w:tcPr>
          <w:p w14:paraId="198CAF46" w14:textId="37E60F9C" w:rsidR="0020318A" w:rsidRDefault="0020318A" w:rsidP="0020318A">
            <w:pPr>
              <w:spacing w:before="60" w:after="60"/>
              <w:jc w:val="center"/>
              <w:rPr>
                <w:sz w:val="20"/>
                <w:szCs w:val="20"/>
              </w:rPr>
            </w:pPr>
            <w:r>
              <w:rPr>
                <w:sz w:val="20"/>
                <w:szCs w:val="20"/>
              </w:rPr>
              <w:t>dveře do CHÚC B III</w:t>
            </w:r>
          </w:p>
        </w:tc>
        <w:tc>
          <w:tcPr>
            <w:tcW w:w="1275" w:type="dxa"/>
            <w:vAlign w:val="center"/>
          </w:tcPr>
          <w:p w14:paraId="452CC182" w14:textId="7B2FFD73" w:rsidR="0020318A" w:rsidRPr="00930E58" w:rsidRDefault="001325A5" w:rsidP="0020318A">
            <w:pPr>
              <w:spacing w:before="60" w:after="60"/>
              <w:jc w:val="center"/>
              <w:rPr>
                <w:sz w:val="20"/>
                <w:szCs w:val="20"/>
              </w:rPr>
            </w:pPr>
            <w:r>
              <w:rPr>
                <w:sz w:val="20"/>
                <w:szCs w:val="20"/>
              </w:rPr>
              <w:t>200</w:t>
            </w:r>
          </w:p>
        </w:tc>
        <w:tc>
          <w:tcPr>
            <w:tcW w:w="993" w:type="dxa"/>
          </w:tcPr>
          <w:p w14:paraId="61087117" w14:textId="2D070A30" w:rsidR="0020318A" w:rsidRPr="00262B87" w:rsidRDefault="0020318A" w:rsidP="0020318A">
            <w:pPr>
              <w:spacing w:before="60" w:after="60"/>
              <w:jc w:val="center"/>
              <w:rPr>
                <w:sz w:val="20"/>
                <w:szCs w:val="20"/>
              </w:rPr>
            </w:pPr>
            <w:r w:rsidRPr="00305207">
              <w:rPr>
                <w:sz w:val="20"/>
                <w:szCs w:val="20"/>
              </w:rPr>
              <w:t>1,0</w:t>
            </w:r>
          </w:p>
        </w:tc>
        <w:tc>
          <w:tcPr>
            <w:tcW w:w="850" w:type="dxa"/>
            <w:vAlign w:val="center"/>
          </w:tcPr>
          <w:p w14:paraId="1BE76988" w14:textId="6519BE19" w:rsidR="0020318A" w:rsidRPr="00930E58" w:rsidRDefault="005B1577" w:rsidP="0020318A">
            <w:pPr>
              <w:spacing w:before="60" w:after="60"/>
              <w:jc w:val="center"/>
              <w:rPr>
                <w:sz w:val="20"/>
                <w:szCs w:val="20"/>
              </w:rPr>
            </w:pPr>
            <w:r>
              <w:rPr>
                <w:sz w:val="20"/>
                <w:szCs w:val="20"/>
              </w:rPr>
              <w:t>135</w:t>
            </w:r>
            <w:r w:rsidR="0020318A">
              <w:rPr>
                <w:sz w:val="20"/>
                <w:szCs w:val="20"/>
              </w:rPr>
              <w:t>. 0,75</w:t>
            </w:r>
          </w:p>
        </w:tc>
        <w:tc>
          <w:tcPr>
            <w:tcW w:w="709" w:type="dxa"/>
            <w:vAlign w:val="center"/>
          </w:tcPr>
          <w:p w14:paraId="17C848A5" w14:textId="16F64026" w:rsidR="0020318A" w:rsidRPr="00930E58" w:rsidRDefault="0020318A" w:rsidP="0020318A">
            <w:pPr>
              <w:spacing w:before="60" w:after="60"/>
              <w:jc w:val="center"/>
              <w:rPr>
                <w:sz w:val="20"/>
                <w:szCs w:val="20"/>
              </w:rPr>
            </w:pPr>
            <w:r>
              <w:rPr>
                <w:sz w:val="20"/>
                <w:szCs w:val="20"/>
              </w:rPr>
              <w:t>2</w:t>
            </w:r>
          </w:p>
        </w:tc>
        <w:tc>
          <w:tcPr>
            <w:tcW w:w="992" w:type="dxa"/>
            <w:vAlign w:val="center"/>
          </w:tcPr>
          <w:p w14:paraId="7997AB4B" w14:textId="5D361953" w:rsidR="0020318A" w:rsidRPr="00930E58" w:rsidRDefault="0020318A" w:rsidP="0020318A">
            <w:pPr>
              <w:spacing w:before="60" w:after="60"/>
              <w:jc w:val="center"/>
              <w:rPr>
                <w:sz w:val="20"/>
                <w:szCs w:val="20"/>
              </w:rPr>
            </w:pPr>
            <w:r>
              <w:rPr>
                <w:sz w:val="20"/>
                <w:szCs w:val="20"/>
              </w:rPr>
              <w:t>2</w:t>
            </w:r>
          </w:p>
        </w:tc>
        <w:tc>
          <w:tcPr>
            <w:tcW w:w="987" w:type="dxa"/>
          </w:tcPr>
          <w:p w14:paraId="4A9355C8" w14:textId="12BBE617" w:rsidR="0020318A" w:rsidRPr="00B75CCE" w:rsidRDefault="0020318A" w:rsidP="0020318A">
            <w:pPr>
              <w:spacing w:before="60" w:after="60"/>
              <w:jc w:val="center"/>
              <w:rPr>
                <w:sz w:val="20"/>
                <w:szCs w:val="20"/>
              </w:rPr>
            </w:pPr>
            <w:r w:rsidRPr="00B75CCE">
              <w:rPr>
                <w:sz w:val="20"/>
                <w:szCs w:val="20"/>
              </w:rPr>
              <w:t>vyhovuje</w:t>
            </w:r>
          </w:p>
        </w:tc>
      </w:tr>
      <w:tr w:rsidR="005B1577" w14:paraId="5A7AE478" w14:textId="77777777" w:rsidTr="008E2D79">
        <w:trPr>
          <w:trHeight w:val="283"/>
        </w:trPr>
        <w:tc>
          <w:tcPr>
            <w:tcW w:w="1135" w:type="dxa"/>
            <w:vMerge/>
            <w:vAlign w:val="center"/>
          </w:tcPr>
          <w:p w14:paraId="2031B5C0" w14:textId="77777777" w:rsidR="005B1577" w:rsidRPr="00930E58" w:rsidRDefault="005B1577" w:rsidP="005B1577">
            <w:pPr>
              <w:spacing w:before="60" w:after="60"/>
              <w:jc w:val="center"/>
              <w:rPr>
                <w:sz w:val="20"/>
                <w:szCs w:val="20"/>
              </w:rPr>
            </w:pPr>
          </w:p>
        </w:tc>
        <w:tc>
          <w:tcPr>
            <w:tcW w:w="708" w:type="dxa"/>
            <w:vMerge/>
            <w:vAlign w:val="center"/>
          </w:tcPr>
          <w:p w14:paraId="2E1644CB" w14:textId="77777777" w:rsidR="005B1577" w:rsidRPr="00930E58" w:rsidRDefault="005B1577" w:rsidP="005B1577">
            <w:pPr>
              <w:spacing w:before="60" w:after="60"/>
              <w:jc w:val="center"/>
              <w:rPr>
                <w:sz w:val="20"/>
                <w:szCs w:val="20"/>
              </w:rPr>
            </w:pPr>
          </w:p>
        </w:tc>
        <w:tc>
          <w:tcPr>
            <w:tcW w:w="1560" w:type="dxa"/>
            <w:vAlign w:val="center"/>
          </w:tcPr>
          <w:p w14:paraId="2759E282" w14:textId="16FE3AD4" w:rsidR="005B1577" w:rsidRDefault="005B1577" w:rsidP="005B1577">
            <w:pPr>
              <w:spacing w:before="60" w:after="60"/>
              <w:jc w:val="center"/>
              <w:rPr>
                <w:sz w:val="20"/>
                <w:szCs w:val="20"/>
              </w:rPr>
            </w:pPr>
            <w:r>
              <w:rPr>
                <w:sz w:val="20"/>
                <w:szCs w:val="20"/>
              </w:rPr>
              <w:t>dveře do chodby B0134</w:t>
            </w:r>
          </w:p>
        </w:tc>
        <w:tc>
          <w:tcPr>
            <w:tcW w:w="1275" w:type="dxa"/>
            <w:vAlign w:val="center"/>
          </w:tcPr>
          <w:p w14:paraId="3E5368FF" w14:textId="58C81936" w:rsidR="005B1577" w:rsidRPr="00930E58" w:rsidRDefault="001325A5" w:rsidP="005B1577">
            <w:pPr>
              <w:spacing w:before="60" w:after="60"/>
              <w:jc w:val="center"/>
              <w:rPr>
                <w:sz w:val="20"/>
                <w:szCs w:val="20"/>
              </w:rPr>
            </w:pPr>
            <w:r>
              <w:rPr>
                <w:sz w:val="20"/>
                <w:szCs w:val="20"/>
              </w:rPr>
              <w:t>85</w:t>
            </w:r>
          </w:p>
        </w:tc>
        <w:tc>
          <w:tcPr>
            <w:tcW w:w="993" w:type="dxa"/>
          </w:tcPr>
          <w:p w14:paraId="20EFDB53" w14:textId="021EAF01" w:rsidR="005B1577" w:rsidRPr="00262B87" w:rsidRDefault="005B1577" w:rsidP="005B1577">
            <w:pPr>
              <w:spacing w:before="60" w:after="60"/>
              <w:jc w:val="center"/>
              <w:rPr>
                <w:sz w:val="20"/>
                <w:szCs w:val="20"/>
              </w:rPr>
            </w:pPr>
            <w:r w:rsidRPr="00305207">
              <w:rPr>
                <w:sz w:val="20"/>
                <w:szCs w:val="20"/>
              </w:rPr>
              <w:t>1,0</w:t>
            </w:r>
          </w:p>
        </w:tc>
        <w:tc>
          <w:tcPr>
            <w:tcW w:w="850" w:type="dxa"/>
          </w:tcPr>
          <w:p w14:paraId="2CBDCD14" w14:textId="658DBBA1" w:rsidR="005B1577" w:rsidRPr="00930E58" w:rsidRDefault="005B1577" w:rsidP="005B1577">
            <w:pPr>
              <w:spacing w:before="60" w:after="60"/>
              <w:jc w:val="center"/>
              <w:rPr>
                <w:sz w:val="20"/>
                <w:szCs w:val="20"/>
              </w:rPr>
            </w:pPr>
            <w:r w:rsidRPr="00694CD8">
              <w:rPr>
                <w:sz w:val="20"/>
                <w:szCs w:val="20"/>
              </w:rPr>
              <w:t>135. 0,75</w:t>
            </w:r>
          </w:p>
        </w:tc>
        <w:tc>
          <w:tcPr>
            <w:tcW w:w="709" w:type="dxa"/>
            <w:vAlign w:val="center"/>
          </w:tcPr>
          <w:p w14:paraId="08714E83" w14:textId="56124BE4" w:rsidR="005B1577" w:rsidRPr="00930E58" w:rsidRDefault="005B1577" w:rsidP="005B1577">
            <w:pPr>
              <w:spacing w:before="60" w:after="60"/>
              <w:jc w:val="center"/>
              <w:rPr>
                <w:sz w:val="20"/>
                <w:szCs w:val="20"/>
              </w:rPr>
            </w:pPr>
            <w:r>
              <w:rPr>
                <w:sz w:val="20"/>
                <w:szCs w:val="20"/>
              </w:rPr>
              <w:t>2</w:t>
            </w:r>
          </w:p>
        </w:tc>
        <w:tc>
          <w:tcPr>
            <w:tcW w:w="992" w:type="dxa"/>
            <w:vAlign w:val="center"/>
          </w:tcPr>
          <w:p w14:paraId="7DDDADAF" w14:textId="1A488BEC" w:rsidR="005B1577" w:rsidRPr="00930E58" w:rsidRDefault="005B1577" w:rsidP="005B1577">
            <w:pPr>
              <w:spacing w:before="60" w:after="60"/>
              <w:jc w:val="center"/>
              <w:rPr>
                <w:sz w:val="20"/>
                <w:szCs w:val="20"/>
              </w:rPr>
            </w:pPr>
            <w:r>
              <w:rPr>
                <w:sz w:val="20"/>
                <w:szCs w:val="20"/>
              </w:rPr>
              <w:t>1,0</w:t>
            </w:r>
          </w:p>
        </w:tc>
        <w:tc>
          <w:tcPr>
            <w:tcW w:w="987" w:type="dxa"/>
          </w:tcPr>
          <w:p w14:paraId="3C5D1852" w14:textId="4D76CAE9" w:rsidR="005B1577" w:rsidRPr="00B75CCE" w:rsidRDefault="005B1577" w:rsidP="005B1577">
            <w:pPr>
              <w:spacing w:before="60" w:after="60"/>
              <w:jc w:val="center"/>
              <w:rPr>
                <w:sz w:val="20"/>
                <w:szCs w:val="20"/>
              </w:rPr>
            </w:pPr>
            <w:r w:rsidRPr="00B75CCE">
              <w:rPr>
                <w:sz w:val="20"/>
                <w:szCs w:val="20"/>
              </w:rPr>
              <w:t>vyhovuje</w:t>
            </w:r>
          </w:p>
        </w:tc>
      </w:tr>
      <w:tr w:rsidR="005B1577" w14:paraId="2F7749CA" w14:textId="77777777" w:rsidTr="008E2D79">
        <w:trPr>
          <w:trHeight w:val="283"/>
        </w:trPr>
        <w:tc>
          <w:tcPr>
            <w:tcW w:w="1135" w:type="dxa"/>
            <w:vMerge/>
            <w:vAlign w:val="center"/>
          </w:tcPr>
          <w:p w14:paraId="1DEDB9E8" w14:textId="77777777" w:rsidR="005B1577" w:rsidRPr="00930E58" w:rsidRDefault="005B1577" w:rsidP="005B1577">
            <w:pPr>
              <w:spacing w:before="60" w:after="60"/>
              <w:jc w:val="center"/>
              <w:rPr>
                <w:sz w:val="20"/>
                <w:szCs w:val="20"/>
              </w:rPr>
            </w:pPr>
          </w:p>
        </w:tc>
        <w:tc>
          <w:tcPr>
            <w:tcW w:w="708" w:type="dxa"/>
            <w:vMerge/>
            <w:vAlign w:val="center"/>
          </w:tcPr>
          <w:p w14:paraId="4401C9E7" w14:textId="77777777" w:rsidR="005B1577" w:rsidRPr="00930E58" w:rsidRDefault="005B1577" w:rsidP="005B1577">
            <w:pPr>
              <w:spacing w:before="60" w:after="60"/>
              <w:jc w:val="center"/>
              <w:rPr>
                <w:sz w:val="20"/>
                <w:szCs w:val="20"/>
              </w:rPr>
            </w:pPr>
          </w:p>
        </w:tc>
        <w:tc>
          <w:tcPr>
            <w:tcW w:w="1560" w:type="dxa"/>
            <w:vAlign w:val="center"/>
          </w:tcPr>
          <w:p w14:paraId="13AB8DD8" w14:textId="5E3E816D" w:rsidR="005B1577" w:rsidRDefault="005B1577" w:rsidP="005B1577">
            <w:pPr>
              <w:spacing w:before="60" w:after="60"/>
              <w:jc w:val="center"/>
              <w:rPr>
                <w:sz w:val="20"/>
                <w:szCs w:val="20"/>
              </w:rPr>
            </w:pPr>
            <w:r>
              <w:rPr>
                <w:sz w:val="20"/>
                <w:szCs w:val="20"/>
              </w:rPr>
              <w:t>dveře do chodby B0101</w:t>
            </w:r>
          </w:p>
        </w:tc>
        <w:tc>
          <w:tcPr>
            <w:tcW w:w="1275" w:type="dxa"/>
            <w:vAlign w:val="center"/>
          </w:tcPr>
          <w:p w14:paraId="376D52AA" w14:textId="7C5E00B7" w:rsidR="005B1577" w:rsidRPr="00930E58" w:rsidRDefault="005B1577" w:rsidP="005B1577">
            <w:pPr>
              <w:spacing w:before="60" w:after="60"/>
              <w:jc w:val="center"/>
              <w:rPr>
                <w:sz w:val="20"/>
                <w:szCs w:val="20"/>
              </w:rPr>
            </w:pPr>
            <w:r>
              <w:rPr>
                <w:sz w:val="20"/>
                <w:szCs w:val="20"/>
              </w:rPr>
              <w:t>240</w:t>
            </w:r>
          </w:p>
        </w:tc>
        <w:tc>
          <w:tcPr>
            <w:tcW w:w="993" w:type="dxa"/>
          </w:tcPr>
          <w:p w14:paraId="78090A43" w14:textId="6E2C6B7D" w:rsidR="005B1577" w:rsidRPr="00262B87" w:rsidRDefault="005B1577" w:rsidP="005B1577">
            <w:pPr>
              <w:spacing w:before="60" w:after="60"/>
              <w:jc w:val="center"/>
              <w:rPr>
                <w:sz w:val="20"/>
                <w:szCs w:val="20"/>
              </w:rPr>
            </w:pPr>
            <w:r w:rsidRPr="00305207">
              <w:rPr>
                <w:sz w:val="20"/>
                <w:szCs w:val="20"/>
              </w:rPr>
              <w:t>1,0</w:t>
            </w:r>
          </w:p>
        </w:tc>
        <w:tc>
          <w:tcPr>
            <w:tcW w:w="850" w:type="dxa"/>
          </w:tcPr>
          <w:p w14:paraId="0DDBA9A0" w14:textId="5E3F3088" w:rsidR="005B1577" w:rsidRPr="00930E58" w:rsidRDefault="005B1577" w:rsidP="005B1577">
            <w:pPr>
              <w:spacing w:before="60" w:after="60"/>
              <w:jc w:val="center"/>
              <w:rPr>
                <w:sz w:val="20"/>
                <w:szCs w:val="20"/>
              </w:rPr>
            </w:pPr>
            <w:r w:rsidRPr="00694CD8">
              <w:rPr>
                <w:sz w:val="20"/>
                <w:szCs w:val="20"/>
              </w:rPr>
              <w:t>135. 0,75</w:t>
            </w:r>
          </w:p>
        </w:tc>
        <w:tc>
          <w:tcPr>
            <w:tcW w:w="709" w:type="dxa"/>
            <w:vAlign w:val="center"/>
          </w:tcPr>
          <w:p w14:paraId="3F070736" w14:textId="39D5B1C9" w:rsidR="005B1577" w:rsidRPr="00930E58" w:rsidRDefault="005B1577" w:rsidP="005B1577">
            <w:pPr>
              <w:spacing w:before="60" w:after="60"/>
              <w:jc w:val="center"/>
              <w:rPr>
                <w:sz w:val="20"/>
                <w:szCs w:val="20"/>
              </w:rPr>
            </w:pPr>
            <w:r>
              <w:rPr>
                <w:sz w:val="20"/>
                <w:szCs w:val="20"/>
              </w:rPr>
              <w:t>2,5</w:t>
            </w:r>
          </w:p>
        </w:tc>
        <w:tc>
          <w:tcPr>
            <w:tcW w:w="992" w:type="dxa"/>
            <w:vAlign w:val="center"/>
          </w:tcPr>
          <w:p w14:paraId="0BAC8347" w14:textId="4799CAAF" w:rsidR="005B1577" w:rsidRPr="00930E58" w:rsidRDefault="005B1577" w:rsidP="005B1577">
            <w:pPr>
              <w:spacing w:before="60" w:after="60"/>
              <w:jc w:val="center"/>
              <w:rPr>
                <w:sz w:val="20"/>
                <w:szCs w:val="20"/>
              </w:rPr>
            </w:pPr>
            <w:r>
              <w:rPr>
                <w:sz w:val="20"/>
                <w:szCs w:val="20"/>
              </w:rPr>
              <w:t>2,5</w:t>
            </w:r>
          </w:p>
        </w:tc>
        <w:tc>
          <w:tcPr>
            <w:tcW w:w="987" w:type="dxa"/>
          </w:tcPr>
          <w:p w14:paraId="7434FA67" w14:textId="61531C37" w:rsidR="005B1577" w:rsidRPr="00B75CCE" w:rsidRDefault="005B1577" w:rsidP="005B1577">
            <w:pPr>
              <w:spacing w:before="60" w:after="60"/>
              <w:jc w:val="center"/>
              <w:rPr>
                <w:sz w:val="20"/>
                <w:szCs w:val="20"/>
              </w:rPr>
            </w:pPr>
            <w:r w:rsidRPr="00B75CCE">
              <w:rPr>
                <w:sz w:val="20"/>
                <w:szCs w:val="20"/>
              </w:rPr>
              <w:t>vyhovuje</w:t>
            </w:r>
          </w:p>
        </w:tc>
      </w:tr>
      <w:tr w:rsidR="005B1577" w14:paraId="00D38EE7" w14:textId="77777777" w:rsidTr="0020318A">
        <w:trPr>
          <w:trHeight w:val="283"/>
        </w:trPr>
        <w:tc>
          <w:tcPr>
            <w:tcW w:w="1135" w:type="dxa"/>
            <w:vMerge/>
            <w:vAlign w:val="center"/>
          </w:tcPr>
          <w:p w14:paraId="581C07B8" w14:textId="77777777" w:rsidR="005B1577" w:rsidRPr="00930E58" w:rsidRDefault="005B1577" w:rsidP="005B1577">
            <w:pPr>
              <w:spacing w:before="60" w:after="60"/>
              <w:jc w:val="center"/>
              <w:rPr>
                <w:sz w:val="20"/>
                <w:szCs w:val="20"/>
              </w:rPr>
            </w:pPr>
          </w:p>
        </w:tc>
        <w:tc>
          <w:tcPr>
            <w:tcW w:w="708" w:type="dxa"/>
            <w:vMerge/>
            <w:vAlign w:val="center"/>
          </w:tcPr>
          <w:p w14:paraId="46610BEA" w14:textId="77777777" w:rsidR="005B1577" w:rsidRPr="00930E58" w:rsidRDefault="005B1577" w:rsidP="005B1577">
            <w:pPr>
              <w:spacing w:before="60" w:after="60"/>
              <w:jc w:val="center"/>
              <w:rPr>
                <w:sz w:val="20"/>
                <w:szCs w:val="20"/>
              </w:rPr>
            </w:pPr>
          </w:p>
        </w:tc>
        <w:tc>
          <w:tcPr>
            <w:tcW w:w="1560" w:type="dxa"/>
            <w:vAlign w:val="center"/>
          </w:tcPr>
          <w:p w14:paraId="1412E355" w14:textId="7957FD28" w:rsidR="005B1577" w:rsidRPr="005B1577" w:rsidRDefault="005B1577" w:rsidP="005B1577">
            <w:pPr>
              <w:spacing w:before="60" w:after="60"/>
              <w:jc w:val="center"/>
              <w:rPr>
                <w:sz w:val="20"/>
                <w:szCs w:val="20"/>
              </w:rPr>
            </w:pPr>
            <w:r w:rsidRPr="005B1577">
              <w:rPr>
                <w:sz w:val="20"/>
                <w:szCs w:val="20"/>
              </w:rPr>
              <w:t>dveře z haly do exteriéru</w:t>
            </w:r>
          </w:p>
        </w:tc>
        <w:tc>
          <w:tcPr>
            <w:tcW w:w="1275" w:type="dxa"/>
            <w:vAlign w:val="center"/>
          </w:tcPr>
          <w:p w14:paraId="33A7E6C2" w14:textId="1CDA43A5" w:rsidR="005B1577" w:rsidRPr="005B1577" w:rsidRDefault="005B1577" w:rsidP="005B1577">
            <w:pPr>
              <w:spacing w:before="60" w:after="60"/>
              <w:jc w:val="center"/>
              <w:rPr>
                <w:sz w:val="20"/>
                <w:szCs w:val="20"/>
              </w:rPr>
            </w:pPr>
            <w:r w:rsidRPr="005B1577">
              <w:rPr>
                <w:sz w:val="20"/>
                <w:szCs w:val="20"/>
              </w:rPr>
              <w:t>24</w:t>
            </w:r>
            <w:r w:rsidR="001325A5">
              <w:rPr>
                <w:sz w:val="20"/>
                <w:szCs w:val="20"/>
              </w:rPr>
              <w:t>3</w:t>
            </w:r>
          </w:p>
        </w:tc>
        <w:tc>
          <w:tcPr>
            <w:tcW w:w="993" w:type="dxa"/>
            <w:vAlign w:val="center"/>
          </w:tcPr>
          <w:p w14:paraId="4B4C60C4" w14:textId="3924881C" w:rsidR="005B1577" w:rsidRPr="005B1577" w:rsidRDefault="005B1577" w:rsidP="005B1577">
            <w:pPr>
              <w:spacing w:before="60" w:after="60"/>
              <w:jc w:val="center"/>
              <w:rPr>
                <w:sz w:val="20"/>
                <w:szCs w:val="20"/>
              </w:rPr>
            </w:pPr>
            <w:r w:rsidRPr="005B1577">
              <w:rPr>
                <w:sz w:val="20"/>
                <w:szCs w:val="20"/>
              </w:rPr>
              <w:t>1,0</w:t>
            </w:r>
          </w:p>
        </w:tc>
        <w:tc>
          <w:tcPr>
            <w:tcW w:w="850" w:type="dxa"/>
          </w:tcPr>
          <w:p w14:paraId="4C291333" w14:textId="5E755956" w:rsidR="005B1577" w:rsidRPr="005B1577" w:rsidRDefault="005B1577" w:rsidP="005B1577">
            <w:pPr>
              <w:spacing w:before="60" w:after="60"/>
              <w:jc w:val="center"/>
              <w:rPr>
                <w:sz w:val="20"/>
                <w:szCs w:val="20"/>
              </w:rPr>
            </w:pPr>
            <w:r w:rsidRPr="005B1577">
              <w:rPr>
                <w:sz w:val="20"/>
                <w:szCs w:val="20"/>
              </w:rPr>
              <w:t>135. 0,75</w:t>
            </w:r>
          </w:p>
        </w:tc>
        <w:tc>
          <w:tcPr>
            <w:tcW w:w="709" w:type="dxa"/>
            <w:vAlign w:val="center"/>
          </w:tcPr>
          <w:p w14:paraId="5ED256C1" w14:textId="404A6557" w:rsidR="005B1577" w:rsidRPr="005B1577" w:rsidRDefault="005B1577" w:rsidP="005B1577">
            <w:pPr>
              <w:spacing w:before="60" w:after="60"/>
              <w:jc w:val="center"/>
              <w:rPr>
                <w:sz w:val="20"/>
                <w:szCs w:val="20"/>
              </w:rPr>
            </w:pPr>
            <w:r w:rsidRPr="005B1577">
              <w:rPr>
                <w:sz w:val="20"/>
                <w:szCs w:val="20"/>
              </w:rPr>
              <w:t>2,5</w:t>
            </w:r>
          </w:p>
        </w:tc>
        <w:tc>
          <w:tcPr>
            <w:tcW w:w="992" w:type="dxa"/>
            <w:vAlign w:val="center"/>
          </w:tcPr>
          <w:p w14:paraId="4657120A" w14:textId="562BECE8" w:rsidR="005B1577" w:rsidRPr="005B1577" w:rsidRDefault="005B1577" w:rsidP="005B1577">
            <w:pPr>
              <w:spacing w:before="60" w:after="60"/>
              <w:jc w:val="center"/>
              <w:rPr>
                <w:sz w:val="20"/>
                <w:szCs w:val="20"/>
              </w:rPr>
            </w:pPr>
            <w:r w:rsidRPr="005B1577">
              <w:rPr>
                <w:sz w:val="20"/>
                <w:szCs w:val="20"/>
              </w:rPr>
              <w:t>2,5</w:t>
            </w:r>
          </w:p>
        </w:tc>
        <w:tc>
          <w:tcPr>
            <w:tcW w:w="987" w:type="dxa"/>
          </w:tcPr>
          <w:p w14:paraId="155BE101" w14:textId="4C6E6670" w:rsidR="005B1577" w:rsidRPr="00B75CCE" w:rsidRDefault="005B1577" w:rsidP="005B1577">
            <w:pPr>
              <w:spacing w:before="60" w:after="60"/>
              <w:jc w:val="center"/>
              <w:rPr>
                <w:sz w:val="20"/>
                <w:szCs w:val="20"/>
              </w:rPr>
            </w:pPr>
            <w:r w:rsidRPr="00B75CCE">
              <w:rPr>
                <w:sz w:val="20"/>
                <w:szCs w:val="20"/>
              </w:rPr>
              <w:t>vyhovuje</w:t>
            </w:r>
          </w:p>
        </w:tc>
      </w:tr>
      <w:tr w:rsidR="005B1577" w14:paraId="5DC58C80" w14:textId="77777777" w:rsidTr="008E2D79">
        <w:trPr>
          <w:trHeight w:val="283"/>
        </w:trPr>
        <w:tc>
          <w:tcPr>
            <w:tcW w:w="1135" w:type="dxa"/>
            <w:vAlign w:val="center"/>
          </w:tcPr>
          <w:p w14:paraId="6D637C58" w14:textId="27643D40" w:rsidR="005B1577" w:rsidRPr="002701D7" w:rsidRDefault="005B1577" w:rsidP="005B1577">
            <w:pPr>
              <w:spacing w:before="60" w:after="60"/>
              <w:jc w:val="center"/>
              <w:rPr>
                <w:sz w:val="20"/>
                <w:szCs w:val="20"/>
              </w:rPr>
            </w:pPr>
            <w:r w:rsidRPr="002701D7">
              <w:rPr>
                <w:sz w:val="20"/>
                <w:szCs w:val="20"/>
              </w:rPr>
              <w:t>P1.08</w:t>
            </w:r>
          </w:p>
        </w:tc>
        <w:tc>
          <w:tcPr>
            <w:tcW w:w="708" w:type="dxa"/>
            <w:vAlign w:val="center"/>
          </w:tcPr>
          <w:p w14:paraId="1CA624A5" w14:textId="753883D1" w:rsidR="005B1577" w:rsidRPr="002701D7" w:rsidRDefault="005B1577" w:rsidP="005B1577">
            <w:pPr>
              <w:spacing w:before="60" w:after="60"/>
              <w:jc w:val="center"/>
              <w:rPr>
                <w:sz w:val="20"/>
                <w:szCs w:val="20"/>
              </w:rPr>
            </w:pPr>
            <w:r w:rsidRPr="002701D7">
              <w:rPr>
                <w:sz w:val="20"/>
                <w:szCs w:val="20"/>
              </w:rPr>
              <w:t>0,75</w:t>
            </w:r>
          </w:p>
        </w:tc>
        <w:tc>
          <w:tcPr>
            <w:tcW w:w="1560" w:type="dxa"/>
            <w:vAlign w:val="center"/>
          </w:tcPr>
          <w:p w14:paraId="2CD89E57" w14:textId="19311736" w:rsidR="005B1577" w:rsidRPr="002701D7" w:rsidRDefault="005B1577" w:rsidP="005B1577">
            <w:pPr>
              <w:spacing w:before="60" w:after="60"/>
              <w:jc w:val="center"/>
              <w:rPr>
                <w:sz w:val="20"/>
                <w:szCs w:val="20"/>
              </w:rPr>
            </w:pPr>
            <w:r w:rsidRPr="002701D7">
              <w:rPr>
                <w:sz w:val="20"/>
                <w:szCs w:val="20"/>
              </w:rPr>
              <w:t>dveře z chodby B0134 do haly B0141</w:t>
            </w:r>
          </w:p>
        </w:tc>
        <w:tc>
          <w:tcPr>
            <w:tcW w:w="1275" w:type="dxa"/>
            <w:vAlign w:val="center"/>
          </w:tcPr>
          <w:p w14:paraId="0D3F45A0" w14:textId="4EDB617B" w:rsidR="005B1577" w:rsidRPr="002701D7" w:rsidRDefault="005B1577" w:rsidP="005B1577">
            <w:pPr>
              <w:spacing w:before="60" w:after="60"/>
              <w:jc w:val="center"/>
              <w:rPr>
                <w:sz w:val="20"/>
                <w:szCs w:val="20"/>
              </w:rPr>
            </w:pPr>
            <w:r w:rsidRPr="002701D7">
              <w:rPr>
                <w:sz w:val="20"/>
                <w:szCs w:val="20"/>
              </w:rPr>
              <w:t>21</w:t>
            </w:r>
            <w:r w:rsidR="001325A5">
              <w:rPr>
                <w:sz w:val="20"/>
                <w:szCs w:val="20"/>
              </w:rPr>
              <w:t>3</w:t>
            </w:r>
          </w:p>
        </w:tc>
        <w:tc>
          <w:tcPr>
            <w:tcW w:w="993" w:type="dxa"/>
            <w:vAlign w:val="center"/>
          </w:tcPr>
          <w:p w14:paraId="4F5ED2AE" w14:textId="619FE7EA" w:rsidR="005B1577" w:rsidRPr="002701D7" w:rsidRDefault="005B1577" w:rsidP="005B1577">
            <w:pPr>
              <w:spacing w:before="60" w:after="60"/>
              <w:jc w:val="center"/>
              <w:rPr>
                <w:sz w:val="20"/>
                <w:szCs w:val="20"/>
              </w:rPr>
            </w:pPr>
            <w:r w:rsidRPr="002701D7">
              <w:rPr>
                <w:sz w:val="20"/>
                <w:szCs w:val="20"/>
              </w:rPr>
              <w:t>1,0</w:t>
            </w:r>
          </w:p>
        </w:tc>
        <w:tc>
          <w:tcPr>
            <w:tcW w:w="850" w:type="dxa"/>
          </w:tcPr>
          <w:p w14:paraId="03C548F6" w14:textId="7CA53AE3" w:rsidR="005B1577" w:rsidRPr="002701D7" w:rsidRDefault="005B1577" w:rsidP="005B1577">
            <w:pPr>
              <w:spacing w:before="60" w:after="60"/>
              <w:jc w:val="center"/>
              <w:rPr>
                <w:sz w:val="20"/>
                <w:szCs w:val="20"/>
              </w:rPr>
            </w:pPr>
            <w:r w:rsidRPr="00694CD8">
              <w:rPr>
                <w:sz w:val="20"/>
                <w:szCs w:val="20"/>
              </w:rPr>
              <w:t>135. 0,75</w:t>
            </w:r>
          </w:p>
        </w:tc>
        <w:tc>
          <w:tcPr>
            <w:tcW w:w="709" w:type="dxa"/>
            <w:vAlign w:val="center"/>
          </w:tcPr>
          <w:p w14:paraId="428CC07C" w14:textId="1C3B7D5C" w:rsidR="005B1577" w:rsidRPr="002701D7" w:rsidRDefault="005B1577" w:rsidP="005B1577">
            <w:pPr>
              <w:spacing w:before="60" w:after="60"/>
              <w:jc w:val="center"/>
              <w:rPr>
                <w:sz w:val="20"/>
                <w:szCs w:val="20"/>
              </w:rPr>
            </w:pPr>
            <w:r w:rsidRPr="002701D7">
              <w:rPr>
                <w:sz w:val="20"/>
                <w:szCs w:val="20"/>
              </w:rPr>
              <w:t>2</w:t>
            </w:r>
          </w:p>
        </w:tc>
        <w:tc>
          <w:tcPr>
            <w:tcW w:w="992" w:type="dxa"/>
            <w:vAlign w:val="center"/>
          </w:tcPr>
          <w:p w14:paraId="2CC13AF3" w14:textId="4E90DD1D" w:rsidR="005B1577" w:rsidRPr="002701D7" w:rsidRDefault="005B1577" w:rsidP="005B1577">
            <w:pPr>
              <w:spacing w:before="60" w:after="60"/>
              <w:jc w:val="center"/>
              <w:rPr>
                <w:sz w:val="20"/>
                <w:szCs w:val="20"/>
              </w:rPr>
            </w:pPr>
            <w:r w:rsidRPr="002701D7">
              <w:rPr>
                <w:sz w:val="20"/>
                <w:szCs w:val="20"/>
              </w:rPr>
              <w:t>2</w:t>
            </w:r>
          </w:p>
        </w:tc>
        <w:tc>
          <w:tcPr>
            <w:tcW w:w="987" w:type="dxa"/>
          </w:tcPr>
          <w:p w14:paraId="0BFF5752" w14:textId="425CA536" w:rsidR="005B1577" w:rsidRPr="002701D7" w:rsidRDefault="005B1577" w:rsidP="005B1577">
            <w:pPr>
              <w:spacing w:before="60" w:after="60"/>
              <w:jc w:val="center"/>
              <w:rPr>
                <w:sz w:val="20"/>
                <w:szCs w:val="20"/>
              </w:rPr>
            </w:pPr>
            <w:r w:rsidRPr="00B75CCE">
              <w:rPr>
                <w:sz w:val="20"/>
                <w:szCs w:val="20"/>
              </w:rPr>
              <w:t>vyhovuje</w:t>
            </w:r>
          </w:p>
        </w:tc>
      </w:tr>
      <w:tr w:rsidR="001325A5" w14:paraId="345B038E" w14:textId="77777777" w:rsidTr="008E2D79">
        <w:trPr>
          <w:trHeight w:val="283"/>
        </w:trPr>
        <w:tc>
          <w:tcPr>
            <w:tcW w:w="1135" w:type="dxa"/>
            <w:vAlign w:val="center"/>
          </w:tcPr>
          <w:p w14:paraId="061F812A" w14:textId="1D3C194C" w:rsidR="001325A5" w:rsidRPr="002701D7" w:rsidRDefault="001325A5" w:rsidP="001325A5">
            <w:pPr>
              <w:spacing w:before="60" w:after="60"/>
              <w:jc w:val="center"/>
              <w:rPr>
                <w:sz w:val="20"/>
                <w:szCs w:val="20"/>
              </w:rPr>
            </w:pPr>
            <w:r>
              <w:rPr>
                <w:sz w:val="20"/>
                <w:szCs w:val="20"/>
              </w:rPr>
              <w:t>P1.10</w:t>
            </w:r>
          </w:p>
        </w:tc>
        <w:tc>
          <w:tcPr>
            <w:tcW w:w="708" w:type="dxa"/>
            <w:vAlign w:val="center"/>
          </w:tcPr>
          <w:p w14:paraId="01AACE1A" w14:textId="15D05AAC" w:rsidR="001325A5" w:rsidRPr="002701D7" w:rsidRDefault="001325A5" w:rsidP="001325A5">
            <w:pPr>
              <w:spacing w:before="60" w:after="60"/>
              <w:jc w:val="center"/>
              <w:rPr>
                <w:sz w:val="20"/>
                <w:szCs w:val="20"/>
              </w:rPr>
            </w:pPr>
            <w:r>
              <w:rPr>
                <w:sz w:val="20"/>
                <w:szCs w:val="20"/>
              </w:rPr>
              <w:t>1,05</w:t>
            </w:r>
          </w:p>
        </w:tc>
        <w:tc>
          <w:tcPr>
            <w:tcW w:w="1560" w:type="dxa"/>
            <w:vAlign w:val="center"/>
          </w:tcPr>
          <w:p w14:paraId="10B16482" w14:textId="3D08A255" w:rsidR="001325A5" w:rsidRPr="002701D7" w:rsidRDefault="001325A5" w:rsidP="001325A5">
            <w:pPr>
              <w:spacing w:before="60" w:after="60"/>
              <w:jc w:val="center"/>
              <w:rPr>
                <w:sz w:val="20"/>
                <w:szCs w:val="20"/>
              </w:rPr>
            </w:pPr>
            <w:r>
              <w:rPr>
                <w:sz w:val="20"/>
                <w:szCs w:val="20"/>
              </w:rPr>
              <w:t>dveře z posilovny</w:t>
            </w:r>
          </w:p>
        </w:tc>
        <w:tc>
          <w:tcPr>
            <w:tcW w:w="1275" w:type="dxa"/>
            <w:vAlign w:val="center"/>
          </w:tcPr>
          <w:p w14:paraId="00699764" w14:textId="3A74CC81" w:rsidR="001325A5" w:rsidRPr="002701D7" w:rsidRDefault="001325A5" w:rsidP="001325A5">
            <w:pPr>
              <w:spacing w:before="60" w:after="60"/>
              <w:jc w:val="center"/>
              <w:rPr>
                <w:sz w:val="20"/>
                <w:szCs w:val="20"/>
              </w:rPr>
            </w:pPr>
            <w:r>
              <w:rPr>
                <w:sz w:val="20"/>
                <w:szCs w:val="20"/>
              </w:rPr>
              <w:t>30</w:t>
            </w:r>
          </w:p>
        </w:tc>
        <w:tc>
          <w:tcPr>
            <w:tcW w:w="993" w:type="dxa"/>
            <w:vAlign w:val="center"/>
          </w:tcPr>
          <w:p w14:paraId="6DE1785E" w14:textId="0D55BA65" w:rsidR="001325A5" w:rsidRPr="002701D7" w:rsidRDefault="001325A5" w:rsidP="001325A5">
            <w:pPr>
              <w:spacing w:before="60" w:after="60"/>
              <w:jc w:val="center"/>
              <w:rPr>
                <w:sz w:val="20"/>
                <w:szCs w:val="20"/>
              </w:rPr>
            </w:pPr>
            <w:r>
              <w:rPr>
                <w:sz w:val="20"/>
                <w:szCs w:val="20"/>
              </w:rPr>
              <w:t>1,0</w:t>
            </w:r>
          </w:p>
        </w:tc>
        <w:tc>
          <w:tcPr>
            <w:tcW w:w="850" w:type="dxa"/>
          </w:tcPr>
          <w:p w14:paraId="7DD3B252" w14:textId="692493FF" w:rsidR="001325A5" w:rsidRPr="00694CD8" w:rsidRDefault="001325A5" w:rsidP="001325A5">
            <w:pPr>
              <w:spacing w:before="60" w:after="60"/>
              <w:jc w:val="center"/>
              <w:rPr>
                <w:sz w:val="20"/>
                <w:szCs w:val="20"/>
              </w:rPr>
            </w:pPr>
            <w:r>
              <w:rPr>
                <w:sz w:val="20"/>
                <w:szCs w:val="20"/>
              </w:rPr>
              <w:t>52</w:t>
            </w:r>
          </w:p>
        </w:tc>
        <w:tc>
          <w:tcPr>
            <w:tcW w:w="709" w:type="dxa"/>
            <w:vAlign w:val="center"/>
          </w:tcPr>
          <w:p w14:paraId="3D6CEBE6" w14:textId="4CF27E2D" w:rsidR="001325A5" w:rsidRPr="002701D7" w:rsidRDefault="001325A5" w:rsidP="001325A5">
            <w:pPr>
              <w:spacing w:before="60" w:after="60"/>
              <w:jc w:val="center"/>
              <w:rPr>
                <w:sz w:val="20"/>
                <w:szCs w:val="20"/>
              </w:rPr>
            </w:pPr>
            <w:r>
              <w:rPr>
                <w:sz w:val="20"/>
                <w:szCs w:val="20"/>
              </w:rPr>
              <w:t>1,5</w:t>
            </w:r>
          </w:p>
        </w:tc>
        <w:tc>
          <w:tcPr>
            <w:tcW w:w="992" w:type="dxa"/>
            <w:vAlign w:val="center"/>
          </w:tcPr>
          <w:p w14:paraId="16A2B6FE" w14:textId="061BA629" w:rsidR="001325A5" w:rsidRPr="002701D7" w:rsidRDefault="001325A5" w:rsidP="001325A5">
            <w:pPr>
              <w:spacing w:before="60" w:after="60"/>
              <w:jc w:val="center"/>
              <w:rPr>
                <w:sz w:val="20"/>
                <w:szCs w:val="20"/>
              </w:rPr>
            </w:pPr>
            <w:r>
              <w:rPr>
                <w:sz w:val="20"/>
                <w:szCs w:val="20"/>
              </w:rPr>
              <w:t>1,0</w:t>
            </w:r>
          </w:p>
        </w:tc>
        <w:tc>
          <w:tcPr>
            <w:tcW w:w="987" w:type="dxa"/>
          </w:tcPr>
          <w:p w14:paraId="7B52D8FB" w14:textId="23C75222" w:rsidR="001325A5" w:rsidRPr="00B75CCE" w:rsidRDefault="001325A5" w:rsidP="001325A5">
            <w:pPr>
              <w:spacing w:before="60" w:after="60"/>
              <w:jc w:val="center"/>
              <w:rPr>
                <w:sz w:val="20"/>
                <w:szCs w:val="20"/>
              </w:rPr>
            </w:pPr>
            <w:r w:rsidRPr="00B75CCE">
              <w:rPr>
                <w:sz w:val="20"/>
                <w:szCs w:val="20"/>
              </w:rPr>
              <w:t>vyhovuje</w:t>
            </w:r>
          </w:p>
        </w:tc>
      </w:tr>
    </w:tbl>
    <w:p w14:paraId="0A2EB0FC" w14:textId="77777777" w:rsidR="0010608B" w:rsidRPr="00DF0242" w:rsidRDefault="0010608B" w:rsidP="0010608B">
      <w:pPr>
        <w:jc w:val="right"/>
        <w:rPr>
          <w:b/>
          <w:bCs/>
        </w:rPr>
      </w:pPr>
      <w:r w:rsidRPr="006D61FC">
        <w:rPr>
          <w:b/>
          <w:bCs/>
        </w:rPr>
        <w:t>Šířky jednotlivých nechráněných únikových cest vyhovují.</w:t>
      </w:r>
    </w:p>
    <w:p w14:paraId="3C42DAD7" w14:textId="247E6574" w:rsidR="00EC15A9" w:rsidRDefault="00EC15A9" w:rsidP="00EC15A9">
      <w:pPr>
        <w:pStyle w:val="Heading3"/>
        <w:spacing w:before="240"/>
      </w:pPr>
      <w:r>
        <w:t>POSOUZENÍ DÉLKY NECHRÁNĚNÝCH ÚNIKOVÝCH CEST</w:t>
      </w:r>
    </w:p>
    <w:p w14:paraId="07BF5245" w14:textId="510BE8C1" w:rsidR="00EC15A9" w:rsidRPr="0058508B" w:rsidRDefault="00EC15A9" w:rsidP="00EC15A9">
      <w:r>
        <w:t>P</w:t>
      </w:r>
      <w:r w:rsidRPr="0058508B">
        <w:t xml:space="preserve">ři </w:t>
      </w:r>
      <w:r w:rsidRPr="0058508B">
        <w:rPr>
          <w:u w:val="single"/>
        </w:rPr>
        <w:t>posuzování délek nechráněných únikových</w:t>
      </w:r>
      <w:r w:rsidRPr="0058508B">
        <w:t xml:space="preserve"> cest </w:t>
      </w:r>
      <w:r w:rsidRPr="0058508B">
        <w:rPr>
          <w:b/>
          <w:bCs/>
        </w:rPr>
        <w:t>nejsou</w:t>
      </w:r>
      <w:r w:rsidRPr="0058508B">
        <w:t xml:space="preserve"> v souladu s čl. 9.10.2 ČSN 73 0802 započítávány úseky v rámci skupin místností, které splňují podmínky dané tímto článkem </w:t>
      </w:r>
      <w:r w:rsidRPr="0058508B">
        <w:br/>
        <w:t>(100 m</w:t>
      </w:r>
      <w:r w:rsidRPr="0058508B">
        <w:rPr>
          <w:vertAlign w:val="superscript"/>
        </w:rPr>
        <w:t>2</w:t>
      </w:r>
      <w:r w:rsidRPr="0058508B">
        <w:t xml:space="preserve">; 15 m; 40 osob). </w:t>
      </w:r>
    </w:p>
    <w:p w14:paraId="51C3CC00" w14:textId="77777777" w:rsidR="00EC15A9" w:rsidRPr="0058508B" w:rsidRDefault="00EC15A9" w:rsidP="00EC15A9">
      <w:r w:rsidRPr="0058508B">
        <w:t xml:space="preserve">Pro prodloužení mezních délek je v souladu s čl. 9.10.3 a) ČSN 73 0802 započítán příznivý vliv sníženého </w:t>
      </w:r>
      <w:proofErr w:type="spellStart"/>
      <w:r w:rsidRPr="0058508B">
        <w:t>souč</w:t>
      </w:r>
      <w:proofErr w:type="spellEnd"/>
      <w:r w:rsidRPr="0058508B">
        <w:t xml:space="preserve">. c. Vždy však max. hodnotou 1,5. </w:t>
      </w:r>
    </w:p>
    <w:p w14:paraId="5F75F8E9" w14:textId="44EFAC99" w:rsidR="00EC15A9" w:rsidRDefault="00EC15A9" w:rsidP="00EC15A9">
      <w:r w:rsidRPr="0058508B">
        <w:rPr>
          <w:u w:val="single"/>
        </w:rPr>
        <w:t xml:space="preserve">Mezní délky </w:t>
      </w:r>
      <w:r w:rsidR="009E6862">
        <w:rPr>
          <w:u w:val="single"/>
        </w:rPr>
        <w:t xml:space="preserve">nechráněných </w:t>
      </w:r>
      <w:r w:rsidRPr="0058508B">
        <w:rPr>
          <w:u w:val="single"/>
        </w:rPr>
        <w:t>únikových cest</w:t>
      </w:r>
      <w:r w:rsidRPr="0058508B">
        <w:t xml:space="preserve"> jsou</w:t>
      </w:r>
      <w:r>
        <w:t xml:space="preserve"> v častých případech</w:t>
      </w:r>
      <w:r w:rsidRPr="0058508B">
        <w:t xml:space="preserve"> v souladu s čl. 9.10.3 c) ČSN 73 0802 prodlouženy o délku sousedního </w:t>
      </w:r>
      <w:r w:rsidRPr="0058508B">
        <w:rPr>
          <w:b/>
          <w:bCs/>
          <w:i/>
          <w:iCs/>
        </w:rPr>
        <w:t>požárního úseku</w:t>
      </w:r>
      <w:r w:rsidRPr="0058508B">
        <w:t xml:space="preserve">, a to v závislosti na dané hodnotě </w:t>
      </w:r>
      <w:proofErr w:type="spellStart"/>
      <w:r w:rsidRPr="0058508B">
        <w:t>souč</w:t>
      </w:r>
      <w:proofErr w:type="spellEnd"/>
      <w:r w:rsidRPr="0058508B">
        <w:t xml:space="preserve">. </w:t>
      </w:r>
      <w:r w:rsidRPr="0058508B">
        <w:rPr>
          <w:b/>
          <w:bCs/>
          <w:i/>
          <w:iCs/>
        </w:rPr>
        <w:t xml:space="preserve">a </w:t>
      </w:r>
      <w:proofErr w:type="spellStart"/>
      <w:r w:rsidRPr="0058508B">
        <w:t>a</w:t>
      </w:r>
      <w:proofErr w:type="spellEnd"/>
      <w:r w:rsidRPr="0058508B">
        <w:rPr>
          <w:b/>
          <w:bCs/>
          <w:i/>
          <w:iCs/>
        </w:rPr>
        <w:t xml:space="preserve"> c</w:t>
      </w:r>
      <w:r w:rsidRPr="0058508B">
        <w:t xml:space="preserve">. </w:t>
      </w:r>
      <w:r w:rsidR="009E6862">
        <w:t>Sousední požární úsek musí splňovat následující podmínky:</w:t>
      </w:r>
    </w:p>
    <w:p w14:paraId="1EF0967F" w14:textId="0D63803F" w:rsidR="009E6862" w:rsidRDefault="009E6862" w:rsidP="009E6862">
      <w:pPr>
        <w:pStyle w:val="Odrky"/>
      </w:pPr>
      <w:r>
        <w:t xml:space="preserve">hodnota součinitele </w:t>
      </w:r>
      <w:r>
        <w:rPr>
          <w:i/>
        </w:rPr>
        <w:t>a </w:t>
      </w:r>
      <w:r>
        <w:rPr>
          <w:rFonts w:ascii="Symbol" w:hAnsi="Symbol"/>
        </w:rPr>
        <w:t></w:t>
      </w:r>
      <w:r>
        <w:t xml:space="preserve"> 1,1;</w:t>
      </w:r>
    </w:p>
    <w:p w14:paraId="0ECA51E4" w14:textId="76204AB4" w:rsidR="009E6862" w:rsidRDefault="009E6862" w:rsidP="009E6862">
      <w:pPr>
        <w:pStyle w:val="Odrky"/>
      </w:pPr>
      <w:r>
        <w:t>v PÚ není prostředí s nebezpečím výbuchu podle ČSN 33 2000-3;</w:t>
      </w:r>
    </w:p>
    <w:p w14:paraId="02B463CF" w14:textId="583718F5" w:rsidR="009E6862" w:rsidRDefault="009E6862" w:rsidP="009E6862">
      <w:pPr>
        <w:pStyle w:val="Odrky"/>
      </w:pPr>
      <w:r>
        <w:t>v PÚ nejsou zpracovávány nebo uskladňovány žíravé či jedovaté plyny.</w:t>
      </w:r>
    </w:p>
    <w:p w14:paraId="5D65B6B7" w14:textId="3191943C" w:rsidR="009E6862" w:rsidRDefault="009E6862" w:rsidP="009E6862">
      <w:r>
        <w:t>Pokud sousední požární úsek je bez požárního rizika, může tato cesta tvořit jedinou nechráněnou únikovou cestu z posuzovaného úseku.</w:t>
      </w:r>
    </w:p>
    <w:p w14:paraId="6D06277A" w14:textId="77777777" w:rsidR="009E6862" w:rsidRDefault="009E6862" w:rsidP="009E6862">
      <w:pPr>
        <w:spacing w:before="0" w:after="160" w:line="259" w:lineRule="auto"/>
      </w:pPr>
      <w:r w:rsidRPr="0058508B">
        <w:rPr>
          <w:u w:val="single"/>
        </w:rPr>
        <w:t>Podrobné posouzení délky nechráněných únikových cest</w:t>
      </w:r>
      <w:r w:rsidRPr="0058508B">
        <w:t xml:space="preserve"> z jednotlivých požárních úseků řešených dle ČSN 73 0802 je provedeno v rámci následující tabulky:</w:t>
      </w:r>
    </w:p>
    <w:tbl>
      <w:tblPr>
        <w:tblStyle w:val="TableGrid"/>
        <w:tblW w:w="9360" w:type="dxa"/>
        <w:tblInd w:w="-147" w:type="dxa"/>
        <w:tblLayout w:type="fixed"/>
        <w:tblLook w:val="04A0" w:firstRow="1" w:lastRow="0" w:firstColumn="1" w:lastColumn="0" w:noHBand="0" w:noVBand="1"/>
      </w:tblPr>
      <w:tblGrid>
        <w:gridCol w:w="993"/>
        <w:gridCol w:w="1417"/>
        <w:gridCol w:w="708"/>
        <w:gridCol w:w="993"/>
        <w:gridCol w:w="992"/>
        <w:gridCol w:w="1134"/>
        <w:gridCol w:w="1134"/>
        <w:gridCol w:w="997"/>
        <w:gridCol w:w="992"/>
      </w:tblGrid>
      <w:tr w:rsidR="0010608B" w14:paraId="1390CFDD" w14:textId="77777777" w:rsidTr="00B51C0F">
        <w:trPr>
          <w:trHeight w:val="1362"/>
          <w:tblHeader/>
        </w:trPr>
        <w:tc>
          <w:tcPr>
            <w:tcW w:w="993" w:type="dxa"/>
            <w:shd w:val="clear" w:color="auto" w:fill="D9D9D9" w:themeFill="background1" w:themeFillShade="D9"/>
            <w:vAlign w:val="center"/>
          </w:tcPr>
          <w:p w14:paraId="129750C4" w14:textId="77777777" w:rsidR="0010608B" w:rsidRPr="009F0496" w:rsidRDefault="0010608B" w:rsidP="008E2D79">
            <w:pPr>
              <w:spacing w:before="60" w:after="60"/>
              <w:jc w:val="center"/>
              <w:rPr>
                <w:b/>
                <w:bCs/>
                <w:sz w:val="18"/>
                <w:szCs w:val="18"/>
              </w:rPr>
            </w:pPr>
            <w:r w:rsidRPr="009F0496">
              <w:rPr>
                <w:b/>
                <w:bCs/>
                <w:sz w:val="18"/>
                <w:szCs w:val="18"/>
              </w:rPr>
              <w:t>PÚ</w:t>
            </w:r>
          </w:p>
        </w:tc>
        <w:tc>
          <w:tcPr>
            <w:tcW w:w="1417" w:type="dxa"/>
            <w:shd w:val="clear" w:color="auto" w:fill="D9D9D9" w:themeFill="background1" w:themeFillShade="D9"/>
            <w:vAlign w:val="center"/>
          </w:tcPr>
          <w:p w14:paraId="5202259A" w14:textId="77777777" w:rsidR="0010608B" w:rsidRPr="009F0496" w:rsidRDefault="0010608B" w:rsidP="008E2D79">
            <w:pPr>
              <w:spacing w:before="60" w:after="60"/>
              <w:jc w:val="center"/>
              <w:rPr>
                <w:b/>
                <w:bCs/>
                <w:sz w:val="18"/>
                <w:szCs w:val="18"/>
              </w:rPr>
            </w:pPr>
            <w:r w:rsidRPr="009F0496">
              <w:rPr>
                <w:b/>
                <w:bCs/>
                <w:sz w:val="18"/>
                <w:szCs w:val="18"/>
              </w:rPr>
              <w:t>Výchozí bod NÚC</w:t>
            </w:r>
          </w:p>
        </w:tc>
        <w:tc>
          <w:tcPr>
            <w:tcW w:w="708" w:type="dxa"/>
            <w:shd w:val="clear" w:color="auto" w:fill="D9D9D9" w:themeFill="background1" w:themeFillShade="D9"/>
            <w:vAlign w:val="center"/>
          </w:tcPr>
          <w:p w14:paraId="376959D7" w14:textId="77777777" w:rsidR="0010608B" w:rsidRPr="009F0496" w:rsidRDefault="0010608B" w:rsidP="008E2D79">
            <w:pPr>
              <w:spacing w:before="60" w:after="60"/>
              <w:jc w:val="center"/>
              <w:rPr>
                <w:b/>
                <w:bCs/>
                <w:sz w:val="18"/>
                <w:szCs w:val="18"/>
              </w:rPr>
            </w:pPr>
            <w:proofErr w:type="spellStart"/>
            <w:r w:rsidRPr="009F0496">
              <w:rPr>
                <w:b/>
                <w:bCs/>
                <w:sz w:val="18"/>
                <w:szCs w:val="18"/>
              </w:rPr>
              <w:t>Souč</w:t>
            </w:r>
            <w:proofErr w:type="spellEnd"/>
            <w:r w:rsidRPr="009F0496">
              <w:rPr>
                <w:b/>
                <w:bCs/>
                <w:sz w:val="18"/>
                <w:szCs w:val="18"/>
              </w:rPr>
              <w:t>. a</w:t>
            </w:r>
          </w:p>
        </w:tc>
        <w:tc>
          <w:tcPr>
            <w:tcW w:w="993" w:type="dxa"/>
            <w:shd w:val="clear" w:color="auto" w:fill="D9D9D9" w:themeFill="background1" w:themeFillShade="D9"/>
            <w:vAlign w:val="center"/>
          </w:tcPr>
          <w:p w14:paraId="5FA85F3A" w14:textId="77777777" w:rsidR="0010608B" w:rsidRPr="009F0496" w:rsidRDefault="0010608B" w:rsidP="008E2D79">
            <w:pPr>
              <w:spacing w:before="60" w:after="60"/>
              <w:jc w:val="center"/>
              <w:rPr>
                <w:b/>
                <w:bCs/>
                <w:sz w:val="18"/>
                <w:szCs w:val="18"/>
              </w:rPr>
            </w:pPr>
            <w:r w:rsidRPr="009F0496">
              <w:rPr>
                <w:b/>
                <w:bCs/>
                <w:sz w:val="18"/>
                <w:szCs w:val="18"/>
              </w:rPr>
              <w:t>Skut. délka NÚC s jediným směrem [m]</w:t>
            </w:r>
          </w:p>
        </w:tc>
        <w:tc>
          <w:tcPr>
            <w:tcW w:w="992" w:type="dxa"/>
            <w:shd w:val="clear" w:color="auto" w:fill="D9D9D9" w:themeFill="background1" w:themeFillShade="D9"/>
            <w:vAlign w:val="center"/>
          </w:tcPr>
          <w:p w14:paraId="595A10E8" w14:textId="77777777" w:rsidR="0010608B" w:rsidRPr="009F0496" w:rsidRDefault="0010608B" w:rsidP="008E2D79">
            <w:pPr>
              <w:spacing w:before="60" w:after="60"/>
              <w:jc w:val="center"/>
              <w:rPr>
                <w:b/>
                <w:bCs/>
                <w:sz w:val="18"/>
                <w:szCs w:val="18"/>
              </w:rPr>
            </w:pPr>
            <w:r w:rsidRPr="009F0496">
              <w:rPr>
                <w:b/>
                <w:bCs/>
                <w:sz w:val="18"/>
                <w:szCs w:val="18"/>
              </w:rPr>
              <w:t>Skut. délka NÚC se dvěma směry [m]</w:t>
            </w:r>
          </w:p>
        </w:tc>
        <w:tc>
          <w:tcPr>
            <w:tcW w:w="1134" w:type="dxa"/>
            <w:shd w:val="clear" w:color="auto" w:fill="D9D9D9" w:themeFill="background1" w:themeFillShade="D9"/>
            <w:vAlign w:val="center"/>
          </w:tcPr>
          <w:p w14:paraId="6F477024" w14:textId="77777777" w:rsidR="0010608B" w:rsidRPr="009F0496" w:rsidRDefault="0010608B" w:rsidP="008E2D79">
            <w:pPr>
              <w:spacing w:before="60" w:after="60"/>
              <w:jc w:val="center"/>
              <w:rPr>
                <w:b/>
                <w:bCs/>
                <w:sz w:val="18"/>
                <w:szCs w:val="18"/>
              </w:rPr>
            </w:pPr>
            <w:proofErr w:type="spellStart"/>
            <w:r w:rsidRPr="009F0496">
              <w:rPr>
                <w:b/>
                <w:bCs/>
                <w:sz w:val="18"/>
                <w:szCs w:val="18"/>
              </w:rPr>
              <w:t>Souč</w:t>
            </w:r>
            <w:proofErr w:type="spellEnd"/>
            <w:r w:rsidRPr="009F0496">
              <w:rPr>
                <w:b/>
                <w:bCs/>
                <w:sz w:val="18"/>
                <w:szCs w:val="18"/>
              </w:rPr>
              <w:t xml:space="preserve">. </w:t>
            </w:r>
            <w:proofErr w:type="spellStart"/>
            <w:r w:rsidRPr="009F0496">
              <w:rPr>
                <w:b/>
                <w:bCs/>
                <w:sz w:val="18"/>
                <w:szCs w:val="18"/>
              </w:rPr>
              <w:t>prodlouž</w:t>
            </w:r>
            <w:proofErr w:type="spellEnd"/>
            <w:r w:rsidRPr="009F0496">
              <w:rPr>
                <w:b/>
                <w:bCs/>
                <w:sz w:val="18"/>
                <w:szCs w:val="18"/>
              </w:rPr>
              <w:t>. dle čl. 9.10.3 ČSN 73 0802</w:t>
            </w:r>
          </w:p>
        </w:tc>
        <w:tc>
          <w:tcPr>
            <w:tcW w:w="1134" w:type="dxa"/>
            <w:shd w:val="clear" w:color="auto" w:fill="D9D9D9" w:themeFill="background1" w:themeFillShade="D9"/>
            <w:vAlign w:val="center"/>
          </w:tcPr>
          <w:p w14:paraId="22A60972" w14:textId="77777777" w:rsidR="0010608B" w:rsidRPr="009F0496" w:rsidRDefault="0010608B" w:rsidP="008E2D79">
            <w:pPr>
              <w:spacing w:before="60" w:after="60"/>
              <w:jc w:val="center"/>
              <w:rPr>
                <w:b/>
                <w:bCs/>
                <w:sz w:val="18"/>
                <w:szCs w:val="18"/>
              </w:rPr>
            </w:pPr>
            <w:r w:rsidRPr="009F0496">
              <w:rPr>
                <w:b/>
                <w:bCs/>
                <w:sz w:val="18"/>
                <w:szCs w:val="18"/>
              </w:rPr>
              <w:t>Mezní délka NÚC s jediným směrem [m]</w:t>
            </w:r>
          </w:p>
        </w:tc>
        <w:tc>
          <w:tcPr>
            <w:tcW w:w="997" w:type="dxa"/>
            <w:shd w:val="clear" w:color="auto" w:fill="D9D9D9" w:themeFill="background1" w:themeFillShade="D9"/>
            <w:vAlign w:val="center"/>
          </w:tcPr>
          <w:p w14:paraId="56C51156" w14:textId="77777777" w:rsidR="0010608B" w:rsidRPr="009F0496" w:rsidRDefault="0010608B" w:rsidP="008E2D79">
            <w:pPr>
              <w:spacing w:before="60" w:after="60"/>
              <w:jc w:val="center"/>
              <w:rPr>
                <w:b/>
                <w:bCs/>
                <w:sz w:val="18"/>
                <w:szCs w:val="18"/>
              </w:rPr>
            </w:pPr>
            <w:r w:rsidRPr="009F0496">
              <w:rPr>
                <w:b/>
                <w:bCs/>
                <w:sz w:val="18"/>
                <w:szCs w:val="18"/>
              </w:rPr>
              <w:t>Mezní délka NÚC se dvěma směry [m]</w:t>
            </w:r>
          </w:p>
        </w:tc>
        <w:tc>
          <w:tcPr>
            <w:tcW w:w="992" w:type="dxa"/>
            <w:shd w:val="clear" w:color="auto" w:fill="D9D9D9" w:themeFill="background1" w:themeFillShade="D9"/>
            <w:vAlign w:val="center"/>
          </w:tcPr>
          <w:p w14:paraId="6136EF8D" w14:textId="77777777" w:rsidR="0010608B" w:rsidRPr="009F0496" w:rsidRDefault="0010608B" w:rsidP="008E2D79">
            <w:pPr>
              <w:spacing w:before="60" w:after="60"/>
              <w:jc w:val="center"/>
              <w:rPr>
                <w:b/>
                <w:bCs/>
                <w:sz w:val="18"/>
                <w:szCs w:val="18"/>
              </w:rPr>
            </w:pPr>
            <w:r w:rsidRPr="009F0496">
              <w:rPr>
                <w:b/>
                <w:bCs/>
                <w:sz w:val="18"/>
                <w:szCs w:val="18"/>
              </w:rPr>
              <w:t>Posouzení</w:t>
            </w:r>
          </w:p>
        </w:tc>
      </w:tr>
      <w:tr w:rsidR="001325A5" w14:paraId="4CF1578C" w14:textId="77777777" w:rsidTr="007E0E50">
        <w:tc>
          <w:tcPr>
            <w:tcW w:w="9360" w:type="dxa"/>
            <w:gridSpan w:val="9"/>
            <w:vAlign w:val="center"/>
          </w:tcPr>
          <w:p w14:paraId="09779DE7" w14:textId="2A15C9FB" w:rsidR="001325A5" w:rsidRPr="001325A5" w:rsidRDefault="001325A5" w:rsidP="008E2D79">
            <w:pPr>
              <w:spacing w:before="60" w:after="60"/>
              <w:jc w:val="center"/>
              <w:rPr>
                <w:b/>
                <w:bCs/>
                <w:sz w:val="18"/>
                <w:szCs w:val="18"/>
              </w:rPr>
            </w:pPr>
            <w:r w:rsidRPr="001325A5">
              <w:rPr>
                <w:b/>
                <w:bCs/>
                <w:sz w:val="18"/>
                <w:szCs w:val="18"/>
              </w:rPr>
              <w:t>STARÁ BUDOVA</w:t>
            </w:r>
          </w:p>
        </w:tc>
      </w:tr>
      <w:tr w:rsidR="00942D07" w14:paraId="499A3649" w14:textId="77777777" w:rsidTr="00B51C0F">
        <w:tc>
          <w:tcPr>
            <w:tcW w:w="993" w:type="dxa"/>
            <w:vMerge w:val="restart"/>
            <w:vAlign w:val="center"/>
          </w:tcPr>
          <w:p w14:paraId="4FC8F418" w14:textId="4AA03B7D" w:rsidR="00942D07" w:rsidRPr="009F0496" w:rsidRDefault="00942D07" w:rsidP="001325A5">
            <w:pPr>
              <w:spacing w:before="60" w:after="60"/>
              <w:jc w:val="center"/>
              <w:rPr>
                <w:sz w:val="18"/>
                <w:szCs w:val="18"/>
              </w:rPr>
            </w:pPr>
            <w:r w:rsidRPr="00930E58">
              <w:rPr>
                <w:sz w:val="20"/>
                <w:szCs w:val="20"/>
              </w:rPr>
              <w:t>N4.21</w:t>
            </w:r>
          </w:p>
        </w:tc>
        <w:tc>
          <w:tcPr>
            <w:tcW w:w="1417" w:type="dxa"/>
            <w:vMerge w:val="restart"/>
            <w:vAlign w:val="center"/>
          </w:tcPr>
          <w:p w14:paraId="6B490D57" w14:textId="268DE6A0" w:rsidR="00942D07" w:rsidRPr="009F0496" w:rsidRDefault="00942D07" w:rsidP="001325A5">
            <w:pPr>
              <w:spacing w:before="60" w:after="60"/>
              <w:jc w:val="center"/>
              <w:rPr>
                <w:sz w:val="18"/>
                <w:szCs w:val="18"/>
              </w:rPr>
            </w:pPr>
            <w:r>
              <w:rPr>
                <w:sz w:val="18"/>
                <w:szCs w:val="18"/>
              </w:rPr>
              <w:t>vzdálený konec dílny</w:t>
            </w:r>
          </w:p>
        </w:tc>
        <w:tc>
          <w:tcPr>
            <w:tcW w:w="708" w:type="dxa"/>
            <w:vAlign w:val="center"/>
          </w:tcPr>
          <w:p w14:paraId="6C91AD87" w14:textId="60BE49C4" w:rsidR="00942D07" w:rsidRPr="009F0496" w:rsidRDefault="00942D07" w:rsidP="001325A5">
            <w:pPr>
              <w:spacing w:before="60" w:after="60"/>
              <w:jc w:val="center"/>
              <w:rPr>
                <w:sz w:val="18"/>
                <w:szCs w:val="18"/>
              </w:rPr>
            </w:pPr>
            <w:r w:rsidRPr="00930E58">
              <w:rPr>
                <w:sz w:val="20"/>
                <w:szCs w:val="20"/>
              </w:rPr>
              <w:t>1,06</w:t>
            </w:r>
          </w:p>
        </w:tc>
        <w:tc>
          <w:tcPr>
            <w:tcW w:w="993" w:type="dxa"/>
            <w:vAlign w:val="center"/>
          </w:tcPr>
          <w:p w14:paraId="2BBAF5AD" w14:textId="3A91F681" w:rsidR="00942D07" w:rsidRPr="009F0496" w:rsidRDefault="00942D07" w:rsidP="001325A5">
            <w:pPr>
              <w:spacing w:before="60" w:after="60"/>
              <w:jc w:val="center"/>
              <w:rPr>
                <w:sz w:val="18"/>
                <w:szCs w:val="18"/>
              </w:rPr>
            </w:pPr>
            <w:r>
              <w:rPr>
                <w:sz w:val="18"/>
                <w:szCs w:val="18"/>
              </w:rPr>
              <w:t>25,5</w:t>
            </w:r>
          </w:p>
        </w:tc>
        <w:tc>
          <w:tcPr>
            <w:tcW w:w="992" w:type="dxa"/>
            <w:vAlign w:val="center"/>
          </w:tcPr>
          <w:p w14:paraId="3E6FBB66" w14:textId="0CAA7E18" w:rsidR="00942D07" w:rsidRPr="009F0496" w:rsidRDefault="00942D07" w:rsidP="001325A5">
            <w:pPr>
              <w:spacing w:before="60" w:after="60"/>
              <w:jc w:val="center"/>
              <w:rPr>
                <w:sz w:val="18"/>
                <w:szCs w:val="18"/>
              </w:rPr>
            </w:pPr>
            <w:r>
              <w:rPr>
                <w:sz w:val="18"/>
                <w:szCs w:val="18"/>
              </w:rPr>
              <w:t>-</w:t>
            </w:r>
          </w:p>
        </w:tc>
        <w:tc>
          <w:tcPr>
            <w:tcW w:w="1134" w:type="dxa"/>
            <w:vAlign w:val="center"/>
          </w:tcPr>
          <w:p w14:paraId="5F7511D1" w14:textId="27ABC5B2" w:rsidR="00942D07" w:rsidRPr="009F0496" w:rsidRDefault="00942D07" w:rsidP="001325A5">
            <w:pPr>
              <w:spacing w:before="60" w:after="60"/>
              <w:jc w:val="center"/>
              <w:rPr>
                <w:sz w:val="18"/>
                <w:szCs w:val="18"/>
              </w:rPr>
            </w:pPr>
            <w:r>
              <w:rPr>
                <w:sz w:val="18"/>
                <w:szCs w:val="18"/>
              </w:rPr>
              <w:t>1,33</w:t>
            </w:r>
          </w:p>
        </w:tc>
        <w:tc>
          <w:tcPr>
            <w:tcW w:w="1134" w:type="dxa"/>
            <w:vAlign w:val="center"/>
          </w:tcPr>
          <w:p w14:paraId="29396FFF" w14:textId="11CECA25" w:rsidR="00942D07" w:rsidRPr="009F0496" w:rsidRDefault="00942D07" w:rsidP="001325A5">
            <w:pPr>
              <w:spacing w:before="60" w:after="60"/>
              <w:jc w:val="center"/>
              <w:rPr>
                <w:sz w:val="18"/>
                <w:szCs w:val="18"/>
              </w:rPr>
            </w:pPr>
            <w:r>
              <w:rPr>
                <w:sz w:val="18"/>
                <w:szCs w:val="18"/>
              </w:rPr>
              <w:t>29</w:t>
            </w:r>
          </w:p>
        </w:tc>
        <w:tc>
          <w:tcPr>
            <w:tcW w:w="997" w:type="dxa"/>
            <w:vAlign w:val="center"/>
          </w:tcPr>
          <w:p w14:paraId="1B8A40C9" w14:textId="41386EBA" w:rsidR="00942D07" w:rsidRPr="009F0496" w:rsidRDefault="00FA5CFD" w:rsidP="001325A5">
            <w:pPr>
              <w:spacing w:before="60" w:after="60"/>
              <w:jc w:val="center"/>
              <w:rPr>
                <w:sz w:val="18"/>
                <w:szCs w:val="18"/>
              </w:rPr>
            </w:pPr>
            <w:r>
              <w:rPr>
                <w:sz w:val="18"/>
                <w:szCs w:val="18"/>
              </w:rPr>
              <w:t>-</w:t>
            </w:r>
          </w:p>
        </w:tc>
        <w:tc>
          <w:tcPr>
            <w:tcW w:w="992" w:type="dxa"/>
            <w:vMerge w:val="restart"/>
            <w:vAlign w:val="center"/>
          </w:tcPr>
          <w:p w14:paraId="21E42CDF" w14:textId="43478884" w:rsidR="00942D07" w:rsidRPr="009F0496" w:rsidRDefault="00942D07" w:rsidP="001325A5">
            <w:pPr>
              <w:spacing w:before="60" w:after="60"/>
              <w:jc w:val="center"/>
              <w:rPr>
                <w:sz w:val="18"/>
                <w:szCs w:val="18"/>
              </w:rPr>
            </w:pPr>
            <w:r>
              <w:rPr>
                <w:sz w:val="18"/>
                <w:szCs w:val="18"/>
              </w:rPr>
              <w:t>vyhovuje</w:t>
            </w:r>
          </w:p>
        </w:tc>
      </w:tr>
      <w:tr w:rsidR="00942D07" w14:paraId="20D5CCB0" w14:textId="77777777" w:rsidTr="00B51C0F">
        <w:tc>
          <w:tcPr>
            <w:tcW w:w="993" w:type="dxa"/>
            <w:vMerge/>
            <w:vAlign w:val="center"/>
          </w:tcPr>
          <w:p w14:paraId="348C0F2A" w14:textId="77777777" w:rsidR="00942D07" w:rsidRPr="00930E58" w:rsidRDefault="00942D07" w:rsidP="001325A5">
            <w:pPr>
              <w:spacing w:before="60" w:after="60"/>
              <w:jc w:val="center"/>
              <w:rPr>
                <w:sz w:val="20"/>
                <w:szCs w:val="20"/>
              </w:rPr>
            </w:pPr>
          </w:p>
        </w:tc>
        <w:tc>
          <w:tcPr>
            <w:tcW w:w="1417" w:type="dxa"/>
            <w:vMerge/>
            <w:vAlign w:val="center"/>
          </w:tcPr>
          <w:p w14:paraId="7C2E83F0" w14:textId="77777777" w:rsidR="00942D07" w:rsidRDefault="00942D07" w:rsidP="001325A5">
            <w:pPr>
              <w:spacing w:before="60" w:after="60"/>
              <w:jc w:val="center"/>
              <w:rPr>
                <w:sz w:val="18"/>
                <w:szCs w:val="18"/>
              </w:rPr>
            </w:pPr>
          </w:p>
        </w:tc>
        <w:tc>
          <w:tcPr>
            <w:tcW w:w="5958" w:type="dxa"/>
            <w:gridSpan w:val="6"/>
            <w:vAlign w:val="center"/>
          </w:tcPr>
          <w:p w14:paraId="4AC42082" w14:textId="15A21FD3" w:rsidR="00942D07" w:rsidRDefault="00942D07" w:rsidP="001325A5">
            <w:pPr>
              <w:spacing w:before="60" w:after="60"/>
              <w:jc w:val="center"/>
              <w:rPr>
                <w:sz w:val="18"/>
                <w:szCs w:val="18"/>
              </w:rPr>
            </w:pPr>
            <w:r>
              <w:rPr>
                <w:sz w:val="18"/>
                <w:szCs w:val="18"/>
              </w:rPr>
              <w:t xml:space="preserve">únik pokračuje sousedním PÚ bez rizika; </w:t>
            </w:r>
            <w:proofErr w:type="spellStart"/>
            <w:r>
              <w:rPr>
                <w:sz w:val="18"/>
                <w:szCs w:val="18"/>
              </w:rPr>
              <w:t>lu</w:t>
            </w:r>
            <w:proofErr w:type="spellEnd"/>
            <w:r>
              <w:rPr>
                <w:sz w:val="18"/>
                <w:szCs w:val="18"/>
              </w:rPr>
              <w:t xml:space="preserve"> = 12 m</w:t>
            </w:r>
          </w:p>
        </w:tc>
        <w:tc>
          <w:tcPr>
            <w:tcW w:w="992" w:type="dxa"/>
            <w:vMerge/>
            <w:vAlign w:val="center"/>
          </w:tcPr>
          <w:p w14:paraId="611FED0C" w14:textId="77777777" w:rsidR="00942D07" w:rsidRDefault="00942D07" w:rsidP="001325A5">
            <w:pPr>
              <w:spacing w:before="60" w:after="60"/>
              <w:jc w:val="center"/>
              <w:rPr>
                <w:sz w:val="18"/>
                <w:szCs w:val="18"/>
              </w:rPr>
            </w:pPr>
          </w:p>
        </w:tc>
      </w:tr>
      <w:tr w:rsidR="00942D07" w14:paraId="209B9AD2" w14:textId="77777777" w:rsidTr="007E0E50">
        <w:tc>
          <w:tcPr>
            <w:tcW w:w="993" w:type="dxa"/>
            <w:vAlign w:val="center"/>
          </w:tcPr>
          <w:p w14:paraId="37336940" w14:textId="59941820" w:rsidR="00942D07" w:rsidRPr="00930E58" w:rsidRDefault="00942D07" w:rsidP="001325A5">
            <w:pPr>
              <w:spacing w:before="60" w:after="60"/>
              <w:jc w:val="center"/>
              <w:rPr>
                <w:sz w:val="20"/>
                <w:szCs w:val="20"/>
              </w:rPr>
            </w:pPr>
            <w:r>
              <w:rPr>
                <w:sz w:val="20"/>
                <w:szCs w:val="20"/>
              </w:rPr>
              <w:t>N4.22</w:t>
            </w:r>
          </w:p>
        </w:tc>
        <w:tc>
          <w:tcPr>
            <w:tcW w:w="8367" w:type="dxa"/>
            <w:gridSpan w:val="8"/>
            <w:vAlign w:val="center"/>
          </w:tcPr>
          <w:p w14:paraId="067DBBD5" w14:textId="16E3FE1A" w:rsidR="00942D07" w:rsidRPr="009F0496" w:rsidRDefault="00942D07" w:rsidP="001325A5">
            <w:pPr>
              <w:spacing w:before="60" w:after="60"/>
              <w:jc w:val="center"/>
              <w:rPr>
                <w:sz w:val="18"/>
                <w:szCs w:val="18"/>
              </w:rPr>
            </w:pPr>
            <w:r>
              <w:rPr>
                <w:sz w:val="18"/>
                <w:szCs w:val="18"/>
              </w:rPr>
              <w:t>splňuje limitní parametry dle čl. 9.8.1 ČSN 73 0802; neposuzuje se</w:t>
            </w:r>
          </w:p>
        </w:tc>
      </w:tr>
      <w:tr w:rsidR="00942D07" w14:paraId="6FE8E40A" w14:textId="77777777" w:rsidTr="00B51C0F">
        <w:tc>
          <w:tcPr>
            <w:tcW w:w="993" w:type="dxa"/>
            <w:vAlign w:val="center"/>
          </w:tcPr>
          <w:p w14:paraId="1B1F6C68" w14:textId="6E2068EA" w:rsidR="00942D07" w:rsidRPr="009F0496" w:rsidRDefault="00942D07" w:rsidP="00942D07">
            <w:pPr>
              <w:spacing w:before="60" w:after="60"/>
              <w:jc w:val="center"/>
              <w:rPr>
                <w:sz w:val="18"/>
                <w:szCs w:val="18"/>
              </w:rPr>
            </w:pPr>
            <w:r>
              <w:rPr>
                <w:sz w:val="20"/>
                <w:szCs w:val="20"/>
              </w:rPr>
              <w:t>N3.21</w:t>
            </w:r>
          </w:p>
        </w:tc>
        <w:tc>
          <w:tcPr>
            <w:tcW w:w="1417" w:type="dxa"/>
            <w:vAlign w:val="center"/>
          </w:tcPr>
          <w:p w14:paraId="1F8E9DB0" w14:textId="189583D5" w:rsidR="00942D07" w:rsidRPr="009F0496" w:rsidRDefault="00942D07" w:rsidP="00942D07">
            <w:pPr>
              <w:spacing w:before="60" w:after="60"/>
              <w:jc w:val="center"/>
              <w:rPr>
                <w:sz w:val="18"/>
                <w:szCs w:val="18"/>
              </w:rPr>
            </w:pPr>
            <w:r>
              <w:rPr>
                <w:sz w:val="18"/>
                <w:szCs w:val="18"/>
              </w:rPr>
              <w:t>únik chodbou</w:t>
            </w:r>
            <w:r w:rsidR="00FA5CFD">
              <w:rPr>
                <w:sz w:val="18"/>
                <w:szCs w:val="18"/>
              </w:rPr>
              <w:t xml:space="preserve"> </w:t>
            </w:r>
            <w:r>
              <w:rPr>
                <w:sz w:val="18"/>
                <w:szCs w:val="18"/>
              </w:rPr>
              <w:t>A303</w:t>
            </w:r>
          </w:p>
        </w:tc>
        <w:tc>
          <w:tcPr>
            <w:tcW w:w="708" w:type="dxa"/>
            <w:vAlign w:val="center"/>
          </w:tcPr>
          <w:p w14:paraId="3D441C7D" w14:textId="2A017150" w:rsidR="00942D07" w:rsidRPr="009F0496" w:rsidRDefault="00942D07" w:rsidP="00942D07">
            <w:pPr>
              <w:spacing w:before="60" w:after="60"/>
              <w:jc w:val="center"/>
              <w:rPr>
                <w:sz w:val="18"/>
                <w:szCs w:val="18"/>
              </w:rPr>
            </w:pPr>
            <w:r>
              <w:rPr>
                <w:sz w:val="20"/>
                <w:szCs w:val="20"/>
              </w:rPr>
              <w:t>1,05</w:t>
            </w:r>
          </w:p>
        </w:tc>
        <w:tc>
          <w:tcPr>
            <w:tcW w:w="993" w:type="dxa"/>
            <w:vAlign w:val="center"/>
          </w:tcPr>
          <w:p w14:paraId="7905C00C" w14:textId="05AFC735" w:rsidR="00942D07" w:rsidRPr="009F0496" w:rsidRDefault="00FA5CFD" w:rsidP="00942D07">
            <w:pPr>
              <w:spacing w:before="60" w:after="60"/>
              <w:jc w:val="center"/>
              <w:rPr>
                <w:sz w:val="18"/>
                <w:szCs w:val="18"/>
              </w:rPr>
            </w:pPr>
            <w:r>
              <w:rPr>
                <w:sz w:val="18"/>
                <w:szCs w:val="18"/>
              </w:rPr>
              <w:t>17</w:t>
            </w:r>
          </w:p>
        </w:tc>
        <w:tc>
          <w:tcPr>
            <w:tcW w:w="992" w:type="dxa"/>
            <w:vAlign w:val="center"/>
          </w:tcPr>
          <w:p w14:paraId="6CA587FD" w14:textId="437A0157" w:rsidR="00942D07" w:rsidRPr="009F0496" w:rsidRDefault="00FA5CFD" w:rsidP="00942D07">
            <w:pPr>
              <w:spacing w:before="60" w:after="60"/>
              <w:jc w:val="center"/>
              <w:rPr>
                <w:sz w:val="18"/>
                <w:szCs w:val="18"/>
              </w:rPr>
            </w:pPr>
            <w:r>
              <w:rPr>
                <w:sz w:val="18"/>
                <w:szCs w:val="18"/>
              </w:rPr>
              <w:t>-</w:t>
            </w:r>
          </w:p>
        </w:tc>
        <w:tc>
          <w:tcPr>
            <w:tcW w:w="1134" w:type="dxa"/>
            <w:vAlign w:val="center"/>
          </w:tcPr>
          <w:p w14:paraId="255EEA06" w14:textId="2E0D1EB5" w:rsidR="00942D07" w:rsidRPr="009F0496" w:rsidRDefault="00FA5CFD" w:rsidP="00942D07">
            <w:pPr>
              <w:spacing w:before="60" w:after="60"/>
              <w:jc w:val="center"/>
              <w:rPr>
                <w:sz w:val="18"/>
                <w:szCs w:val="18"/>
              </w:rPr>
            </w:pPr>
            <w:r>
              <w:rPr>
                <w:sz w:val="18"/>
                <w:szCs w:val="18"/>
              </w:rPr>
              <w:t>1,33</w:t>
            </w:r>
          </w:p>
        </w:tc>
        <w:tc>
          <w:tcPr>
            <w:tcW w:w="1134" w:type="dxa"/>
            <w:vAlign w:val="center"/>
          </w:tcPr>
          <w:p w14:paraId="4544BE6C" w14:textId="01B9F21A" w:rsidR="00942D07" w:rsidRPr="009F0496" w:rsidRDefault="00FA5CFD" w:rsidP="00942D07">
            <w:pPr>
              <w:spacing w:before="60" w:after="60"/>
              <w:jc w:val="center"/>
              <w:rPr>
                <w:sz w:val="18"/>
                <w:szCs w:val="18"/>
              </w:rPr>
            </w:pPr>
            <w:r>
              <w:rPr>
                <w:sz w:val="18"/>
                <w:szCs w:val="18"/>
              </w:rPr>
              <w:t>29,5</w:t>
            </w:r>
          </w:p>
        </w:tc>
        <w:tc>
          <w:tcPr>
            <w:tcW w:w="997" w:type="dxa"/>
            <w:vAlign w:val="center"/>
          </w:tcPr>
          <w:p w14:paraId="794A11B1" w14:textId="5589700A" w:rsidR="00942D07" w:rsidRPr="009F0496" w:rsidRDefault="00FA5CFD" w:rsidP="00942D07">
            <w:pPr>
              <w:spacing w:before="60" w:after="60"/>
              <w:jc w:val="center"/>
              <w:rPr>
                <w:sz w:val="18"/>
                <w:szCs w:val="18"/>
              </w:rPr>
            </w:pPr>
            <w:r>
              <w:rPr>
                <w:sz w:val="18"/>
                <w:szCs w:val="18"/>
              </w:rPr>
              <w:t>-</w:t>
            </w:r>
          </w:p>
        </w:tc>
        <w:tc>
          <w:tcPr>
            <w:tcW w:w="992" w:type="dxa"/>
          </w:tcPr>
          <w:p w14:paraId="2995B90D" w14:textId="0F61B44A" w:rsidR="00942D07" w:rsidRPr="009F0496" w:rsidRDefault="00942D07" w:rsidP="00942D07">
            <w:pPr>
              <w:spacing w:before="60" w:after="60"/>
              <w:jc w:val="center"/>
              <w:rPr>
                <w:sz w:val="18"/>
                <w:szCs w:val="18"/>
              </w:rPr>
            </w:pPr>
            <w:r w:rsidRPr="007D7E9D">
              <w:rPr>
                <w:sz w:val="18"/>
                <w:szCs w:val="18"/>
              </w:rPr>
              <w:t>vyhovuje</w:t>
            </w:r>
          </w:p>
        </w:tc>
      </w:tr>
      <w:tr w:rsidR="00942D07" w14:paraId="024EA2F1" w14:textId="77777777" w:rsidTr="00B51C0F">
        <w:tc>
          <w:tcPr>
            <w:tcW w:w="993" w:type="dxa"/>
            <w:vAlign w:val="center"/>
          </w:tcPr>
          <w:p w14:paraId="6E5322EF" w14:textId="01694841" w:rsidR="00942D07" w:rsidRPr="009F0496" w:rsidRDefault="00942D07" w:rsidP="00942D07">
            <w:pPr>
              <w:spacing w:before="60" w:after="60"/>
              <w:jc w:val="center"/>
              <w:rPr>
                <w:sz w:val="18"/>
                <w:szCs w:val="18"/>
              </w:rPr>
            </w:pPr>
            <w:r>
              <w:rPr>
                <w:sz w:val="20"/>
                <w:szCs w:val="20"/>
              </w:rPr>
              <w:t>N2.22</w:t>
            </w:r>
          </w:p>
        </w:tc>
        <w:tc>
          <w:tcPr>
            <w:tcW w:w="1417" w:type="dxa"/>
            <w:vAlign w:val="center"/>
          </w:tcPr>
          <w:p w14:paraId="06702FC0" w14:textId="08E77A9D" w:rsidR="00942D07" w:rsidRPr="009F0496" w:rsidRDefault="00FA5CFD" w:rsidP="00942D07">
            <w:pPr>
              <w:spacing w:before="60" w:after="60"/>
              <w:jc w:val="center"/>
              <w:rPr>
                <w:sz w:val="18"/>
                <w:szCs w:val="18"/>
              </w:rPr>
            </w:pPr>
            <w:r>
              <w:rPr>
                <w:sz w:val="18"/>
                <w:szCs w:val="18"/>
              </w:rPr>
              <w:t>únik z učebny A214</w:t>
            </w:r>
          </w:p>
        </w:tc>
        <w:tc>
          <w:tcPr>
            <w:tcW w:w="708" w:type="dxa"/>
            <w:vAlign w:val="center"/>
          </w:tcPr>
          <w:p w14:paraId="18E49538" w14:textId="1464C316" w:rsidR="00942D07" w:rsidRPr="009F0496" w:rsidRDefault="00942D07" w:rsidP="00942D07">
            <w:pPr>
              <w:spacing w:before="60" w:after="60"/>
              <w:jc w:val="center"/>
              <w:rPr>
                <w:sz w:val="18"/>
                <w:szCs w:val="18"/>
              </w:rPr>
            </w:pPr>
            <w:r>
              <w:rPr>
                <w:sz w:val="20"/>
                <w:szCs w:val="20"/>
              </w:rPr>
              <w:t>1,1</w:t>
            </w:r>
          </w:p>
        </w:tc>
        <w:tc>
          <w:tcPr>
            <w:tcW w:w="993" w:type="dxa"/>
            <w:vAlign w:val="center"/>
          </w:tcPr>
          <w:p w14:paraId="143D4F3A" w14:textId="3F5A7EE9" w:rsidR="00942D07" w:rsidRPr="009F0496" w:rsidRDefault="00FA5CFD" w:rsidP="00942D07">
            <w:pPr>
              <w:spacing w:before="60" w:after="60"/>
              <w:jc w:val="center"/>
              <w:rPr>
                <w:sz w:val="18"/>
                <w:szCs w:val="18"/>
              </w:rPr>
            </w:pPr>
            <w:r>
              <w:rPr>
                <w:sz w:val="18"/>
                <w:szCs w:val="18"/>
              </w:rPr>
              <w:t>19</w:t>
            </w:r>
          </w:p>
        </w:tc>
        <w:tc>
          <w:tcPr>
            <w:tcW w:w="992" w:type="dxa"/>
            <w:vAlign w:val="center"/>
          </w:tcPr>
          <w:p w14:paraId="0F151B4C" w14:textId="0DC389F6" w:rsidR="00942D07" w:rsidRPr="009F0496" w:rsidRDefault="00FA5CFD" w:rsidP="00942D07">
            <w:pPr>
              <w:spacing w:before="60" w:after="60"/>
              <w:jc w:val="center"/>
              <w:rPr>
                <w:sz w:val="18"/>
                <w:szCs w:val="18"/>
              </w:rPr>
            </w:pPr>
            <w:r>
              <w:rPr>
                <w:sz w:val="18"/>
                <w:szCs w:val="18"/>
              </w:rPr>
              <w:t>-</w:t>
            </w:r>
          </w:p>
        </w:tc>
        <w:tc>
          <w:tcPr>
            <w:tcW w:w="1134" w:type="dxa"/>
            <w:vAlign w:val="center"/>
          </w:tcPr>
          <w:p w14:paraId="37C4E111" w14:textId="08CA5E5A" w:rsidR="00942D07" w:rsidRPr="009F0496" w:rsidRDefault="00FA5CFD" w:rsidP="00942D07">
            <w:pPr>
              <w:spacing w:before="60" w:after="60"/>
              <w:jc w:val="center"/>
              <w:rPr>
                <w:sz w:val="18"/>
                <w:szCs w:val="18"/>
              </w:rPr>
            </w:pPr>
            <w:r>
              <w:rPr>
                <w:sz w:val="18"/>
                <w:szCs w:val="18"/>
              </w:rPr>
              <w:t>1,33</w:t>
            </w:r>
          </w:p>
        </w:tc>
        <w:tc>
          <w:tcPr>
            <w:tcW w:w="1134" w:type="dxa"/>
            <w:vAlign w:val="center"/>
          </w:tcPr>
          <w:p w14:paraId="16FB1455" w14:textId="69835CA7" w:rsidR="00942D07" w:rsidRPr="009F0496" w:rsidRDefault="00FA5CFD" w:rsidP="00942D07">
            <w:pPr>
              <w:spacing w:before="60" w:after="60"/>
              <w:jc w:val="center"/>
              <w:rPr>
                <w:sz w:val="18"/>
                <w:szCs w:val="18"/>
              </w:rPr>
            </w:pPr>
            <w:r>
              <w:rPr>
                <w:sz w:val="18"/>
                <w:szCs w:val="18"/>
              </w:rPr>
              <w:t>26,5</w:t>
            </w:r>
          </w:p>
        </w:tc>
        <w:tc>
          <w:tcPr>
            <w:tcW w:w="997" w:type="dxa"/>
            <w:vAlign w:val="center"/>
          </w:tcPr>
          <w:p w14:paraId="3947BB79" w14:textId="6F865233" w:rsidR="00942D07" w:rsidRPr="009F0496" w:rsidRDefault="00FA5CFD" w:rsidP="00942D07">
            <w:pPr>
              <w:spacing w:before="60" w:after="60"/>
              <w:jc w:val="center"/>
              <w:rPr>
                <w:sz w:val="18"/>
                <w:szCs w:val="18"/>
              </w:rPr>
            </w:pPr>
            <w:r>
              <w:rPr>
                <w:sz w:val="18"/>
                <w:szCs w:val="18"/>
              </w:rPr>
              <w:t>-</w:t>
            </w:r>
          </w:p>
        </w:tc>
        <w:tc>
          <w:tcPr>
            <w:tcW w:w="992" w:type="dxa"/>
          </w:tcPr>
          <w:p w14:paraId="0FEFEC73" w14:textId="324E3554" w:rsidR="00942D07" w:rsidRPr="009F0496" w:rsidRDefault="00942D07" w:rsidP="00942D07">
            <w:pPr>
              <w:spacing w:before="60" w:after="60"/>
              <w:jc w:val="center"/>
              <w:rPr>
                <w:sz w:val="18"/>
                <w:szCs w:val="18"/>
              </w:rPr>
            </w:pPr>
            <w:r w:rsidRPr="007D7E9D">
              <w:rPr>
                <w:sz w:val="18"/>
                <w:szCs w:val="18"/>
              </w:rPr>
              <w:t>vyhovuje</w:t>
            </w:r>
          </w:p>
        </w:tc>
      </w:tr>
      <w:tr w:rsidR="00942D07" w14:paraId="3B766418" w14:textId="77777777" w:rsidTr="00B51C0F">
        <w:tc>
          <w:tcPr>
            <w:tcW w:w="993" w:type="dxa"/>
            <w:vAlign w:val="center"/>
          </w:tcPr>
          <w:p w14:paraId="4C99631B" w14:textId="0C723397" w:rsidR="00942D07" w:rsidRPr="009F0496" w:rsidRDefault="00942D07" w:rsidP="00942D07">
            <w:pPr>
              <w:spacing w:before="60" w:after="60"/>
              <w:jc w:val="center"/>
              <w:rPr>
                <w:sz w:val="18"/>
                <w:szCs w:val="18"/>
              </w:rPr>
            </w:pPr>
            <w:r>
              <w:rPr>
                <w:sz w:val="20"/>
                <w:szCs w:val="20"/>
              </w:rPr>
              <w:t>N2.25</w:t>
            </w:r>
          </w:p>
        </w:tc>
        <w:tc>
          <w:tcPr>
            <w:tcW w:w="1417" w:type="dxa"/>
            <w:vAlign w:val="center"/>
          </w:tcPr>
          <w:p w14:paraId="337BD348" w14:textId="6F0ED455" w:rsidR="00942D07" w:rsidRPr="009F0496" w:rsidRDefault="00FA5CFD" w:rsidP="00942D07">
            <w:pPr>
              <w:spacing w:before="60" w:after="60"/>
              <w:jc w:val="center"/>
              <w:rPr>
                <w:sz w:val="18"/>
                <w:szCs w:val="18"/>
              </w:rPr>
            </w:pPr>
            <w:r>
              <w:rPr>
                <w:sz w:val="18"/>
                <w:szCs w:val="18"/>
              </w:rPr>
              <w:t>únik z učebny A201</w:t>
            </w:r>
          </w:p>
        </w:tc>
        <w:tc>
          <w:tcPr>
            <w:tcW w:w="708" w:type="dxa"/>
            <w:vAlign w:val="center"/>
          </w:tcPr>
          <w:p w14:paraId="30654E25" w14:textId="352CDC23" w:rsidR="00942D07" w:rsidRPr="009F0496" w:rsidRDefault="00942D07" w:rsidP="00942D07">
            <w:pPr>
              <w:spacing w:before="60" w:after="60"/>
              <w:jc w:val="center"/>
              <w:rPr>
                <w:sz w:val="18"/>
                <w:szCs w:val="18"/>
              </w:rPr>
            </w:pPr>
            <w:r>
              <w:rPr>
                <w:sz w:val="20"/>
                <w:szCs w:val="20"/>
              </w:rPr>
              <w:t>1,1</w:t>
            </w:r>
          </w:p>
        </w:tc>
        <w:tc>
          <w:tcPr>
            <w:tcW w:w="993" w:type="dxa"/>
            <w:vAlign w:val="center"/>
          </w:tcPr>
          <w:p w14:paraId="3973A4E1" w14:textId="10F01272" w:rsidR="00942D07" w:rsidRPr="009F0496" w:rsidRDefault="00FA5CFD" w:rsidP="00942D07">
            <w:pPr>
              <w:spacing w:before="60" w:after="60"/>
              <w:jc w:val="center"/>
              <w:rPr>
                <w:sz w:val="18"/>
                <w:szCs w:val="18"/>
              </w:rPr>
            </w:pPr>
            <w:r>
              <w:rPr>
                <w:sz w:val="18"/>
                <w:szCs w:val="18"/>
              </w:rPr>
              <w:t>24</w:t>
            </w:r>
          </w:p>
        </w:tc>
        <w:tc>
          <w:tcPr>
            <w:tcW w:w="992" w:type="dxa"/>
            <w:vAlign w:val="center"/>
          </w:tcPr>
          <w:p w14:paraId="24891180" w14:textId="0A54BA6D" w:rsidR="00942D07" w:rsidRPr="009F0496" w:rsidRDefault="00FA5CFD" w:rsidP="00942D07">
            <w:pPr>
              <w:spacing w:before="60" w:after="60"/>
              <w:jc w:val="center"/>
              <w:rPr>
                <w:sz w:val="18"/>
                <w:szCs w:val="18"/>
              </w:rPr>
            </w:pPr>
            <w:r>
              <w:rPr>
                <w:sz w:val="18"/>
                <w:szCs w:val="18"/>
              </w:rPr>
              <w:t>-</w:t>
            </w:r>
          </w:p>
        </w:tc>
        <w:tc>
          <w:tcPr>
            <w:tcW w:w="1134" w:type="dxa"/>
            <w:vAlign w:val="center"/>
          </w:tcPr>
          <w:p w14:paraId="39711319" w14:textId="527B3D00" w:rsidR="00942D07" w:rsidRPr="009F0496" w:rsidRDefault="00FA5CFD" w:rsidP="00942D07">
            <w:pPr>
              <w:spacing w:before="60" w:after="60"/>
              <w:jc w:val="center"/>
              <w:rPr>
                <w:sz w:val="18"/>
                <w:szCs w:val="18"/>
              </w:rPr>
            </w:pPr>
            <w:r>
              <w:rPr>
                <w:sz w:val="18"/>
                <w:szCs w:val="18"/>
              </w:rPr>
              <w:t>1,33</w:t>
            </w:r>
          </w:p>
        </w:tc>
        <w:tc>
          <w:tcPr>
            <w:tcW w:w="1134" w:type="dxa"/>
            <w:vAlign w:val="center"/>
          </w:tcPr>
          <w:p w14:paraId="41F67761" w14:textId="32748432" w:rsidR="00942D07" w:rsidRPr="009F0496" w:rsidRDefault="00FA5CFD" w:rsidP="00942D07">
            <w:pPr>
              <w:spacing w:before="60" w:after="60"/>
              <w:jc w:val="center"/>
              <w:rPr>
                <w:sz w:val="18"/>
                <w:szCs w:val="18"/>
              </w:rPr>
            </w:pPr>
            <w:r>
              <w:rPr>
                <w:sz w:val="18"/>
                <w:szCs w:val="18"/>
              </w:rPr>
              <w:t>26,5</w:t>
            </w:r>
          </w:p>
        </w:tc>
        <w:tc>
          <w:tcPr>
            <w:tcW w:w="997" w:type="dxa"/>
            <w:vAlign w:val="center"/>
          </w:tcPr>
          <w:p w14:paraId="274EA127" w14:textId="3B004D5A" w:rsidR="00942D07" w:rsidRPr="009F0496" w:rsidRDefault="00FA5CFD" w:rsidP="00942D07">
            <w:pPr>
              <w:spacing w:before="60" w:after="60"/>
              <w:jc w:val="center"/>
              <w:rPr>
                <w:sz w:val="18"/>
                <w:szCs w:val="18"/>
              </w:rPr>
            </w:pPr>
            <w:r>
              <w:rPr>
                <w:sz w:val="18"/>
                <w:szCs w:val="18"/>
              </w:rPr>
              <w:t>-</w:t>
            </w:r>
          </w:p>
        </w:tc>
        <w:tc>
          <w:tcPr>
            <w:tcW w:w="992" w:type="dxa"/>
          </w:tcPr>
          <w:p w14:paraId="0E8911A3" w14:textId="7FA956F0" w:rsidR="00942D07" w:rsidRPr="009F0496" w:rsidRDefault="00942D07" w:rsidP="00942D07">
            <w:pPr>
              <w:spacing w:before="60" w:after="60"/>
              <w:jc w:val="center"/>
              <w:rPr>
                <w:sz w:val="18"/>
                <w:szCs w:val="18"/>
              </w:rPr>
            </w:pPr>
            <w:r w:rsidRPr="007D7E9D">
              <w:rPr>
                <w:sz w:val="18"/>
                <w:szCs w:val="18"/>
              </w:rPr>
              <w:t>vyhovuje</w:t>
            </w:r>
          </w:p>
        </w:tc>
      </w:tr>
      <w:tr w:rsidR="0097600C" w14:paraId="483BD0B9" w14:textId="77777777" w:rsidTr="00B51C0F">
        <w:tc>
          <w:tcPr>
            <w:tcW w:w="993" w:type="dxa"/>
            <w:vAlign w:val="center"/>
          </w:tcPr>
          <w:p w14:paraId="7CF92044" w14:textId="5696BDB7" w:rsidR="0097600C" w:rsidRPr="009F0496" w:rsidRDefault="0097600C" w:rsidP="0097600C">
            <w:pPr>
              <w:spacing w:before="60" w:after="60"/>
              <w:jc w:val="center"/>
              <w:rPr>
                <w:sz w:val="18"/>
                <w:szCs w:val="18"/>
              </w:rPr>
            </w:pPr>
            <w:r>
              <w:rPr>
                <w:sz w:val="20"/>
                <w:szCs w:val="20"/>
              </w:rPr>
              <w:t>N1.21</w:t>
            </w:r>
          </w:p>
        </w:tc>
        <w:tc>
          <w:tcPr>
            <w:tcW w:w="1417" w:type="dxa"/>
            <w:vAlign w:val="center"/>
          </w:tcPr>
          <w:p w14:paraId="7C57DACB" w14:textId="42D70B2B" w:rsidR="0097600C" w:rsidRPr="009F0496" w:rsidRDefault="0097600C" w:rsidP="0097600C">
            <w:pPr>
              <w:spacing w:before="60" w:after="60"/>
              <w:jc w:val="center"/>
              <w:rPr>
                <w:sz w:val="18"/>
                <w:szCs w:val="18"/>
              </w:rPr>
            </w:pPr>
            <w:r>
              <w:rPr>
                <w:sz w:val="18"/>
                <w:szCs w:val="18"/>
              </w:rPr>
              <w:t>únik z učebny A201</w:t>
            </w:r>
          </w:p>
        </w:tc>
        <w:tc>
          <w:tcPr>
            <w:tcW w:w="708" w:type="dxa"/>
            <w:vAlign w:val="center"/>
          </w:tcPr>
          <w:p w14:paraId="517194F5" w14:textId="1505EE61" w:rsidR="0097600C" w:rsidRPr="009F0496" w:rsidRDefault="0097600C" w:rsidP="0097600C">
            <w:pPr>
              <w:spacing w:before="60" w:after="60"/>
              <w:jc w:val="center"/>
              <w:rPr>
                <w:sz w:val="18"/>
                <w:szCs w:val="18"/>
              </w:rPr>
            </w:pPr>
            <w:r>
              <w:rPr>
                <w:sz w:val="20"/>
                <w:szCs w:val="20"/>
              </w:rPr>
              <w:t>1,05</w:t>
            </w:r>
          </w:p>
        </w:tc>
        <w:tc>
          <w:tcPr>
            <w:tcW w:w="993" w:type="dxa"/>
            <w:vAlign w:val="center"/>
          </w:tcPr>
          <w:p w14:paraId="0D6C548C" w14:textId="59BDF94E" w:rsidR="0097600C" w:rsidRPr="009F0496" w:rsidRDefault="0097600C" w:rsidP="0097600C">
            <w:pPr>
              <w:spacing w:before="60" w:after="60"/>
              <w:jc w:val="center"/>
              <w:rPr>
                <w:sz w:val="18"/>
                <w:szCs w:val="18"/>
              </w:rPr>
            </w:pPr>
            <w:r>
              <w:rPr>
                <w:sz w:val="18"/>
                <w:szCs w:val="18"/>
              </w:rPr>
              <w:t>24</w:t>
            </w:r>
          </w:p>
        </w:tc>
        <w:tc>
          <w:tcPr>
            <w:tcW w:w="992" w:type="dxa"/>
            <w:vAlign w:val="center"/>
          </w:tcPr>
          <w:p w14:paraId="0FF434A9" w14:textId="44B77D8B" w:rsidR="0097600C" w:rsidRPr="009F0496" w:rsidRDefault="0097600C" w:rsidP="0097600C">
            <w:pPr>
              <w:spacing w:before="60" w:after="60"/>
              <w:jc w:val="center"/>
              <w:rPr>
                <w:sz w:val="18"/>
                <w:szCs w:val="18"/>
              </w:rPr>
            </w:pPr>
            <w:r>
              <w:rPr>
                <w:sz w:val="18"/>
                <w:szCs w:val="18"/>
              </w:rPr>
              <w:t>-</w:t>
            </w:r>
          </w:p>
        </w:tc>
        <w:tc>
          <w:tcPr>
            <w:tcW w:w="1134" w:type="dxa"/>
            <w:vAlign w:val="center"/>
          </w:tcPr>
          <w:p w14:paraId="2694FAE8" w14:textId="0FD04A1A" w:rsidR="0097600C" w:rsidRPr="009F0496" w:rsidRDefault="0097600C" w:rsidP="0097600C">
            <w:pPr>
              <w:spacing w:before="60" w:after="60"/>
              <w:jc w:val="center"/>
              <w:rPr>
                <w:sz w:val="18"/>
                <w:szCs w:val="18"/>
              </w:rPr>
            </w:pPr>
            <w:r>
              <w:rPr>
                <w:sz w:val="18"/>
                <w:szCs w:val="18"/>
              </w:rPr>
              <w:t>1,33</w:t>
            </w:r>
          </w:p>
        </w:tc>
        <w:tc>
          <w:tcPr>
            <w:tcW w:w="1134" w:type="dxa"/>
            <w:vAlign w:val="center"/>
          </w:tcPr>
          <w:p w14:paraId="3C6A6302" w14:textId="27E7D169" w:rsidR="0097600C" w:rsidRPr="009F0496" w:rsidRDefault="0097600C" w:rsidP="0097600C">
            <w:pPr>
              <w:spacing w:before="60" w:after="60"/>
              <w:jc w:val="center"/>
              <w:rPr>
                <w:sz w:val="18"/>
                <w:szCs w:val="18"/>
              </w:rPr>
            </w:pPr>
            <w:r>
              <w:rPr>
                <w:sz w:val="18"/>
                <w:szCs w:val="18"/>
              </w:rPr>
              <w:t>29,5</w:t>
            </w:r>
          </w:p>
        </w:tc>
        <w:tc>
          <w:tcPr>
            <w:tcW w:w="997" w:type="dxa"/>
            <w:vAlign w:val="center"/>
          </w:tcPr>
          <w:p w14:paraId="58651D90" w14:textId="4E581CE1" w:rsidR="0097600C" w:rsidRPr="009F0496" w:rsidRDefault="0097600C" w:rsidP="0097600C">
            <w:pPr>
              <w:spacing w:before="60" w:after="60"/>
              <w:jc w:val="center"/>
              <w:rPr>
                <w:sz w:val="18"/>
                <w:szCs w:val="18"/>
              </w:rPr>
            </w:pPr>
            <w:r>
              <w:rPr>
                <w:sz w:val="18"/>
                <w:szCs w:val="18"/>
              </w:rPr>
              <w:t>-</w:t>
            </w:r>
          </w:p>
        </w:tc>
        <w:tc>
          <w:tcPr>
            <w:tcW w:w="992" w:type="dxa"/>
          </w:tcPr>
          <w:p w14:paraId="3A2C1559" w14:textId="1E792668" w:rsidR="0097600C" w:rsidRPr="009F0496" w:rsidRDefault="0097600C" w:rsidP="0097600C">
            <w:pPr>
              <w:spacing w:before="60" w:after="60"/>
              <w:jc w:val="center"/>
              <w:rPr>
                <w:sz w:val="18"/>
                <w:szCs w:val="18"/>
              </w:rPr>
            </w:pPr>
            <w:r w:rsidRPr="007D7E9D">
              <w:rPr>
                <w:sz w:val="18"/>
                <w:szCs w:val="18"/>
              </w:rPr>
              <w:t>vyhovuje</w:t>
            </w:r>
          </w:p>
        </w:tc>
      </w:tr>
      <w:tr w:rsidR="0097600C" w14:paraId="181196EA" w14:textId="77777777" w:rsidTr="00B51C0F">
        <w:tc>
          <w:tcPr>
            <w:tcW w:w="993" w:type="dxa"/>
            <w:vAlign w:val="center"/>
          </w:tcPr>
          <w:p w14:paraId="7FA4C3D8" w14:textId="013173C6" w:rsidR="0097600C" w:rsidRPr="009F0496" w:rsidRDefault="0097600C" w:rsidP="0097600C">
            <w:pPr>
              <w:spacing w:before="60" w:after="60"/>
              <w:jc w:val="center"/>
              <w:rPr>
                <w:sz w:val="18"/>
                <w:szCs w:val="18"/>
              </w:rPr>
            </w:pPr>
            <w:r>
              <w:rPr>
                <w:sz w:val="20"/>
                <w:szCs w:val="20"/>
              </w:rPr>
              <w:t>P1.20</w:t>
            </w:r>
          </w:p>
        </w:tc>
        <w:tc>
          <w:tcPr>
            <w:tcW w:w="1417" w:type="dxa"/>
            <w:vAlign w:val="center"/>
          </w:tcPr>
          <w:p w14:paraId="6EFA2ACE" w14:textId="73DF1CE4" w:rsidR="0097600C" w:rsidRPr="009F0496" w:rsidRDefault="0097600C" w:rsidP="0097600C">
            <w:pPr>
              <w:spacing w:before="60" w:after="60"/>
              <w:jc w:val="center"/>
              <w:rPr>
                <w:sz w:val="18"/>
                <w:szCs w:val="18"/>
              </w:rPr>
            </w:pPr>
            <w:r>
              <w:rPr>
                <w:sz w:val="18"/>
                <w:szCs w:val="18"/>
              </w:rPr>
              <w:t>dveře učebny A0101</w:t>
            </w:r>
          </w:p>
        </w:tc>
        <w:tc>
          <w:tcPr>
            <w:tcW w:w="708" w:type="dxa"/>
            <w:vAlign w:val="center"/>
          </w:tcPr>
          <w:p w14:paraId="0E490C10" w14:textId="1F96B38A" w:rsidR="0097600C" w:rsidRPr="009F0496" w:rsidRDefault="0097600C" w:rsidP="0097600C">
            <w:pPr>
              <w:spacing w:before="60" w:after="60"/>
              <w:jc w:val="center"/>
              <w:rPr>
                <w:sz w:val="18"/>
                <w:szCs w:val="18"/>
              </w:rPr>
            </w:pPr>
            <w:r>
              <w:rPr>
                <w:sz w:val="20"/>
                <w:szCs w:val="20"/>
              </w:rPr>
              <w:t>1,0</w:t>
            </w:r>
          </w:p>
        </w:tc>
        <w:tc>
          <w:tcPr>
            <w:tcW w:w="993" w:type="dxa"/>
            <w:vAlign w:val="center"/>
          </w:tcPr>
          <w:p w14:paraId="23607298" w14:textId="0F6BF6AD" w:rsidR="0097600C" w:rsidRPr="009F0496" w:rsidRDefault="0097600C" w:rsidP="0097600C">
            <w:pPr>
              <w:spacing w:before="60" w:after="60"/>
              <w:jc w:val="center"/>
              <w:rPr>
                <w:sz w:val="18"/>
                <w:szCs w:val="18"/>
              </w:rPr>
            </w:pPr>
            <w:r>
              <w:rPr>
                <w:sz w:val="18"/>
                <w:szCs w:val="18"/>
              </w:rPr>
              <w:t>15</w:t>
            </w:r>
          </w:p>
        </w:tc>
        <w:tc>
          <w:tcPr>
            <w:tcW w:w="992" w:type="dxa"/>
            <w:vAlign w:val="center"/>
          </w:tcPr>
          <w:p w14:paraId="4618EE36" w14:textId="0FEFD48F" w:rsidR="0097600C" w:rsidRPr="009F0496" w:rsidRDefault="0097600C" w:rsidP="0097600C">
            <w:pPr>
              <w:spacing w:before="60" w:after="60"/>
              <w:jc w:val="center"/>
              <w:rPr>
                <w:sz w:val="18"/>
                <w:szCs w:val="18"/>
              </w:rPr>
            </w:pPr>
            <w:r>
              <w:rPr>
                <w:sz w:val="18"/>
                <w:szCs w:val="18"/>
              </w:rPr>
              <w:t>21</w:t>
            </w:r>
          </w:p>
        </w:tc>
        <w:tc>
          <w:tcPr>
            <w:tcW w:w="1134" w:type="dxa"/>
            <w:vAlign w:val="center"/>
          </w:tcPr>
          <w:p w14:paraId="457761E9" w14:textId="14382CC7" w:rsidR="0097600C" w:rsidRPr="009F0496" w:rsidRDefault="0097600C" w:rsidP="0097600C">
            <w:pPr>
              <w:spacing w:before="60" w:after="60"/>
              <w:jc w:val="center"/>
              <w:rPr>
                <w:sz w:val="18"/>
                <w:szCs w:val="18"/>
              </w:rPr>
            </w:pPr>
            <w:r>
              <w:rPr>
                <w:sz w:val="18"/>
                <w:szCs w:val="18"/>
              </w:rPr>
              <w:t>1,33</w:t>
            </w:r>
          </w:p>
        </w:tc>
        <w:tc>
          <w:tcPr>
            <w:tcW w:w="1134" w:type="dxa"/>
            <w:vAlign w:val="center"/>
          </w:tcPr>
          <w:p w14:paraId="0FF40EC0" w14:textId="77F69CF5" w:rsidR="0097600C" w:rsidRPr="009F0496" w:rsidRDefault="0097600C" w:rsidP="0097600C">
            <w:pPr>
              <w:spacing w:before="60" w:after="60"/>
              <w:jc w:val="center"/>
              <w:rPr>
                <w:sz w:val="18"/>
                <w:szCs w:val="18"/>
              </w:rPr>
            </w:pPr>
            <w:r>
              <w:rPr>
                <w:sz w:val="18"/>
                <w:szCs w:val="18"/>
              </w:rPr>
              <w:t>32</w:t>
            </w:r>
          </w:p>
        </w:tc>
        <w:tc>
          <w:tcPr>
            <w:tcW w:w="997" w:type="dxa"/>
            <w:vAlign w:val="center"/>
          </w:tcPr>
          <w:p w14:paraId="20E68CD5" w14:textId="011B1106" w:rsidR="0097600C" w:rsidRPr="009F0496" w:rsidRDefault="0097600C" w:rsidP="0097600C">
            <w:pPr>
              <w:spacing w:before="60" w:after="60"/>
              <w:jc w:val="center"/>
              <w:rPr>
                <w:sz w:val="18"/>
                <w:szCs w:val="18"/>
              </w:rPr>
            </w:pPr>
            <w:r>
              <w:rPr>
                <w:sz w:val="18"/>
                <w:szCs w:val="18"/>
              </w:rPr>
              <w:t>53</w:t>
            </w:r>
          </w:p>
        </w:tc>
        <w:tc>
          <w:tcPr>
            <w:tcW w:w="992" w:type="dxa"/>
          </w:tcPr>
          <w:p w14:paraId="47B579E1" w14:textId="28C328F1" w:rsidR="0097600C" w:rsidRPr="009F0496" w:rsidRDefault="0097600C" w:rsidP="0097600C">
            <w:pPr>
              <w:spacing w:before="60" w:after="60"/>
              <w:jc w:val="center"/>
              <w:rPr>
                <w:sz w:val="18"/>
                <w:szCs w:val="18"/>
              </w:rPr>
            </w:pPr>
            <w:r w:rsidRPr="007D7E9D">
              <w:rPr>
                <w:sz w:val="18"/>
                <w:szCs w:val="18"/>
              </w:rPr>
              <w:t>vyhovuje</w:t>
            </w:r>
          </w:p>
        </w:tc>
      </w:tr>
      <w:tr w:rsidR="0097600C" w14:paraId="692B8797" w14:textId="77777777" w:rsidTr="00B51C0F">
        <w:tc>
          <w:tcPr>
            <w:tcW w:w="993" w:type="dxa"/>
            <w:vAlign w:val="center"/>
          </w:tcPr>
          <w:p w14:paraId="0E6ACD24" w14:textId="54CA592B" w:rsidR="0097600C" w:rsidRDefault="0097600C" w:rsidP="0097600C">
            <w:pPr>
              <w:spacing w:before="60" w:after="60"/>
              <w:jc w:val="center"/>
              <w:rPr>
                <w:sz w:val="20"/>
                <w:szCs w:val="20"/>
              </w:rPr>
            </w:pPr>
            <w:r>
              <w:rPr>
                <w:sz w:val="20"/>
                <w:szCs w:val="20"/>
              </w:rPr>
              <w:t>P1.01/N1</w:t>
            </w:r>
          </w:p>
        </w:tc>
        <w:tc>
          <w:tcPr>
            <w:tcW w:w="1417" w:type="dxa"/>
            <w:vAlign w:val="center"/>
          </w:tcPr>
          <w:p w14:paraId="324C9C1F" w14:textId="1216B3FD" w:rsidR="0097600C" w:rsidRPr="009F0496" w:rsidRDefault="0097600C" w:rsidP="0097600C">
            <w:pPr>
              <w:spacing w:before="60" w:after="60"/>
              <w:jc w:val="center"/>
              <w:rPr>
                <w:sz w:val="18"/>
                <w:szCs w:val="18"/>
              </w:rPr>
            </w:pPr>
            <w:r>
              <w:rPr>
                <w:sz w:val="18"/>
                <w:szCs w:val="18"/>
              </w:rPr>
              <w:t>dveře z A0</w:t>
            </w:r>
          </w:p>
        </w:tc>
        <w:tc>
          <w:tcPr>
            <w:tcW w:w="708" w:type="dxa"/>
            <w:vAlign w:val="center"/>
          </w:tcPr>
          <w:p w14:paraId="400E1406" w14:textId="67163BFC" w:rsidR="0097600C" w:rsidRDefault="0097600C" w:rsidP="0097600C">
            <w:pPr>
              <w:spacing w:before="60" w:after="60"/>
              <w:jc w:val="center"/>
              <w:rPr>
                <w:sz w:val="20"/>
                <w:szCs w:val="20"/>
              </w:rPr>
            </w:pPr>
            <w:r>
              <w:rPr>
                <w:sz w:val="20"/>
                <w:szCs w:val="20"/>
              </w:rPr>
              <w:t>1,1</w:t>
            </w:r>
          </w:p>
        </w:tc>
        <w:tc>
          <w:tcPr>
            <w:tcW w:w="993" w:type="dxa"/>
            <w:vAlign w:val="center"/>
          </w:tcPr>
          <w:p w14:paraId="7722FDF2" w14:textId="60BE6D64" w:rsidR="0097600C" w:rsidRPr="009F0496" w:rsidRDefault="0097600C" w:rsidP="0097600C">
            <w:pPr>
              <w:spacing w:before="60" w:after="60"/>
              <w:jc w:val="center"/>
              <w:rPr>
                <w:sz w:val="18"/>
                <w:szCs w:val="18"/>
              </w:rPr>
            </w:pPr>
            <w:r>
              <w:rPr>
                <w:sz w:val="18"/>
                <w:szCs w:val="18"/>
              </w:rPr>
              <w:t>15</w:t>
            </w:r>
          </w:p>
        </w:tc>
        <w:tc>
          <w:tcPr>
            <w:tcW w:w="992" w:type="dxa"/>
            <w:vAlign w:val="center"/>
          </w:tcPr>
          <w:p w14:paraId="14752FF7" w14:textId="047782CD" w:rsidR="0097600C" w:rsidRPr="009F0496" w:rsidRDefault="0097600C" w:rsidP="0097600C">
            <w:pPr>
              <w:spacing w:before="60" w:after="60"/>
              <w:jc w:val="center"/>
              <w:rPr>
                <w:sz w:val="18"/>
                <w:szCs w:val="18"/>
              </w:rPr>
            </w:pPr>
            <w:r>
              <w:rPr>
                <w:sz w:val="18"/>
                <w:szCs w:val="18"/>
              </w:rPr>
              <w:t>-</w:t>
            </w:r>
          </w:p>
        </w:tc>
        <w:tc>
          <w:tcPr>
            <w:tcW w:w="1134" w:type="dxa"/>
            <w:vAlign w:val="center"/>
          </w:tcPr>
          <w:p w14:paraId="6EBDE4BA" w14:textId="1F0FA85A" w:rsidR="0097600C" w:rsidRPr="009F0496" w:rsidRDefault="0097600C" w:rsidP="0097600C">
            <w:pPr>
              <w:spacing w:before="60" w:after="60"/>
              <w:jc w:val="center"/>
              <w:rPr>
                <w:sz w:val="18"/>
                <w:szCs w:val="18"/>
              </w:rPr>
            </w:pPr>
            <w:r>
              <w:rPr>
                <w:sz w:val="18"/>
                <w:szCs w:val="18"/>
              </w:rPr>
              <w:t>1,33</w:t>
            </w:r>
          </w:p>
        </w:tc>
        <w:tc>
          <w:tcPr>
            <w:tcW w:w="1134" w:type="dxa"/>
            <w:vAlign w:val="center"/>
          </w:tcPr>
          <w:p w14:paraId="05FCB726" w14:textId="15606868" w:rsidR="0097600C" w:rsidRPr="009F0496" w:rsidRDefault="0097600C" w:rsidP="0097600C">
            <w:pPr>
              <w:spacing w:before="60" w:after="60"/>
              <w:jc w:val="center"/>
              <w:rPr>
                <w:sz w:val="18"/>
                <w:szCs w:val="18"/>
              </w:rPr>
            </w:pPr>
            <w:r>
              <w:rPr>
                <w:sz w:val="18"/>
                <w:szCs w:val="18"/>
              </w:rPr>
              <w:t>26,5</w:t>
            </w:r>
          </w:p>
        </w:tc>
        <w:tc>
          <w:tcPr>
            <w:tcW w:w="997" w:type="dxa"/>
            <w:vAlign w:val="center"/>
          </w:tcPr>
          <w:p w14:paraId="4B0ADEC8" w14:textId="2E922963" w:rsidR="0097600C" w:rsidRPr="009F0496" w:rsidRDefault="0097600C" w:rsidP="0097600C">
            <w:pPr>
              <w:spacing w:before="60" w:after="60"/>
              <w:jc w:val="center"/>
              <w:rPr>
                <w:sz w:val="18"/>
                <w:szCs w:val="18"/>
              </w:rPr>
            </w:pPr>
            <w:r>
              <w:rPr>
                <w:sz w:val="18"/>
                <w:szCs w:val="18"/>
              </w:rPr>
              <w:t>-</w:t>
            </w:r>
          </w:p>
        </w:tc>
        <w:tc>
          <w:tcPr>
            <w:tcW w:w="992" w:type="dxa"/>
          </w:tcPr>
          <w:p w14:paraId="7B117E69" w14:textId="1C11047D" w:rsidR="0097600C" w:rsidRPr="007D7E9D" w:rsidRDefault="0097600C" w:rsidP="0097600C">
            <w:pPr>
              <w:spacing w:before="60" w:after="60"/>
              <w:jc w:val="center"/>
              <w:rPr>
                <w:sz w:val="18"/>
                <w:szCs w:val="18"/>
              </w:rPr>
            </w:pPr>
            <w:r w:rsidRPr="007D7E9D">
              <w:rPr>
                <w:sz w:val="18"/>
                <w:szCs w:val="18"/>
              </w:rPr>
              <w:t>vyhovuje</w:t>
            </w:r>
          </w:p>
        </w:tc>
      </w:tr>
      <w:tr w:rsidR="0097600C" w14:paraId="446BB614" w14:textId="77777777" w:rsidTr="007E0E50">
        <w:tc>
          <w:tcPr>
            <w:tcW w:w="9360" w:type="dxa"/>
            <w:gridSpan w:val="9"/>
            <w:vAlign w:val="center"/>
          </w:tcPr>
          <w:p w14:paraId="2A4F6F40" w14:textId="1816C4EA" w:rsidR="0097600C" w:rsidRPr="001325A5" w:rsidRDefault="0097600C" w:rsidP="0097600C">
            <w:pPr>
              <w:spacing w:before="60" w:after="60"/>
              <w:jc w:val="center"/>
              <w:rPr>
                <w:b/>
                <w:bCs/>
                <w:sz w:val="18"/>
                <w:szCs w:val="18"/>
              </w:rPr>
            </w:pPr>
            <w:r w:rsidRPr="001325A5">
              <w:rPr>
                <w:b/>
                <w:bCs/>
                <w:sz w:val="18"/>
                <w:szCs w:val="18"/>
              </w:rPr>
              <w:t>NOVÁ BUDOVA</w:t>
            </w:r>
          </w:p>
        </w:tc>
      </w:tr>
      <w:tr w:rsidR="00B4113D" w14:paraId="45D1D869" w14:textId="77777777" w:rsidTr="00B51C0F">
        <w:tc>
          <w:tcPr>
            <w:tcW w:w="993" w:type="dxa"/>
            <w:vAlign w:val="center"/>
          </w:tcPr>
          <w:p w14:paraId="01EB7447" w14:textId="56FCC63A" w:rsidR="00B4113D" w:rsidRPr="00B4113D" w:rsidRDefault="00B4113D" w:rsidP="00B51C0F">
            <w:pPr>
              <w:spacing w:before="60" w:after="60"/>
              <w:jc w:val="center"/>
              <w:rPr>
                <w:color w:val="0070C0"/>
                <w:sz w:val="20"/>
                <w:szCs w:val="20"/>
              </w:rPr>
            </w:pPr>
            <w:r w:rsidRPr="00B4113D">
              <w:rPr>
                <w:color w:val="0070C0"/>
                <w:sz w:val="20"/>
                <w:szCs w:val="20"/>
              </w:rPr>
              <w:t>N4.</w:t>
            </w:r>
            <w:r w:rsidR="00B51C0F">
              <w:rPr>
                <w:color w:val="0070C0"/>
                <w:sz w:val="20"/>
                <w:szCs w:val="20"/>
              </w:rPr>
              <w:t>02</w:t>
            </w:r>
          </w:p>
        </w:tc>
        <w:tc>
          <w:tcPr>
            <w:tcW w:w="1417" w:type="dxa"/>
            <w:vAlign w:val="center"/>
          </w:tcPr>
          <w:p w14:paraId="40D88289" w14:textId="2CC15B5B" w:rsidR="00B4113D" w:rsidRPr="00B4113D" w:rsidRDefault="00B51C0F" w:rsidP="00B51C0F">
            <w:pPr>
              <w:spacing w:before="60" w:after="60"/>
              <w:jc w:val="center"/>
              <w:rPr>
                <w:color w:val="0070C0"/>
                <w:sz w:val="18"/>
                <w:szCs w:val="18"/>
              </w:rPr>
            </w:pPr>
            <w:r>
              <w:rPr>
                <w:color w:val="0070C0"/>
                <w:sz w:val="18"/>
                <w:szCs w:val="18"/>
              </w:rPr>
              <w:t>únik z učebny</w:t>
            </w:r>
            <w:r w:rsidR="00B4113D" w:rsidRPr="00B4113D">
              <w:rPr>
                <w:color w:val="0070C0"/>
                <w:sz w:val="18"/>
                <w:szCs w:val="18"/>
              </w:rPr>
              <w:t xml:space="preserve"> B</w:t>
            </w:r>
            <w:r>
              <w:rPr>
                <w:color w:val="0070C0"/>
                <w:sz w:val="18"/>
                <w:szCs w:val="18"/>
              </w:rPr>
              <w:t>416</w:t>
            </w:r>
          </w:p>
        </w:tc>
        <w:tc>
          <w:tcPr>
            <w:tcW w:w="708" w:type="dxa"/>
            <w:vAlign w:val="center"/>
          </w:tcPr>
          <w:p w14:paraId="4D14AB32" w14:textId="4051E628" w:rsidR="00B4113D" w:rsidRPr="00B4113D" w:rsidRDefault="00B4113D" w:rsidP="00B51C0F">
            <w:pPr>
              <w:spacing w:before="60" w:after="60"/>
              <w:jc w:val="center"/>
              <w:rPr>
                <w:color w:val="0070C0"/>
                <w:sz w:val="20"/>
                <w:szCs w:val="20"/>
              </w:rPr>
            </w:pPr>
            <w:r w:rsidRPr="00B4113D">
              <w:rPr>
                <w:color w:val="0070C0"/>
                <w:sz w:val="20"/>
                <w:szCs w:val="20"/>
              </w:rPr>
              <w:t>0,95</w:t>
            </w:r>
          </w:p>
        </w:tc>
        <w:tc>
          <w:tcPr>
            <w:tcW w:w="993" w:type="dxa"/>
            <w:vAlign w:val="center"/>
          </w:tcPr>
          <w:p w14:paraId="2CF87D73" w14:textId="1185469B" w:rsidR="00B4113D" w:rsidRPr="00B4113D" w:rsidRDefault="00B51C0F" w:rsidP="00B51C0F">
            <w:pPr>
              <w:spacing w:before="60" w:after="60"/>
              <w:jc w:val="center"/>
              <w:rPr>
                <w:color w:val="0070C0"/>
                <w:sz w:val="18"/>
                <w:szCs w:val="18"/>
              </w:rPr>
            </w:pPr>
            <w:r>
              <w:rPr>
                <w:color w:val="0070C0"/>
                <w:sz w:val="18"/>
                <w:szCs w:val="18"/>
              </w:rPr>
              <w:t>14</w:t>
            </w:r>
          </w:p>
        </w:tc>
        <w:tc>
          <w:tcPr>
            <w:tcW w:w="992" w:type="dxa"/>
            <w:vAlign w:val="center"/>
          </w:tcPr>
          <w:p w14:paraId="53F167EA" w14:textId="572BFA8C" w:rsidR="00B4113D" w:rsidRPr="00B4113D" w:rsidRDefault="00B51C0F" w:rsidP="00B51C0F">
            <w:pPr>
              <w:spacing w:before="60" w:after="60"/>
              <w:jc w:val="center"/>
              <w:rPr>
                <w:color w:val="0070C0"/>
                <w:sz w:val="18"/>
                <w:szCs w:val="18"/>
              </w:rPr>
            </w:pPr>
            <w:r>
              <w:rPr>
                <w:color w:val="0070C0"/>
                <w:sz w:val="18"/>
                <w:szCs w:val="18"/>
              </w:rPr>
              <w:t>42</w:t>
            </w:r>
          </w:p>
        </w:tc>
        <w:tc>
          <w:tcPr>
            <w:tcW w:w="1134" w:type="dxa"/>
            <w:vAlign w:val="center"/>
          </w:tcPr>
          <w:p w14:paraId="6F2C4C41" w14:textId="5846D8FB" w:rsidR="00B4113D" w:rsidRPr="00B4113D" w:rsidRDefault="00B4113D" w:rsidP="00B51C0F">
            <w:pPr>
              <w:spacing w:before="60" w:after="60"/>
              <w:jc w:val="center"/>
              <w:rPr>
                <w:color w:val="0070C0"/>
                <w:sz w:val="18"/>
                <w:szCs w:val="18"/>
              </w:rPr>
            </w:pPr>
            <w:r w:rsidRPr="00B4113D">
              <w:rPr>
                <w:color w:val="0070C0"/>
                <w:sz w:val="18"/>
                <w:szCs w:val="18"/>
              </w:rPr>
              <w:t>1,33</w:t>
            </w:r>
          </w:p>
        </w:tc>
        <w:tc>
          <w:tcPr>
            <w:tcW w:w="1134" w:type="dxa"/>
            <w:vAlign w:val="center"/>
          </w:tcPr>
          <w:p w14:paraId="11764810" w14:textId="15F618AE" w:rsidR="00B4113D" w:rsidRPr="00B4113D" w:rsidRDefault="00B51C0F" w:rsidP="00B51C0F">
            <w:pPr>
              <w:spacing w:before="60" w:after="60"/>
              <w:jc w:val="center"/>
              <w:rPr>
                <w:color w:val="0070C0"/>
                <w:sz w:val="18"/>
                <w:szCs w:val="18"/>
              </w:rPr>
            </w:pPr>
            <w:r>
              <w:rPr>
                <w:color w:val="0070C0"/>
                <w:sz w:val="18"/>
                <w:szCs w:val="18"/>
              </w:rPr>
              <w:t>32</w:t>
            </w:r>
          </w:p>
        </w:tc>
        <w:tc>
          <w:tcPr>
            <w:tcW w:w="997" w:type="dxa"/>
            <w:vAlign w:val="center"/>
          </w:tcPr>
          <w:p w14:paraId="01B73767" w14:textId="3EA050CD" w:rsidR="00B4113D" w:rsidRPr="00B4113D" w:rsidRDefault="00B4113D" w:rsidP="00B51C0F">
            <w:pPr>
              <w:spacing w:before="60" w:after="60"/>
              <w:jc w:val="center"/>
              <w:rPr>
                <w:color w:val="0070C0"/>
                <w:sz w:val="18"/>
                <w:szCs w:val="18"/>
              </w:rPr>
            </w:pPr>
            <w:r w:rsidRPr="00B4113D">
              <w:rPr>
                <w:color w:val="0070C0"/>
                <w:sz w:val="18"/>
                <w:szCs w:val="18"/>
              </w:rPr>
              <w:t>53</w:t>
            </w:r>
          </w:p>
        </w:tc>
        <w:tc>
          <w:tcPr>
            <w:tcW w:w="992" w:type="dxa"/>
            <w:vAlign w:val="center"/>
          </w:tcPr>
          <w:p w14:paraId="6CD516A0" w14:textId="6A9B9FDC" w:rsidR="00B4113D" w:rsidRPr="00B4113D" w:rsidRDefault="00B4113D" w:rsidP="00B51C0F">
            <w:pPr>
              <w:spacing w:before="60" w:after="60"/>
              <w:jc w:val="center"/>
              <w:rPr>
                <w:color w:val="0070C0"/>
                <w:sz w:val="18"/>
                <w:szCs w:val="18"/>
              </w:rPr>
            </w:pPr>
            <w:r w:rsidRPr="00B4113D">
              <w:rPr>
                <w:color w:val="0070C0"/>
                <w:sz w:val="18"/>
                <w:szCs w:val="18"/>
              </w:rPr>
              <w:t>vyhovuje</w:t>
            </w:r>
          </w:p>
        </w:tc>
      </w:tr>
      <w:tr w:rsidR="0097600C" w14:paraId="6665C445" w14:textId="77777777" w:rsidTr="00B51C0F">
        <w:tc>
          <w:tcPr>
            <w:tcW w:w="993" w:type="dxa"/>
            <w:vMerge w:val="restart"/>
            <w:vAlign w:val="center"/>
          </w:tcPr>
          <w:p w14:paraId="0A3DE2F9" w14:textId="0C6102EC" w:rsidR="0097600C" w:rsidRPr="009F0496" w:rsidRDefault="0097600C" w:rsidP="0097600C">
            <w:pPr>
              <w:spacing w:before="60" w:after="60"/>
              <w:jc w:val="center"/>
              <w:rPr>
                <w:sz w:val="18"/>
                <w:szCs w:val="18"/>
              </w:rPr>
            </w:pPr>
            <w:r>
              <w:rPr>
                <w:sz w:val="20"/>
                <w:szCs w:val="20"/>
              </w:rPr>
              <w:t>N4.01</w:t>
            </w:r>
          </w:p>
        </w:tc>
        <w:tc>
          <w:tcPr>
            <w:tcW w:w="1417" w:type="dxa"/>
            <w:vMerge w:val="restart"/>
            <w:vAlign w:val="center"/>
          </w:tcPr>
          <w:p w14:paraId="033914F2" w14:textId="48557F75" w:rsidR="0097600C" w:rsidRPr="009F0496" w:rsidRDefault="0097600C" w:rsidP="0097600C">
            <w:pPr>
              <w:spacing w:before="60" w:after="60"/>
              <w:jc w:val="center"/>
              <w:rPr>
                <w:sz w:val="18"/>
                <w:szCs w:val="18"/>
              </w:rPr>
            </w:pPr>
            <w:r>
              <w:rPr>
                <w:sz w:val="18"/>
                <w:szCs w:val="18"/>
              </w:rPr>
              <w:t>únik z učebny B415</w:t>
            </w:r>
          </w:p>
        </w:tc>
        <w:tc>
          <w:tcPr>
            <w:tcW w:w="708" w:type="dxa"/>
            <w:vMerge w:val="restart"/>
            <w:vAlign w:val="center"/>
          </w:tcPr>
          <w:p w14:paraId="3FE53B04" w14:textId="4030FB15" w:rsidR="0097600C" w:rsidRPr="009F0496" w:rsidRDefault="0097600C" w:rsidP="0097600C">
            <w:pPr>
              <w:spacing w:before="60" w:after="60"/>
              <w:jc w:val="center"/>
              <w:rPr>
                <w:sz w:val="18"/>
                <w:szCs w:val="18"/>
              </w:rPr>
            </w:pPr>
            <w:r>
              <w:rPr>
                <w:sz w:val="20"/>
                <w:szCs w:val="20"/>
              </w:rPr>
              <w:t>0,95</w:t>
            </w:r>
          </w:p>
        </w:tc>
        <w:tc>
          <w:tcPr>
            <w:tcW w:w="993" w:type="dxa"/>
            <w:vAlign w:val="center"/>
          </w:tcPr>
          <w:p w14:paraId="5815DDA6" w14:textId="3AD98AE1" w:rsidR="0097600C" w:rsidRPr="009F0496" w:rsidRDefault="00C84EF0" w:rsidP="0097600C">
            <w:pPr>
              <w:spacing w:before="60" w:after="60"/>
              <w:jc w:val="center"/>
              <w:rPr>
                <w:sz w:val="18"/>
                <w:szCs w:val="18"/>
              </w:rPr>
            </w:pPr>
            <w:r>
              <w:rPr>
                <w:sz w:val="18"/>
                <w:szCs w:val="18"/>
              </w:rPr>
              <w:t>14</w:t>
            </w:r>
          </w:p>
        </w:tc>
        <w:tc>
          <w:tcPr>
            <w:tcW w:w="992" w:type="dxa"/>
            <w:vAlign w:val="center"/>
          </w:tcPr>
          <w:p w14:paraId="59E507F0" w14:textId="27DBE21D" w:rsidR="0097600C" w:rsidRPr="009F0496" w:rsidRDefault="00C84EF0" w:rsidP="0097600C">
            <w:pPr>
              <w:spacing w:before="60" w:after="60"/>
              <w:jc w:val="center"/>
              <w:rPr>
                <w:sz w:val="18"/>
                <w:szCs w:val="18"/>
              </w:rPr>
            </w:pPr>
            <w:r>
              <w:rPr>
                <w:sz w:val="18"/>
                <w:szCs w:val="18"/>
              </w:rPr>
              <w:t>31</w:t>
            </w:r>
          </w:p>
        </w:tc>
        <w:tc>
          <w:tcPr>
            <w:tcW w:w="1134" w:type="dxa"/>
            <w:vAlign w:val="center"/>
          </w:tcPr>
          <w:p w14:paraId="426E6BD6" w14:textId="6CDBF70A" w:rsidR="0097600C" w:rsidRPr="009F0496" w:rsidRDefault="00C84EF0" w:rsidP="0097600C">
            <w:pPr>
              <w:spacing w:before="60" w:after="60"/>
              <w:jc w:val="center"/>
              <w:rPr>
                <w:sz w:val="18"/>
                <w:szCs w:val="18"/>
              </w:rPr>
            </w:pPr>
            <w:r>
              <w:rPr>
                <w:sz w:val="18"/>
                <w:szCs w:val="18"/>
              </w:rPr>
              <w:t>1,33</w:t>
            </w:r>
          </w:p>
        </w:tc>
        <w:tc>
          <w:tcPr>
            <w:tcW w:w="1134" w:type="dxa"/>
            <w:vAlign w:val="center"/>
          </w:tcPr>
          <w:p w14:paraId="212BCEEE" w14:textId="0695E138" w:rsidR="0097600C" w:rsidRPr="009F0496" w:rsidRDefault="00C84EF0" w:rsidP="0097600C">
            <w:pPr>
              <w:spacing w:before="60" w:after="60"/>
              <w:jc w:val="center"/>
              <w:rPr>
                <w:sz w:val="18"/>
                <w:szCs w:val="18"/>
              </w:rPr>
            </w:pPr>
            <w:r>
              <w:rPr>
                <w:sz w:val="18"/>
                <w:szCs w:val="18"/>
              </w:rPr>
              <w:t>32</w:t>
            </w:r>
          </w:p>
        </w:tc>
        <w:tc>
          <w:tcPr>
            <w:tcW w:w="997" w:type="dxa"/>
            <w:vAlign w:val="center"/>
          </w:tcPr>
          <w:p w14:paraId="28AE404D" w14:textId="4512ED93" w:rsidR="0097600C" w:rsidRPr="009F0496" w:rsidRDefault="00C84EF0" w:rsidP="0097600C">
            <w:pPr>
              <w:spacing w:before="60" w:after="60"/>
              <w:jc w:val="center"/>
              <w:rPr>
                <w:sz w:val="18"/>
                <w:szCs w:val="18"/>
              </w:rPr>
            </w:pPr>
            <w:r>
              <w:rPr>
                <w:sz w:val="18"/>
                <w:szCs w:val="18"/>
              </w:rPr>
              <w:t>53</w:t>
            </w:r>
          </w:p>
        </w:tc>
        <w:tc>
          <w:tcPr>
            <w:tcW w:w="992" w:type="dxa"/>
            <w:vMerge w:val="restart"/>
          </w:tcPr>
          <w:p w14:paraId="3FE59A85" w14:textId="6E4A94DC" w:rsidR="0097600C" w:rsidRPr="009F0496" w:rsidRDefault="0097600C" w:rsidP="0097600C">
            <w:pPr>
              <w:spacing w:before="60" w:after="60"/>
              <w:jc w:val="center"/>
              <w:rPr>
                <w:sz w:val="18"/>
                <w:szCs w:val="18"/>
              </w:rPr>
            </w:pPr>
            <w:r w:rsidRPr="00E73B7B">
              <w:rPr>
                <w:sz w:val="18"/>
                <w:szCs w:val="18"/>
              </w:rPr>
              <w:t>vyhovuje</w:t>
            </w:r>
          </w:p>
        </w:tc>
      </w:tr>
      <w:tr w:rsidR="0097600C" w14:paraId="790EB526" w14:textId="77777777" w:rsidTr="00B51C0F">
        <w:tc>
          <w:tcPr>
            <w:tcW w:w="993" w:type="dxa"/>
            <w:vMerge/>
            <w:vAlign w:val="center"/>
          </w:tcPr>
          <w:p w14:paraId="49ED6E71" w14:textId="77777777" w:rsidR="0097600C" w:rsidRDefault="0097600C" w:rsidP="0097600C">
            <w:pPr>
              <w:spacing w:before="60" w:after="60"/>
              <w:jc w:val="center"/>
              <w:rPr>
                <w:sz w:val="20"/>
                <w:szCs w:val="20"/>
              </w:rPr>
            </w:pPr>
          </w:p>
        </w:tc>
        <w:tc>
          <w:tcPr>
            <w:tcW w:w="1417" w:type="dxa"/>
            <w:vMerge/>
            <w:vAlign w:val="center"/>
          </w:tcPr>
          <w:p w14:paraId="34B2C808" w14:textId="77777777" w:rsidR="0097600C" w:rsidRDefault="0097600C" w:rsidP="0097600C">
            <w:pPr>
              <w:spacing w:before="60" w:after="60"/>
              <w:jc w:val="center"/>
              <w:rPr>
                <w:sz w:val="18"/>
                <w:szCs w:val="18"/>
              </w:rPr>
            </w:pPr>
          </w:p>
        </w:tc>
        <w:tc>
          <w:tcPr>
            <w:tcW w:w="708" w:type="dxa"/>
            <w:vMerge/>
            <w:vAlign w:val="center"/>
          </w:tcPr>
          <w:p w14:paraId="49B0B2B9" w14:textId="77777777" w:rsidR="0097600C" w:rsidRDefault="0097600C" w:rsidP="0097600C">
            <w:pPr>
              <w:spacing w:before="60" w:after="60"/>
              <w:jc w:val="center"/>
              <w:rPr>
                <w:sz w:val="20"/>
                <w:szCs w:val="20"/>
              </w:rPr>
            </w:pPr>
          </w:p>
        </w:tc>
        <w:tc>
          <w:tcPr>
            <w:tcW w:w="5250" w:type="dxa"/>
            <w:gridSpan w:val="5"/>
            <w:vAlign w:val="center"/>
          </w:tcPr>
          <w:p w14:paraId="10B87F5C" w14:textId="04686019" w:rsidR="0097600C" w:rsidRPr="009F0496" w:rsidRDefault="00C84EF0" w:rsidP="0097600C">
            <w:pPr>
              <w:spacing w:before="60" w:after="60"/>
              <w:jc w:val="center"/>
              <w:rPr>
                <w:sz w:val="18"/>
                <w:szCs w:val="18"/>
              </w:rPr>
            </w:pPr>
            <w:r>
              <w:rPr>
                <w:sz w:val="18"/>
                <w:szCs w:val="18"/>
              </w:rPr>
              <w:t xml:space="preserve">únik pokračuje sousedním PÚ P1.05/N4; dva směry; </w:t>
            </w:r>
            <w:proofErr w:type="spellStart"/>
            <w:r>
              <w:rPr>
                <w:sz w:val="18"/>
                <w:szCs w:val="18"/>
              </w:rPr>
              <w:t>lu</w:t>
            </w:r>
            <w:proofErr w:type="spellEnd"/>
            <w:r>
              <w:rPr>
                <w:sz w:val="18"/>
                <w:szCs w:val="18"/>
              </w:rPr>
              <w:t xml:space="preserve"> = 17 m</w:t>
            </w:r>
          </w:p>
        </w:tc>
        <w:tc>
          <w:tcPr>
            <w:tcW w:w="992" w:type="dxa"/>
            <w:vMerge/>
          </w:tcPr>
          <w:p w14:paraId="10FA9ABB" w14:textId="77777777" w:rsidR="0097600C" w:rsidRPr="00E73B7B" w:rsidRDefault="0097600C" w:rsidP="0097600C">
            <w:pPr>
              <w:spacing w:before="60" w:after="60"/>
              <w:jc w:val="center"/>
              <w:rPr>
                <w:sz w:val="18"/>
                <w:szCs w:val="18"/>
              </w:rPr>
            </w:pPr>
          </w:p>
        </w:tc>
      </w:tr>
      <w:tr w:rsidR="0097600C" w14:paraId="55984DF9" w14:textId="77777777" w:rsidTr="00B51C0F">
        <w:tc>
          <w:tcPr>
            <w:tcW w:w="993" w:type="dxa"/>
            <w:vMerge/>
            <w:vAlign w:val="center"/>
          </w:tcPr>
          <w:p w14:paraId="4E83ECB4" w14:textId="77777777" w:rsidR="0097600C" w:rsidRDefault="0097600C" w:rsidP="0097600C">
            <w:pPr>
              <w:spacing w:before="60" w:after="60"/>
              <w:jc w:val="center"/>
              <w:rPr>
                <w:sz w:val="20"/>
                <w:szCs w:val="20"/>
              </w:rPr>
            </w:pPr>
          </w:p>
        </w:tc>
        <w:tc>
          <w:tcPr>
            <w:tcW w:w="1417" w:type="dxa"/>
            <w:vAlign w:val="center"/>
          </w:tcPr>
          <w:p w14:paraId="361C896B" w14:textId="47A4AEDC" w:rsidR="0097600C" w:rsidRPr="009F0496" w:rsidRDefault="0097600C" w:rsidP="0097600C">
            <w:pPr>
              <w:spacing w:before="60" w:after="60"/>
              <w:jc w:val="center"/>
              <w:rPr>
                <w:sz w:val="18"/>
                <w:szCs w:val="18"/>
              </w:rPr>
            </w:pPr>
            <w:r>
              <w:rPr>
                <w:sz w:val="18"/>
                <w:szCs w:val="18"/>
              </w:rPr>
              <w:t>únik z učebny B414</w:t>
            </w:r>
          </w:p>
        </w:tc>
        <w:tc>
          <w:tcPr>
            <w:tcW w:w="708" w:type="dxa"/>
            <w:vMerge/>
            <w:vAlign w:val="center"/>
          </w:tcPr>
          <w:p w14:paraId="7FD0A828" w14:textId="77777777" w:rsidR="0097600C" w:rsidRDefault="0097600C" w:rsidP="0097600C">
            <w:pPr>
              <w:spacing w:before="60" w:after="60"/>
              <w:jc w:val="center"/>
              <w:rPr>
                <w:sz w:val="20"/>
                <w:szCs w:val="20"/>
              </w:rPr>
            </w:pPr>
          </w:p>
        </w:tc>
        <w:tc>
          <w:tcPr>
            <w:tcW w:w="993" w:type="dxa"/>
            <w:vAlign w:val="center"/>
          </w:tcPr>
          <w:p w14:paraId="02D00204" w14:textId="6C7B2DD3" w:rsidR="0097600C" w:rsidRPr="009F0496" w:rsidRDefault="0097600C" w:rsidP="0097600C">
            <w:pPr>
              <w:spacing w:before="60" w:after="60"/>
              <w:jc w:val="center"/>
              <w:rPr>
                <w:sz w:val="18"/>
                <w:szCs w:val="18"/>
              </w:rPr>
            </w:pPr>
            <w:r>
              <w:rPr>
                <w:sz w:val="18"/>
                <w:szCs w:val="18"/>
              </w:rPr>
              <w:t>12</w:t>
            </w:r>
          </w:p>
        </w:tc>
        <w:tc>
          <w:tcPr>
            <w:tcW w:w="992" w:type="dxa"/>
            <w:vAlign w:val="center"/>
          </w:tcPr>
          <w:p w14:paraId="00EA141F" w14:textId="4514D45D" w:rsidR="0097600C" w:rsidRPr="009F0496" w:rsidRDefault="0097600C" w:rsidP="0097600C">
            <w:pPr>
              <w:spacing w:before="60" w:after="60"/>
              <w:jc w:val="center"/>
              <w:rPr>
                <w:sz w:val="18"/>
                <w:szCs w:val="18"/>
              </w:rPr>
            </w:pPr>
            <w:r>
              <w:rPr>
                <w:sz w:val="18"/>
                <w:szCs w:val="18"/>
              </w:rPr>
              <w:t>18</w:t>
            </w:r>
          </w:p>
        </w:tc>
        <w:tc>
          <w:tcPr>
            <w:tcW w:w="1134" w:type="dxa"/>
            <w:vAlign w:val="center"/>
          </w:tcPr>
          <w:p w14:paraId="2F129360" w14:textId="3E4D6D74" w:rsidR="0097600C" w:rsidRPr="009F0496" w:rsidRDefault="0097600C" w:rsidP="0097600C">
            <w:pPr>
              <w:spacing w:before="60" w:after="60"/>
              <w:jc w:val="center"/>
              <w:rPr>
                <w:sz w:val="18"/>
                <w:szCs w:val="18"/>
              </w:rPr>
            </w:pPr>
            <w:r>
              <w:rPr>
                <w:sz w:val="18"/>
                <w:szCs w:val="18"/>
              </w:rPr>
              <w:t>1,33</w:t>
            </w:r>
          </w:p>
        </w:tc>
        <w:tc>
          <w:tcPr>
            <w:tcW w:w="1134" w:type="dxa"/>
            <w:vAlign w:val="center"/>
          </w:tcPr>
          <w:p w14:paraId="76AC977E" w14:textId="77777777" w:rsidR="0097600C" w:rsidRPr="009F0496" w:rsidRDefault="0097600C" w:rsidP="0097600C">
            <w:pPr>
              <w:spacing w:before="60" w:after="60"/>
              <w:jc w:val="center"/>
              <w:rPr>
                <w:sz w:val="18"/>
                <w:szCs w:val="18"/>
              </w:rPr>
            </w:pPr>
          </w:p>
        </w:tc>
        <w:tc>
          <w:tcPr>
            <w:tcW w:w="997" w:type="dxa"/>
            <w:vAlign w:val="center"/>
          </w:tcPr>
          <w:p w14:paraId="563CB0B9" w14:textId="77777777" w:rsidR="0097600C" w:rsidRPr="009F0496" w:rsidRDefault="0097600C" w:rsidP="0097600C">
            <w:pPr>
              <w:spacing w:before="60" w:after="60"/>
              <w:jc w:val="center"/>
              <w:rPr>
                <w:sz w:val="18"/>
                <w:szCs w:val="18"/>
              </w:rPr>
            </w:pPr>
          </w:p>
        </w:tc>
        <w:tc>
          <w:tcPr>
            <w:tcW w:w="992" w:type="dxa"/>
          </w:tcPr>
          <w:p w14:paraId="715499AC" w14:textId="7B995DAC" w:rsidR="0097600C" w:rsidRPr="00E73B7B" w:rsidRDefault="00C84EF0" w:rsidP="0097600C">
            <w:pPr>
              <w:spacing w:before="60" w:after="60"/>
              <w:jc w:val="center"/>
              <w:rPr>
                <w:sz w:val="18"/>
                <w:szCs w:val="18"/>
              </w:rPr>
            </w:pPr>
            <w:r w:rsidRPr="00E73B7B">
              <w:rPr>
                <w:sz w:val="18"/>
                <w:szCs w:val="18"/>
              </w:rPr>
              <w:t>vyhovuje</w:t>
            </w:r>
          </w:p>
        </w:tc>
      </w:tr>
      <w:tr w:rsidR="00B4113D" w14:paraId="6AE2FBAE" w14:textId="77777777" w:rsidTr="00B51C0F">
        <w:tc>
          <w:tcPr>
            <w:tcW w:w="993" w:type="dxa"/>
            <w:vAlign w:val="center"/>
          </w:tcPr>
          <w:p w14:paraId="2ED94E1B" w14:textId="6A303DCF" w:rsidR="00B4113D" w:rsidRDefault="00B4113D" w:rsidP="00B4113D">
            <w:pPr>
              <w:spacing w:before="60" w:after="60"/>
              <w:jc w:val="center"/>
              <w:rPr>
                <w:sz w:val="20"/>
                <w:szCs w:val="20"/>
              </w:rPr>
            </w:pPr>
            <w:r w:rsidRPr="00B4113D">
              <w:rPr>
                <w:color w:val="0070C0"/>
                <w:sz w:val="20"/>
                <w:szCs w:val="20"/>
              </w:rPr>
              <w:t>N</w:t>
            </w:r>
            <w:r>
              <w:rPr>
                <w:color w:val="0070C0"/>
                <w:sz w:val="20"/>
                <w:szCs w:val="20"/>
              </w:rPr>
              <w:t>3</w:t>
            </w:r>
            <w:r w:rsidRPr="00B4113D">
              <w:rPr>
                <w:color w:val="0070C0"/>
                <w:sz w:val="20"/>
                <w:szCs w:val="20"/>
              </w:rPr>
              <w:t>.30</w:t>
            </w:r>
          </w:p>
        </w:tc>
        <w:tc>
          <w:tcPr>
            <w:tcW w:w="1417" w:type="dxa"/>
            <w:vAlign w:val="center"/>
          </w:tcPr>
          <w:p w14:paraId="61961E20" w14:textId="0FDC48BF" w:rsidR="00B4113D" w:rsidRDefault="00B4113D" w:rsidP="00B4113D">
            <w:pPr>
              <w:spacing w:before="60" w:after="60"/>
              <w:jc w:val="center"/>
              <w:rPr>
                <w:sz w:val="18"/>
                <w:szCs w:val="18"/>
              </w:rPr>
            </w:pPr>
            <w:r w:rsidRPr="00B4113D">
              <w:rPr>
                <w:color w:val="0070C0"/>
                <w:sz w:val="18"/>
                <w:szCs w:val="18"/>
              </w:rPr>
              <w:t>únik od dveří B</w:t>
            </w:r>
            <w:r>
              <w:rPr>
                <w:color w:val="0070C0"/>
                <w:sz w:val="18"/>
                <w:szCs w:val="18"/>
              </w:rPr>
              <w:t>3</w:t>
            </w:r>
            <w:r w:rsidRPr="00B4113D">
              <w:rPr>
                <w:color w:val="0070C0"/>
                <w:sz w:val="18"/>
                <w:szCs w:val="18"/>
              </w:rPr>
              <w:t>27</w:t>
            </w:r>
          </w:p>
        </w:tc>
        <w:tc>
          <w:tcPr>
            <w:tcW w:w="708" w:type="dxa"/>
            <w:vAlign w:val="center"/>
          </w:tcPr>
          <w:p w14:paraId="570E93EE" w14:textId="5501694A" w:rsidR="00B4113D" w:rsidRDefault="00B4113D" w:rsidP="00B4113D">
            <w:pPr>
              <w:spacing w:before="60" w:after="60"/>
              <w:jc w:val="center"/>
              <w:rPr>
                <w:sz w:val="20"/>
                <w:szCs w:val="20"/>
              </w:rPr>
            </w:pPr>
            <w:r w:rsidRPr="00B4113D">
              <w:rPr>
                <w:color w:val="0070C0"/>
                <w:sz w:val="20"/>
                <w:szCs w:val="20"/>
              </w:rPr>
              <w:t>0,95</w:t>
            </w:r>
          </w:p>
        </w:tc>
        <w:tc>
          <w:tcPr>
            <w:tcW w:w="993" w:type="dxa"/>
            <w:vAlign w:val="center"/>
          </w:tcPr>
          <w:p w14:paraId="654DF749" w14:textId="32311486" w:rsidR="00B4113D" w:rsidRDefault="00B4113D" w:rsidP="00B4113D">
            <w:pPr>
              <w:spacing w:before="60" w:after="60"/>
              <w:jc w:val="center"/>
              <w:rPr>
                <w:sz w:val="18"/>
                <w:szCs w:val="18"/>
              </w:rPr>
            </w:pPr>
            <w:r w:rsidRPr="00B4113D">
              <w:rPr>
                <w:color w:val="0070C0"/>
                <w:sz w:val="18"/>
                <w:szCs w:val="18"/>
              </w:rPr>
              <w:t>-</w:t>
            </w:r>
          </w:p>
        </w:tc>
        <w:tc>
          <w:tcPr>
            <w:tcW w:w="992" w:type="dxa"/>
            <w:vAlign w:val="center"/>
          </w:tcPr>
          <w:p w14:paraId="7B14A5F3" w14:textId="1FED2DF3" w:rsidR="00B4113D" w:rsidRDefault="00B4113D" w:rsidP="00B4113D">
            <w:pPr>
              <w:spacing w:before="60" w:after="60"/>
              <w:jc w:val="center"/>
              <w:rPr>
                <w:sz w:val="18"/>
                <w:szCs w:val="18"/>
              </w:rPr>
            </w:pPr>
            <w:r w:rsidRPr="00B4113D">
              <w:rPr>
                <w:color w:val="0070C0"/>
                <w:sz w:val="18"/>
                <w:szCs w:val="18"/>
              </w:rPr>
              <w:t>15</w:t>
            </w:r>
          </w:p>
        </w:tc>
        <w:tc>
          <w:tcPr>
            <w:tcW w:w="1134" w:type="dxa"/>
            <w:vAlign w:val="center"/>
          </w:tcPr>
          <w:p w14:paraId="622F53D6" w14:textId="690891E0" w:rsidR="00B4113D" w:rsidRDefault="00B4113D" w:rsidP="00B4113D">
            <w:pPr>
              <w:spacing w:before="60" w:after="60"/>
              <w:jc w:val="center"/>
              <w:rPr>
                <w:sz w:val="18"/>
                <w:szCs w:val="18"/>
              </w:rPr>
            </w:pPr>
            <w:r w:rsidRPr="00B4113D">
              <w:rPr>
                <w:color w:val="0070C0"/>
                <w:sz w:val="18"/>
                <w:szCs w:val="18"/>
              </w:rPr>
              <w:t>1,33</w:t>
            </w:r>
          </w:p>
        </w:tc>
        <w:tc>
          <w:tcPr>
            <w:tcW w:w="1134" w:type="dxa"/>
            <w:vAlign w:val="center"/>
          </w:tcPr>
          <w:p w14:paraId="4CB01C9F" w14:textId="08D12CF9" w:rsidR="00B4113D" w:rsidRDefault="00B4113D" w:rsidP="00B4113D">
            <w:pPr>
              <w:spacing w:before="60" w:after="60"/>
              <w:jc w:val="center"/>
              <w:rPr>
                <w:sz w:val="18"/>
                <w:szCs w:val="18"/>
              </w:rPr>
            </w:pPr>
            <w:r w:rsidRPr="00B4113D">
              <w:rPr>
                <w:color w:val="0070C0"/>
                <w:sz w:val="18"/>
                <w:szCs w:val="18"/>
              </w:rPr>
              <w:t>-</w:t>
            </w:r>
          </w:p>
        </w:tc>
        <w:tc>
          <w:tcPr>
            <w:tcW w:w="997" w:type="dxa"/>
            <w:vAlign w:val="center"/>
          </w:tcPr>
          <w:p w14:paraId="1B46DE79" w14:textId="5BB703D4" w:rsidR="00B4113D" w:rsidRDefault="00B4113D" w:rsidP="00B4113D">
            <w:pPr>
              <w:spacing w:before="60" w:after="60"/>
              <w:jc w:val="center"/>
              <w:rPr>
                <w:sz w:val="18"/>
                <w:szCs w:val="18"/>
              </w:rPr>
            </w:pPr>
            <w:r w:rsidRPr="00B4113D">
              <w:rPr>
                <w:color w:val="0070C0"/>
                <w:sz w:val="18"/>
                <w:szCs w:val="18"/>
              </w:rPr>
              <w:t>53</w:t>
            </w:r>
          </w:p>
        </w:tc>
        <w:tc>
          <w:tcPr>
            <w:tcW w:w="992" w:type="dxa"/>
          </w:tcPr>
          <w:p w14:paraId="08D19237" w14:textId="171ABEC6" w:rsidR="00B4113D" w:rsidRPr="00E73B7B" w:rsidRDefault="00B4113D" w:rsidP="00B4113D">
            <w:pPr>
              <w:spacing w:before="60" w:after="60"/>
              <w:jc w:val="center"/>
              <w:rPr>
                <w:sz w:val="18"/>
                <w:szCs w:val="18"/>
              </w:rPr>
            </w:pPr>
            <w:r w:rsidRPr="00B4113D">
              <w:rPr>
                <w:color w:val="0070C0"/>
                <w:sz w:val="18"/>
                <w:szCs w:val="18"/>
              </w:rPr>
              <w:t>vyhovuje</w:t>
            </w:r>
          </w:p>
        </w:tc>
      </w:tr>
      <w:tr w:rsidR="00B51C0F" w14:paraId="43E41D2B" w14:textId="77777777" w:rsidTr="00B51C0F">
        <w:tc>
          <w:tcPr>
            <w:tcW w:w="993" w:type="dxa"/>
            <w:vMerge w:val="restart"/>
            <w:vAlign w:val="center"/>
          </w:tcPr>
          <w:p w14:paraId="620BF271" w14:textId="7462890B" w:rsidR="00B51C0F" w:rsidRPr="00B4113D" w:rsidRDefault="00B51C0F" w:rsidP="00B51C0F">
            <w:pPr>
              <w:spacing w:before="60" w:after="60"/>
              <w:jc w:val="center"/>
              <w:rPr>
                <w:color w:val="0070C0"/>
                <w:sz w:val="20"/>
                <w:szCs w:val="20"/>
              </w:rPr>
            </w:pPr>
            <w:r>
              <w:rPr>
                <w:sz w:val="20"/>
                <w:szCs w:val="20"/>
              </w:rPr>
              <w:t>N3.04</w:t>
            </w:r>
          </w:p>
        </w:tc>
        <w:tc>
          <w:tcPr>
            <w:tcW w:w="1417" w:type="dxa"/>
            <w:vMerge w:val="restart"/>
            <w:vAlign w:val="center"/>
          </w:tcPr>
          <w:p w14:paraId="7F60D3DB" w14:textId="03306C1A" w:rsidR="00B51C0F" w:rsidRPr="00B4113D" w:rsidRDefault="00B51C0F" w:rsidP="00B51C0F">
            <w:pPr>
              <w:spacing w:before="60" w:after="60"/>
              <w:jc w:val="center"/>
              <w:rPr>
                <w:color w:val="0070C0"/>
                <w:sz w:val="18"/>
                <w:szCs w:val="18"/>
              </w:rPr>
            </w:pPr>
            <w:r w:rsidRPr="00F0262C">
              <w:rPr>
                <w:sz w:val="18"/>
                <w:szCs w:val="18"/>
              </w:rPr>
              <w:t>únik z </w:t>
            </w:r>
            <w:r>
              <w:rPr>
                <w:sz w:val="18"/>
                <w:szCs w:val="18"/>
              </w:rPr>
              <w:t>chodby</w:t>
            </w:r>
          </w:p>
        </w:tc>
        <w:tc>
          <w:tcPr>
            <w:tcW w:w="708" w:type="dxa"/>
            <w:vMerge w:val="restart"/>
            <w:vAlign w:val="center"/>
          </w:tcPr>
          <w:p w14:paraId="40AC6D99" w14:textId="73AFD3B8" w:rsidR="00B51C0F" w:rsidRPr="00B4113D" w:rsidRDefault="00B51C0F" w:rsidP="00B51C0F">
            <w:pPr>
              <w:spacing w:before="60" w:after="60"/>
              <w:jc w:val="center"/>
              <w:rPr>
                <w:color w:val="0070C0"/>
                <w:sz w:val="20"/>
                <w:szCs w:val="20"/>
              </w:rPr>
            </w:pPr>
            <w:r>
              <w:rPr>
                <w:sz w:val="20"/>
                <w:szCs w:val="20"/>
              </w:rPr>
              <w:t>0,95</w:t>
            </w:r>
          </w:p>
        </w:tc>
        <w:tc>
          <w:tcPr>
            <w:tcW w:w="993" w:type="dxa"/>
            <w:vAlign w:val="center"/>
          </w:tcPr>
          <w:p w14:paraId="31F555EF" w14:textId="3B5A357A" w:rsidR="00B51C0F" w:rsidRPr="00B4113D" w:rsidRDefault="00B51C0F" w:rsidP="00B51C0F">
            <w:pPr>
              <w:spacing w:before="60" w:after="60"/>
              <w:jc w:val="center"/>
              <w:rPr>
                <w:color w:val="0070C0"/>
                <w:sz w:val="18"/>
                <w:szCs w:val="18"/>
              </w:rPr>
            </w:pPr>
            <w:r>
              <w:rPr>
                <w:sz w:val="18"/>
                <w:szCs w:val="18"/>
              </w:rPr>
              <w:t>-</w:t>
            </w:r>
          </w:p>
        </w:tc>
        <w:tc>
          <w:tcPr>
            <w:tcW w:w="992" w:type="dxa"/>
            <w:vAlign w:val="center"/>
          </w:tcPr>
          <w:p w14:paraId="2BEE7303" w14:textId="0D278C8B" w:rsidR="00B51C0F" w:rsidRPr="00B4113D" w:rsidRDefault="00B51C0F" w:rsidP="00B51C0F">
            <w:pPr>
              <w:spacing w:before="60" w:after="60"/>
              <w:jc w:val="center"/>
              <w:rPr>
                <w:color w:val="0070C0"/>
                <w:sz w:val="18"/>
                <w:szCs w:val="18"/>
              </w:rPr>
            </w:pPr>
            <w:r w:rsidRPr="00B51C0F">
              <w:rPr>
                <w:color w:val="0070C0"/>
                <w:sz w:val="18"/>
                <w:szCs w:val="18"/>
              </w:rPr>
              <w:t>12</w:t>
            </w:r>
          </w:p>
        </w:tc>
        <w:tc>
          <w:tcPr>
            <w:tcW w:w="1134" w:type="dxa"/>
            <w:vAlign w:val="center"/>
          </w:tcPr>
          <w:p w14:paraId="75BF14FA" w14:textId="54291922" w:rsidR="00B51C0F" w:rsidRPr="00B4113D" w:rsidRDefault="00B51C0F" w:rsidP="00B51C0F">
            <w:pPr>
              <w:spacing w:before="60" w:after="60"/>
              <w:jc w:val="center"/>
              <w:rPr>
                <w:color w:val="0070C0"/>
                <w:sz w:val="18"/>
                <w:szCs w:val="18"/>
              </w:rPr>
            </w:pPr>
            <w:r>
              <w:rPr>
                <w:sz w:val="18"/>
                <w:szCs w:val="18"/>
              </w:rPr>
              <w:t>1,33</w:t>
            </w:r>
          </w:p>
        </w:tc>
        <w:tc>
          <w:tcPr>
            <w:tcW w:w="1134" w:type="dxa"/>
            <w:vAlign w:val="center"/>
          </w:tcPr>
          <w:p w14:paraId="3E94A153" w14:textId="691B4CEA" w:rsidR="00B51C0F" w:rsidRPr="00B4113D" w:rsidRDefault="00B51C0F" w:rsidP="00B51C0F">
            <w:pPr>
              <w:spacing w:before="60" w:after="60"/>
              <w:jc w:val="center"/>
              <w:rPr>
                <w:color w:val="0070C0"/>
                <w:sz w:val="18"/>
                <w:szCs w:val="18"/>
              </w:rPr>
            </w:pPr>
            <w:r>
              <w:rPr>
                <w:sz w:val="18"/>
                <w:szCs w:val="18"/>
              </w:rPr>
              <w:t>-</w:t>
            </w:r>
          </w:p>
        </w:tc>
        <w:tc>
          <w:tcPr>
            <w:tcW w:w="997" w:type="dxa"/>
            <w:vAlign w:val="center"/>
          </w:tcPr>
          <w:p w14:paraId="66FDB335" w14:textId="2D55B371" w:rsidR="00B51C0F" w:rsidRPr="00B4113D" w:rsidRDefault="00B51C0F" w:rsidP="00B51C0F">
            <w:pPr>
              <w:spacing w:before="60" w:after="60"/>
              <w:jc w:val="center"/>
              <w:rPr>
                <w:color w:val="0070C0"/>
                <w:sz w:val="18"/>
                <w:szCs w:val="18"/>
              </w:rPr>
            </w:pPr>
            <w:r>
              <w:rPr>
                <w:sz w:val="18"/>
                <w:szCs w:val="18"/>
              </w:rPr>
              <w:t>53</w:t>
            </w:r>
          </w:p>
        </w:tc>
        <w:tc>
          <w:tcPr>
            <w:tcW w:w="992" w:type="dxa"/>
            <w:vMerge w:val="restart"/>
            <w:vAlign w:val="center"/>
          </w:tcPr>
          <w:p w14:paraId="2DD0F217" w14:textId="4BD1AE79" w:rsidR="00B51C0F" w:rsidRPr="00B4113D" w:rsidRDefault="00B51C0F" w:rsidP="00B51C0F">
            <w:pPr>
              <w:spacing w:before="60" w:after="60"/>
              <w:jc w:val="center"/>
              <w:rPr>
                <w:color w:val="0070C0"/>
                <w:sz w:val="18"/>
                <w:szCs w:val="18"/>
              </w:rPr>
            </w:pPr>
            <w:r w:rsidRPr="00F0262C">
              <w:rPr>
                <w:sz w:val="18"/>
                <w:szCs w:val="18"/>
              </w:rPr>
              <w:t>vyhovuje</w:t>
            </w:r>
          </w:p>
        </w:tc>
      </w:tr>
      <w:tr w:rsidR="00B51C0F" w14:paraId="3A89F28D" w14:textId="77777777" w:rsidTr="008E2D79">
        <w:tc>
          <w:tcPr>
            <w:tcW w:w="993" w:type="dxa"/>
            <w:vMerge/>
            <w:vAlign w:val="center"/>
          </w:tcPr>
          <w:p w14:paraId="0834D841" w14:textId="77777777" w:rsidR="00B51C0F" w:rsidRDefault="00B51C0F" w:rsidP="00B51C0F">
            <w:pPr>
              <w:spacing w:before="60" w:after="60"/>
              <w:jc w:val="center"/>
              <w:rPr>
                <w:sz w:val="20"/>
                <w:szCs w:val="20"/>
              </w:rPr>
            </w:pPr>
          </w:p>
        </w:tc>
        <w:tc>
          <w:tcPr>
            <w:tcW w:w="1417" w:type="dxa"/>
            <w:vMerge/>
            <w:vAlign w:val="center"/>
          </w:tcPr>
          <w:p w14:paraId="6E58DE86" w14:textId="77777777" w:rsidR="00B51C0F" w:rsidRPr="00F0262C" w:rsidRDefault="00B51C0F" w:rsidP="00B51C0F">
            <w:pPr>
              <w:spacing w:before="60" w:after="60"/>
              <w:jc w:val="center"/>
              <w:rPr>
                <w:sz w:val="18"/>
                <w:szCs w:val="18"/>
              </w:rPr>
            </w:pPr>
          </w:p>
        </w:tc>
        <w:tc>
          <w:tcPr>
            <w:tcW w:w="708" w:type="dxa"/>
            <w:vMerge/>
            <w:vAlign w:val="center"/>
          </w:tcPr>
          <w:p w14:paraId="625D9B43" w14:textId="77777777" w:rsidR="00B51C0F" w:rsidRDefault="00B51C0F" w:rsidP="00B51C0F">
            <w:pPr>
              <w:spacing w:before="60" w:after="60"/>
              <w:jc w:val="center"/>
              <w:rPr>
                <w:sz w:val="20"/>
                <w:szCs w:val="20"/>
              </w:rPr>
            </w:pPr>
          </w:p>
        </w:tc>
        <w:tc>
          <w:tcPr>
            <w:tcW w:w="5250" w:type="dxa"/>
            <w:gridSpan w:val="5"/>
            <w:vAlign w:val="center"/>
          </w:tcPr>
          <w:p w14:paraId="590A7D15" w14:textId="30E90F24" w:rsidR="00B51C0F" w:rsidRDefault="00B51C0F" w:rsidP="00B51C0F">
            <w:pPr>
              <w:spacing w:before="60" w:after="60"/>
              <w:jc w:val="center"/>
              <w:rPr>
                <w:sz w:val="18"/>
                <w:szCs w:val="18"/>
              </w:rPr>
            </w:pPr>
            <w:r w:rsidRPr="00B4113D">
              <w:rPr>
                <w:color w:val="0070C0"/>
                <w:sz w:val="18"/>
                <w:szCs w:val="18"/>
              </w:rPr>
              <w:t>únik pokračuje sousedním PÚ N3.</w:t>
            </w:r>
            <w:r>
              <w:rPr>
                <w:color w:val="0070C0"/>
                <w:sz w:val="18"/>
                <w:szCs w:val="18"/>
              </w:rPr>
              <w:t>30</w:t>
            </w:r>
            <w:r w:rsidRPr="00B4113D">
              <w:rPr>
                <w:color w:val="0070C0"/>
                <w:sz w:val="18"/>
                <w:szCs w:val="18"/>
              </w:rPr>
              <w:t xml:space="preserve">; dva směry; </w:t>
            </w:r>
            <w:proofErr w:type="spellStart"/>
            <w:r w:rsidRPr="00B4113D">
              <w:rPr>
                <w:color w:val="0070C0"/>
                <w:sz w:val="18"/>
                <w:szCs w:val="18"/>
              </w:rPr>
              <w:t>lu</w:t>
            </w:r>
            <w:proofErr w:type="spellEnd"/>
            <w:r w:rsidRPr="00B4113D">
              <w:rPr>
                <w:color w:val="0070C0"/>
                <w:sz w:val="18"/>
                <w:szCs w:val="18"/>
              </w:rPr>
              <w:t xml:space="preserve"> = </w:t>
            </w:r>
            <w:r>
              <w:rPr>
                <w:color w:val="0070C0"/>
                <w:sz w:val="18"/>
                <w:szCs w:val="18"/>
              </w:rPr>
              <w:t>15m</w:t>
            </w:r>
          </w:p>
        </w:tc>
        <w:tc>
          <w:tcPr>
            <w:tcW w:w="992" w:type="dxa"/>
            <w:vMerge/>
          </w:tcPr>
          <w:p w14:paraId="026D6A0C" w14:textId="77777777" w:rsidR="00B51C0F" w:rsidRPr="00F0262C" w:rsidRDefault="00B51C0F" w:rsidP="00B51C0F">
            <w:pPr>
              <w:spacing w:before="60" w:after="60"/>
              <w:jc w:val="center"/>
              <w:rPr>
                <w:sz w:val="18"/>
                <w:szCs w:val="18"/>
              </w:rPr>
            </w:pPr>
          </w:p>
        </w:tc>
      </w:tr>
      <w:tr w:rsidR="00C84EF0" w14:paraId="3A94D3C5" w14:textId="77777777" w:rsidTr="00B51C0F">
        <w:tc>
          <w:tcPr>
            <w:tcW w:w="993" w:type="dxa"/>
            <w:vMerge w:val="restart"/>
            <w:vAlign w:val="center"/>
          </w:tcPr>
          <w:p w14:paraId="37E48D13" w14:textId="75C944DA" w:rsidR="00C84EF0" w:rsidRPr="009F0496" w:rsidRDefault="00C84EF0" w:rsidP="0097600C">
            <w:pPr>
              <w:spacing w:before="60" w:after="60"/>
              <w:jc w:val="center"/>
              <w:rPr>
                <w:sz w:val="18"/>
                <w:szCs w:val="18"/>
              </w:rPr>
            </w:pPr>
            <w:r>
              <w:rPr>
                <w:sz w:val="20"/>
                <w:szCs w:val="20"/>
              </w:rPr>
              <w:t>N3.03/N4</w:t>
            </w:r>
          </w:p>
        </w:tc>
        <w:tc>
          <w:tcPr>
            <w:tcW w:w="1417" w:type="dxa"/>
            <w:vAlign w:val="center"/>
          </w:tcPr>
          <w:p w14:paraId="5604D4F7" w14:textId="4B298632" w:rsidR="00C84EF0" w:rsidRPr="009F0496" w:rsidRDefault="00C84EF0" w:rsidP="0097600C">
            <w:pPr>
              <w:spacing w:before="60" w:after="60"/>
              <w:jc w:val="center"/>
              <w:rPr>
                <w:sz w:val="18"/>
                <w:szCs w:val="18"/>
              </w:rPr>
            </w:pPr>
            <w:r>
              <w:rPr>
                <w:sz w:val="18"/>
                <w:szCs w:val="18"/>
              </w:rPr>
              <w:t>únik ze vzdáleného konce 4.NP</w:t>
            </w:r>
          </w:p>
        </w:tc>
        <w:tc>
          <w:tcPr>
            <w:tcW w:w="708" w:type="dxa"/>
            <w:vMerge w:val="restart"/>
            <w:vAlign w:val="center"/>
          </w:tcPr>
          <w:p w14:paraId="126AE804" w14:textId="321D34EA" w:rsidR="00C84EF0" w:rsidRPr="009F0496" w:rsidRDefault="00C84EF0" w:rsidP="0097600C">
            <w:pPr>
              <w:spacing w:before="60" w:after="60"/>
              <w:jc w:val="center"/>
              <w:rPr>
                <w:sz w:val="18"/>
                <w:szCs w:val="18"/>
              </w:rPr>
            </w:pPr>
            <w:r>
              <w:rPr>
                <w:sz w:val="20"/>
                <w:szCs w:val="20"/>
              </w:rPr>
              <w:t>1,06</w:t>
            </w:r>
          </w:p>
        </w:tc>
        <w:tc>
          <w:tcPr>
            <w:tcW w:w="993" w:type="dxa"/>
            <w:vAlign w:val="center"/>
          </w:tcPr>
          <w:p w14:paraId="2A53A497" w14:textId="2CC551CE" w:rsidR="00C84EF0" w:rsidRPr="009F0496" w:rsidRDefault="00C84EF0" w:rsidP="0097600C">
            <w:pPr>
              <w:spacing w:before="60" w:after="60"/>
              <w:jc w:val="center"/>
              <w:rPr>
                <w:sz w:val="18"/>
                <w:szCs w:val="18"/>
              </w:rPr>
            </w:pPr>
            <w:r>
              <w:rPr>
                <w:sz w:val="18"/>
                <w:szCs w:val="18"/>
              </w:rPr>
              <w:t>-</w:t>
            </w:r>
          </w:p>
        </w:tc>
        <w:tc>
          <w:tcPr>
            <w:tcW w:w="992" w:type="dxa"/>
            <w:vAlign w:val="center"/>
          </w:tcPr>
          <w:p w14:paraId="65DE051A" w14:textId="3FFB7507" w:rsidR="00C84EF0" w:rsidRPr="009F0496" w:rsidRDefault="00C84EF0" w:rsidP="0097600C">
            <w:pPr>
              <w:spacing w:before="60" w:after="60"/>
              <w:jc w:val="center"/>
              <w:rPr>
                <w:sz w:val="18"/>
                <w:szCs w:val="18"/>
              </w:rPr>
            </w:pPr>
            <w:r>
              <w:rPr>
                <w:sz w:val="18"/>
                <w:szCs w:val="18"/>
              </w:rPr>
              <w:t>27,5</w:t>
            </w:r>
          </w:p>
        </w:tc>
        <w:tc>
          <w:tcPr>
            <w:tcW w:w="1134" w:type="dxa"/>
            <w:vAlign w:val="center"/>
          </w:tcPr>
          <w:p w14:paraId="1176A4E5" w14:textId="1A6D4938" w:rsidR="00C84EF0" w:rsidRPr="009F0496" w:rsidRDefault="00C84EF0" w:rsidP="0097600C">
            <w:pPr>
              <w:spacing w:before="60" w:after="60"/>
              <w:jc w:val="center"/>
              <w:rPr>
                <w:sz w:val="18"/>
                <w:szCs w:val="18"/>
              </w:rPr>
            </w:pPr>
            <w:r>
              <w:rPr>
                <w:sz w:val="18"/>
                <w:szCs w:val="18"/>
              </w:rPr>
              <w:t>1,25</w:t>
            </w:r>
          </w:p>
        </w:tc>
        <w:tc>
          <w:tcPr>
            <w:tcW w:w="1134" w:type="dxa"/>
            <w:vAlign w:val="center"/>
          </w:tcPr>
          <w:p w14:paraId="0FA08EA1" w14:textId="5B0846C3" w:rsidR="00C84EF0" w:rsidRPr="009F0496" w:rsidRDefault="00C84EF0" w:rsidP="0097600C">
            <w:pPr>
              <w:spacing w:before="60" w:after="60"/>
              <w:jc w:val="center"/>
              <w:rPr>
                <w:sz w:val="18"/>
                <w:szCs w:val="18"/>
              </w:rPr>
            </w:pPr>
            <w:r>
              <w:rPr>
                <w:sz w:val="18"/>
                <w:szCs w:val="18"/>
              </w:rPr>
              <w:t>27,5</w:t>
            </w:r>
          </w:p>
        </w:tc>
        <w:tc>
          <w:tcPr>
            <w:tcW w:w="997" w:type="dxa"/>
            <w:vAlign w:val="center"/>
          </w:tcPr>
          <w:p w14:paraId="1D8C7B20" w14:textId="370CF24F" w:rsidR="00C84EF0" w:rsidRPr="009F0496" w:rsidRDefault="00C84EF0" w:rsidP="0097600C">
            <w:pPr>
              <w:spacing w:before="60" w:after="60"/>
              <w:jc w:val="center"/>
              <w:rPr>
                <w:sz w:val="18"/>
                <w:szCs w:val="18"/>
              </w:rPr>
            </w:pPr>
            <w:r>
              <w:rPr>
                <w:sz w:val="18"/>
                <w:szCs w:val="18"/>
              </w:rPr>
              <w:t>50</w:t>
            </w:r>
          </w:p>
        </w:tc>
        <w:tc>
          <w:tcPr>
            <w:tcW w:w="992" w:type="dxa"/>
          </w:tcPr>
          <w:p w14:paraId="315C3CCA" w14:textId="3E3DA798" w:rsidR="00C84EF0" w:rsidRPr="009F0496" w:rsidRDefault="00C84EF0" w:rsidP="0097600C">
            <w:pPr>
              <w:spacing w:before="60" w:after="60"/>
              <w:jc w:val="center"/>
              <w:rPr>
                <w:sz w:val="18"/>
                <w:szCs w:val="18"/>
              </w:rPr>
            </w:pPr>
            <w:r w:rsidRPr="00E73B7B">
              <w:rPr>
                <w:sz w:val="18"/>
                <w:szCs w:val="18"/>
              </w:rPr>
              <w:t>vyhovuje</w:t>
            </w:r>
          </w:p>
        </w:tc>
      </w:tr>
      <w:tr w:rsidR="00C84EF0" w14:paraId="58C1523D" w14:textId="77777777" w:rsidTr="00B51C0F">
        <w:trPr>
          <w:trHeight w:val="1089"/>
        </w:trPr>
        <w:tc>
          <w:tcPr>
            <w:tcW w:w="993" w:type="dxa"/>
            <w:vMerge/>
            <w:vAlign w:val="center"/>
          </w:tcPr>
          <w:p w14:paraId="3A0F0D4B" w14:textId="77777777" w:rsidR="00C84EF0" w:rsidRPr="009F0496" w:rsidRDefault="00C84EF0" w:rsidP="00C84EF0">
            <w:pPr>
              <w:spacing w:before="60" w:after="60"/>
              <w:jc w:val="center"/>
              <w:rPr>
                <w:sz w:val="18"/>
                <w:szCs w:val="18"/>
              </w:rPr>
            </w:pPr>
          </w:p>
        </w:tc>
        <w:tc>
          <w:tcPr>
            <w:tcW w:w="1417" w:type="dxa"/>
            <w:vAlign w:val="center"/>
          </w:tcPr>
          <w:p w14:paraId="6E7DD148" w14:textId="28D888CA" w:rsidR="00C84EF0" w:rsidRPr="009F0496" w:rsidRDefault="00C84EF0" w:rsidP="00C84EF0">
            <w:pPr>
              <w:spacing w:before="60" w:after="60"/>
              <w:jc w:val="center"/>
              <w:rPr>
                <w:sz w:val="18"/>
                <w:szCs w:val="18"/>
              </w:rPr>
            </w:pPr>
            <w:r>
              <w:rPr>
                <w:sz w:val="18"/>
                <w:szCs w:val="18"/>
              </w:rPr>
              <w:t>únik ze vzdáleného konce 3.NP</w:t>
            </w:r>
          </w:p>
        </w:tc>
        <w:tc>
          <w:tcPr>
            <w:tcW w:w="708" w:type="dxa"/>
            <w:vMerge/>
            <w:vAlign w:val="center"/>
          </w:tcPr>
          <w:p w14:paraId="6BD2AB98" w14:textId="77777777" w:rsidR="00C84EF0" w:rsidRPr="009F0496" w:rsidRDefault="00C84EF0" w:rsidP="00C84EF0">
            <w:pPr>
              <w:spacing w:before="60" w:after="60"/>
              <w:jc w:val="center"/>
              <w:rPr>
                <w:sz w:val="18"/>
                <w:szCs w:val="18"/>
              </w:rPr>
            </w:pPr>
          </w:p>
        </w:tc>
        <w:tc>
          <w:tcPr>
            <w:tcW w:w="993" w:type="dxa"/>
            <w:vAlign w:val="center"/>
          </w:tcPr>
          <w:p w14:paraId="0C0DCA8D" w14:textId="27F4FDF9" w:rsidR="00C84EF0" w:rsidRPr="009F0496" w:rsidRDefault="00C84EF0" w:rsidP="00C84EF0">
            <w:pPr>
              <w:spacing w:before="60" w:after="60"/>
              <w:jc w:val="center"/>
              <w:rPr>
                <w:sz w:val="18"/>
                <w:szCs w:val="18"/>
              </w:rPr>
            </w:pPr>
            <w:r>
              <w:rPr>
                <w:sz w:val="18"/>
                <w:szCs w:val="18"/>
              </w:rPr>
              <w:t>-</w:t>
            </w:r>
          </w:p>
        </w:tc>
        <w:tc>
          <w:tcPr>
            <w:tcW w:w="992" w:type="dxa"/>
            <w:vAlign w:val="center"/>
          </w:tcPr>
          <w:p w14:paraId="08203F18" w14:textId="6D529791" w:rsidR="00C84EF0" w:rsidRPr="009F0496" w:rsidRDefault="00C84EF0" w:rsidP="00C84EF0">
            <w:pPr>
              <w:spacing w:before="60" w:after="60"/>
              <w:jc w:val="center"/>
              <w:rPr>
                <w:sz w:val="18"/>
                <w:szCs w:val="18"/>
              </w:rPr>
            </w:pPr>
            <w:r>
              <w:rPr>
                <w:sz w:val="18"/>
                <w:szCs w:val="18"/>
              </w:rPr>
              <w:t>19</w:t>
            </w:r>
          </w:p>
        </w:tc>
        <w:tc>
          <w:tcPr>
            <w:tcW w:w="1134" w:type="dxa"/>
            <w:vAlign w:val="center"/>
          </w:tcPr>
          <w:p w14:paraId="58213437" w14:textId="3520F284" w:rsidR="00C84EF0" w:rsidRPr="009F0496" w:rsidRDefault="00C84EF0" w:rsidP="00C84EF0">
            <w:pPr>
              <w:spacing w:before="60" w:after="60"/>
              <w:jc w:val="center"/>
              <w:rPr>
                <w:sz w:val="18"/>
                <w:szCs w:val="18"/>
              </w:rPr>
            </w:pPr>
            <w:r>
              <w:rPr>
                <w:sz w:val="18"/>
                <w:szCs w:val="18"/>
              </w:rPr>
              <w:t>1,25</w:t>
            </w:r>
          </w:p>
        </w:tc>
        <w:tc>
          <w:tcPr>
            <w:tcW w:w="1134" w:type="dxa"/>
            <w:vAlign w:val="center"/>
          </w:tcPr>
          <w:p w14:paraId="0CDCFA2D" w14:textId="4C049109" w:rsidR="00C84EF0" w:rsidRPr="009F0496" w:rsidRDefault="00C84EF0" w:rsidP="00C84EF0">
            <w:pPr>
              <w:spacing w:before="60" w:after="60"/>
              <w:jc w:val="center"/>
              <w:rPr>
                <w:sz w:val="18"/>
                <w:szCs w:val="18"/>
              </w:rPr>
            </w:pPr>
            <w:r>
              <w:rPr>
                <w:sz w:val="18"/>
                <w:szCs w:val="18"/>
              </w:rPr>
              <w:t>27,5</w:t>
            </w:r>
          </w:p>
        </w:tc>
        <w:tc>
          <w:tcPr>
            <w:tcW w:w="997" w:type="dxa"/>
            <w:vAlign w:val="center"/>
          </w:tcPr>
          <w:p w14:paraId="14763BCF" w14:textId="663CF35D" w:rsidR="00C84EF0" w:rsidRPr="009F0496" w:rsidRDefault="00C84EF0" w:rsidP="00C84EF0">
            <w:pPr>
              <w:spacing w:before="60" w:after="60"/>
              <w:jc w:val="center"/>
              <w:rPr>
                <w:sz w:val="18"/>
                <w:szCs w:val="18"/>
              </w:rPr>
            </w:pPr>
            <w:r>
              <w:rPr>
                <w:sz w:val="18"/>
                <w:szCs w:val="18"/>
              </w:rPr>
              <w:t>50</w:t>
            </w:r>
          </w:p>
        </w:tc>
        <w:tc>
          <w:tcPr>
            <w:tcW w:w="992" w:type="dxa"/>
          </w:tcPr>
          <w:p w14:paraId="16E1352A" w14:textId="5E534CCE" w:rsidR="00C84EF0" w:rsidRPr="009F0496" w:rsidRDefault="00C84EF0" w:rsidP="00C84EF0">
            <w:pPr>
              <w:spacing w:before="60" w:after="60"/>
              <w:jc w:val="center"/>
              <w:rPr>
                <w:sz w:val="18"/>
                <w:szCs w:val="18"/>
              </w:rPr>
            </w:pPr>
            <w:r w:rsidRPr="00E73B7B">
              <w:rPr>
                <w:sz w:val="18"/>
                <w:szCs w:val="18"/>
              </w:rPr>
              <w:t>vyhovuje</w:t>
            </w:r>
          </w:p>
        </w:tc>
      </w:tr>
      <w:tr w:rsidR="002039B3" w14:paraId="26E4595F" w14:textId="77777777" w:rsidTr="00B51C0F">
        <w:tc>
          <w:tcPr>
            <w:tcW w:w="993" w:type="dxa"/>
            <w:vMerge w:val="restart"/>
            <w:vAlign w:val="center"/>
          </w:tcPr>
          <w:p w14:paraId="4190C377" w14:textId="0DC046D5" w:rsidR="002039B3" w:rsidRPr="00B4113D" w:rsidRDefault="002039B3" w:rsidP="0097600C">
            <w:pPr>
              <w:spacing w:before="60" w:after="60"/>
              <w:jc w:val="center"/>
              <w:rPr>
                <w:color w:val="0070C0"/>
                <w:sz w:val="18"/>
                <w:szCs w:val="18"/>
              </w:rPr>
            </w:pPr>
            <w:r w:rsidRPr="00B4113D">
              <w:rPr>
                <w:color w:val="0070C0"/>
                <w:sz w:val="20"/>
                <w:szCs w:val="20"/>
              </w:rPr>
              <w:t>N3.02</w:t>
            </w:r>
          </w:p>
        </w:tc>
        <w:tc>
          <w:tcPr>
            <w:tcW w:w="1417" w:type="dxa"/>
            <w:vMerge w:val="restart"/>
            <w:vAlign w:val="center"/>
          </w:tcPr>
          <w:p w14:paraId="69A772E3" w14:textId="1D8FE7A1" w:rsidR="002039B3" w:rsidRPr="00B4113D" w:rsidRDefault="002039B3" w:rsidP="0097600C">
            <w:pPr>
              <w:spacing w:before="60" w:after="60"/>
              <w:jc w:val="center"/>
              <w:rPr>
                <w:color w:val="0070C0"/>
                <w:sz w:val="18"/>
                <w:szCs w:val="18"/>
              </w:rPr>
            </w:pPr>
            <w:r w:rsidRPr="00B4113D">
              <w:rPr>
                <w:color w:val="0070C0"/>
                <w:sz w:val="18"/>
                <w:szCs w:val="18"/>
              </w:rPr>
              <w:t xml:space="preserve">únik </w:t>
            </w:r>
            <w:r w:rsidR="00B4113D" w:rsidRPr="00B4113D">
              <w:rPr>
                <w:color w:val="0070C0"/>
                <w:sz w:val="18"/>
                <w:szCs w:val="18"/>
              </w:rPr>
              <w:t>od dveří B335</w:t>
            </w:r>
          </w:p>
        </w:tc>
        <w:tc>
          <w:tcPr>
            <w:tcW w:w="708" w:type="dxa"/>
            <w:vMerge w:val="restart"/>
            <w:vAlign w:val="center"/>
          </w:tcPr>
          <w:p w14:paraId="57EF5351" w14:textId="76BB8044" w:rsidR="002039B3" w:rsidRPr="00B4113D" w:rsidRDefault="00B4113D" w:rsidP="0097600C">
            <w:pPr>
              <w:spacing w:before="60" w:after="60"/>
              <w:jc w:val="center"/>
              <w:rPr>
                <w:color w:val="0070C0"/>
                <w:sz w:val="18"/>
                <w:szCs w:val="18"/>
              </w:rPr>
            </w:pPr>
            <w:r w:rsidRPr="00B4113D">
              <w:rPr>
                <w:color w:val="0070C0"/>
                <w:sz w:val="20"/>
                <w:szCs w:val="20"/>
              </w:rPr>
              <w:t>0,8</w:t>
            </w:r>
          </w:p>
        </w:tc>
        <w:tc>
          <w:tcPr>
            <w:tcW w:w="993" w:type="dxa"/>
            <w:vAlign w:val="center"/>
          </w:tcPr>
          <w:p w14:paraId="135C3700" w14:textId="7D1E1CA2" w:rsidR="002039B3" w:rsidRPr="00B4113D" w:rsidRDefault="00B4113D" w:rsidP="0097600C">
            <w:pPr>
              <w:spacing w:before="60" w:after="60"/>
              <w:jc w:val="center"/>
              <w:rPr>
                <w:color w:val="0070C0"/>
                <w:sz w:val="18"/>
                <w:szCs w:val="18"/>
              </w:rPr>
            </w:pPr>
            <w:r w:rsidRPr="00B4113D">
              <w:rPr>
                <w:color w:val="0070C0"/>
                <w:sz w:val="18"/>
                <w:szCs w:val="18"/>
              </w:rPr>
              <w:t>-</w:t>
            </w:r>
          </w:p>
        </w:tc>
        <w:tc>
          <w:tcPr>
            <w:tcW w:w="992" w:type="dxa"/>
            <w:vAlign w:val="center"/>
          </w:tcPr>
          <w:p w14:paraId="53B6B60B" w14:textId="3745E88D" w:rsidR="002039B3" w:rsidRPr="00B4113D" w:rsidRDefault="00B4113D" w:rsidP="0097600C">
            <w:pPr>
              <w:spacing w:before="60" w:after="60"/>
              <w:jc w:val="center"/>
              <w:rPr>
                <w:color w:val="0070C0"/>
                <w:sz w:val="18"/>
                <w:szCs w:val="18"/>
              </w:rPr>
            </w:pPr>
            <w:r w:rsidRPr="00B4113D">
              <w:rPr>
                <w:color w:val="0070C0"/>
                <w:sz w:val="18"/>
                <w:szCs w:val="18"/>
              </w:rPr>
              <w:t>20,5</w:t>
            </w:r>
          </w:p>
        </w:tc>
        <w:tc>
          <w:tcPr>
            <w:tcW w:w="1134" w:type="dxa"/>
            <w:vAlign w:val="center"/>
          </w:tcPr>
          <w:p w14:paraId="2372A2EF" w14:textId="39765540" w:rsidR="002039B3" w:rsidRPr="00B4113D" w:rsidRDefault="002039B3" w:rsidP="0097600C">
            <w:pPr>
              <w:spacing w:before="60" w:after="60"/>
              <w:jc w:val="center"/>
              <w:rPr>
                <w:color w:val="0070C0"/>
                <w:sz w:val="18"/>
                <w:szCs w:val="18"/>
              </w:rPr>
            </w:pPr>
            <w:r w:rsidRPr="00B4113D">
              <w:rPr>
                <w:color w:val="0070C0"/>
                <w:sz w:val="18"/>
                <w:szCs w:val="18"/>
              </w:rPr>
              <w:t>1,33</w:t>
            </w:r>
          </w:p>
        </w:tc>
        <w:tc>
          <w:tcPr>
            <w:tcW w:w="1134" w:type="dxa"/>
            <w:vAlign w:val="center"/>
          </w:tcPr>
          <w:p w14:paraId="7FE1639E" w14:textId="1AEBB8F6" w:rsidR="002039B3" w:rsidRPr="00B4113D" w:rsidRDefault="00B4113D" w:rsidP="0097600C">
            <w:pPr>
              <w:spacing w:before="60" w:after="60"/>
              <w:jc w:val="center"/>
              <w:rPr>
                <w:color w:val="0070C0"/>
                <w:sz w:val="18"/>
                <w:szCs w:val="18"/>
              </w:rPr>
            </w:pPr>
            <w:r w:rsidRPr="00B4113D">
              <w:rPr>
                <w:color w:val="0070C0"/>
                <w:sz w:val="18"/>
                <w:szCs w:val="18"/>
              </w:rPr>
              <w:t>-</w:t>
            </w:r>
          </w:p>
        </w:tc>
        <w:tc>
          <w:tcPr>
            <w:tcW w:w="997" w:type="dxa"/>
            <w:vAlign w:val="center"/>
          </w:tcPr>
          <w:p w14:paraId="04B79877" w14:textId="764959DE" w:rsidR="002039B3" w:rsidRPr="00B4113D" w:rsidRDefault="00B4113D" w:rsidP="0097600C">
            <w:pPr>
              <w:spacing w:before="60" w:after="60"/>
              <w:jc w:val="center"/>
              <w:rPr>
                <w:color w:val="0070C0"/>
                <w:sz w:val="18"/>
                <w:szCs w:val="18"/>
              </w:rPr>
            </w:pPr>
            <w:r w:rsidRPr="00B4113D">
              <w:rPr>
                <w:color w:val="0070C0"/>
                <w:sz w:val="18"/>
                <w:szCs w:val="18"/>
              </w:rPr>
              <w:t>56</w:t>
            </w:r>
          </w:p>
        </w:tc>
        <w:tc>
          <w:tcPr>
            <w:tcW w:w="992" w:type="dxa"/>
            <w:vMerge w:val="restart"/>
          </w:tcPr>
          <w:p w14:paraId="1260CEA5" w14:textId="3CB66BD4" w:rsidR="002039B3" w:rsidRPr="009F0496" w:rsidRDefault="002039B3" w:rsidP="0097600C">
            <w:pPr>
              <w:spacing w:before="60" w:after="60"/>
              <w:jc w:val="center"/>
              <w:rPr>
                <w:sz w:val="18"/>
                <w:szCs w:val="18"/>
              </w:rPr>
            </w:pPr>
            <w:r w:rsidRPr="00B4113D">
              <w:rPr>
                <w:color w:val="0070C0"/>
                <w:sz w:val="18"/>
                <w:szCs w:val="18"/>
              </w:rPr>
              <w:t>vyhovuje</w:t>
            </w:r>
          </w:p>
        </w:tc>
      </w:tr>
      <w:tr w:rsidR="002039B3" w14:paraId="0163272C" w14:textId="77777777" w:rsidTr="00B51C0F">
        <w:tc>
          <w:tcPr>
            <w:tcW w:w="993" w:type="dxa"/>
            <w:vMerge/>
            <w:vAlign w:val="center"/>
          </w:tcPr>
          <w:p w14:paraId="1C4F3E39" w14:textId="77777777" w:rsidR="002039B3" w:rsidRPr="00B4113D" w:rsidRDefault="002039B3" w:rsidP="0097600C">
            <w:pPr>
              <w:spacing w:before="60" w:after="60"/>
              <w:jc w:val="center"/>
              <w:rPr>
                <w:color w:val="0070C0"/>
                <w:sz w:val="20"/>
                <w:szCs w:val="20"/>
              </w:rPr>
            </w:pPr>
          </w:p>
        </w:tc>
        <w:tc>
          <w:tcPr>
            <w:tcW w:w="1417" w:type="dxa"/>
            <w:vMerge/>
            <w:vAlign w:val="center"/>
          </w:tcPr>
          <w:p w14:paraId="2712D292" w14:textId="77777777" w:rsidR="002039B3" w:rsidRPr="00B4113D" w:rsidRDefault="002039B3" w:rsidP="0097600C">
            <w:pPr>
              <w:spacing w:before="60" w:after="60"/>
              <w:jc w:val="center"/>
              <w:rPr>
                <w:color w:val="0070C0"/>
                <w:sz w:val="18"/>
                <w:szCs w:val="18"/>
              </w:rPr>
            </w:pPr>
          </w:p>
        </w:tc>
        <w:tc>
          <w:tcPr>
            <w:tcW w:w="708" w:type="dxa"/>
            <w:vMerge/>
            <w:vAlign w:val="center"/>
          </w:tcPr>
          <w:p w14:paraId="1824F7EB" w14:textId="77777777" w:rsidR="002039B3" w:rsidRPr="00B4113D" w:rsidRDefault="002039B3" w:rsidP="0097600C">
            <w:pPr>
              <w:spacing w:before="60" w:after="60"/>
              <w:jc w:val="center"/>
              <w:rPr>
                <w:color w:val="0070C0"/>
                <w:sz w:val="20"/>
                <w:szCs w:val="20"/>
              </w:rPr>
            </w:pPr>
          </w:p>
        </w:tc>
        <w:tc>
          <w:tcPr>
            <w:tcW w:w="5250" w:type="dxa"/>
            <w:gridSpan w:val="5"/>
            <w:vAlign w:val="center"/>
          </w:tcPr>
          <w:p w14:paraId="6C097E7D" w14:textId="50E90D7D" w:rsidR="002039B3" w:rsidRPr="00B4113D" w:rsidRDefault="002039B3" w:rsidP="0097600C">
            <w:pPr>
              <w:spacing w:before="60" w:after="60"/>
              <w:jc w:val="center"/>
              <w:rPr>
                <w:color w:val="0070C0"/>
                <w:sz w:val="18"/>
                <w:szCs w:val="18"/>
              </w:rPr>
            </w:pPr>
            <w:r w:rsidRPr="00B4113D">
              <w:rPr>
                <w:color w:val="0070C0"/>
                <w:sz w:val="18"/>
                <w:szCs w:val="18"/>
              </w:rPr>
              <w:t xml:space="preserve">únik pokračuje sousedním PÚ </w:t>
            </w:r>
            <w:r w:rsidR="00B4113D" w:rsidRPr="00B4113D">
              <w:rPr>
                <w:color w:val="0070C0"/>
                <w:sz w:val="18"/>
                <w:szCs w:val="18"/>
              </w:rPr>
              <w:t>N3.03/N4</w:t>
            </w:r>
            <w:r w:rsidRPr="00B4113D">
              <w:rPr>
                <w:color w:val="0070C0"/>
                <w:sz w:val="18"/>
                <w:szCs w:val="18"/>
              </w:rPr>
              <w:t xml:space="preserve">; dva směry; </w:t>
            </w:r>
            <w:proofErr w:type="spellStart"/>
            <w:r w:rsidRPr="00B4113D">
              <w:rPr>
                <w:color w:val="0070C0"/>
                <w:sz w:val="18"/>
                <w:szCs w:val="18"/>
              </w:rPr>
              <w:t>lu</w:t>
            </w:r>
            <w:proofErr w:type="spellEnd"/>
            <w:r w:rsidRPr="00B4113D">
              <w:rPr>
                <w:color w:val="0070C0"/>
                <w:sz w:val="18"/>
                <w:szCs w:val="18"/>
              </w:rPr>
              <w:t xml:space="preserve"> = </w:t>
            </w:r>
            <w:r w:rsidR="00B4113D" w:rsidRPr="00B4113D">
              <w:rPr>
                <w:color w:val="0070C0"/>
                <w:sz w:val="18"/>
                <w:szCs w:val="18"/>
              </w:rPr>
              <w:t>3,5</w:t>
            </w:r>
            <w:r w:rsidRPr="00B4113D">
              <w:rPr>
                <w:color w:val="0070C0"/>
                <w:sz w:val="18"/>
                <w:szCs w:val="18"/>
              </w:rPr>
              <w:t>m</w:t>
            </w:r>
          </w:p>
        </w:tc>
        <w:tc>
          <w:tcPr>
            <w:tcW w:w="992" w:type="dxa"/>
            <w:vMerge/>
          </w:tcPr>
          <w:p w14:paraId="4346777F" w14:textId="77777777" w:rsidR="002039B3" w:rsidRPr="00E73B7B" w:rsidRDefault="002039B3" w:rsidP="0097600C">
            <w:pPr>
              <w:spacing w:before="60" w:after="60"/>
              <w:jc w:val="center"/>
              <w:rPr>
                <w:sz w:val="18"/>
                <w:szCs w:val="18"/>
              </w:rPr>
            </w:pPr>
          </w:p>
        </w:tc>
      </w:tr>
      <w:tr w:rsidR="002039B3" w14:paraId="335D324F" w14:textId="77777777" w:rsidTr="00B51C0F">
        <w:tc>
          <w:tcPr>
            <w:tcW w:w="993" w:type="dxa"/>
            <w:vAlign w:val="center"/>
          </w:tcPr>
          <w:p w14:paraId="59A321AD" w14:textId="0FFB68A0" w:rsidR="002039B3" w:rsidRPr="009F0496" w:rsidRDefault="002039B3" w:rsidP="002039B3">
            <w:pPr>
              <w:spacing w:before="60" w:after="60"/>
              <w:jc w:val="center"/>
              <w:rPr>
                <w:sz w:val="18"/>
                <w:szCs w:val="18"/>
              </w:rPr>
            </w:pPr>
            <w:r>
              <w:rPr>
                <w:sz w:val="18"/>
                <w:szCs w:val="18"/>
              </w:rPr>
              <w:t>N3.01</w:t>
            </w:r>
          </w:p>
        </w:tc>
        <w:tc>
          <w:tcPr>
            <w:tcW w:w="1417" w:type="dxa"/>
            <w:vAlign w:val="center"/>
          </w:tcPr>
          <w:p w14:paraId="624FD1B2" w14:textId="1E679472" w:rsidR="002039B3" w:rsidRPr="009F0496" w:rsidRDefault="002039B3" w:rsidP="002039B3">
            <w:pPr>
              <w:spacing w:before="60" w:after="60"/>
              <w:jc w:val="center"/>
              <w:rPr>
                <w:sz w:val="18"/>
                <w:szCs w:val="18"/>
              </w:rPr>
            </w:pPr>
            <w:r>
              <w:rPr>
                <w:sz w:val="18"/>
                <w:szCs w:val="18"/>
              </w:rPr>
              <w:t>únik z učebny B316</w:t>
            </w:r>
          </w:p>
        </w:tc>
        <w:tc>
          <w:tcPr>
            <w:tcW w:w="708" w:type="dxa"/>
            <w:vAlign w:val="center"/>
          </w:tcPr>
          <w:p w14:paraId="2B2C906D" w14:textId="0E6515A4" w:rsidR="002039B3" w:rsidRPr="009F0496" w:rsidRDefault="002039B3" w:rsidP="002039B3">
            <w:pPr>
              <w:spacing w:before="60" w:after="60"/>
              <w:jc w:val="center"/>
              <w:rPr>
                <w:sz w:val="18"/>
                <w:szCs w:val="18"/>
              </w:rPr>
            </w:pPr>
            <w:r>
              <w:rPr>
                <w:sz w:val="18"/>
                <w:szCs w:val="18"/>
              </w:rPr>
              <w:t>0,95</w:t>
            </w:r>
          </w:p>
        </w:tc>
        <w:tc>
          <w:tcPr>
            <w:tcW w:w="993" w:type="dxa"/>
            <w:vAlign w:val="center"/>
          </w:tcPr>
          <w:p w14:paraId="67AD7B9D" w14:textId="7C8D6073" w:rsidR="002039B3" w:rsidRPr="009F0496" w:rsidRDefault="002039B3" w:rsidP="002039B3">
            <w:pPr>
              <w:spacing w:before="60" w:after="60"/>
              <w:jc w:val="center"/>
              <w:rPr>
                <w:sz w:val="18"/>
                <w:szCs w:val="18"/>
              </w:rPr>
            </w:pPr>
            <w:r>
              <w:rPr>
                <w:sz w:val="18"/>
                <w:szCs w:val="18"/>
              </w:rPr>
              <w:t>11</w:t>
            </w:r>
          </w:p>
        </w:tc>
        <w:tc>
          <w:tcPr>
            <w:tcW w:w="992" w:type="dxa"/>
            <w:vAlign w:val="center"/>
          </w:tcPr>
          <w:p w14:paraId="056C23F5" w14:textId="7DC26572" w:rsidR="002039B3" w:rsidRPr="009F0496" w:rsidRDefault="002039B3" w:rsidP="002039B3">
            <w:pPr>
              <w:spacing w:before="60" w:after="60"/>
              <w:jc w:val="center"/>
              <w:rPr>
                <w:sz w:val="18"/>
                <w:szCs w:val="18"/>
              </w:rPr>
            </w:pPr>
            <w:r>
              <w:rPr>
                <w:sz w:val="18"/>
                <w:szCs w:val="18"/>
              </w:rPr>
              <w:t>24,5</w:t>
            </w:r>
          </w:p>
        </w:tc>
        <w:tc>
          <w:tcPr>
            <w:tcW w:w="1134" w:type="dxa"/>
            <w:vAlign w:val="center"/>
          </w:tcPr>
          <w:p w14:paraId="20AC3364" w14:textId="53B52754" w:rsidR="002039B3" w:rsidRPr="009F0496" w:rsidRDefault="002039B3" w:rsidP="002039B3">
            <w:pPr>
              <w:spacing w:before="60" w:after="60"/>
              <w:jc w:val="center"/>
              <w:rPr>
                <w:sz w:val="18"/>
                <w:szCs w:val="18"/>
              </w:rPr>
            </w:pPr>
            <w:r>
              <w:rPr>
                <w:sz w:val="18"/>
                <w:szCs w:val="18"/>
              </w:rPr>
              <w:t>1,33</w:t>
            </w:r>
          </w:p>
        </w:tc>
        <w:tc>
          <w:tcPr>
            <w:tcW w:w="1134" w:type="dxa"/>
            <w:vAlign w:val="center"/>
          </w:tcPr>
          <w:p w14:paraId="093C3E73" w14:textId="67B2A2C5" w:rsidR="002039B3" w:rsidRPr="009F0496" w:rsidRDefault="002039B3" w:rsidP="002039B3">
            <w:pPr>
              <w:spacing w:before="60" w:after="60"/>
              <w:jc w:val="center"/>
              <w:rPr>
                <w:sz w:val="18"/>
                <w:szCs w:val="18"/>
              </w:rPr>
            </w:pPr>
            <w:r>
              <w:rPr>
                <w:sz w:val="18"/>
                <w:szCs w:val="18"/>
              </w:rPr>
              <w:t>32</w:t>
            </w:r>
          </w:p>
        </w:tc>
        <w:tc>
          <w:tcPr>
            <w:tcW w:w="997" w:type="dxa"/>
            <w:vAlign w:val="center"/>
          </w:tcPr>
          <w:p w14:paraId="67348151" w14:textId="4B1B56ED" w:rsidR="002039B3" w:rsidRPr="009F0496" w:rsidRDefault="002039B3" w:rsidP="002039B3">
            <w:pPr>
              <w:spacing w:before="60" w:after="60"/>
              <w:jc w:val="center"/>
              <w:rPr>
                <w:sz w:val="18"/>
                <w:szCs w:val="18"/>
              </w:rPr>
            </w:pPr>
            <w:r>
              <w:rPr>
                <w:sz w:val="18"/>
                <w:szCs w:val="18"/>
              </w:rPr>
              <w:t>53</w:t>
            </w:r>
          </w:p>
        </w:tc>
        <w:tc>
          <w:tcPr>
            <w:tcW w:w="992" w:type="dxa"/>
          </w:tcPr>
          <w:p w14:paraId="6451DB76" w14:textId="3D537A8F" w:rsidR="002039B3" w:rsidRPr="009F0496" w:rsidRDefault="002039B3" w:rsidP="002039B3">
            <w:pPr>
              <w:spacing w:before="60" w:after="60"/>
              <w:jc w:val="center"/>
              <w:rPr>
                <w:sz w:val="18"/>
                <w:szCs w:val="18"/>
              </w:rPr>
            </w:pPr>
            <w:r w:rsidRPr="00E73B7B">
              <w:rPr>
                <w:sz w:val="18"/>
                <w:szCs w:val="18"/>
              </w:rPr>
              <w:t>vyhovuje</w:t>
            </w:r>
          </w:p>
        </w:tc>
      </w:tr>
      <w:tr w:rsidR="00B4113D" w14:paraId="2650ADF1" w14:textId="77777777" w:rsidTr="00B51C0F">
        <w:tc>
          <w:tcPr>
            <w:tcW w:w="993" w:type="dxa"/>
            <w:vAlign w:val="center"/>
          </w:tcPr>
          <w:p w14:paraId="19FFDF05" w14:textId="008E5CB5" w:rsidR="00B4113D" w:rsidRDefault="00B4113D" w:rsidP="00B4113D">
            <w:pPr>
              <w:spacing w:before="60" w:after="60"/>
              <w:jc w:val="center"/>
              <w:rPr>
                <w:sz w:val="20"/>
                <w:szCs w:val="20"/>
              </w:rPr>
            </w:pPr>
            <w:r w:rsidRPr="00B4113D">
              <w:rPr>
                <w:color w:val="0070C0"/>
                <w:sz w:val="20"/>
                <w:szCs w:val="20"/>
              </w:rPr>
              <w:t>N</w:t>
            </w:r>
            <w:r>
              <w:rPr>
                <w:color w:val="0070C0"/>
                <w:sz w:val="20"/>
                <w:szCs w:val="20"/>
              </w:rPr>
              <w:t>2</w:t>
            </w:r>
            <w:r w:rsidRPr="00B4113D">
              <w:rPr>
                <w:color w:val="0070C0"/>
                <w:sz w:val="20"/>
                <w:szCs w:val="20"/>
              </w:rPr>
              <w:t>.30</w:t>
            </w:r>
          </w:p>
        </w:tc>
        <w:tc>
          <w:tcPr>
            <w:tcW w:w="1417" w:type="dxa"/>
            <w:vAlign w:val="center"/>
          </w:tcPr>
          <w:p w14:paraId="081B7F23" w14:textId="2865DD7F" w:rsidR="00B4113D" w:rsidRDefault="00B4113D" w:rsidP="00B4113D">
            <w:pPr>
              <w:spacing w:before="60" w:after="60"/>
              <w:jc w:val="center"/>
              <w:rPr>
                <w:sz w:val="18"/>
                <w:szCs w:val="18"/>
              </w:rPr>
            </w:pPr>
            <w:r w:rsidRPr="00B4113D">
              <w:rPr>
                <w:color w:val="0070C0"/>
                <w:sz w:val="18"/>
                <w:szCs w:val="18"/>
              </w:rPr>
              <w:t>únik od dveří B</w:t>
            </w:r>
            <w:r>
              <w:rPr>
                <w:color w:val="0070C0"/>
                <w:sz w:val="18"/>
                <w:szCs w:val="18"/>
              </w:rPr>
              <w:t>226</w:t>
            </w:r>
          </w:p>
        </w:tc>
        <w:tc>
          <w:tcPr>
            <w:tcW w:w="708" w:type="dxa"/>
            <w:vAlign w:val="center"/>
          </w:tcPr>
          <w:p w14:paraId="21E91DA9" w14:textId="6C616465" w:rsidR="00B4113D" w:rsidRDefault="00B4113D" w:rsidP="00B4113D">
            <w:pPr>
              <w:spacing w:before="60" w:after="60"/>
              <w:jc w:val="center"/>
              <w:rPr>
                <w:sz w:val="18"/>
                <w:szCs w:val="18"/>
              </w:rPr>
            </w:pPr>
            <w:r w:rsidRPr="00B4113D">
              <w:rPr>
                <w:color w:val="0070C0"/>
                <w:sz w:val="20"/>
                <w:szCs w:val="20"/>
              </w:rPr>
              <w:t>0,95</w:t>
            </w:r>
          </w:p>
        </w:tc>
        <w:tc>
          <w:tcPr>
            <w:tcW w:w="993" w:type="dxa"/>
            <w:vAlign w:val="center"/>
          </w:tcPr>
          <w:p w14:paraId="07239BDD" w14:textId="6F555BFE" w:rsidR="00B4113D" w:rsidRDefault="00B4113D" w:rsidP="00B4113D">
            <w:pPr>
              <w:spacing w:before="60" w:after="60"/>
              <w:jc w:val="center"/>
              <w:rPr>
                <w:sz w:val="18"/>
                <w:szCs w:val="18"/>
              </w:rPr>
            </w:pPr>
            <w:r w:rsidRPr="00B4113D">
              <w:rPr>
                <w:color w:val="0070C0"/>
                <w:sz w:val="18"/>
                <w:szCs w:val="18"/>
              </w:rPr>
              <w:t>-</w:t>
            </w:r>
          </w:p>
        </w:tc>
        <w:tc>
          <w:tcPr>
            <w:tcW w:w="992" w:type="dxa"/>
            <w:vAlign w:val="center"/>
          </w:tcPr>
          <w:p w14:paraId="7C1F1AFD" w14:textId="38B70F4B" w:rsidR="00B4113D" w:rsidRDefault="00B4113D" w:rsidP="00B4113D">
            <w:pPr>
              <w:spacing w:before="60" w:after="60"/>
              <w:jc w:val="center"/>
              <w:rPr>
                <w:sz w:val="18"/>
                <w:szCs w:val="18"/>
              </w:rPr>
            </w:pPr>
            <w:r w:rsidRPr="00B4113D">
              <w:rPr>
                <w:color w:val="0070C0"/>
                <w:sz w:val="18"/>
                <w:szCs w:val="18"/>
              </w:rPr>
              <w:t>15</w:t>
            </w:r>
          </w:p>
        </w:tc>
        <w:tc>
          <w:tcPr>
            <w:tcW w:w="1134" w:type="dxa"/>
            <w:vAlign w:val="center"/>
          </w:tcPr>
          <w:p w14:paraId="505B5478" w14:textId="61D27900" w:rsidR="00B4113D" w:rsidRDefault="00B4113D" w:rsidP="00B4113D">
            <w:pPr>
              <w:spacing w:before="60" w:after="60"/>
              <w:jc w:val="center"/>
              <w:rPr>
                <w:sz w:val="18"/>
                <w:szCs w:val="18"/>
              </w:rPr>
            </w:pPr>
            <w:r w:rsidRPr="00B4113D">
              <w:rPr>
                <w:color w:val="0070C0"/>
                <w:sz w:val="18"/>
                <w:szCs w:val="18"/>
              </w:rPr>
              <w:t>1,33</w:t>
            </w:r>
          </w:p>
        </w:tc>
        <w:tc>
          <w:tcPr>
            <w:tcW w:w="1134" w:type="dxa"/>
            <w:vAlign w:val="center"/>
          </w:tcPr>
          <w:p w14:paraId="5AC46379" w14:textId="6278DD26" w:rsidR="00B4113D" w:rsidRDefault="00B4113D" w:rsidP="00B4113D">
            <w:pPr>
              <w:spacing w:before="60" w:after="60"/>
              <w:jc w:val="center"/>
              <w:rPr>
                <w:sz w:val="18"/>
                <w:szCs w:val="18"/>
              </w:rPr>
            </w:pPr>
            <w:r w:rsidRPr="00B4113D">
              <w:rPr>
                <w:color w:val="0070C0"/>
                <w:sz w:val="18"/>
                <w:szCs w:val="18"/>
              </w:rPr>
              <w:t>-</w:t>
            </w:r>
          </w:p>
        </w:tc>
        <w:tc>
          <w:tcPr>
            <w:tcW w:w="997" w:type="dxa"/>
            <w:vAlign w:val="center"/>
          </w:tcPr>
          <w:p w14:paraId="3B28F7AB" w14:textId="51C8E713" w:rsidR="00B4113D" w:rsidRDefault="00B4113D" w:rsidP="00B4113D">
            <w:pPr>
              <w:spacing w:before="60" w:after="60"/>
              <w:jc w:val="center"/>
              <w:rPr>
                <w:sz w:val="18"/>
                <w:szCs w:val="18"/>
              </w:rPr>
            </w:pPr>
            <w:r w:rsidRPr="00B4113D">
              <w:rPr>
                <w:color w:val="0070C0"/>
                <w:sz w:val="18"/>
                <w:szCs w:val="18"/>
              </w:rPr>
              <w:t>53</w:t>
            </w:r>
          </w:p>
        </w:tc>
        <w:tc>
          <w:tcPr>
            <w:tcW w:w="992" w:type="dxa"/>
          </w:tcPr>
          <w:p w14:paraId="2DB22560" w14:textId="2355AFCD" w:rsidR="00B4113D" w:rsidRPr="00E73B7B" w:rsidRDefault="00B4113D" w:rsidP="00B4113D">
            <w:pPr>
              <w:spacing w:before="60" w:after="60"/>
              <w:jc w:val="center"/>
              <w:rPr>
                <w:sz w:val="18"/>
                <w:szCs w:val="18"/>
              </w:rPr>
            </w:pPr>
            <w:r w:rsidRPr="00B4113D">
              <w:rPr>
                <w:color w:val="0070C0"/>
                <w:sz w:val="18"/>
                <w:szCs w:val="18"/>
              </w:rPr>
              <w:t>vyhovuje</w:t>
            </w:r>
          </w:p>
        </w:tc>
      </w:tr>
      <w:tr w:rsidR="002039B3" w14:paraId="068FE3D4" w14:textId="77777777" w:rsidTr="00B51C0F">
        <w:tc>
          <w:tcPr>
            <w:tcW w:w="993" w:type="dxa"/>
            <w:vAlign w:val="center"/>
          </w:tcPr>
          <w:p w14:paraId="24A017A0" w14:textId="1162776B" w:rsidR="002039B3" w:rsidRPr="009F0496" w:rsidRDefault="002039B3" w:rsidP="002039B3">
            <w:pPr>
              <w:spacing w:before="60" w:after="60"/>
              <w:jc w:val="center"/>
              <w:rPr>
                <w:sz w:val="18"/>
                <w:szCs w:val="18"/>
              </w:rPr>
            </w:pPr>
            <w:r>
              <w:rPr>
                <w:sz w:val="20"/>
                <w:szCs w:val="20"/>
              </w:rPr>
              <w:t>N2.01</w:t>
            </w:r>
          </w:p>
        </w:tc>
        <w:tc>
          <w:tcPr>
            <w:tcW w:w="1417" w:type="dxa"/>
            <w:vAlign w:val="center"/>
          </w:tcPr>
          <w:p w14:paraId="2CB7260D" w14:textId="0D49D3FC" w:rsidR="002039B3" w:rsidRPr="009F0496" w:rsidRDefault="002039B3" w:rsidP="002039B3">
            <w:pPr>
              <w:spacing w:before="60" w:after="60"/>
              <w:jc w:val="center"/>
              <w:rPr>
                <w:sz w:val="18"/>
                <w:szCs w:val="18"/>
              </w:rPr>
            </w:pPr>
            <w:r>
              <w:rPr>
                <w:sz w:val="18"/>
                <w:szCs w:val="18"/>
              </w:rPr>
              <w:t>únik z učebny B215</w:t>
            </w:r>
          </w:p>
        </w:tc>
        <w:tc>
          <w:tcPr>
            <w:tcW w:w="708" w:type="dxa"/>
            <w:vAlign w:val="center"/>
          </w:tcPr>
          <w:p w14:paraId="093B7ACC" w14:textId="7615B88E" w:rsidR="002039B3" w:rsidRPr="009F0496" w:rsidRDefault="002039B3" w:rsidP="002039B3">
            <w:pPr>
              <w:spacing w:before="60" w:after="60"/>
              <w:jc w:val="center"/>
              <w:rPr>
                <w:sz w:val="18"/>
                <w:szCs w:val="18"/>
              </w:rPr>
            </w:pPr>
            <w:r>
              <w:rPr>
                <w:sz w:val="18"/>
                <w:szCs w:val="18"/>
              </w:rPr>
              <w:t>0,95</w:t>
            </w:r>
          </w:p>
        </w:tc>
        <w:tc>
          <w:tcPr>
            <w:tcW w:w="993" w:type="dxa"/>
            <w:vAlign w:val="center"/>
          </w:tcPr>
          <w:p w14:paraId="49E28ED1" w14:textId="3A560F74" w:rsidR="002039B3" w:rsidRPr="009F0496" w:rsidRDefault="002039B3" w:rsidP="002039B3">
            <w:pPr>
              <w:spacing w:before="60" w:after="60"/>
              <w:jc w:val="center"/>
              <w:rPr>
                <w:sz w:val="18"/>
                <w:szCs w:val="18"/>
              </w:rPr>
            </w:pPr>
            <w:r>
              <w:rPr>
                <w:sz w:val="18"/>
                <w:szCs w:val="18"/>
              </w:rPr>
              <w:t>11</w:t>
            </w:r>
          </w:p>
        </w:tc>
        <w:tc>
          <w:tcPr>
            <w:tcW w:w="992" w:type="dxa"/>
            <w:vAlign w:val="center"/>
          </w:tcPr>
          <w:p w14:paraId="138DD64C" w14:textId="61C0DB97" w:rsidR="002039B3" w:rsidRPr="009F0496" w:rsidRDefault="002039B3" w:rsidP="002039B3">
            <w:pPr>
              <w:spacing w:before="60" w:after="60"/>
              <w:jc w:val="center"/>
              <w:rPr>
                <w:sz w:val="18"/>
                <w:szCs w:val="18"/>
              </w:rPr>
            </w:pPr>
            <w:r>
              <w:rPr>
                <w:sz w:val="18"/>
                <w:szCs w:val="18"/>
              </w:rPr>
              <w:t>17</w:t>
            </w:r>
          </w:p>
        </w:tc>
        <w:tc>
          <w:tcPr>
            <w:tcW w:w="1134" w:type="dxa"/>
            <w:vAlign w:val="center"/>
          </w:tcPr>
          <w:p w14:paraId="4362EA71" w14:textId="7AAE582E" w:rsidR="002039B3" w:rsidRPr="009F0496" w:rsidRDefault="002039B3" w:rsidP="002039B3">
            <w:pPr>
              <w:spacing w:before="60" w:after="60"/>
              <w:jc w:val="center"/>
              <w:rPr>
                <w:sz w:val="18"/>
                <w:szCs w:val="18"/>
              </w:rPr>
            </w:pPr>
            <w:r>
              <w:rPr>
                <w:sz w:val="18"/>
                <w:szCs w:val="18"/>
              </w:rPr>
              <w:t>1,33</w:t>
            </w:r>
          </w:p>
        </w:tc>
        <w:tc>
          <w:tcPr>
            <w:tcW w:w="1134" w:type="dxa"/>
            <w:vAlign w:val="center"/>
          </w:tcPr>
          <w:p w14:paraId="44C8B9CE" w14:textId="0D79C83D" w:rsidR="002039B3" w:rsidRPr="009F0496" w:rsidRDefault="002039B3" w:rsidP="002039B3">
            <w:pPr>
              <w:spacing w:before="60" w:after="60"/>
              <w:jc w:val="center"/>
              <w:rPr>
                <w:sz w:val="18"/>
                <w:szCs w:val="18"/>
              </w:rPr>
            </w:pPr>
            <w:r>
              <w:rPr>
                <w:sz w:val="18"/>
                <w:szCs w:val="18"/>
              </w:rPr>
              <w:t>32</w:t>
            </w:r>
          </w:p>
        </w:tc>
        <w:tc>
          <w:tcPr>
            <w:tcW w:w="997" w:type="dxa"/>
            <w:vAlign w:val="center"/>
          </w:tcPr>
          <w:p w14:paraId="638CFBFC" w14:textId="14037274" w:rsidR="002039B3" w:rsidRPr="009F0496" w:rsidRDefault="002039B3" w:rsidP="002039B3">
            <w:pPr>
              <w:spacing w:before="60" w:after="60"/>
              <w:jc w:val="center"/>
              <w:rPr>
                <w:sz w:val="18"/>
                <w:szCs w:val="18"/>
              </w:rPr>
            </w:pPr>
            <w:r>
              <w:rPr>
                <w:sz w:val="18"/>
                <w:szCs w:val="18"/>
              </w:rPr>
              <w:t>53</w:t>
            </w:r>
          </w:p>
        </w:tc>
        <w:tc>
          <w:tcPr>
            <w:tcW w:w="992" w:type="dxa"/>
            <w:vAlign w:val="center"/>
          </w:tcPr>
          <w:p w14:paraId="32ABDED2" w14:textId="469191EC" w:rsidR="002039B3" w:rsidRPr="009F0496" w:rsidRDefault="002039B3" w:rsidP="00D04DD0">
            <w:pPr>
              <w:spacing w:before="60" w:after="60"/>
              <w:jc w:val="center"/>
              <w:rPr>
                <w:sz w:val="18"/>
                <w:szCs w:val="18"/>
              </w:rPr>
            </w:pPr>
            <w:r w:rsidRPr="00E73B7B">
              <w:rPr>
                <w:sz w:val="18"/>
                <w:szCs w:val="18"/>
              </w:rPr>
              <w:t>vyhovuje</w:t>
            </w:r>
          </w:p>
        </w:tc>
      </w:tr>
      <w:tr w:rsidR="00232C9A" w14:paraId="6FA7D775" w14:textId="77777777" w:rsidTr="00B51C0F">
        <w:tc>
          <w:tcPr>
            <w:tcW w:w="993" w:type="dxa"/>
            <w:vAlign w:val="center"/>
          </w:tcPr>
          <w:p w14:paraId="3810B17C" w14:textId="1F5997EC" w:rsidR="00232C9A" w:rsidRDefault="00232C9A" w:rsidP="002039B3">
            <w:pPr>
              <w:spacing w:before="60" w:after="60"/>
              <w:jc w:val="center"/>
              <w:rPr>
                <w:sz w:val="20"/>
                <w:szCs w:val="20"/>
              </w:rPr>
            </w:pPr>
            <w:r>
              <w:rPr>
                <w:sz w:val="20"/>
                <w:szCs w:val="20"/>
              </w:rPr>
              <w:t>N2.02</w:t>
            </w:r>
          </w:p>
        </w:tc>
        <w:tc>
          <w:tcPr>
            <w:tcW w:w="1417" w:type="dxa"/>
            <w:vAlign w:val="center"/>
          </w:tcPr>
          <w:p w14:paraId="7375B7C3" w14:textId="06A789A1" w:rsidR="00232C9A" w:rsidRDefault="00232C9A" w:rsidP="002039B3">
            <w:pPr>
              <w:spacing w:before="60" w:after="60"/>
              <w:jc w:val="center"/>
              <w:rPr>
                <w:sz w:val="18"/>
                <w:szCs w:val="18"/>
              </w:rPr>
            </w:pPr>
            <w:r>
              <w:rPr>
                <w:sz w:val="18"/>
                <w:szCs w:val="18"/>
              </w:rPr>
              <w:t>vzdálený bod strojovny</w:t>
            </w:r>
          </w:p>
        </w:tc>
        <w:tc>
          <w:tcPr>
            <w:tcW w:w="708" w:type="dxa"/>
            <w:vAlign w:val="center"/>
          </w:tcPr>
          <w:p w14:paraId="0617AC41" w14:textId="4CCE2D1E" w:rsidR="00232C9A" w:rsidRDefault="00232C9A" w:rsidP="002039B3">
            <w:pPr>
              <w:spacing w:before="60" w:after="60"/>
              <w:jc w:val="center"/>
              <w:rPr>
                <w:sz w:val="18"/>
                <w:szCs w:val="18"/>
              </w:rPr>
            </w:pPr>
            <w:r>
              <w:rPr>
                <w:sz w:val="18"/>
                <w:szCs w:val="18"/>
              </w:rPr>
              <w:t>0,85</w:t>
            </w:r>
          </w:p>
        </w:tc>
        <w:tc>
          <w:tcPr>
            <w:tcW w:w="993" w:type="dxa"/>
            <w:vAlign w:val="center"/>
          </w:tcPr>
          <w:p w14:paraId="5537E931" w14:textId="1CA5AB39" w:rsidR="00232C9A" w:rsidRDefault="00232C9A" w:rsidP="002039B3">
            <w:pPr>
              <w:spacing w:before="60" w:after="60"/>
              <w:jc w:val="center"/>
              <w:rPr>
                <w:sz w:val="18"/>
                <w:szCs w:val="18"/>
              </w:rPr>
            </w:pPr>
            <w:r>
              <w:rPr>
                <w:sz w:val="18"/>
                <w:szCs w:val="18"/>
              </w:rPr>
              <w:t>-</w:t>
            </w:r>
          </w:p>
        </w:tc>
        <w:tc>
          <w:tcPr>
            <w:tcW w:w="992" w:type="dxa"/>
            <w:vAlign w:val="center"/>
          </w:tcPr>
          <w:p w14:paraId="5CF9E3C0" w14:textId="7B3AA6C7" w:rsidR="00232C9A" w:rsidRDefault="00232C9A" w:rsidP="002039B3">
            <w:pPr>
              <w:spacing w:before="60" w:after="60"/>
              <w:jc w:val="center"/>
              <w:rPr>
                <w:sz w:val="18"/>
                <w:szCs w:val="18"/>
              </w:rPr>
            </w:pPr>
            <w:r>
              <w:rPr>
                <w:sz w:val="18"/>
                <w:szCs w:val="18"/>
              </w:rPr>
              <w:t>33</w:t>
            </w:r>
          </w:p>
        </w:tc>
        <w:tc>
          <w:tcPr>
            <w:tcW w:w="1134" w:type="dxa"/>
            <w:vAlign w:val="center"/>
          </w:tcPr>
          <w:p w14:paraId="79A32C9D" w14:textId="25D51028" w:rsidR="00232C9A" w:rsidRDefault="00232C9A" w:rsidP="002039B3">
            <w:pPr>
              <w:spacing w:before="60" w:after="60"/>
              <w:jc w:val="center"/>
              <w:rPr>
                <w:sz w:val="18"/>
                <w:szCs w:val="18"/>
              </w:rPr>
            </w:pPr>
            <w:r>
              <w:rPr>
                <w:sz w:val="18"/>
                <w:szCs w:val="18"/>
              </w:rPr>
              <w:t>1,25</w:t>
            </w:r>
          </w:p>
        </w:tc>
        <w:tc>
          <w:tcPr>
            <w:tcW w:w="1134" w:type="dxa"/>
            <w:vAlign w:val="center"/>
          </w:tcPr>
          <w:p w14:paraId="03F38A82" w14:textId="79D9A0CD" w:rsidR="00232C9A" w:rsidRDefault="00232C9A" w:rsidP="002039B3">
            <w:pPr>
              <w:spacing w:before="60" w:after="60"/>
              <w:jc w:val="center"/>
              <w:rPr>
                <w:sz w:val="18"/>
                <w:szCs w:val="18"/>
              </w:rPr>
            </w:pPr>
            <w:r>
              <w:rPr>
                <w:sz w:val="18"/>
                <w:szCs w:val="18"/>
              </w:rPr>
              <w:t>-</w:t>
            </w:r>
          </w:p>
        </w:tc>
        <w:tc>
          <w:tcPr>
            <w:tcW w:w="997" w:type="dxa"/>
            <w:vAlign w:val="center"/>
          </w:tcPr>
          <w:p w14:paraId="3115604A" w14:textId="2B211B95" w:rsidR="00232C9A" w:rsidRDefault="00232C9A" w:rsidP="002039B3">
            <w:pPr>
              <w:spacing w:before="60" w:after="60"/>
              <w:jc w:val="center"/>
              <w:rPr>
                <w:sz w:val="18"/>
                <w:szCs w:val="18"/>
              </w:rPr>
            </w:pPr>
            <w:r>
              <w:rPr>
                <w:sz w:val="18"/>
                <w:szCs w:val="18"/>
              </w:rPr>
              <w:t>56</w:t>
            </w:r>
          </w:p>
        </w:tc>
        <w:tc>
          <w:tcPr>
            <w:tcW w:w="992" w:type="dxa"/>
            <w:vAlign w:val="center"/>
          </w:tcPr>
          <w:p w14:paraId="1C1BC02A" w14:textId="0608839C" w:rsidR="00232C9A" w:rsidRPr="00E73B7B" w:rsidRDefault="00232C9A" w:rsidP="00D04DD0">
            <w:pPr>
              <w:spacing w:before="60" w:after="60"/>
              <w:jc w:val="center"/>
              <w:rPr>
                <w:sz w:val="18"/>
                <w:szCs w:val="18"/>
              </w:rPr>
            </w:pPr>
            <w:r w:rsidRPr="00E73B7B">
              <w:rPr>
                <w:sz w:val="18"/>
                <w:szCs w:val="18"/>
              </w:rPr>
              <w:t>vyhovuje</w:t>
            </w:r>
          </w:p>
        </w:tc>
      </w:tr>
      <w:tr w:rsidR="0097600C" w14:paraId="5A83E896" w14:textId="77777777" w:rsidTr="00B51C0F">
        <w:tc>
          <w:tcPr>
            <w:tcW w:w="993" w:type="dxa"/>
            <w:vAlign w:val="center"/>
          </w:tcPr>
          <w:p w14:paraId="145670FE" w14:textId="5A0CFDF5" w:rsidR="0097600C" w:rsidRPr="009F0496" w:rsidRDefault="0097600C" w:rsidP="0097600C">
            <w:pPr>
              <w:spacing w:before="60" w:after="60"/>
              <w:jc w:val="center"/>
              <w:rPr>
                <w:sz w:val="18"/>
                <w:szCs w:val="18"/>
              </w:rPr>
            </w:pPr>
            <w:r>
              <w:rPr>
                <w:sz w:val="20"/>
                <w:szCs w:val="20"/>
              </w:rPr>
              <w:lastRenderedPageBreak/>
              <w:t>N2.03</w:t>
            </w:r>
          </w:p>
        </w:tc>
        <w:tc>
          <w:tcPr>
            <w:tcW w:w="1417" w:type="dxa"/>
            <w:vAlign w:val="center"/>
          </w:tcPr>
          <w:p w14:paraId="53397A7E" w14:textId="6966E7DF" w:rsidR="0097600C" w:rsidRPr="009F0496" w:rsidRDefault="002039B3" w:rsidP="0097600C">
            <w:pPr>
              <w:spacing w:before="60" w:after="60"/>
              <w:jc w:val="center"/>
              <w:rPr>
                <w:sz w:val="18"/>
                <w:szCs w:val="18"/>
              </w:rPr>
            </w:pPr>
            <w:r>
              <w:rPr>
                <w:sz w:val="18"/>
                <w:szCs w:val="18"/>
              </w:rPr>
              <w:t>únik ze vzdáleného bodu jídelny</w:t>
            </w:r>
          </w:p>
        </w:tc>
        <w:tc>
          <w:tcPr>
            <w:tcW w:w="708" w:type="dxa"/>
            <w:vAlign w:val="center"/>
          </w:tcPr>
          <w:p w14:paraId="5F1D12C8" w14:textId="2597D562" w:rsidR="0097600C" w:rsidRPr="009F0496" w:rsidRDefault="0097600C" w:rsidP="0097600C">
            <w:pPr>
              <w:spacing w:before="60" w:after="60"/>
              <w:jc w:val="center"/>
              <w:rPr>
                <w:sz w:val="18"/>
                <w:szCs w:val="18"/>
              </w:rPr>
            </w:pPr>
            <w:r>
              <w:rPr>
                <w:sz w:val="20"/>
                <w:szCs w:val="20"/>
              </w:rPr>
              <w:t>0,95</w:t>
            </w:r>
          </w:p>
        </w:tc>
        <w:tc>
          <w:tcPr>
            <w:tcW w:w="993" w:type="dxa"/>
            <w:vAlign w:val="center"/>
          </w:tcPr>
          <w:p w14:paraId="796668C8" w14:textId="6AF0729C" w:rsidR="0097600C" w:rsidRPr="009F0496" w:rsidRDefault="002039B3" w:rsidP="0097600C">
            <w:pPr>
              <w:spacing w:before="60" w:after="60"/>
              <w:jc w:val="center"/>
              <w:rPr>
                <w:sz w:val="18"/>
                <w:szCs w:val="18"/>
              </w:rPr>
            </w:pPr>
            <w:r>
              <w:rPr>
                <w:sz w:val="18"/>
                <w:szCs w:val="18"/>
              </w:rPr>
              <w:t>-</w:t>
            </w:r>
          </w:p>
        </w:tc>
        <w:tc>
          <w:tcPr>
            <w:tcW w:w="992" w:type="dxa"/>
            <w:vAlign w:val="center"/>
          </w:tcPr>
          <w:p w14:paraId="68CEB099" w14:textId="60F32572" w:rsidR="0097600C" w:rsidRPr="009F0496" w:rsidRDefault="002039B3" w:rsidP="0097600C">
            <w:pPr>
              <w:spacing w:before="60" w:after="60"/>
              <w:jc w:val="center"/>
              <w:rPr>
                <w:sz w:val="18"/>
                <w:szCs w:val="18"/>
              </w:rPr>
            </w:pPr>
            <w:r>
              <w:rPr>
                <w:sz w:val="18"/>
                <w:szCs w:val="18"/>
              </w:rPr>
              <w:t>22,5</w:t>
            </w:r>
          </w:p>
        </w:tc>
        <w:tc>
          <w:tcPr>
            <w:tcW w:w="1134" w:type="dxa"/>
            <w:vAlign w:val="center"/>
          </w:tcPr>
          <w:p w14:paraId="5C59C5CE" w14:textId="2C21920F" w:rsidR="0097600C" w:rsidRPr="009F0496" w:rsidRDefault="002039B3" w:rsidP="0097600C">
            <w:pPr>
              <w:spacing w:before="60" w:after="60"/>
              <w:jc w:val="center"/>
              <w:rPr>
                <w:sz w:val="18"/>
                <w:szCs w:val="18"/>
              </w:rPr>
            </w:pPr>
            <w:r>
              <w:rPr>
                <w:sz w:val="18"/>
                <w:szCs w:val="18"/>
              </w:rPr>
              <w:t>1,33</w:t>
            </w:r>
          </w:p>
        </w:tc>
        <w:tc>
          <w:tcPr>
            <w:tcW w:w="1134" w:type="dxa"/>
            <w:vAlign w:val="center"/>
          </w:tcPr>
          <w:p w14:paraId="7B066313" w14:textId="0AC2FBCF" w:rsidR="0097600C" w:rsidRPr="009F0496" w:rsidRDefault="002039B3" w:rsidP="0097600C">
            <w:pPr>
              <w:spacing w:before="60" w:after="60"/>
              <w:jc w:val="center"/>
              <w:rPr>
                <w:sz w:val="18"/>
                <w:szCs w:val="18"/>
              </w:rPr>
            </w:pPr>
            <w:r>
              <w:rPr>
                <w:sz w:val="18"/>
                <w:szCs w:val="18"/>
              </w:rPr>
              <w:t>32</w:t>
            </w:r>
          </w:p>
        </w:tc>
        <w:tc>
          <w:tcPr>
            <w:tcW w:w="997" w:type="dxa"/>
            <w:vAlign w:val="center"/>
          </w:tcPr>
          <w:p w14:paraId="3F13B7AE" w14:textId="2203D1EE" w:rsidR="0097600C" w:rsidRPr="009F0496" w:rsidRDefault="002039B3" w:rsidP="0097600C">
            <w:pPr>
              <w:spacing w:before="60" w:after="60"/>
              <w:jc w:val="center"/>
              <w:rPr>
                <w:sz w:val="18"/>
                <w:szCs w:val="18"/>
              </w:rPr>
            </w:pPr>
            <w:r>
              <w:rPr>
                <w:sz w:val="18"/>
                <w:szCs w:val="18"/>
              </w:rPr>
              <w:t>53</w:t>
            </w:r>
          </w:p>
        </w:tc>
        <w:tc>
          <w:tcPr>
            <w:tcW w:w="992" w:type="dxa"/>
            <w:vAlign w:val="center"/>
          </w:tcPr>
          <w:p w14:paraId="727A57B6" w14:textId="5997D9A2" w:rsidR="0097600C" w:rsidRPr="009F0496" w:rsidRDefault="0097600C" w:rsidP="00D04DD0">
            <w:pPr>
              <w:spacing w:before="60" w:after="60"/>
              <w:jc w:val="center"/>
              <w:rPr>
                <w:sz w:val="18"/>
                <w:szCs w:val="18"/>
              </w:rPr>
            </w:pPr>
            <w:r w:rsidRPr="00E73B7B">
              <w:rPr>
                <w:sz w:val="18"/>
                <w:szCs w:val="18"/>
              </w:rPr>
              <w:t>vyhovuje</w:t>
            </w:r>
          </w:p>
        </w:tc>
      </w:tr>
      <w:tr w:rsidR="000C6136" w14:paraId="4A776A4E" w14:textId="77777777" w:rsidTr="00B51C0F">
        <w:tc>
          <w:tcPr>
            <w:tcW w:w="993" w:type="dxa"/>
            <w:vMerge w:val="restart"/>
            <w:vAlign w:val="center"/>
          </w:tcPr>
          <w:p w14:paraId="2ED815B6" w14:textId="0ED9C1ED" w:rsidR="000C6136" w:rsidRPr="000C6136" w:rsidRDefault="000C6136" w:rsidP="0097600C">
            <w:pPr>
              <w:spacing w:before="60" w:after="60"/>
              <w:jc w:val="center"/>
              <w:rPr>
                <w:color w:val="0070C0"/>
                <w:sz w:val="20"/>
                <w:szCs w:val="20"/>
              </w:rPr>
            </w:pPr>
            <w:r w:rsidRPr="000C6136">
              <w:rPr>
                <w:color w:val="0070C0"/>
                <w:sz w:val="20"/>
                <w:szCs w:val="20"/>
              </w:rPr>
              <w:t>N1.30</w:t>
            </w:r>
          </w:p>
        </w:tc>
        <w:tc>
          <w:tcPr>
            <w:tcW w:w="1417" w:type="dxa"/>
            <w:vAlign w:val="center"/>
          </w:tcPr>
          <w:p w14:paraId="32C5C0CF" w14:textId="1185783B" w:rsidR="000C6136" w:rsidRPr="000C6136" w:rsidRDefault="000C6136" w:rsidP="0097600C">
            <w:pPr>
              <w:spacing w:before="60" w:after="60"/>
              <w:jc w:val="center"/>
              <w:rPr>
                <w:color w:val="0070C0"/>
                <w:sz w:val="18"/>
                <w:szCs w:val="18"/>
              </w:rPr>
            </w:pPr>
            <w:r w:rsidRPr="000C6136">
              <w:rPr>
                <w:color w:val="0070C0"/>
                <w:sz w:val="18"/>
                <w:szCs w:val="18"/>
              </w:rPr>
              <w:t>únik z B126</w:t>
            </w:r>
          </w:p>
        </w:tc>
        <w:tc>
          <w:tcPr>
            <w:tcW w:w="708" w:type="dxa"/>
            <w:vAlign w:val="center"/>
          </w:tcPr>
          <w:p w14:paraId="67829FEF" w14:textId="3263D9BB" w:rsidR="000C6136" w:rsidRPr="000C6136" w:rsidRDefault="000C6136" w:rsidP="0097600C">
            <w:pPr>
              <w:spacing w:before="60" w:after="60"/>
              <w:jc w:val="center"/>
              <w:rPr>
                <w:color w:val="0070C0"/>
                <w:sz w:val="20"/>
                <w:szCs w:val="20"/>
              </w:rPr>
            </w:pPr>
            <w:r w:rsidRPr="000C6136">
              <w:rPr>
                <w:color w:val="0070C0"/>
                <w:sz w:val="20"/>
                <w:szCs w:val="20"/>
              </w:rPr>
              <w:t>0,85</w:t>
            </w:r>
          </w:p>
        </w:tc>
        <w:tc>
          <w:tcPr>
            <w:tcW w:w="993" w:type="dxa"/>
            <w:vAlign w:val="center"/>
          </w:tcPr>
          <w:p w14:paraId="193E92C1" w14:textId="1E11C665" w:rsidR="000C6136" w:rsidRPr="000C6136" w:rsidRDefault="000C6136" w:rsidP="0097600C">
            <w:pPr>
              <w:spacing w:before="60" w:after="60"/>
              <w:jc w:val="center"/>
              <w:rPr>
                <w:color w:val="0070C0"/>
                <w:sz w:val="18"/>
                <w:szCs w:val="18"/>
              </w:rPr>
            </w:pPr>
            <w:r w:rsidRPr="000C6136">
              <w:rPr>
                <w:color w:val="0070C0"/>
                <w:sz w:val="18"/>
                <w:szCs w:val="18"/>
              </w:rPr>
              <w:t>-</w:t>
            </w:r>
          </w:p>
        </w:tc>
        <w:tc>
          <w:tcPr>
            <w:tcW w:w="992" w:type="dxa"/>
            <w:vAlign w:val="center"/>
          </w:tcPr>
          <w:p w14:paraId="1090C46B" w14:textId="2E34C089" w:rsidR="000C6136" w:rsidRPr="000C6136" w:rsidRDefault="000C6136" w:rsidP="0097600C">
            <w:pPr>
              <w:spacing w:before="60" w:after="60"/>
              <w:jc w:val="center"/>
              <w:rPr>
                <w:color w:val="0070C0"/>
                <w:sz w:val="18"/>
                <w:szCs w:val="18"/>
              </w:rPr>
            </w:pPr>
            <w:r w:rsidRPr="000C6136">
              <w:rPr>
                <w:color w:val="0070C0"/>
                <w:sz w:val="18"/>
                <w:szCs w:val="18"/>
              </w:rPr>
              <w:t>28,8</w:t>
            </w:r>
          </w:p>
        </w:tc>
        <w:tc>
          <w:tcPr>
            <w:tcW w:w="1134" w:type="dxa"/>
            <w:vAlign w:val="center"/>
          </w:tcPr>
          <w:p w14:paraId="1CCBE93B" w14:textId="6885C781" w:rsidR="000C6136" w:rsidRPr="000C6136" w:rsidRDefault="000C6136" w:rsidP="0097600C">
            <w:pPr>
              <w:spacing w:before="60" w:after="60"/>
              <w:jc w:val="center"/>
              <w:rPr>
                <w:color w:val="0070C0"/>
                <w:sz w:val="18"/>
                <w:szCs w:val="18"/>
              </w:rPr>
            </w:pPr>
            <w:r w:rsidRPr="000C6136">
              <w:rPr>
                <w:color w:val="0070C0"/>
                <w:sz w:val="18"/>
                <w:szCs w:val="18"/>
              </w:rPr>
              <w:t>1,33</w:t>
            </w:r>
          </w:p>
        </w:tc>
        <w:tc>
          <w:tcPr>
            <w:tcW w:w="1134" w:type="dxa"/>
            <w:vAlign w:val="center"/>
          </w:tcPr>
          <w:p w14:paraId="55BF444A" w14:textId="502DE8DC" w:rsidR="000C6136" w:rsidRPr="000C6136" w:rsidRDefault="000C6136" w:rsidP="0097600C">
            <w:pPr>
              <w:spacing w:before="60" w:after="60"/>
              <w:jc w:val="center"/>
              <w:rPr>
                <w:color w:val="0070C0"/>
                <w:sz w:val="18"/>
                <w:szCs w:val="18"/>
              </w:rPr>
            </w:pPr>
            <w:r w:rsidRPr="000C6136">
              <w:rPr>
                <w:color w:val="0070C0"/>
                <w:sz w:val="18"/>
                <w:szCs w:val="18"/>
              </w:rPr>
              <w:t>-</w:t>
            </w:r>
          </w:p>
        </w:tc>
        <w:tc>
          <w:tcPr>
            <w:tcW w:w="997" w:type="dxa"/>
            <w:vAlign w:val="center"/>
          </w:tcPr>
          <w:p w14:paraId="25ABAC24" w14:textId="0D389EB9" w:rsidR="000C6136" w:rsidRPr="000C6136" w:rsidRDefault="000C6136" w:rsidP="0097600C">
            <w:pPr>
              <w:spacing w:before="60" w:after="60"/>
              <w:jc w:val="center"/>
              <w:rPr>
                <w:color w:val="0070C0"/>
                <w:sz w:val="18"/>
                <w:szCs w:val="18"/>
              </w:rPr>
            </w:pPr>
            <w:r w:rsidRPr="000C6136">
              <w:rPr>
                <w:color w:val="0070C0"/>
                <w:sz w:val="18"/>
                <w:szCs w:val="18"/>
              </w:rPr>
              <w:t>59</w:t>
            </w:r>
          </w:p>
        </w:tc>
        <w:tc>
          <w:tcPr>
            <w:tcW w:w="992" w:type="dxa"/>
            <w:vMerge w:val="restart"/>
            <w:vAlign w:val="center"/>
          </w:tcPr>
          <w:p w14:paraId="45F7B213" w14:textId="42B1BB6F" w:rsidR="000C6136" w:rsidRPr="000C6136" w:rsidRDefault="000C6136" w:rsidP="00D04DD0">
            <w:pPr>
              <w:spacing w:before="60" w:after="60"/>
              <w:jc w:val="center"/>
              <w:rPr>
                <w:color w:val="0070C0"/>
                <w:sz w:val="18"/>
                <w:szCs w:val="18"/>
              </w:rPr>
            </w:pPr>
            <w:r w:rsidRPr="000C6136">
              <w:rPr>
                <w:color w:val="0070C0"/>
                <w:sz w:val="18"/>
                <w:szCs w:val="18"/>
              </w:rPr>
              <w:t>vyhovuje</w:t>
            </w:r>
          </w:p>
        </w:tc>
      </w:tr>
      <w:tr w:rsidR="000C6136" w14:paraId="09111DC4" w14:textId="77777777" w:rsidTr="00B51C0F">
        <w:tc>
          <w:tcPr>
            <w:tcW w:w="993" w:type="dxa"/>
            <w:vMerge/>
            <w:vAlign w:val="center"/>
          </w:tcPr>
          <w:p w14:paraId="249AFD13" w14:textId="77777777" w:rsidR="000C6136" w:rsidRDefault="000C6136" w:rsidP="0097600C">
            <w:pPr>
              <w:spacing w:before="60" w:after="60"/>
              <w:jc w:val="center"/>
              <w:rPr>
                <w:sz w:val="20"/>
                <w:szCs w:val="20"/>
              </w:rPr>
            </w:pPr>
          </w:p>
        </w:tc>
        <w:tc>
          <w:tcPr>
            <w:tcW w:w="1417" w:type="dxa"/>
            <w:vAlign w:val="center"/>
          </w:tcPr>
          <w:p w14:paraId="68EB7D8B" w14:textId="7A80EB32" w:rsidR="000C6136" w:rsidRPr="000C6136" w:rsidRDefault="000C6136" w:rsidP="0097600C">
            <w:pPr>
              <w:spacing w:before="60" w:after="60"/>
              <w:jc w:val="center"/>
              <w:rPr>
                <w:color w:val="0070C0"/>
                <w:sz w:val="18"/>
                <w:szCs w:val="18"/>
              </w:rPr>
            </w:pPr>
            <w:r w:rsidRPr="000C6136">
              <w:rPr>
                <w:color w:val="0070C0"/>
                <w:sz w:val="18"/>
                <w:szCs w:val="18"/>
              </w:rPr>
              <w:t>únik z B125</w:t>
            </w:r>
          </w:p>
        </w:tc>
        <w:tc>
          <w:tcPr>
            <w:tcW w:w="708" w:type="dxa"/>
            <w:vAlign w:val="center"/>
          </w:tcPr>
          <w:p w14:paraId="2D3C2DD1" w14:textId="346AF322" w:rsidR="000C6136" w:rsidRPr="000C6136" w:rsidRDefault="000C6136" w:rsidP="0097600C">
            <w:pPr>
              <w:spacing w:before="60" w:after="60"/>
              <w:jc w:val="center"/>
              <w:rPr>
                <w:color w:val="0070C0"/>
                <w:sz w:val="20"/>
                <w:szCs w:val="20"/>
              </w:rPr>
            </w:pPr>
            <w:r w:rsidRPr="000C6136">
              <w:rPr>
                <w:color w:val="0070C0"/>
                <w:sz w:val="20"/>
                <w:szCs w:val="20"/>
              </w:rPr>
              <w:t>0,85</w:t>
            </w:r>
          </w:p>
        </w:tc>
        <w:tc>
          <w:tcPr>
            <w:tcW w:w="993" w:type="dxa"/>
            <w:vAlign w:val="center"/>
          </w:tcPr>
          <w:p w14:paraId="78B6691D" w14:textId="532C5A0D" w:rsidR="000C6136" w:rsidRPr="000C6136" w:rsidRDefault="000C6136" w:rsidP="0097600C">
            <w:pPr>
              <w:spacing w:before="60" w:after="60"/>
              <w:jc w:val="center"/>
              <w:rPr>
                <w:color w:val="0070C0"/>
                <w:sz w:val="18"/>
                <w:szCs w:val="18"/>
              </w:rPr>
            </w:pPr>
            <w:r w:rsidRPr="000C6136">
              <w:rPr>
                <w:color w:val="0070C0"/>
                <w:sz w:val="18"/>
                <w:szCs w:val="18"/>
              </w:rPr>
              <w:t>21,5</w:t>
            </w:r>
          </w:p>
        </w:tc>
        <w:tc>
          <w:tcPr>
            <w:tcW w:w="992" w:type="dxa"/>
            <w:vAlign w:val="center"/>
          </w:tcPr>
          <w:p w14:paraId="08EB749A" w14:textId="54D5830F" w:rsidR="000C6136" w:rsidRPr="000C6136" w:rsidRDefault="000C6136" w:rsidP="0097600C">
            <w:pPr>
              <w:spacing w:before="60" w:after="60"/>
              <w:jc w:val="center"/>
              <w:rPr>
                <w:color w:val="0070C0"/>
                <w:sz w:val="18"/>
                <w:szCs w:val="18"/>
              </w:rPr>
            </w:pPr>
            <w:r w:rsidRPr="000C6136">
              <w:rPr>
                <w:color w:val="0070C0"/>
                <w:sz w:val="18"/>
                <w:szCs w:val="18"/>
              </w:rPr>
              <w:t>-</w:t>
            </w:r>
          </w:p>
        </w:tc>
        <w:tc>
          <w:tcPr>
            <w:tcW w:w="1134" w:type="dxa"/>
            <w:vAlign w:val="center"/>
          </w:tcPr>
          <w:p w14:paraId="4BE4DD2F" w14:textId="7542A3D9" w:rsidR="000C6136" w:rsidRPr="000C6136" w:rsidRDefault="000C6136" w:rsidP="0097600C">
            <w:pPr>
              <w:spacing w:before="60" w:after="60"/>
              <w:jc w:val="center"/>
              <w:rPr>
                <w:color w:val="0070C0"/>
                <w:sz w:val="18"/>
                <w:szCs w:val="18"/>
              </w:rPr>
            </w:pPr>
            <w:r w:rsidRPr="000C6136">
              <w:rPr>
                <w:color w:val="0070C0"/>
                <w:sz w:val="18"/>
                <w:szCs w:val="18"/>
              </w:rPr>
              <w:t>1,33</w:t>
            </w:r>
          </w:p>
        </w:tc>
        <w:tc>
          <w:tcPr>
            <w:tcW w:w="1134" w:type="dxa"/>
            <w:vAlign w:val="center"/>
          </w:tcPr>
          <w:p w14:paraId="2606387B" w14:textId="3B559AEA" w:rsidR="000C6136" w:rsidRPr="000C6136" w:rsidRDefault="000C6136" w:rsidP="0097600C">
            <w:pPr>
              <w:spacing w:before="60" w:after="60"/>
              <w:jc w:val="center"/>
              <w:rPr>
                <w:color w:val="0070C0"/>
                <w:sz w:val="18"/>
                <w:szCs w:val="18"/>
              </w:rPr>
            </w:pPr>
            <w:r w:rsidRPr="000C6136">
              <w:rPr>
                <w:color w:val="0070C0"/>
                <w:sz w:val="18"/>
                <w:szCs w:val="18"/>
              </w:rPr>
              <w:t>39</w:t>
            </w:r>
          </w:p>
        </w:tc>
        <w:tc>
          <w:tcPr>
            <w:tcW w:w="997" w:type="dxa"/>
            <w:vAlign w:val="center"/>
          </w:tcPr>
          <w:p w14:paraId="57B18972" w14:textId="5E24CD09" w:rsidR="000C6136" w:rsidRPr="000C6136" w:rsidRDefault="000C6136" w:rsidP="0097600C">
            <w:pPr>
              <w:spacing w:before="60" w:after="60"/>
              <w:jc w:val="center"/>
              <w:rPr>
                <w:color w:val="0070C0"/>
                <w:sz w:val="18"/>
                <w:szCs w:val="18"/>
              </w:rPr>
            </w:pPr>
            <w:r w:rsidRPr="000C6136">
              <w:rPr>
                <w:color w:val="0070C0"/>
                <w:sz w:val="18"/>
                <w:szCs w:val="18"/>
              </w:rPr>
              <w:t>-</w:t>
            </w:r>
          </w:p>
        </w:tc>
        <w:tc>
          <w:tcPr>
            <w:tcW w:w="992" w:type="dxa"/>
            <w:vMerge/>
            <w:vAlign w:val="center"/>
          </w:tcPr>
          <w:p w14:paraId="50F2AE2F" w14:textId="77777777" w:rsidR="000C6136" w:rsidRPr="00E73B7B" w:rsidRDefault="000C6136" w:rsidP="00D04DD0">
            <w:pPr>
              <w:spacing w:before="60" w:after="60"/>
              <w:jc w:val="center"/>
              <w:rPr>
                <w:sz w:val="18"/>
                <w:szCs w:val="18"/>
              </w:rPr>
            </w:pPr>
          </w:p>
        </w:tc>
      </w:tr>
      <w:tr w:rsidR="006654B2" w14:paraId="71DB341F" w14:textId="77777777" w:rsidTr="00B51C0F">
        <w:tc>
          <w:tcPr>
            <w:tcW w:w="993" w:type="dxa"/>
            <w:vMerge w:val="restart"/>
            <w:vAlign w:val="center"/>
          </w:tcPr>
          <w:p w14:paraId="540D9F2A" w14:textId="6A21D03E" w:rsidR="006654B2" w:rsidRPr="009F0496" w:rsidRDefault="006654B2" w:rsidP="0097600C">
            <w:pPr>
              <w:spacing w:before="60" w:after="60"/>
              <w:jc w:val="center"/>
              <w:rPr>
                <w:sz w:val="18"/>
                <w:szCs w:val="18"/>
              </w:rPr>
            </w:pPr>
            <w:r>
              <w:rPr>
                <w:sz w:val="20"/>
                <w:szCs w:val="20"/>
              </w:rPr>
              <w:t>P1.03/N2</w:t>
            </w:r>
          </w:p>
        </w:tc>
        <w:tc>
          <w:tcPr>
            <w:tcW w:w="1417" w:type="dxa"/>
            <w:vAlign w:val="center"/>
          </w:tcPr>
          <w:p w14:paraId="299FDEF5" w14:textId="70FAE344" w:rsidR="006654B2" w:rsidRPr="009F0496" w:rsidRDefault="006654B2" w:rsidP="0097600C">
            <w:pPr>
              <w:spacing w:before="60" w:after="60"/>
              <w:jc w:val="center"/>
              <w:rPr>
                <w:sz w:val="18"/>
                <w:szCs w:val="18"/>
              </w:rPr>
            </w:pPr>
            <w:r>
              <w:rPr>
                <w:sz w:val="18"/>
                <w:szCs w:val="18"/>
              </w:rPr>
              <w:t>vzdálený konec kavárny</w:t>
            </w:r>
          </w:p>
        </w:tc>
        <w:tc>
          <w:tcPr>
            <w:tcW w:w="708" w:type="dxa"/>
            <w:vMerge w:val="restart"/>
            <w:vAlign w:val="center"/>
          </w:tcPr>
          <w:p w14:paraId="75392887" w14:textId="4CE1E066" w:rsidR="006654B2" w:rsidRPr="009F0496" w:rsidRDefault="006654B2" w:rsidP="0097600C">
            <w:pPr>
              <w:spacing w:before="60" w:after="60"/>
              <w:jc w:val="center"/>
              <w:rPr>
                <w:sz w:val="18"/>
                <w:szCs w:val="18"/>
              </w:rPr>
            </w:pPr>
            <w:r>
              <w:rPr>
                <w:sz w:val="20"/>
                <w:szCs w:val="20"/>
              </w:rPr>
              <w:t>1,03</w:t>
            </w:r>
          </w:p>
        </w:tc>
        <w:tc>
          <w:tcPr>
            <w:tcW w:w="993" w:type="dxa"/>
            <w:vAlign w:val="center"/>
          </w:tcPr>
          <w:p w14:paraId="2CD4C6D8" w14:textId="4C3ED95C" w:rsidR="006654B2" w:rsidRPr="009F0496" w:rsidRDefault="006654B2" w:rsidP="0097600C">
            <w:pPr>
              <w:spacing w:before="60" w:after="60"/>
              <w:jc w:val="center"/>
              <w:rPr>
                <w:sz w:val="18"/>
                <w:szCs w:val="18"/>
              </w:rPr>
            </w:pPr>
            <w:r>
              <w:rPr>
                <w:sz w:val="18"/>
                <w:szCs w:val="18"/>
              </w:rPr>
              <w:t>25</w:t>
            </w:r>
          </w:p>
        </w:tc>
        <w:tc>
          <w:tcPr>
            <w:tcW w:w="992" w:type="dxa"/>
            <w:vAlign w:val="center"/>
          </w:tcPr>
          <w:p w14:paraId="79DD136C" w14:textId="63ED98EB" w:rsidR="006654B2" w:rsidRPr="009F0496" w:rsidRDefault="006654B2" w:rsidP="0097600C">
            <w:pPr>
              <w:spacing w:before="60" w:after="60"/>
              <w:jc w:val="center"/>
              <w:rPr>
                <w:sz w:val="18"/>
                <w:szCs w:val="18"/>
              </w:rPr>
            </w:pPr>
            <w:r>
              <w:rPr>
                <w:sz w:val="18"/>
                <w:szCs w:val="18"/>
              </w:rPr>
              <w:t>-</w:t>
            </w:r>
          </w:p>
        </w:tc>
        <w:tc>
          <w:tcPr>
            <w:tcW w:w="1134" w:type="dxa"/>
            <w:vAlign w:val="center"/>
          </w:tcPr>
          <w:p w14:paraId="313F16F6" w14:textId="563A760B" w:rsidR="006654B2" w:rsidRPr="009F0496" w:rsidRDefault="006654B2" w:rsidP="0097600C">
            <w:pPr>
              <w:spacing w:before="60" w:after="60"/>
              <w:jc w:val="center"/>
              <w:rPr>
                <w:sz w:val="18"/>
                <w:szCs w:val="18"/>
              </w:rPr>
            </w:pPr>
            <w:r>
              <w:rPr>
                <w:sz w:val="18"/>
                <w:szCs w:val="18"/>
              </w:rPr>
              <w:t>1,25</w:t>
            </w:r>
          </w:p>
        </w:tc>
        <w:tc>
          <w:tcPr>
            <w:tcW w:w="1134" w:type="dxa"/>
            <w:vAlign w:val="center"/>
          </w:tcPr>
          <w:p w14:paraId="5C60B79A" w14:textId="6D5925E6" w:rsidR="006654B2" w:rsidRPr="009F0496" w:rsidRDefault="006654B2" w:rsidP="0097600C">
            <w:pPr>
              <w:spacing w:before="60" w:after="60"/>
              <w:jc w:val="center"/>
              <w:rPr>
                <w:sz w:val="18"/>
                <w:szCs w:val="18"/>
              </w:rPr>
            </w:pPr>
            <w:r>
              <w:rPr>
                <w:sz w:val="18"/>
                <w:szCs w:val="18"/>
              </w:rPr>
              <w:t>28</w:t>
            </w:r>
          </w:p>
        </w:tc>
        <w:tc>
          <w:tcPr>
            <w:tcW w:w="997" w:type="dxa"/>
            <w:vAlign w:val="center"/>
          </w:tcPr>
          <w:p w14:paraId="05707FCB" w14:textId="2D105AE5" w:rsidR="006654B2" w:rsidRPr="009F0496" w:rsidRDefault="006654B2" w:rsidP="0097600C">
            <w:pPr>
              <w:spacing w:before="60" w:after="60"/>
              <w:jc w:val="center"/>
              <w:rPr>
                <w:sz w:val="18"/>
                <w:szCs w:val="18"/>
              </w:rPr>
            </w:pPr>
            <w:r>
              <w:rPr>
                <w:sz w:val="18"/>
                <w:szCs w:val="18"/>
              </w:rPr>
              <w:t>-</w:t>
            </w:r>
          </w:p>
        </w:tc>
        <w:tc>
          <w:tcPr>
            <w:tcW w:w="992" w:type="dxa"/>
            <w:vAlign w:val="center"/>
          </w:tcPr>
          <w:p w14:paraId="47E330FD" w14:textId="565C2741" w:rsidR="006654B2" w:rsidRPr="009F0496" w:rsidRDefault="006654B2" w:rsidP="00D04DD0">
            <w:pPr>
              <w:spacing w:before="60" w:after="60"/>
              <w:jc w:val="center"/>
              <w:rPr>
                <w:sz w:val="18"/>
                <w:szCs w:val="18"/>
              </w:rPr>
            </w:pPr>
            <w:r w:rsidRPr="00E73B7B">
              <w:rPr>
                <w:sz w:val="18"/>
                <w:szCs w:val="18"/>
              </w:rPr>
              <w:t>vyhovuje</w:t>
            </w:r>
          </w:p>
        </w:tc>
      </w:tr>
      <w:tr w:rsidR="006654B2" w14:paraId="081AAB15" w14:textId="77777777" w:rsidTr="00B51C0F">
        <w:tc>
          <w:tcPr>
            <w:tcW w:w="993" w:type="dxa"/>
            <w:vMerge/>
            <w:vAlign w:val="center"/>
          </w:tcPr>
          <w:p w14:paraId="0DDC29EC" w14:textId="77777777" w:rsidR="006654B2" w:rsidRPr="009F0496" w:rsidRDefault="006654B2" w:rsidP="0097600C">
            <w:pPr>
              <w:spacing w:before="60" w:after="60"/>
              <w:jc w:val="center"/>
              <w:rPr>
                <w:sz w:val="18"/>
                <w:szCs w:val="18"/>
              </w:rPr>
            </w:pPr>
          </w:p>
        </w:tc>
        <w:tc>
          <w:tcPr>
            <w:tcW w:w="1417" w:type="dxa"/>
            <w:vAlign w:val="center"/>
          </w:tcPr>
          <w:p w14:paraId="52410C8A" w14:textId="3D118DE9" w:rsidR="006654B2" w:rsidRPr="009F0496" w:rsidRDefault="006654B2" w:rsidP="0097600C">
            <w:pPr>
              <w:spacing w:before="60" w:after="60"/>
              <w:jc w:val="center"/>
              <w:rPr>
                <w:sz w:val="18"/>
                <w:szCs w:val="18"/>
              </w:rPr>
            </w:pPr>
            <w:r>
              <w:rPr>
                <w:sz w:val="18"/>
                <w:szCs w:val="18"/>
              </w:rPr>
              <w:t>vzdálený konec předsálí</w:t>
            </w:r>
          </w:p>
        </w:tc>
        <w:tc>
          <w:tcPr>
            <w:tcW w:w="708" w:type="dxa"/>
            <w:vMerge/>
            <w:vAlign w:val="center"/>
          </w:tcPr>
          <w:p w14:paraId="248AE0C0" w14:textId="77777777" w:rsidR="006654B2" w:rsidRPr="009F0496" w:rsidRDefault="006654B2" w:rsidP="0097600C">
            <w:pPr>
              <w:spacing w:before="60" w:after="60"/>
              <w:jc w:val="center"/>
              <w:rPr>
                <w:sz w:val="18"/>
                <w:szCs w:val="18"/>
              </w:rPr>
            </w:pPr>
          </w:p>
        </w:tc>
        <w:tc>
          <w:tcPr>
            <w:tcW w:w="993" w:type="dxa"/>
            <w:vAlign w:val="center"/>
          </w:tcPr>
          <w:p w14:paraId="7EDCFEB0" w14:textId="07A7338A" w:rsidR="006654B2" w:rsidRPr="009F0496" w:rsidRDefault="006654B2" w:rsidP="0097600C">
            <w:pPr>
              <w:spacing w:before="60" w:after="60"/>
              <w:jc w:val="center"/>
              <w:rPr>
                <w:sz w:val="18"/>
                <w:szCs w:val="18"/>
              </w:rPr>
            </w:pPr>
            <w:r>
              <w:rPr>
                <w:sz w:val="18"/>
                <w:szCs w:val="18"/>
              </w:rPr>
              <w:t>16</w:t>
            </w:r>
          </w:p>
        </w:tc>
        <w:tc>
          <w:tcPr>
            <w:tcW w:w="992" w:type="dxa"/>
            <w:vAlign w:val="center"/>
          </w:tcPr>
          <w:p w14:paraId="7F239713" w14:textId="3470E83C" w:rsidR="006654B2" w:rsidRPr="009F0496" w:rsidRDefault="006654B2" w:rsidP="0097600C">
            <w:pPr>
              <w:spacing w:before="60" w:after="60"/>
              <w:jc w:val="center"/>
              <w:rPr>
                <w:sz w:val="18"/>
                <w:szCs w:val="18"/>
              </w:rPr>
            </w:pPr>
            <w:r>
              <w:rPr>
                <w:sz w:val="18"/>
                <w:szCs w:val="18"/>
              </w:rPr>
              <w:t>-</w:t>
            </w:r>
          </w:p>
        </w:tc>
        <w:tc>
          <w:tcPr>
            <w:tcW w:w="1134" w:type="dxa"/>
            <w:vAlign w:val="center"/>
          </w:tcPr>
          <w:p w14:paraId="1367BEE6" w14:textId="3E74C536" w:rsidR="006654B2" w:rsidRPr="009F0496" w:rsidRDefault="006654B2" w:rsidP="0097600C">
            <w:pPr>
              <w:spacing w:before="60" w:after="60"/>
              <w:jc w:val="center"/>
              <w:rPr>
                <w:sz w:val="18"/>
                <w:szCs w:val="18"/>
              </w:rPr>
            </w:pPr>
            <w:r>
              <w:rPr>
                <w:sz w:val="18"/>
                <w:szCs w:val="18"/>
              </w:rPr>
              <w:t>1,25</w:t>
            </w:r>
          </w:p>
        </w:tc>
        <w:tc>
          <w:tcPr>
            <w:tcW w:w="1134" w:type="dxa"/>
            <w:vAlign w:val="center"/>
          </w:tcPr>
          <w:p w14:paraId="0E132EF0" w14:textId="497CBEB5" w:rsidR="006654B2" w:rsidRPr="009F0496" w:rsidRDefault="006654B2" w:rsidP="0097600C">
            <w:pPr>
              <w:spacing w:before="60" w:after="60"/>
              <w:jc w:val="center"/>
              <w:rPr>
                <w:sz w:val="18"/>
                <w:szCs w:val="18"/>
              </w:rPr>
            </w:pPr>
            <w:r>
              <w:rPr>
                <w:sz w:val="18"/>
                <w:szCs w:val="18"/>
              </w:rPr>
              <w:t>25</w:t>
            </w:r>
          </w:p>
        </w:tc>
        <w:tc>
          <w:tcPr>
            <w:tcW w:w="997" w:type="dxa"/>
            <w:vAlign w:val="center"/>
          </w:tcPr>
          <w:p w14:paraId="10FC5534" w14:textId="51AD0596" w:rsidR="006654B2" w:rsidRPr="009F0496" w:rsidRDefault="006654B2" w:rsidP="0097600C">
            <w:pPr>
              <w:spacing w:before="60" w:after="60"/>
              <w:jc w:val="center"/>
              <w:rPr>
                <w:sz w:val="18"/>
                <w:szCs w:val="18"/>
              </w:rPr>
            </w:pPr>
            <w:r>
              <w:rPr>
                <w:sz w:val="18"/>
                <w:szCs w:val="18"/>
              </w:rPr>
              <w:t>-</w:t>
            </w:r>
          </w:p>
        </w:tc>
        <w:tc>
          <w:tcPr>
            <w:tcW w:w="992" w:type="dxa"/>
            <w:vAlign w:val="center"/>
          </w:tcPr>
          <w:p w14:paraId="3B5D5F38" w14:textId="285ACCDE" w:rsidR="006654B2" w:rsidRPr="009F0496" w:rsidRDefault="006654B2" w:rsidP="00D04DD0">
            <w:pPr>
              <w:spacing w:before="60" w:after="60"/>
              <w:jc w:val="center"/>
              <w:rPr>
                <w:sz w:val="18"/>
                <w:szCs w:val="18"/>
              </w:rPr>
            </w:pPr>
            <w:r w:rsidRPr="00E73B7B">
              <w:rPr>
                <w:sz w:val="18"/>
                <w:szCs w:val="18"/>
              </w:rPr>
              <w:t>vyhovuje</w:t>
            </w:r>
          </w:p>
        </w:tc>
      </w:tr>
      <w:tr w:rsidR="0097600C" w14:paraId="3CA08A9D" w14:textId="77777777" w:rsidTr="00B51C0F">
        <w:tc>
          <w:tcPr>
            <w:tcW w:w="993" w:type="dxa"/>
            <w:vAlign w:val="center"/>
          </w:tcPr>
          <w:p w14:paraId="4F9B02B8" w14:textId="3CA77FC0" w:rsidR="0097600C" w:rsidRPr="009F0496" w:rsidRDefault="0097600C" w:rsidP="0097600C">
            <w:pPr>
              <w:spacing w:before="60" w:after="60"/>
              <w:jc w:val="center"/>
              <w:rPr>
                <w:sz w:val="18"/>
                <w:szCs w:val="18"/>
              </w:rPr>
            </w:pPr>
            <w:r>
              <w:rPr>
                <w:sz w:val="20"/>
                <w:szCs w:val="20"/>
              </w:rPr>
              <w:t>N1.01/N2</w:t>
            </w:r>
          </w:p>
        </w:tc>
        <w:tc>
          <w:tcPr>
            <w:tcW w:w="1417" w:type="dxa"/>
            <w:vAlign w:val="center"/>
          </w:tcPr>
          <w:p w14:paraId="08C436F2" w14:textId="0FBA3618" w:rsidR="0097600C" w:rsidRPr="009F0496" w:rsidRDefault="00232C9A" w:rsidP="0097600C">
            <w:pPr>
              <w:spacing w:before="60" w:after="60"/>
              <w:jc w:val="center"/>
              <w:rPr>
                <w:sz w:val="18"/>
                <w:szCs w:val="18"/>
              </w:rPr>
            </w:pPr>
            <w:r>
              <w:rPr>
                <w:sz w:val="18"/>
                <w:szCs w:val="18"/>
              </w:rPr>
              <w:t>vzdálený konec přednáškové místnosti</w:t>
            </w:r>
          </w:p>
        </w:tc>
        <w:tc>
          <w:tcPr>
            <w:tcW w:w="708" w:type="dxa"/>
            <w:vAlign w:val="center"/>
          </w:tcPr>
          <w:p w14:paraId="6A7C9D2E" w14:textId="106A940E" w:rsidR="0097600C" w:rsidRPr="009F0496" w:rsidRDefault="0097600C" w:rsidP="0097600C">
            <w:pPr>
              <w:spacing w:before="60" w:after="60"/>
              <w:jc w:val="center"/>
              <w:rPr>
                <w:sz w:val="18"/>
                <w:szCs w:val="18"/>
              </w:rPr>
            </w:pPr>
            <w:r>
              <w:rPr>
                <w:sz w:val="20"/>
                <w:szCs w:val="20"/>
              </w:rPr>
              <w:t>1,1</w:t>
            </w:r>
          </w:p>
        </w:tc>
        <w:tc>
          <w:tcPr>
            <w:tcW w:w="993" w:type="dxa"/>
            <w:vAlign w:val="center"/>
          </w:tcPr>
          <w:p w14:paraId="49A6E18D" w14:textId="561532F8" w:rsidR="0097600C" w:rsidRPr="009F0496" w:rsidRDefault="00232C9A" w:rsidP="0097600C">
            <w:pPr>
              <w:spacing w:before="60" w:after="60"/>
              <w:jc w:val="center"/>
              <w:rPr>
                <w:sz w:val="18"/>
                <w:szCs w:val="18"/>
              </w:rPr>
            </w:pPr>
            <w:r>
              <w:rPr>
                <w:sz w:val="18"/>
                <w:szCs w:val="18"/>
              </w:rPr>
              <w:t>-</w:t>
            </w:r>
          </w:p>
        </w:tc>
        <w:tc>
          <w:tcPr>
            <w:tcW w:w="992" w:type="dxa"/>
            <w:vAlign w:val="center"/>
          </w:tcPr>
          <w:p w14:paraId="2227B105" w14:textId="2AF70C4D" w:rsidR="0097600C" w:rsidRPr="009F0496" w:rsidRDefault="00232C9A" w:rsidP="0097600C">
            <w:pPr>
              <w:spacing w:before="60" w:after="60"/>
              <w:jc w:val="center"/>
              <w:rPr>
                <w:sz w:val="18"/>
                <w:szCs w:val="18"/>
              </w:rPr>
            </w:pPr>
            <w:r>
              <w:rPr>
                <w:sz w:val="18"/>
                <w:szCs w:val="18"/>
              </w:rPr>
              <w:t>3</w:t>
            </w:r>
            <w:r w:rsidR="006654B2">
              <w:rPr>
                <w:sz w:val="18"/>
                <w:szCs w:val="18"/>
              </w:rPr>
              <w:t>9</w:t>
            </w:r>
          </w:p>
        </w:tc>
        <w:tc>
          <w:tcPr>
            <w:tcW w:w="1134" w:type="dxa"/>
            <w:vAlign w:val="center"/>
          </w:tcPr>
          <w:p w14:paraId="67BEDBA4" w14:textId="05ED653A" w:rsidR="0097600C" w:rsidRPr="009F0496" w:rsidRDefault="00C84EF0" w:rsidP="0097600C">
            <w:pPr>
              <w:spacing w:before="60" w:after="60"/>
              <w:jc w:val="center"/>
              <w:rPr>
                <w:sz w:val="18"/>
                <w:szCs w:val="18"/>
              </w:rPr>
            </w:pPr>
            <w:r>
              <w:rPr>
                <w:sz w:val="18"/>
                <w:szCs w:val="18"/>
              </w:rPr>
              <w:t>1,25</w:t>
            </w:r>
          </w:p>
        </w:tc>
        <w:tc>
          <w:tcPr>
            <w:tcW w:w="1134" w:type="dxa"/>
            <w:vAlign w:val="center"/>
          </w:tcPr>
          <w:p w14:paraId="1FFCFFB7" w14:textId="422D11EB" w:rsidR="0097600C" w:rsidRPr="009F0496" w:rsidRDefault="00232C9A" w:rsidP="0097600C">
            <w:pPr>
              <w:spacing w:before="60" w:after="60"/>
              <w:jc w:val="center"/>
              <w:rPr>
                <w:sz w:val="18"/>
                <w:szCs w:val="18"/>
              </w:rPr>
            </w:pPr>
            <w:r>
              <w:rPr>
                <w:sz w:val="18"/>
                <w:szCs w:val="18"/>
              </w:rPr>
              <w:t>-</w:t>
            </w:r>
          </w:p>
        </w:tc>
        <w:tc>
          <w:tcPr>
            <w:tcW w:w="997" w:type="dxa"/>
            <w:vAlign w:val="center"/>
          </w:tcPr>
          <w:p w14:paraId="47EAE0DA" w14:textId="661B58DD" w:rsidR="0097600C" w:rsidRPr="009F0496" w:rsidRDefault="00232C9A" w:rsidP="0097600C">
            <w:pPr>
              <w:spacing w:before="60" w:after="60"/>
              <w:jc w:val="center"/>
              <w:rPr>
                <w:sz w:val="18"/>
                <w:szCs w:val="18"/>
              </w:rPr>
            </w:pPr>
            <w:r>
              <w:rPr>
                <w:sz w:val="18"/>
                <w:szCs w:val="18"/>
              </w:rPr>
              <w:t>44</w:t>
            </w:r>
          </w:p>
        </w:tc>
        <w:tc>
          <w:tcPr>
            <w:tcW w:w="992" w:type="dxa"/>
            <w:vAlign w:val="center"/>
          </w:tcPr>
          <w:p w14:paraId="18C0EF14" w14:textId="3E723BD6" w:rsidR="0097600C" w:rsidRPr="009F0496" w:rsidRDefault="0097600C" w:rsidP="00D04DD0">
            <w:pPr>
              <w:spacing w:before="60" w:after="60"/>
              <w:jc w:val="center"/>
              <w:rPr>
                <w:sz w:val="18"/>
                <w:szCs w:val="18"/>
              </w:rPr>
            </w:pPr>
            <w:r w:rsidRPr="00E73B7B">
              <w:rPr>
                <w:sz w:val="18"/>
                <w:szCs w:val="18"/>
              </w:rPr>
              <w:t>vyhovuje</w:t>
            </w:r>
          </w:p>
        </w:tc>
      </w:tr>
      <w:tr w:rsidR="006654B2" w14:paraId="09ACF893" w14:textId="77777777" w:rsidTr="00B51C0F">
        <w:tc>
          <w:tcPr>
            <w:tcW w:w="993" w:type="dxa"/>
            <w:vMerge w:val="restart"/>
            <w:vAlign w:val="center"/>
          </w:tcPr>
          <w:p w14:paraId="597B332A" w14:textId="30A346B5" w:rsidR="006654B2" w:rsidRPr="009F0496" w:rsidRDefault="006654B2" w:rsidP="0097600C">
            <w:pPr>
              <w:spacing w:before="60" w:after="60"/>
              <w:jc w:val="center"/>
              <w:rPr>
                <w:sz w:val="18"/>
                <w:szCs w:val="18"/>
              </w:rPr>
            </w:pPr>
            <w:r>
              <w:rPr>
                <w:sz w:val="20"/>
                <w:szCs w:val="20"/>
              </w:rPr>
              <w:t>P1.02</w:t>
            </w:r>
          </w:p>
        </w:tc>
        <w:tc>
          <w:tcPr>
            <w:tcW w:w="1417" w:type="dxa"/>
            <w:vAlign w:val="center"/>
          </w:tcPr>
          <w:p w14:paraId="6666BFF3" w14:textId="2B6E5348" w:rsidR="006654B2" w:rsidRPr="009F0496" w:rsidRDefault="006654B2" w:rsidP="0097600C">
            <w:pPr>
              <w:spacing w:before="60" w:after="60"/>
              <w:jc w:val="center"/>
              <w:rPr>
                <w:sz w:val="18"/>
                <w:szCs w:val="18"/>
              </w:rPr>
            </w:pPr>
            <w:r>
              <w:rPr>
                <w:sz w:val="18"/>
                <w:szCs w:val="18"/>
              </w:rPr>
              <w:t>tribuna</w:t>
            </w:r>
          </w:p>
        </w:tc>
        <w:tc>
          <w:tcPr>
            <w:tcW w:w="708" w:type="dxa"/>
            <w:vMerge w:val="restart"/>
            <w:vAlign w:val="center"/>
          </w:tcPr>
          <w:p w14:paraId="0EDECA7C" w14:textId="63BE9F3F" w:rsidR="006654B2" w:rsidRPr="009F0496" w:rsidRDefault="006654B2" w:rsidP="0097600C">
            <w:pPr>
              <w:spacing w:before="60" w:after="60"/>
              <w:jc w:val="center"/>
              <w:rPr>
                <w:sz w:val="18"/>
                <w:szCs w:val="18"/>
              </w:rPr>
            </w:pPr>
            <w:r>
              <w:rPr>
                <w:sz w:val="20"/>
                <w:szCs w:val="20"/>
              </w:rPr>
              <w:t>1,05</w:t>
            </w:r>
          </w:p>
        </w:tc>
        <w:tc>
          <w:tcPr>
            <w:tcW w:w="993" w:type="dxa"/>
            <w:vAlign w:val="center"/>
          </w:tcPr>
          <w:p w14:paraId="140ABE88" w14:textId="749D6BCB" w:rsidR="006654B2" w:rsidRPr="009F0496" w:rsidRDefault="006654B2" w:rsidP="0097600C">
            <w:pPr>
              <w:spacing w:before="60" w:after="60"/>
              <w:jc w:val="center"/>
              <w:rPr>
                <w:sz w:val="18"/>
                <w:szCs w:val="18"/>
              </w:rPr>
            </w:pPr>
            <w:r>
              <w:rPr>
                <w:sz w:val="18"/>
                <w:szCs w:val="18"/>
              </w:rPr>
              <w:t>8</w:t>
            </w:r>
          </w:p>
        </w:tc>
        <w:tc>
          <w:tcPr>
            <w:tcW w:w="992" w:type="dxa"/>
            <w:vAlign w:val="center"/>
          </w:tcPr>
          <w:p w14:paraId="7B3C25D1" w14:textId="114DE6D6" w:rsidR="006654B2" w:rsidRPr="009F0496" w:rsidRDefault="006654B2" w:rsidP="0097600C">
            <w:pPr>
              <w:spacing w:before="60" w:after="60"/>
              <w:jc w:val="center"/>
              <w:rPr>
                <w:sz w:val="18"/>
                <w:szCs w:val="18"/>
              </w:rPr>
            </w:pPr>
            <w:r>
              <w:rPr>
                <w:sz w:val="18"/>
                <w:szCs w:val="18"/>
              </w:rPr>
              <w:t>31</w:t>
            </w:r>
          </w:p>
        </w:tc>
        <w:tc>
          <w:tcPr>
            <w:tcW w:w="1134" w:type="dxa"/>
            <w:vAlign w:val="center"/>
          </w:tcPr>
          <w:p w14:paraId="4D83CEE4" w14:textId="3EE18C3B" w:rsidR="006654B2" w:rsidRPr="009F0496" w:rsidRDefault="006654B2" w:rsidP="0097600C">
            <w:pPr>
              <w:spacing w:before="60" w:after="60"/>
              <w:jc w:val="center"/>
              <w:rPr>
                <w:sz w:val="18"/>
                <w:szCs w:val="18"/>
              </w:rPr>
            </w:pPr>
            <w:r>
              <w:rPr>
                <w:sz w:val="18"/>
                <w:szCs w:val="18"/>
              </w:rPr>
              <w:t>1,25</w:t>
            </w:r>
          </w:p>
        </w:tc>
        <w:tc>
          <w:tcPr>
            <w:tcW w:w="1134" w:type="dxa"/>
            <w:vAlign w:val="center"/>
          </w:tcPr>
          <w:p w14:paraId="54A4E65B" w14:textId="57FB3BAA" w:rsidR="006654B2" w:rsidRPr="009F0496" w:rsidRDefault="006654B2" w:rsidP="0097600C">
            <w:pPr>
              <w:spacing w:before="60" w:after="60"/>
              <w:jc w:val="center"/>
              <w:rPr>
                <w:sz w:val="18"/>
                <w:szCs w:val="18"/>
              </w:rPr>
            </w:pPr>
            <w:r>
              <w:rPr>
                <w:sz w:val="18"/>
                <w:szCs w:val="18"/>
              </w:rPr>
              <w:t>28</w:t>
            </w:r>
          </w:p>
        </w:tc>
        <w:tc>
          <w:tcPr>
            <w:tcW w:w="997" w:type="dxa"/>
            <w:vAlign w:val="center"/>
          </w:tcPr>
          <w:p w14:paraId="55260F9E" w14:textId="5FE80763" w:rsidR="006654B2" w:rsidRPr="009F0496" w:rsidRDefault="006654B2" w:rsidP="0097600C">
            <w:pPr>
              <w:spacing w:before="60" w:after="60"/>
              <w:jc w:val="center"/>
              <w:rPr>
                <w:sz w:val="18"/>
                <w:szCs w:val="18"/>
              </w:rPr>
            </w:pPr>
            <w:r>
              <w:rPr>
                <w:sz w:val="18"/>
                <w:szCs w:val="18"/>
              </w:rPr>
              <w:t>47</w:t>
            </w:r>
          </w:p>
        </w:tc>
        <w:tc>
          <w:tcPr>
            <w:tcW w:w="992" w:type="dxa"/>
            <w:vAlign w:val="center"/>
          </w:tcPr>
          <w:p w14:paraId="30320315" w14:textId="3F6E5CC1" w:rsidR="006654B2" w:rsidRPr="009F0496" w:rsidRDefault="006654B2" w:rsidP="00D04DD0">
            <w:pPr>
              <w:spacing w:before="60" w:after="60"/>
              <w:jc w:val="center"/>
              <w:rPr>
                <w:sz w:val="18"/>
                <w:szCs w:val="18"/>
              </w:rPr>
            </w:pPr>
            <w:r w:rsidRPr="00E73B7B">
              <w:rPr>
                <w:sz w:val="18"/>
                <w:szCs w:val="18"/>
              </w:rPr>
              <w:t>vyhovuje</w:t>
            </w:r>
          </w:p>
        </w:tc>
      </w:tr>
      <w:tr w:rsidR="006654B2" w14:paraId="414EB05F" w14:textId="77777777" w:rsidTr="000F6610">
        <w:trPr>
          <w:trHeight w:val="1142"/>
        </w:trPr>
        <w:tc>
          <w:tcPr>
            <w:tcW w:w="993" w:type="dxa"/>
            <w:vMerge/>
            <w:vAlign w:val="center"/>
          </w:tcPr>
          <w:p w14:paraId="224270C3" w14:textId="77777777" w:rsidR="006654B2" w:rsidRPr="009F0496" w:rsidRDefault="006654B2" w:rsidP="0097600C">
            <w:pPr>
              <w:spacing w:before="60" w:after="60"/>
              <w:jc w:val="center"/>
              <w:rPr>
                <w:sz w:val="18"/>
                <w:szCs w:val="18"/>
              </w:rPr>
            </w:pPr>
          </w:p>
        </w:tc>
        <w:tc>
          <w:tcPr>
            <w:tcW w:w="1417" w:type="dxa"/>
            <w:vAlign w:val="center"/>
          </w:tcPr>
          <w:p w14:paraId="69ECAA06" w14:textId="5099D912" w:rsidR="006654B2" w:rsidRPr="009F0496" w:rsidRDefault="006654B2" w:rsidP="0097600C">
            <w:pPr>
              <w:spacing w:before="60" w:after="60"/>
              <w:jc w:val="center"/>
              <w:rPr>
                <w:sz w:val="18"/>
                <w:szCs w:val="18"/>
              </w:rPr>
            </w:pPr>
            <w:r>
              <w:rPr>
                <w:sz w:val="18"/>
                <w:szCs w:val="18"/>
              </w:rPr>
              <w:t>tělocvična</w:t>
            </w:r>
          </w:p>
        </w:tc>
        <w:tc>
          <w:tcPr>
            <w:tcW w:w="708" w:type="dxa"/>
            <w:vMerge/>
            <w:vAlign w:val="center"/>
          </w:tcPr>
          <w:p w14:paraId="3743A96F" w14:textId="77777777" w:rsidR="006654B2" w:rsidRPr="009F0496" w:rsidRDefault="006654B2" w:rsidP="0097600C">
            <w:pPr>
              <w:spacing w:before="60" w:after="60"/>
              <w:jc w:val="center"/>
              <w:rPr>
                <w:sz w:val="18"/>
                <w:szCs w:val="18"/>
              </w:rPr>
            </w:pPr>
          </w:p>
        </w:tc>
        <w:tc>
          <w:tcPr>
            <w:tcW w:w="993" w:type="dxa"/>
            <w:vAlign w:val="center"/>
          </w:tcPr>
          <w:p w14:paraId="39C7C777" w14:textId="07F1F34D" w:rsidR="006654B2" w:rsidRPr="009F0496" w:rsidRDefault="006654B2" w:rsidP="0097600C">
            <w:pPr>
              <w:spacing w:before="60" w:after="60"/>
              <w:jc w:val="center"/>
              <w:rPr>
                <w:sz w:val="18"/>
                <w:szCs w:val="18"/>
              </w:rPr>
            </w:pPr>
            <w:r>
              <w:rPr>
                <w:sz w:val="18"/>
                <w:szCs w:val="18"/>
              </w:rPr>
              <w:t>-</w:t>
            </w:r>
          </w:p>
        </w:tc>
        <w:tc>
          <w:tcPr>
            <w:tcW w:w="992" w:type="dxa"/>
            <w:vAlign w:val="center"/>
          </w:tcPr>
          <w:p w14:paraId="403BE64A" w14:textId="4F804C0A" w:rsidR="006654B2" w:rsidRPr="009F0496" w:rsidRDefault="006654B2" w:rsidP="0097600C">
            <w:pPr>
              <w:spacing w:before="60" w:after="60"/>
              <w:jc w:val="center"/>
              <w:rPr>
                <w:sz w:val="18"/>
                <w:szCs w:val="18"/>
              </w:rPr>
            </w:pPr>
            <w:r>
              <w:rPr>
                <w:sz w:val="18"/>
                <w:szCs w:val="18"/>
              </w:rPr>
              <w:t>17,5</w:t>
            </w:r>
          </w:p>
        </w:tc>
        <w:tc>
          <w:tcPr>
            <w:tcW w:w="1134" w:type="dxa"/>
            <w:vAlign w:val="center"/>
          </w:tcPr>
          <w:p w14:paraId="54FE785A" w14:textId="6A2798EA" w:rsidR="006654B2" w:rsidRPr="009F0496" w:rsidRDefault="006654B2" w:rsidP="0097600C">
            <w:pPr>
              <w:spacing w:before="60" w:after="60"/>
              <w:jc w:val="center"/>
              <w:rPr>
                <w:sz w:val="18"/>
                <w:szCs w:val="18"/>
              </w:rPr>
            </w:pPr>
            <w:r>
              <w:rPr>
                <w:sz w:val="18"/>
                <w:szCs w:val="18"/>
              </w:rPr>
              <w:t>1,25</w:t>
            </w:r>
          </w:p>
        </w:tc>
        <w:tc>
          <w:tcPr>
            <w:tcW w:w="1134" w:type="dxa"/>
            <w:vAlign w:val="center"/>
          </w:tcPr>
          <w:p w14:paraId="415BFBDF" w14:textId="39559F0D" w:rsidR="006654B2" w:rsidRPr="009F0496" w:rsidRDefault="006654B2" w:rsidP="0097600C">
            <w:pPr>
              <w:spacing w:before="60" w:after="60"/>
              <w:jc w:val="center"/>
              <w:rPr>
                <w:sz w:val="18"/>
                <w:szCs w:val="18"/>
              </w:rPr>
            </w:pPr>
            <w:r>
              <w:rPr>
                <w:sz w:val="18"/>
                <w:szCs w:val="18"/>
              </w:rPr>
              <w:t>-</w:t>
            </w:r>
          </w:p>
        </w:tc>
        <w:tc>
          <w:tcPr>
            <w:tcW w:w="997" w:type="dxa"/>
            <w:vAlign w:val="center"/>
          </w:tcPr>
          <w:p w14:paraId="00DA786D" w14:textId="731E3D23" w:rsidR="006654B2" w:rsidRPr="009F0496" w:rsidRDefault="006654B2" w:rsidP="0097600C">
            <w:pPr>
              <w:spacing w:before="60" w:after="60"/>
              <w:jc w:val="center"/>
              <w:rPr>
                <w:sz w:val="18"/>
                <w:szCs w:val="18"/>
              </w:rPr>
            </w:pPr>
            <w:r>
              <w:rPr>
                <w:sz w:val="18"/>
                <w:szCs w:val="18"/>
              </w:rPr>
              <w:t>47</w:t>
            </w:r>
          </w:p>
        </w:tc>
        <w:tc>
          <w:tcPr>
            <w:tcW w:w="992" w:type="dxa"/>
            <w:vAlign w:val="center"/>
          </w:tcPr>
          <w:p w14:paraId="584A9BFA" w14:textId="07E9340E" w:rsidR="006654B2" w:rsidRPr="009F0496" w:rsidRDefault="006654B2" w:rsidP="00D04DD0">
            <w:pPr>
              <w:spacing w:before="60" w:after="60"/>
              <w:jc w:val="center"/>
              <w:rPr>
                <w:sz w:val="18"/>
                <w:szCs w:val="18"/>
              </w:rPr>
            </w:pPr>
            <w:r w:rsidRPr="00E73B7B">
              <w:rPr>
                <w:sz w:val="18"/>
                <w:szCs w:val="18"/>
              </w:rPr>
              <w:t>vyhovuje</w:t>
            </w:r>
          </w:p>
        </w:tc>
      </w:tr>
      <w:tr w:rsidR="00253927" w14:paraId="1D70C15F" w14:textId="77777777" w:rsidTr="00B51C0F">
        <w:tc>
          <w:tcPr>
            <w:tcW w:w="993" w:type="dxa"/>
            <w:vMerge w:val="restart"/>
            <w:vAlign w:val="center"/>
          </w:tcPr>
          <w:p w14:paraId="38A48C20" w14:textId="5D62252D" w:rsidR="00253927" w:rsidRPr="009F0496" w:rsidRDefault="00253927" w:rsidP="0097600C">
            <w:pPr>
              <w:spacing w:before="60" w:after="60"/>
              <w:jc w:val="center"/>
              <w:rPr>
                <w:sz w:val="18"/>
                <w:szCs w:val="18"/>
              </w:rPr>
            </w:pPr>
            <w:r>
              <w:rPr>
                <w:sz w:val="20"/>
                <w:szCs w:val="20"/>
              </w:rPr>
              <w:t>P1.05/N4</w:t>
            </w:r>
          </w:p>
        </w:tc>
        <w:tc>
          <w:tcPr>
            <w:tcW w:w="1417" w:type="dxa"/>
            <w:vAlign w:val="center"/>
          </w:tcPr>
          <w:p w14:paraId="1BA08B0F" w14:textId="15415F83" w:rsidR="00253927" w:rsidRPr="009F0496" w:rsidRDefault="00253927" w:rsidP="0097600C">
            <w:pPr>
              <w:spacing w:before="60" w:after="60"/>
              <w:jc w:val="center"/>
              <w:rPr>
                <w:sz w:val="18"/>
                <w:szCs w:val="18"/>
              </w:rPr>
            </w:pPr>
            <w:r>
              <w:rPr>
                <w:sz w:val="18"/>
                <w:szCs w:val="18"/>
              </w:rPr>
              <w:t>1.PP; dveře B0118</w:t>
            </w:r>
          </w:p>
        </w:tc>
        <w:tc>
          <w:tcPr>
            <w:tcW w:w="708" w:type="dxa"/>
            <w:vAlign w:val="center"/>
          </w:tcPr>
          <w:p w14:paraId="79037358" w14:textId="22F01CA3" w:rsidR="00253927" w:rsidRPr="009F0496" w:rsidRDefault="00253927" w:rsidP="0097600C">
            <w:pPr>
              <w:spacing w:before="60" w:after="60"/>
              <w:jc w:val="center"/>
              <w:rPr>
                <w:sz w:val="18"/>
                <w:szCs w:val="18"/>
              </w:rPr>
            </w:pPr>
            <w:r>
              <w:rPr>
                <w:sz w:val="20"/>
                <w:szCs w:val="20"/>
              </w:rPr>
              <w:t>0,95</w:t>
            </w:r>
          </w:p>
        </w:tc>
        <w:tc>
          <w:tcPr>
            <w:tcW w:w="993" w:type="dxa"/>
            <w:vAlign w:val="center"/>
          </w:tcPr>
          <w:p w14:paraId="146D0051" w14:textId="1ACB28D8" w:rsidR="00253927" w:rsidRPr="009F0496" w:rsidRDefault="00253927" w:rsidP="0097600C">
            <w:pPr>
              <w:spacing w:before="60" w:after="60"/>
              <w:jc w:val="center"/>
              <w:rPr>
                <w:sz w:val="18"/>
                <w:szCs w:val="18"/>
              </w:rPr>
            </w:pPr>
            <w:r>
              <w:rPr>
                <w:sz w:val="18"/>
                <w:szCs w:val="18"/>
              </w:rPr>
              <w:t>28</w:t>
            </w:r>
          </w:p>
        </w:tc>
        <w:tc>
          <w:tcPr>
            <w:tcW w:w="992" w:type="dxa"/>
            <w:vAlign w:val="center"/>
          </w:tcPr>
          <w:p w14:paraId="34B1D4F4" w14:textId="7EEAB12B" w:rsidR="00253927" w:rsidRPr="009F0496" w:rsidRDefault="00253927" w:rsidP="0097600C">
            <w:pPr>
              <w:spacing w:before="60" w:after="60"/>
              <w:jc w:val="center"/>
              <w:rPr>
                <w:sz w:val="18"/>
                <w:szCs w:val="18"/>
              </w:rPr>
            </w:pPr>
            <w:r>
              <w:rPr>
                <w:sz w:val="18"/>
                <w:szCs w:val="18"/>
              </w:rPr>
              <w:t>-</w:t>
            </w:r>
          </w:p>
        </w:tc>
        <w:tc>
          <w:tcPr>
            <w:tcW w:w="1134" w:type="dxa"/>
            <w:vAlign w:val="center"/>
          </w:tcPr>
          <w:p w14:paraId="254370F4" w14:textId="58FBB661" w:rsidR="00253927" w:rsidRPr="009F0496" w:rsidRDefault="00253927" w:rsidP="0097600C">
            <w:pPr>
              <w:spacing w:before="60" w:after="60"/>
              <w:jc w:val="center"/>
              <w:rPr>
                <w:sz w:val="18"/>
                <w:szCs w:val="18"/>
              </w:rPr>
            </w:pPr>
            <w:r>
              <w:rPr>
                <w:sz w:val="18"/>
                <w:szCs w:val="18"/>
              </w:rPr>
              <w:t>1,1</w:t>
            </w:r>
          </w:p>
        </w:tc>
        <w:tc>
          <w:tcPr>
            <w:tcW w:w="1134" w:type="dxa"/>
            <w:vAlign w:val="center"/>
          </w:tcPr>
          <w:p w14:paraId="27511217" w14:textId="4E814FFD" w:rsidR="00253927" w:rsidRPr="009F0496" w:rsidRDefault="00253927" w:rsidP="0097600C">
            <w:pPr>
              <w:spacing w:before="60" w:after="60"/>
              <w:jc w:val="center"/>
              <w:rPr>
                <w:sz w:val="18"/>
                <w:szCs w:val="18"/>
              </w:rPr>
            </w:pPr>
            <w:r>
              <w:rPr>
                <w:sz w:val="18"/>
                <w:szCs w:val="18"/>
              </w:rPr>
              <w:t>30</w:t>
            </w:r>
          </w:p>
        </w:tc>
        <w:tc>
          <w:tcPr>
            <w:tcW w:w="997" w:type="dxa"/>
            <w:vAlign w:val="center"/>
          </w:tcPr>
          <w:p w14:paraId="6C2FC0D6" w14:textId="51E66C2F" w:rsidR="00253927" w:rsidRPr="009F0496" w:rsidRDefault="00253927" w:rsidP="0097600C">
            <w:pPr>
              <w:spacing w:before="60" w:after="60"/>
              <w:jc w:val="center"/>
              <w:rPr>
                <w:sz w:val="18"/>
                <w:szCs w:val="18"/>
              </w:rPr>
            </w:pPr>
            <w:r>
              <w:rPr>
                <w:sz w:val="18"/>
                <w:szCs w:val="18"/>
              </w:rPr>
              <w:t>-</w:t>
            </w:r>
          </w:p>
        </w:tc>
        <w:tc>
          <w:tcPr>
            <w:tcW w:w="992" w:type="dxa"/>
            <w:vAlign w:val="center"/>
          </w:tcPr>
          <w:p w14:paraId="7F05D2B1" w14:textId="25369B0C" w:rsidR="00253927" w:rsidRPr="009F0496" w:rsidRDefault="00253927" w:rsidP="00D04DD0">
            <w:pPr>
              <w:spacing w:before="60" w:after="60"/>
              <w:jc w:val="center"/>
              <w:rPr>
                <w:sz w:val="18"/>
                <w:szCs w:val="18"/>
              </w:rPr>
            </w:pPr>
            <w:r w:rsidRPr="00E73B7B">
              <w:rPr>
                <w:sz w:val="18"/>
                <w:szCs w:val="18"/>
              </w:rPr>
              <w:t>vyhovuje</w:t>
            </w:r>
          </w:p>
        </w:tc>
      </w:tr>
      <w:tr w:rsidR="00253927" w14:paraId="0E5371E3" w14:textId="77777777" w:rsidTr="00253927">
        <w:trPr>
          <w:trHeight w:val="77"/>
        </w:trPr>
        <w:tc>
          <w:tcPr>
            <w:tcW w:w="993" w:type="dxa"/>
            <w:vMerge/>
            <w:vAlign w:val="center"/>
          </w:tcPr>
          <w:p w14:paraId="147CBD84" w14:textId="77777777" w:rsidR="00253927" w:rsidRDefault="00253927" w:rsidP="00253927">
            <w:pPr>
              <w:spacing w:before="60" w:after="60"/>
              <w:jc w:val="center"/>
              <w:rPr>
                <w:sz w:val="20"/>
                <w:szCs w:val="20"/>
              </w:rPr>
            </w:pPr>
          </w:p>
        </w:tc>
        <w:tc>
          <w:tcPr>
            <w:tcW w:w="1417" w:type="dxa"/>
            <w:vAlign w:val="center"/>
          </w:tcPr>
          <w:p w14:paraId="107F2F72" w14:textId="0B16DC9C" w:rsidR="00253927" w:rsidRPr="00BE5CF3" w:rsidRDefault="00253927" w:rsidP="00253927">
            <w:pPr>
              <w:spacing w:before="60" w:after="60"/>
              <w:jc w:val="center"/>
              <w:rPr>
                <w:color w:val="0070C0"/>
                <w:sz w:val="18"/>
                <w:szCs w:val="18"/>
              </w:rPr>
            </w:pPr>
            <w:r w:rsidRPr="00BE5CF3">
              <w:rPr>
                <w:color w:val="0070C0"/>
                <w:sz w:val="20"/>
                <w:szCs w:val="20"/>
              </w:rPr>
              <w:t>dveře B0123</w:t>
            </w:r>
          </w:p>
        </w:tc>
        <w:tc>
          <w:tcPr>
            <w:tcW w:w="708" w:type="dxa"/>
            <w:vAlign w:val="center"/>
          </w:tcPr>
          <w:p w14:paraId="7A4BEE9E" w14:textId="34AA6FE4" w:rsidR="00253927" w:rsidRPr="00BE5CF3" w:rsidRDefault="00253927" w:rsidP="00253927">
            <w:pPr>
              <w:spacing w:before="60" w:after="60"/>
              <w:jc w:val="center"/>
              <w:rPr>
                <w:color w:val="0070C0"/>
                <w:sz w:val="20"/>
                <w:szCs w:val="20"/>
              </w:rPr>
            </w:pPr>
          </w:p>
        </w:tc>
        <w:tc>
          <w:tcPr>
            <w:tcW w:w="993" w:type="dxa"/>
            <w:vAlign w:val="center"/>
          </w:tcPr>
          <w:p w14:paraId="4E0E2B2B" w14:textId="270EC313" w:rsidR="00253927" w:rsidRPr="00BE5CF3" w:rsidRDefault="00253927" w:rsidP="00253927">
            <w:pPr>
              <w:spacing w:before="60" w:after="60"/>
              <w:jc w:val="center"/>
              <w:rPr>
                <w:color w:val="0070C0"/>
                <w:sz w:val="18"/>
                <w:szCs w:val="18"/>
              </w:rPr>
            </w:pPr>
            <w:r w:rsidRPr="00BE5CF3">
              <w:rPr>
                <w:color w:val="0070C0"/>
                <w:sz w:val="18"/>
                <w:szCs w:val="18"/>
              </w:rPr>
              <w:t>18,5</w:t>
            </w:r>
          </w:p>
        </w:tc>
        <w:tc>
          <w:tcPr>
            <w:tcW w:w="992" w:type="dxa"/>
            <w:vAlign w:val="center"/>
          </w:tcPr>
          <w:p w14:paraId="109AEF8F" w14:textId="7C5E6732" w:rsidR="00253927" w:rsidRPr="00BE5CF3" w:rsidRDefault="00253927" w:rsidP="00253927">
            <w:pPr>
              <w:spacing w:before="60" w:after="60"/>
              <w:jc w:val="center"/>
              <w:rPr>
                <w:color w:val="0070C0"/>
                <w:sz w:val="18"/>
                <w:szCs w:val="18"/>
              </w:rPr>
            </w:pPr>
            <w:r w:rsidRPr="00BE5CF3">
              <w:rPr>
                <w:color w:val="0070C0"/>
                <w:sz w:val="18"/>
                <w:szCs w:val="18"/>
              </w:rPr>
              <w:t>-</w:t>
            </w:r>
          </w:p>
        </w:tc>
        <w:tc>
          <w:tcPr>
            <w:tcW w:w="1134" w:type="dxa"/>
            <w:vAlign w:val="center"/>
          </w:tcPr>
          <w:p w14:paraId="22E4F9BF" w14:textId="04C9E1B5" w:rsidR="00253927" w:rsidRPr="00253927" w:rsidRDefault="00253927" w:rsidP="00253927">
            <w:pPr>
              <w:spacing w:before="60" w:after="60"/>
              <w:jc w:val="center"/>
              <w:rPr>
                <w:sz w:val="18"/>
                <w:szCs w:val="18"/>
              </w:rPr>
            </w:pPr>
            <w:r w:rsidRPr="00253927">
              <w:rPr>
                <w:sz w:val="18"/>
                <w:szCs w:val="18"/>
              </w:rPr>
              <w:t>1,1</w:t>
            </w:r>
          </w:p>
        </w:tc>
        <w:tc>
          <w:tcPr>
            <w:tcW w:w="1134" w:type="dxa"/>
            <w:vAlign w:val="center"/>
          </w:tcPr>
          <w:p w14:paraId="454DE216" w14:textId="2DB54989" w:rsidR="00253927" w:rsidRPr="00BE5CF3" w:rsidRDefault="00253927" w:rsidP="00253927">
            <w:pPr>
              <w:spacing w:before="60" w:after="60"/>
              <w:jc w:val="center"/>
              <w:rPr>
                <w:color w:val="0070C0"/>
                <w:sz w:val="18"/>
                <w:szCs w:val="18"/>
              </w:rPr>
            </w:pPr>
            <w:r w:rsidRPr="00BE5CF3">
              <w:rPr>
                <w:color w:val="0070C0"/>
                <w:sz w:val="18"/>
                <w:szCs w:val="18"/>
              </w:rPr>
              <w:t>30</w:t>
            </w:r>
          </w:p>
        </w:tc>
        <w:tc>
          <w:tcPr>
            <w:tcW w:w="997" w:type="dxa"/>
            <w:vAlign w:val="center"/>
          </w:tcPr>
          <w:p w14:paraId="57E74DB1" w14:textId="1ED2CEB5" w:rsidR="00253927" w:rsidRPr="00BE5CF3" w:rsidRDefault="00253927" w:rsidP="00253927">
            <w:pPr>
              <w:spacing w:before="60" w:after="60"/>
              <w:jc w:val="center"/>
              <w:rPr>
                <w:color w:val="0070C0"/>
                <w:sz w:val="18"/>
                <w:szCs w:val="18"/>
              </w:rPr>
            </w:pPr>
            <w:r w:rsidRPr="00BE5CF3">
              <w:rPr>
                <w:color w:val="0070C0"/>
                <w:sz w:val="18"/>
                <w:szCs w:val="18"/>
              </w:rPr>
              <w:t>-</w:t>
            </w:r>
          </w:p>
        </w:tc>
        <w:tc>
          <w:tcPr>
            <w:tcW w:w="992" w:type="dxa"/>
            <w:vAlign w:val="center"/>
          </w:tcPr>
          <w:p w14:paraId="5F9C6820" w14:textId="6E52D63C" w:rsidR="00253927" w:rsidRPr="00BE5CF3" w:rsidRDefault="00253927" w:rsidP="00253927">
            <w:pPr>
              <w:spacing w:before="60" w:after="60"/>
              <w:jc w:val="center"/>
              <w:rPr>
                <w:color w:val="0070C0"/>
                <w:sz w:val="18"/>
                <w:szCs w:val="18"/>
              </w:rPr>
            </w:pPr>
            <w:r w:rsidRPr="00BE5CF3">
              <w:rPr>
                <w:color w:val="0070C0"/>
                <w:sz w:val="18"/>
                <w:szCs w:val="18"/>
              </w:rPr>
              <w:t>vyhovuje</w:t>
            </w:r>
          </w:p>
        </w:tc>
      </w:tr>
      <w:tr w:rsidR="00253927" w14:paraId="462A1A7F" w14:textId="77777777" w:rsidTr="00253927">
        <w:tc>
          <w:tcPr>
            <w:tcW w:w="993" w:type="dxa"/>
            <w:vMerge/>
            <w:vAlign w:val="center"/>
          </w:tcPr>
          <w:p w14:paraId="0CE18061" w14:textId="77777777" w:rsidR="00253927" w:rsidRDefault="00253927" w:rsidP="00253927">
            <w:pPr>
              <w:spacing w:before="60" w:after="60"/>
              <w:jc w:val="center"/>
              <w:rPr>
                <w:sz w:val="20"/>
                <w:szCs w:val="20"/>
              </w:rPr>
            </w:pPr>
          </w:p>
        </w:tc>
        <w:tc>
          <w:tcPr>
            <w:tcW w:w="1417" w:type="dxa"/>
            <w:vAlign w:val="center"/>
          </w:tcPr>
          <w:p w14:paraId="4206CB2D" w14:textId="3B9DAA72" w:rsidR="00253927" w:rsidRPr="009F0496" w:rsidRDefault="00253927" w:rsidP="00253927">
            <w:pPr>
              <w:spacing w:before="60" w:after="60"/>
              <w:jc w:val="center"/>
              <w:rPr>
                <w:sz w:val="18"/>
                <w:szCs w:val="18"/>
              </w:rPr>
            </w:pPr>
            <w:r>
              <w:rPr>
                <w:sz w:val="18"/>
                <w:szCs w:val="18"/>
              </w:rPr>
              <w:t>1.NP; recepce</w:t>
            </w:r>
          </w:p>
        </w:tc>
        <w:tc>
          <w:tcPr>
            <w:tcW w:w="708" w:type="dxa"/>
            <w:vAlign w:val="center"/>
          </w:tcPr>
          <w:p w14:paraId="19AD5132" w14:textId="099353B3" w:rsidR="00253927" w:rsidRDefault="00253927" w:rsidP="00253927">
            <w:pPr>
              <w:spacing w:before="60" w:after="60"/>
              <w:jc w:val="center"/>
              <w:rPr>
                <w:sz w:val="20"/>
                <w:szCs w:val="20"/>
              </w:rPr>
            </w:pPr>
          </w:p>
        </w:tc>
        <w:tc>
          <w:tcPr>
            <w:tcW w:w="993" w:type="dxa"/>
            <w:vAlign w:val="center"/>
          </w:tcPr>
          <w:p w14:paraId="2910A875" w14:textId="3AD5A853" w:rsidR="00253927" w:rsidRPr="009F0496" w:rsidRDefault="00253927" w:rsidP="00253927">
            <w:pPr>
              <w:spacing w:before="60" w:after="60"/>
              <w:jc w:val="center"/>
              <w:rPr>
                <w:sz w:val="18"/>
                <w:szCs w:val="18"/>
              </w:rPr>
            </w:pPr>
            <w:r>
              <w:rPr>
                <w:sz w:val="18"/>
                <w:szCs w:val="18"/>
              </w:rPr>
              <w:t>-</w:t>
            </w:r>
          </w:p>
        </w:tc>
        <w:tc>
          <w:tcPr>
            <w:tcW w:w="992" w:type="dxa"/>
            <w:vAlign w:val="center"/>
          </w:tcPr>
          <w:p w14:paraId="7F1B5A4E" w14:textId="31A73EBC" w:rsidR="00253927" w:rsidRPr="009F0496" w:rsidRDefault="00253927" w:rsidP="00253927">
            <w:pPr>
              <w:spacing w:before="60" w:after="60"/>
              <w:jc w:val="center"/>
              <w:rPr>
                <w:sz w:val="18"/>
                <w:szCs w:val="18"/>
              </w:rPr>
            </w:pPr>
            <w:r>
              <w:rPr>
                <w:sz w:val="18"/>
                <w:szCs w:val="18"/>
              </w:rPr>
              <w:t>29</w:t>
            </w:r>
          </w:p>
        </w:tc>
        <w:tc>
          <w:tcPr>
            <w:tcW w:w="1134" w:type="dxa"/>
            <w:vAlign w:val="center"/>
          </w:tcPr>
          <w:p w14:paraId="57645F51" w14:textId="6844AEF1" w:rsidR="00253927" w:rsidRPr="00253927" w:rsidRDefault="00253927" w:rsidP="00253927">
            <w:pPr>
              <w:spacing w:before="60" w:after="60"/>
              <w:jc w:val="center"/>
              <w:rPr>
                <w:sz w:val="18"/>
                <w:szCs w:val="18"/>
              </w:rPr>
            </w:pPr>
            <w:r w:rsidRPr="00E13720">
              <w:rPr>
                <w:sz w:val="18"/>
                <w:szCs w:val="18"/>
              </w:rPr>
              <w:t>1,1</w:t>
            </w:r>
          </w:p>
        </w:tc>
        <w:tc>
          <w:tcPr>
            <w:tcW w:w="1134" w:type="dxa"/>
            <w:vAlign w:val="center"/>
          </w:tcPr>
          <w:p w14:paraId="40A97F5E" w14:textId="04F8D5F2" w:rsidR="00253927" w:rsidRPr="009F0496" w:rsidRDefault="00253927" w:rsidP="00253927">
            <w:pPr>
              <w:spacing w:before="60" w:after="60"/>
              <w:jc w:val="center"/>
              <w:rPr>
                <w:sz w:val="18"/>
                <w:szCs w:val="18"/>
              </w:rPr>
            </w:pPr>
            <w:r w:rsidRPr="0034372B">
              <w:rPr>
                <w:sz w:val="18"/>
                <w:szCs w:val="18"/>
              </w:rPr>
              <w:t>-</w:t>
            </w:r>
          </w:p>
        </w:tc>
        <w:tc>
          <w:tcPr>
            <w:tcW w:w="997" w:type="dxa"/>
            <w:vAlign w:val="center"/>
          </w:tcPr>
          <w:p w14:paraId="418803ED" w14:textId="3A51603F" w:rsidR="00253927" w:rsidRPr="009F0496" w:rsidRDefault="00253927" w:rsidP="00253927">
            <w:pPr>
              <w:spacing w:before="60" w:after="60"/>
              <w:jc w:val="center"/>
              <w:rPr>
                <w:sz w:val="18"/>
                <w:szCs w:val="18"/>
              </w:rPr>
            </w:pPr>
            <w:r w:rsidRPr="001A07AD">
              <w:rPr>
                <w:sz w:val="18"/>
                <w:szCs w:val="18"/>
              </w:rPr>
              <w:t>46,5</w:t>
            </w:r>
          </w:p>
        </w:tc>
        <w:tc>
          <w:tcPr>
            <w:tcW w:w="992" w:type="dxa"/>
            <w:vAlign w:val="center"/>
          </w:tcPr>
          <w:p w14:paraId="1A0B7F94" w14:textId="6E929596" w:rsidR="00253927" w:rsidRPr="00E73B7B" w:rsidRDefault="00253927" w:rsidP="00253927">
            <w:pPr>
              <w:spacing w:before="60" w:after="60"/>
              <w:jc w:val="center"/>
              <w:rPr>
                <w:sz w:val="18"/>
                <w:szCs w:val="18"/>
              </w:rPr>
            </w:pPr>
            <w:r w:rsidRPr="00682FC4">
              <w:rPr>
                <w:sz w:val="18"/>
                <w:szCs w:val="18"/>
              </w:rPr>
              <w:t>vyhovuje</w:t>
            </w:r>
          </w:p>
        </w:tc>
      </w:tr>
      <w:tr w:rsidR="00253927" w14:paraId="46889EB8" w14:textId="77777777" w:rsidTr="00253927">
        <w:tc>
          <w:tcPr>
            <w:tcW w:w="993" w:type="dxa"/>
            <w:vMerge/>
            <w:vAlign w:val="center"/>
          </w:tcPr>
          <w:p w14:paraId="4E67B482" w14:textId="77777777" w:rsidR="00253927" w:rsidRDefault="00253927" w:rsidP="00253927">
            <w:pPr>
              <w:spacing w:before="60" w:after="60"/>
              <w:jc w:val="center"/>
              <w:rPr>
                <w:sz w:val="20"/>
                <w:szCs w:val="20"/>
              </w:rPr>
            </w:pPr>
          </w:p>
        </w:tc>
        <w:tc>
          <w:tcPr>
            <w:tcW w:w="1417" w:type="dxa"/>
            <w:vAlign w:val="center"/>
          </w:tcPr>
          <w:p w14:paraId="7B84BE02" w14:textId="01E91808" w:rsidR="00253927" w:rsidRPr="009F0496" w:rsidRDefault="00253927" w:rsidP="00253927">
            <w:pPr>
              <w:spacing w:before="60" w:after="60"/>
              <w:jc w:val="center"/>
              <w:rPr>
                <w:sz w:val="18"/>
                <w:szCs w:val="18"/>
              </w:rPr>
            </w:pPr>
            <w:r>
              <w:rPr>
                <w:sz w:val="18"/>
                <w:szCs w:val="18"/>
              </w:rPr>
              <w:t>2.NP; výtahové lobby</w:t>
            </w:r>
          </w:p>
        </w:tc>
        <w:tc>
          <w:tcPr>
            <w:tcW w:w="708" w:type="dxa"/>
            <w:vAlign w:val="center"/>
          </w:tcPr>
          <w:p w14:paraId="2E7A4A50" w14:textId="73FEB3A5" w:rsidR="00253927" w:rsidRDefault="00253927" w:rsidP="00253927">
            <w:pPr>
              <w:spacing w:before="60" w:after="60"/>
              <w:jc w:val="center"/>
              <w:rPr>
                <w:sz w:val="20"/>
                <w:szCs w:val="20"/>
              </w:rPr>
            </w:pPr>
          </w:p>
        </w:tc>
        <w:tc>
          <w:tcPr>
            <w:tcW w:w="993" w:type="dxa"/>
            <w:vAlign w:val="center"/>
          </w:tcPr>
          <w:p w14:paraId="2481B502" w14:textId="27424449" w:rsidR="00253927" w:rsidRPr="009F0496" w:rsidRDefault="00253927" w:rsidP="00253927">
            <w:pPr>
              <w:spacing w:before="60" w:after="60"/>
              <w:jc w:val="center"/>
              <w:rPr>
                <w:sz w:val="18"/>
                <w:szCs w:val="18"/>
              </w:rPr>
            </w:pPr>
            <w:r>
              <w:rPr>
                <w:sz w:val="18"/>
                <w:szCs w:val="18"/>
              </w:rPr>
              <w:t>-</w:t>
            </w:r>
          </w:p>
        </w:tc>
        <w:tc>
          <w:tcPr>
            <w:tcW w:w="992" w:type="dxa"/>
            <w:vAlign w:val="center"/>
          </w:tcPr>
          <w:p w14:paraId="1F09CE51" w14:textId="24B65B60" w:rsidR="00253927" w:rsidRPr="009F0496" w:rsidRDefault="00253927" w:rsidP="00253927">
            <w:pPr>
              <w:spacing w:before="60" w:after="60"/>
              <w:jc w:val="center"/>
              <w:rPr>
                <w:sz w:val="18"/>
                <w:szCs w:val="18"/>
              </w:rPr>
            </w:pPr>
            <w:r w:rsidRPr="00BE5CF3">
              <w:rPr>
                <w:color w:val="0070C0"/>
                <w:sz w:val="18"/>
                <w:szCs w:val="18"/>
              </w:rPr>
              <w:t>11</w:t>
            </w:r>
          </w:p>
        </w:tc>
        <w:tc>
          <w:tcPr>
            <w:tcW w:w="1134" w:type="dxa"/>
            <w:vAlign w:val="center"/>
          </w:tcPr>
          <w:p w14:paraId="563CC2EE" w14:textId="2DF84F42" w:rsidR="00253927" w:rsidRPr="00253927" w:rsidRDefault="00253927" w:rsidP="00253927">
            <w:pPr>
              <w:spacing w:before="60" w:after="60"/>
              <w:jc w:val="center"/>
              <w:rPr>
                <w:sz w:val="18"/>
                <w:szCs w:val="18"/>
              </w:rPr>
            </w:pPr>
            <w:r w:rsidRPr="00E13720">
              <w:rPr>
                <w:sz w:val="18"/>
                <w:szCs w:val="18"/>
              </w:rPr>
              <w:t>1,1</w:t>
            </w:r>
          </w:p>
        </w:tc>
        <w:tc>
          <w:tcPr>
            <w:tcW w:w="1134" w:type="dxa"/>
            <w:vAlign w:val="center"/>
          </w:tcPr>
          <w:p w14:paraId="740F0591" w14:textId="49EA7215" w:rsidR="00253927" w:rsidRPr="009F0496" w:rsidRDefault="00253927" w:rsidP="00253927">
            <w:pPr>
              <w:spacing w:before="60" w:after="60"/>
              <w:jc w:val="center"/>
              <w:rPr>
                <w:sz w:val="18"/>
                <w:szCs w:val="18"/>
              </w:rPr>
            </w:pPr>
            <w:r w:rsidRPr="0034372B">
              <w:rPr>
                <w:sz w:val="18"/>
                <w:szCs w:val="18"/>
              </w:rPr>
              <w:t>-</w:t>
            </w:r>
          </w:p>
        </w:tc>
        <w:tc>
          <w:tcPr>
            <w:tcW w:w="997" w:type="dxa"/>
            <w:vAlign w:val="center"/>
          </w:tcPr>
          <w:p w14:paraId="7F557519" w14:textId="5EE63118" w:rsidR="00253927" w:rsidRPr="009F0496" w:rsidRDefault="00253927" w:rsidP="00253927">
            <w:pPr>
              <w:spacing w:before="60" w:after="60"/>
              <w:jc w:val="center"/>
              <w:rPr>
                <w:sz w:val="18"/>
                <w:szCs w:val="18"/>
              </w:rPr>
            </w:pPr>
            <w:r w:rsidRPr="001A07AD">
              <w:rPr>
                <w:sz w:val="18"/>
                <w:szCs w:val="18"/>
              </w:rPr>
              <w:t>46,5</w:t>
            </w:r>
          </w:p>
        </w:tc>
        <w:tc>
          <w:tcPr>
            <w:tcW w:w="992" w:type="dxa"/>
            <w:vAlign w:val="center"/>
          </w:tcPr>
          <w:p w14:paraId="0C7A2FCE" w14:textId="0881806D" w:rsidR="00253927" w:rsidRPr="00E73B7B" w:rsidRDefault="00253927" w:rsidP="00253927">
            <w:pPr>
              <w:spacing w:before="60" w:after="60"/>
              <w:jc w:val="center"/>
              <w:rPr>
                <w:sz w:val="18"/>
                <w:szCs w:val="18"/>
              </w:rPr>
            </w:pPr>
            <w:r w:rsidRPr="00682FC4">
              <w:rPr>
                <w:sz w:val="18"/>
                <w:szCs w:val="18"/>
              </w:rPr>
              <w:t>vyhovuje</w:t>
            </w:r>
          </w:p>
        </w:tc>
      </w:tr>
      <w:tr w:rsidR="00253927" w14:paraId="15C15889" w14:textId="77777777" w:rsidTr="00253927">
        <w:tc>
          <w:tcPr>
            <w:tcW w:w="993" w:type="dxa"/>
            <w:vMerge/>
            <w:vAlign w:val="center"/>
          </w:tcPr>
          <w:p w14:paraId="5DE8FC75" w14:textId="77777777" w:rsidR="00253927" w:rsidRDefault="00253927" w:rsidP="00253927">
            <w:pPr>
              <w:spacing w:before="60" w:after="60"/>
              <w:jc w:val="center"/>
              <w:rPr>
                <w:sz w:val="20"/>
                <w:szCs w:val="20"/>
              </w:rPr>
            </w:pPr>
          </w:p>
        </w:tc>
        <w:tc>
          <w:tcPr>
            <w:tcW w:w="1417" w:type="dxa"/>
            <w:vMerge w:val="restart"/>
            <w:vAlign w:val="center"/>
          </w:tcPr>
          <w:p w14:paraId="4E2A0472" w14:textId="2641F9AF" w:rsidR="00253927" w:rsidRPr="009F0496" w:rsidRDefault="00253927" w:rsidP="00253927">
            <w:pPr>
              <w:spacing w:before="60" w:after="60"/>
              <w:jc w:val="center"/>
              <w:rPr>
                <w:sz w:val="18"/>
                <w:szCs w:val="18"/>
              </w:rPr>
            </w:pPr>
            <w:r w:rsidRPr="000C6136">
              <w:rPr>
                <w:color w:val="0070C0"/>
                <w:sz w:val="18"/>
                <w:szCs w:val="18"/>
              </w:rPr>
              <w:t xml:space="preserve">3.NP, únik z </w:t>
            </w:r>
            <w:r>
              <w:rPr>
                <w:color w:val="0070C0"/>
                <w:sz w:val="18"/>
                <w:szCs w:val="18"/>
              </w:rPr>
              <w:t>lobby</w:t>
            </w:r>
          </w:p>
        </w:tc>
        <w:tc>
          <w:tcPr>
            <w:tcW w:w="708" w:type="dxa"/>
            <w:vMerge w:val="restart"/>
            <w:vAlign w:val="center"/>
          </w:tcPr>
          <w:p w14:paraId="3CF9717D" w14:textId="01F42A80" w:rsidR="00253927" w:rsidRDefault="00253927" w:rsidP="00253927">
            <w:pPr>
              <w:spacing w:before="60" w:after="60"/>
              <w:jc w:val="center"/>
              <w:rPr>
                <w:sz w:val="20"/>
                <w:szCs w:val="20"/>
              </w:rPr>
            </w:pPr>
            <w:r>
              <w:rPr>
                <w:sz w:val="20"/>
                <w:szCs w:val="20"/>
              </w:rPr>
              <w:t>0,95</w:t>
            </w:r>
          </w:p>
        </w:tc>
        <w:tc>
          <w:tcPr>
            <w:tcW w:w="993" w:type="dxa"/>
            <w:vAlign w:val="center"/>
          </w:tcPr>
          <w:p w14:paraId="4883ADB7" w14:textId="7BDEA3E3" w:rsidR="00253927" w:rsidRPr="009F0496" w:rsidRDefault="00253927" w:rsidP="00253927">
            <w:pPr>
              <w:spacing w:before="60" w:after="60"/>
              <w:jc w:val="center"/>
              <w:rPr>
                <w:sz w:val="18"/>
                <w:szCs w:val="18"/>
              </w:rPr>
            </w:pPr>
            <w:r>
              <w:rPr>
                <w:sz w:val="18"/>
                <w:szCs w:val="18"/>
              </w:rPr>
              <w:t>-</w:t>
            </w:r>
          </w:p>
        </w:tc>
        <w:tc>
          <w:tcPr>
            <w:tcW w:w="992" w:type="dxa"/>
            <w:vAlign w:val="center"/>
          </w:tcPr>
          <w:p w14:paraId="7EAC0F22" w14:textId="5D794649" w:rsidR="00253927" w:rsidRPr="009F0496" w:rsidRDefault="00253927" w:rsidP="00253927">
            <w:pPr>
              <w:spacing w:before="60" w:after="60"/>
              <w:jc w:val="center"/>
              <w:rPr>
                <w:sz w:val="18"/>
                <w:szCs w:val="18"/>
              </w:rPr>
            </w:pPr>
            <w:r>
              <w:rPr>
                <w:color w:val="0070C0"/>
                <w:sz w:val="18"/>
                <w:szCs w:val="18"/>
              </w:rPr>
              <w:t>10,5</w:t>
            </w:r>
          </w:p>
        </w:tc>
        <w:tc>
          <w:tcPr>
            <w:tcW w:w="1134" w:type="dxa"/>
            <w:vAlign w:val="center"/>
          </w:tcPr>
          <w:p w14:paraId="29CD7A66" w14:textId="4FB1A542" w:rsidR="00253927" w:rsidRDefault="00253927" w:rsidP="00253927">
            <w:pPr>
              <w:spacing w:before="60" w:after="60"/>
              <w:jc w:val="center"/>
              <w:rPr>
                <w:sz w:val="18"/>
                <w:szCs w:val="18"/>
              </w:rPr>
            </w:pPr>
            <w:r>
              <w:rPr>
                <w:sz w:val="18"/>
                <w:szCs w:val="18"/>
              </w:rPr>
              <w:t>1,1</w:t>
            </w:r>
          </w:p>
        </w:tc>
        <w:tc>
          <w:tcPr>
            <w:tcW w:w="1134" w:type="dxa"/>
            <w:vAlign w:val="center"/>
          </w:tcPr>
          <w:p w14:paraId="4ADD5606" w14:textId="7F9554C7" w:rsidR="00253927" w:rsidRPr="009F0496" w:rsidRDefault="00253927" w:rsidP="00253927">
            <w:pPr>
              <w:spacing w:before="60" w:after="60"/>
              <w:jc w:val="center"/>
              <w:rPr>
                <w:sz w:val="18"/>
                <w:szCs w:val="18"/>
              </w:rPr>
            </w:pPr>
            <w:r w:rsidRPr="0034372B">
              <w:rPr>
                <w:sz w:val="18"/>
                <w:szCs w:val="18"/>
              </w:rPr>
              <w:t>-</w:t>
            </w:r>
          </w:p>
        </w:tc>
        <w:tc>
          <w:tcPr>
            <w:tcW w:w="997" w:type="dxa"/>
            <w:vAlign w:val="center"/>
          </w:tcPr>
          <w:p w14:paraId="2839FC26" w14:textId="3FF64840" w:rsidR="00253927" w:rsidRPr="009F0496" w:rsidRDefault="00253927" w:rsidP="00253927">
            <w:pPr>
              <w:spacing w:before="60" w:after="60"/>
              <w:jc w:val="center"/>
              <w:rPr>
                <w:sz w:val="18"/>
                <w:szCs w:val="18"/>
              </w:rPr>
            </w:pPr>
            <w:r w:rsidRPr="001A07AD">
              <w:rPr>
                <w:sz w:val="18"/>
                <w:szCs w:val="18"/>
              </w:rPr>
              <w:t>46,5</w:t>
            </w:r>
          </w:p>
        </w:tc>
        <w:tc>
          <w:tcPr>
            <w:tcW w:w="992" w:type="dxa"/>
            <w:vMerge w:val="restart"/>
            <w:vAlign w:val="center"/>
          </w:tcPr>
          <w:p w14:paraId="538AFAB8" w14:textId="6B287C7C" w:rsidR="00253927" w:rsidRPr="00E73B7B" w:rsidRDefault="00253927" w:rsidP="00253927">
            <w:pPr>
              <w:spacing w:before="60" w:after="60"/>
              <w:jc w:val="center"/>
              <w:rPr>
                <w:sz w:val="18"/>
                <w:szCs w:val="18"/>
              </w:rPr>
            </w:pPr>
            <w:r w:rsidRPr="00682FC4">
              <w:rPr>
                <w:sz w:val="18"/>
                <w:szCs w:val="18"/>
              </w:rPr>
              <w:t>vyhovuje</w:t>
            </w:r>
          </w:p>
        </w:tc>
      </w:tr>
      <w:tr w:rsidR="00253927" w14:paraId="76B9CC4C" w14:textId="77777777" w:rsidTr="00253927">
        <w:tc>
          <w:tcPr>
            <w:tcW w:w="993" w:type="dxa"/>
            <w:vMerge/>
            <w:vAlign w:val="center"/>
          </w:tcPr>
          <w:p w14:paraId="52773085" w14:textId="77777777" w:rsidR="00253927" w:rsidRDefault="00253927" w:rsidP="00253927">
            <w:pPr>
              <w:spacing w:before="60" w:after="60"/>
              <w:jc w:val="center"/>
              <w:rPr>
                <w:sz w:val="20"/>
                <w:szCs w:val="20"/>
              </w:rPr>
            </w:pPr>
          </w:p>
        </w:tc>
        <w:tc>
          <w:tcPr>
            <w:tcW w:w="1417" w:type="dxa"/>
            <w:vMerge/>
            <w:vAlign w:val="center"/>
          </w:tcPr>
          <w:p w14:paraId="418D4F9C" w14:textId="77777777" w:rsidR="00253927" w:rsidRPr="000C6136" w:rsidRDefault="00253927" w:rsidP="00253927">
            <w:pPr>
              <w:spacing w:before="60" w:after="60"/>
              <w:jc w:val="center"/>
              <w:rPr>
                <w:color w:val="0070C0"/>
                <w:sz w:val="18"/>
                <w:szCs w:val="18"/>
              </w:rPr>
            </w:pPr>
          </w:p>
        </w:tc>
        <w:tc>
          <w:tcPr>
            <w:tcW w:w="708" w:type="dxa"/>
            <w:vMerge/>
            <w:vAlign w:val="center"/>
          </w:tcPr>
          <w:p w14:paraId="6533DFB9" w14:textId="77777777" w:rsidR="00253927" w:rsidRDefault="00253927" w:rsidP="00253927">
            <w:pPr>
              <w:spacing w:before="60" w:after="60"/>
              <w:jc w:val="center"/>
              <w:rPr>
                <w:sz w:val="20"/>
                <w:szCs w:val="20"/>
              </w:rPr>
            </w:pPr>
          </w:p>
        </w:tc>
        <w:tc>
          <w:tcPr>
            <w:tcW w:w="5250" w:type="dxa"/>
            <w:gridSpan w:val="5"/>
            <w:vAlign w:val="center"/>
          </w:tcPr>
          <w:p w14:paraId="5964F47F" w14:textId="2D924CE5" w:rsidR="00253927" w:rsidRPr="001A07AD" w:rsidRDefault="00253927" w:rsidP="00253927">
            <w:pPr>
              <w:spacing w:before="60" w:after="60"/>
              <w:jc w:val="center"/>
              <w:rPr>
                <w:sz w:val="18"/>
                <w:szCs w:val="18"/>
              </w:rPr>
            </w:pPr>
            <w:r w:rsidRPr="00B4113D">
              <w:rPr>
                <w:color w:val="0070C0"/>
                <w:sz w:val="18"/>
                <w:szCs w:val="18"/>
              </w:rPr>
              <w:t xml:space="preserve">únik pokračuje sousedním PÚ </w:t>
            </w:r>
            <w:r>
              <w:rPr>
                <w:color w:val="0070C0"/>
                <w:sz w:val="18"/>
                <w:szCs w:val="18"/>
              </w:rPr>
              <w:t>N3.01</w:t>
            </w:r>
            <w:r w:rsidRPr="00B4113D">
              <w:rPr>
                <w:color w:val="0070C0"/>
                <w:sz w:val="18"/>
                <w:szCs w:val="18"/>
              </w:rPr>
              <w:t xml:space="preserve">; dva směry; </w:t>
            </w:r>
            <w:proofErr w:type="spellStart"/>
            <w:r w:rsidRPr="00B4113D">
              <w:rPr>
                <w:color w:val="0070C0"/>
                <w:sz w:val="18"/>
                <w:szCs w:val="18"/>
              </w:rPr>
              <w:t>lu</w:t>
            </w:r>
            <w:proofErr w:type="spellEnd"/>
            <w:r w:rsidRPr="00B4113D">
              <w:rPr>
                <w:color w:val="0070C0"/>
                <w:sz w:val="18"/>
                <w:szCs w:val="18"/>
              </w:rPr>
              <w:t xml:space="preserve"> = </w:t>
            </w:r>
            <w:r>
              <w:rPr>
                <w:color w:val="0070C0"/>
                <w:sz w:val="18"/>
                <w:szCs w:val="18"/>
              </w:rPr>
              <w:t>15</w:t>
            </w:r>
            <w:r w:rsidRPr="00B4113D">
              <w:rPr>
                <w:color w:val="0070C0"/>
                <w:sz w:val="18"/>
                <w:szCs w:val="18"/>
              </w:rPr>
              <w:t>m</w:t>
            </w:r>
          </w:p>
        </w:tc>
        <w:tc>
          <w:tcPr>
            <w:tcW w:w="992" w:type="dxa"/>
            <w:vMerge/>
            <w:vAlign w:val="center"/>
          </w:tcPr>
          <w:p w14:paraId="11048D9F" w14:textId="77777777" w:rsidR="00253927" w:rsidRPr="00682FC4" w:rsidRDefault="00253927" w:rsidP="00253927">
            <w:pPr>
              <w:spacing w:before="60" w:after="60"/>
              <w:jc w:val="center"/>
              <w:rPr>
                <w:sz w:val="18"/>
                <w:szCs w:val="18"/>
              </w:rPr>
            </w:pPr>
          </w:p>
        </w:tc>
      </w:tr>
      <w:tr w:rsidR="00253927" w14:paraId="302F1611" w14:textId="77777777" w:rsidTr="00253927">
        <w:tc>
          <w:tcPr>
            <w:tcW w:w="993" w:type="dxa"/>
            <w:vMerge/>
            <w:vAlign w:val="center"/>
          </w:tcPr>
          <w:p w14:paraId="5C8110CE" w14:textId="77777777" w:rsidR="00253927" w:rsidRDefault="00253927" w:rsidP="00253927">
            <w:pPr>
              <w:spacing w:before="60" w:after="60"/>
              <w:jc w:val="center"/>
              <w:rPr>
                <w:sz w:val="20"/>
                <w:szCs w:val="20"/>
              </w:rPr>
            </w:pPr>
          </w:p>
        </w:tc>
        <w:tc>
          <w:tcPr>
            <w:tcW w:w="1417" w:type="dxa"/>
            <w:vMerge w:val="restart"/>
            <w:vAlign w:val="center"/>
          </w:tcPr>
          <w:p w14:paraId="5E6EA5F8" w14:textId="0F4E6974" w:rsidR="00253927" w:rsidRPr="000C6136" w:rsidRDefault="00253927" w:rsidP="00253927">
            <w:pPr>
              <w:spacing w:before="60" w:after="60"/>
              <w:jc w:val="center"/>
              <w:rPr>
                <w:color w:val="0070C0"/>
                <w:sz w:val="18"/>
                <w:szCs w:val="18"/>
              </w:rPr>
            </w:pPr>
            <w:r w:rsidRPr="000C6136">
              <w:rPr>
                <w:color w:val="0070C0"/>
                <w:sz w:val="18"/>
                <w:szCs w:val="18"/>
              </w:rPr>
              <w:t>4.NP; únik z </w:t>
            </w:r>
            <w:r>
              <w:rPr>
                <w:color w:val="0070C0"/>
                <w:sz w:val="18"/>
                <w:szCs w:val="18"/>
              </w:rPr>
              <w:t>lobby</w:t>
            </w:r>
          </w:p>
        </w:tc>
        <w:tc>
          <w:tcPr>
            <w:tcW w:w="708" w:type="dxa"/>
            <w:vMerge w:val="restart"/>
            <w:vAlign w:val="center"/>
          </w:tcPr>
          <w:p w14:paraId="55E213F4" w14:textId="7B06E5C3" w:rsidR="00253927" w:rsidRPr="000C6136" w:rsidRDefault="00253927" w:rsidP="00253927">
            <w:pPr>
              <w:spacing w:before="60" w:after="60"/>
              <w:jc w:val="center"/>
              <w:rPr>
                <w:color w:val="0070C0"/>
                <w:sz w:val="20"/>
                <w:szCs w:val="20"/>
              </w:rPr>
            </w:pPr>
            <w:r w:rsidRPr="00253927">
              <w:rPr>
                <w:sz w:val="20"/>
                <w:szCs w:val="20"/>
              </w:rPr>
              <w:t>0,95</w:t>
            </w:r>
          </w:p>
        </w:tc>
        <w:tc>
          <w:tcPr>
            <w:tcW w:w="993" w:type="dxa"/>
            <w:vAlign w:val="center"/>
          </w:tcPr>
          <w:p w14:paraId="5D2450F4" w14:textId="5E56A951" w:rsidR="00253927" w:rsidRPr="000C6136" w:rsidRDefault="00253927" w:rsidP="00253927">
            <w:pPr>
              <w:spacing w:before="60" w:after="60"/>
              <w:jc w:val="center"/>
              <w:rPr>
                <w:color w:val="0070C0"/>
                <w:sz w:val="18"/>
                <w:szCs w:val="18"/>
              </w:rPr>
            </w:pPr>
            <w:r>
              <w:rPr>
                <w:color w:val="0070C0"/>
                <w:sz w:val="18"/>
                <w:szCs w:val="18"/>
              </w:rPr>
              <w:t>-</w:t>
            </w:r>
          </w:p>
        </w:tc>
        <w:tc>
          <w:tcPr>
            <w:tcW w:w="992" w:type="dxa"/>
            <w:vAlign w:val="center"/>
          </w:tcPr>
          <w:p w14:paraId="55428E42" w14:textId="63CDBDD4" w:rsidR="00253927" w:rsidRPr="000C6136" w:rsidRDefault="00253927" w:rsidP="00253927">
            <w:pPr>
              <w:spacing w:before="60" w:after="60"/>
              <w:jc w:val="center"/>
              <w:rPr>
                <w:color w:val="0070C0"/>
                <w:sz w:val="18"/>
                <w:szCs w:val="18"/>
              </w:rPr>
            </w:pPr>
            <w:r>
              <w:rPr>
                <w:color w:val="0070C0"/>
                <w:sz w:val="18"/>
                <w:szCs w:val="18"/>
              </w:rPr>
              <w:t>10,5</w:t>
            </w:r>
          </w:p>
        </w:tc>
        <w:tc>
          <w:tcPr>
            <w:tcW w:w="1134" w:type="dxa"/>
            <w:vAlign w:val="center"/>
          </w:tcPr>
          <w:p w14:paraId="75587036" w14:textId="2A056C8C" w:rsidR="00253927" w:rsidRPr="000C6136" w:rsidRDefault="00253927" w:rsidP="00253927">
            <w:pPr>
              <w:spacing w:before="60" w:after="60"/>
              <w:jc w:val="center"/>
              <w:rPr>
                <w:color w:val="0070C0"/>
                <w:sz w:val="18"/>
                <w:szCs w:val="18"/>
              </w:rPr>
            </w:pPr>
            <w:r w:rsidRPr="00253927">
              <w:rPr>
                <w:sz w:val="18"/>
                <w:szCs w:val="18"/>
              </w:rPr>
              <w:t>1,1</w:t>
            </w:r>
          </w:p>
        </w:tc>
        <w:tc>
          <w:tcPr>
            <w:tcW w:w="1134" w:type="dxa"/>
            <w:vAlign w:val="center"/>
          </w:tcPr>
          <w:p w14:paraId="5CD5B995" w14:textId="6C7467B6" w:rsidR="00253927" w:rsidRPr="000C6136" w:rsidRDefault="00253927" w:rsidP="00253927">
            <w:pPr>
              <w:spacing w:before="60" w:after="60"/>
              <w:jc w:val="center"/>
              <w:rPr>
                <w:color w:val="0070C0"/>
                <w:sz w:val="18"/>
                <w:szCs w:val="18"/>
              </w:rPr>
            </w:pPr>
            <w:r>
              <w:rPr>
                <w:color w:val="0070C0"/>
                <w:sz w:val="18"/>
                <w:szCs w:val="18"/>
              </w:rPr>
              <w:t>-</w:t>
            </w:r>
          </w:p>
        </w:tc>
        <w:tc>
          <w:tcPr>
            <w:tcW w:w="997" w:type="dxa"/>
            <w:vAlign w:val="center"/>
          </w:tcPr>
          <w:p w14:paraId="0E3D6D9C" w14:textId="663E939E" w:rsidR="00253927" w:rsidRPr="000C6136" w:rsidRDefault="00253927" w:rsidP="00253927">
            <w:pPr>
              <w:spacing w:before="60" w:after="60"/>
              <w:jc w:val="center"/>
              <w:rPr>
                <w:color w:val="0070C0"/>
                <w:sz w:val="18"/>
                <w:szCs w:val="18"/>
              </w:rPr>
            </w:pPr>
            <w:r w:rsidRPr="00253927">
              <w:rPr>
                <w:sz w:val="18"/>
                <w:szCs w:val="18"/>
              </w:rPr>
              <w:t>46,5</w:t>
            </w:r>
          </w:p>
        </w:tc>
        <w:tc>
          <w:tcPr>
            <w:tcW w:w="992" w:type="dxa"/>
            <w:vMerge w:val="restart"/>
            <w:vAlign w:val="center"/>
          </w:tcPr>
          <w:p w14:paraId="65A2C366" w14:textId="0B3C854E" w:rsidR="00253927" w:rsidRPr="00E73B7B" w:rsidRDefault="00253927" w:rsidP="00253927">
            <w:pPr>
              <w:spacing w:before="60" w:after="60"/>
              <w:jc w:val="center"/>
              <w:rPr>
                <w:sz w:val="18"/>
                <w:szCs w:val="18"/>
              </w:rPr>
            </w:pPr>
            <w:r w:rsidRPr="00682FC4">
              <w:rPr>
                <w:sz w:val="18"/>
                <w:szCs w:val="18"/>
              </w:rPr>
              <w:t>vyhovuje</w:t>
            </w:r>
          </w:p>
        </w:tc>
      </w:tr>
      <w:tr w:rsidR="00253927" w14:paraId="7D40F6C5" w14:textId="77777777" w:rsidTr="008E2D79">
        <w:tc>
          <w:tcPr>
            <w:tcW w:w="993" w:type="dxa"/>
            <w:vMerge/>
            <w:vAlign w:val="center"/>
          </w:tcPr>
          <w:p w14:paraId="040A78DB" w14:textId="77777777" w:rsidR="00253927" w:rsidRDefault="00253927" w:rsidP="00253927">
            <w:pPr>
              <w:spacing w:before="60" w:after="60"/>
              <w:jc w:val="center"/>
              <w:rPr>
                <w:sz w:val="20"/>
                <w:szCs w:val="20"/>
              </w:rPr>
            </w:pPr>
          </w:p>
        </w:tc>
        <w:tc>
          <w:tcPr>
            <w:tcW w:w="1417" w:type="dxa"/>
            <w:vMerge/>
            <w:vAlign w:val="center"/>
          </w:tcPr>
          <w:p w14:paraId="20CB1641" w14:textId="77777777" w:rsidR="00253927" w:rsidRPr="000C6136" w:rsidRDefault="00253927" w:rsidP="00253927">
            <w:pPr>
              <w:spacing w:before="60" w:after="60"/>
              <w:jc w:val="center"/>
              <w:rPr>
                <w:color w:val="0070C0"/>
                <w:sz w:val="18"/>
                <w:szCs w:val="18"/>
              </w:rPr>
            </w:pPr>
          </w:p>
        </w:tc>
        <w:tc>
          <w:tcPr>
            <w:tcW w:w="708" w:type="dxa"/>
            <w:vMerge/>
            <w:vAlign w:val="center"/>
          </w:tcPr>
          <w:p w14:paraId="2A218FA6" w14:textId="77777777" w:rsidR="00253927" w:rsidRPr="000C6136" w:rsidRDefault="00253927" w:rsidP="00253927">
            <w:pPr>
              <w:spacing w:before="60" w:after="60"/>
              <w:jc w:val="center"/>
              <w:rPr>
                <w:color w:val="0070C0"/>
                <w:sz w:val="20"/>
                <w:szCs w:val="20"/>
              </w:rPr>
            </w:pPr>
          </w:p>
        </w:tc>
        <w:tc>
          <w:tcPr>
            <w:tcW w:w="5250" w:type="dxa"/>
            <w:gridSpan w:val="5"/>
            <w:vAlign w:val="center"/>
          </w:tcPr>
          <w:p w14:paraId="6EF40B33" w14:textId="1969060B" w:rsidR="00253927" w:rsidRPr="000C6136" w:rsidRDefault="00253927" w:rsidP="00253927">
            <w:pPr>
              <w:spacing w:before="60" w:after="60"/>
              <w:jc w:val="center"/>
              <w:rPr>
                <w:color w:val="0070C0"/>
                <w:sz w:val="18"/>
                <w:szCs w:val="18"/>
              </w:rPr>
            </w:pPr>
            <w:r w:rsidRPr="00B4113D">
              <w:rPr>
                <w:color w:val="0070C0"/>
                <w:sz w:val="18"/>
                <w:szCs w:val="18"/>
              </w:rPr>
              <w:t xml:space="preserve">únik pokračuje sousedním PÚ </w:t>
            </w:r>
            <w:r>
              <w:rPr>
                <w:color w:val="0070C0"/>
                <w:sz w:val="18"/>
                <w:szCs w:val="18"/>
              </w:rPr>
              <w:t>N4.01</w:t>
            </w:r>
            <w:r w:rsidRPr="00B4113D">
              <w:rPr>
                <w:color w:val="0070C0"/>
                <w:sz w:val="18"/>
                <w:szCs w:val="18"/>
              </w:rPr>
              <w:t xml:space="preserve">; dva směry; </w:t>
            </w:r>
            <w:proofErr w:type="spellStart"/>
            <w:r w:rsidRPr="00B4113D">
              <w:rPr>
                <w:color w:val="0070C0"/>
                <w:sz w:val="18"/>
                <w:szCs w:val="18"/>
              </w:rPr>
              <w:t>lu</w:t>
            </w:r>
            <w:proofErr w:type="spellEnd"/>
            <w:r w:rsidRPr="00B4113D">
              <w:rPr>
                <w:color w:val="0070C0"/>
                <w:sz w:val="18"/>
                <w:szCs w:val="18"/>
              </w:rPr>
              <w:t xml:space="preserve"> = </w:t>
            </w:r>
            <w:r>
              <w:rPr>
                <w:color w:val="0070C0"/>
                <w:sz w:val="18"/>
                <w:szCs w:val="18"/>
              </w:rPr>
              <w:t>15</w:t>
            </w:r>
            <w:r w:rsidRPr="00B4113D">
              <w:rPr>
                <w:color w:val="0070C0"/>
                <w:sz w:val="18"/>
                <w:szCs w:val="18"/>
              </w:rPr>
              <w:t>m</w:t>
            </w:r>
          </w:p>
        </w:tc>
        <w:tc>
          <w:tcPr>
            <w:tcW w:w="992" w:type="dxa"/>
            <w:vMerge/>
            <w:vAlign w:val="center"/>
          </w:tcPr>
          <w:p w14:paraId="235E8C81" w14:textId="77777777" w:rsidR="00253927" w:rsidRPr="00682FC4" w:rsidRDefault="00253927" w:rsidP="00253927">
            <w:pPr>
              <w:spacing w:before="60" w:after="60"/>
              <w:jc w:val="center"/>
              <w:rPr>
                <w:sz w:val="18"/>
                <w:szCs w:val="18"/>
              </w:rPr>
            </w:pPr>
          </w:p>
        </w:tc>
      </w:tr>
      <w:tr w:rsidR="00BE5CF3" w14:paraId="1E311A36" w14:textId="77777777" w:rsidTr="00253927">
        <w:tc>
          <w:tcPr>
            <w:tcW w:w="993" w:type="dxa"/>
            <w:vAlign w:val="center"/>
          </w:tcPr>
          <w:p w14:paraId="29430375" w14:textId="71A2A3CD" w:rsidR="00BE5CF3" w:rsidRPr="009F0496" w:rsidRDefault="00BE5CF3" w:rsidP="00253927">
            <w:pPr>
              <w:spacing w:before="60" w:after="60"/>
              <w:jc w:val="center"/>
              <w:rPr>
                <w:sz w:val="18"/>
                <w:szCs w:val="18"/>
              </w:rPr>
            </w:pPr>
            <w:r>
              <w:rPr>
                <w:sz w:val="20"/>
                <w:szCs w:val="20"/>
              </w:rPr>
              <w:t>P1.01</w:t>
            </w:r>
          </w:p>
        </w:tc>
        <w:tc>
          <w:tcPr>
            <w:tcW w:w="1417" w:type="dxa"/>
            <w:vAlign w:val="center"/>
          </w:tcPr>
          <w:p w14:paraId="0AE879A5" w14:textId="1D2DB8AA" w:rsidR="00BE5CF3" w:rsidRPr="009F0496" w:rsidRDefault="00BE5CF3" w:rsidP="00253927">
            <w:pPr>
              <w:spacing w:before="60" w:after="60"/>
              <w:jc w:val="center"/>
              <w:rPr>
                <w:sz w:val="18"/>
                <w:szCs w:val="18"/>
              </w:rPr>
            </w:pPr>
            <w:r>
              <w:rPr>
                <w:sz w:val="18"/>
                <w:szCs w:val="18"/>
              </w:rPr>
              <w:t>vzdálený konec šatny</w:t>
            </w:r>
          </w:p>
        </w:tc>
        <w:tc>
          <w:tcPr>
            <w:tcW w:w="708" w:type="dxa"/>
            <w:vAlign w:val="center"/>
          </w:tcPr>
          <w:p w14:paraId="138F7620" w14:textId="2CE71B49" w:rsidR="00BE5CF3" w:rsidRPr="009F0496" w:rsidRDefault="00BE5CF3" w:rsidP="00253927">
            <w:pPr>
              <w:spacing w:before="60" w:after="60"/>
              <w:jc w:val="center"/>
              <w:rPr>
                <w:sz w:val="18"/>
                <w:szCs w:val="18"/>
              </w:rPr>
            </w:pPr>
            <w:r>
              <w:rPr>
                <w:sz w:val="20"/>
                <w:szCs w:val="20"/>
              </w:rPr>
              <w:t>0,85</w:t>
            </w:r>
          </w:p>
        </w:tc>
        <w:tc>
          <w:tcPr>
            <w:tcW w:w="993" w:type="dxa"/>
            <w:vAlign w:val="center"/>
          </w:tcPr>
          <w:p w14:paraId="01B37289" w14:textId="603DAF89" w:rsidR="00BE5CF3" w:rsidRPr="001325A5" w:rsidRDefault="00BE5CF3" w:rsidP="00253927">
            <w:pPr>
              <w:spacing w:before="60" w:after="60"/>
              <w:jc w:val="center"/>
              <w:rPr>
                <w:sz w:val="20"/>
                <w:szCs w:val="20"/>
              </w:rPr>
            </w:pPr>
            <w:r>
              <w:rPr>
                <w:sz w:val="20"/>
                <w:szCs w:val="20"/>
              </w:rPr>
              <w:t>-</w:t>
            </w:r>
          </w:p>
        </w:tc>
        <w:tc>
          <w:tcPr>
            <w:tcW w:w="992" w:type="dxa"/>
            <w:vAlign w:val="center"/>
          </w:tcPr>
          <w:p w14:paraId="5C3D9B21" w14:textId="38BDB10A" w:rsidR="00BE5CF3" w:rsidRPr="009F0496" w:rsidRDefault="00BE5CF3" w:rsidP="00253927">
            <w:pPr>
              <w:spacing w:before="60" w:after="60"/>
              <w:jc w:val="center"/>
              <w:rPr>
                <w:sz w:val="18"/>
                <w:szCs w:val="18"/>
              </w:rPr>
            </w:pPr>
            <w:r>
              <w:rPr>
                <w:sz w:val="18"/>
                <w:szCs w:val="18"/>
              </w:rPr>
              <w:t>24</w:t>
            </w:r>
          </w:p>
        </w:tc>
        <w:tc>
          <w:tcPr>
            <w:tcW w:w="1134" w:type="dxa"/>
            <w:vAlign w:val="center"/>
          </w:tcPr>
          <w:p w14:paraId="42752505" w14:textId="0649B223" w:rsidR="00BE5CF3" w:rsidRPr="009F0496" w:rsidRDefault="00BE5CF3" w:rsidP="00253927">
            <w:pPr>
              <w:spacing w:before="60" w:after="60"/>
              <w:jc w:val="center"/>
              <w:rPr>
                <w:sz w:val="18"/>
                <w:szCs w:val="18"/>
              </w:rPr>
            </w:pPr>
            <w:r>
              <w:rPr>
                <w:sz w:val="18"/>
                <w:szCs w:val="18"/>
              </w:rPr>
              <w:t>1,33</w:t>
            </w:r>
          </w:p>
        </w:tc>
        <w:tc>
          <w:tcPr>
            <w:tcW w:w="1134" w:type="dxa"/>
            <w:vAlign w:val="center"/>
          </w:tcPr>
          <w:p w14:paraId="231A0E1B" w14:textId="390E7F36" w:rsidR="00BE5CF3" w:rsidRPr="009F0496" w:rsidRDefault="00BE5CF3" w:rsidP="00253927">
            <w:pPr>
              <w:spacing w:before="60" w:after="60"/>
              <w:jc w:val="center"/>
              <w:rPr>
                <w:sz w:val="18"/>
                <w:szCs w:val="18"/>
              </w:rPr>
            </w:pPr>
            <w:r>
              <w:rPr>
                <w:sz w:val="18"/>
                <w:szCs w:val="18"/>
              </w:rPr>
              <w:t>-</w:t>
            </w:r>
          </w:p>
        </w:tc>
        <w:tc>
          <w:tcPr>
            <w:tcW w:w="997" w:type="dxa"/>
            <w:vAlign w:val="center"/>
          </w:tcPr>
          <w:p w14:paraId="399BDAC1" w14:textId="3EC66CC0" w:rsidR="00BE5CF3" w:rsidRPr="009F0496" w:rsidRDefault="00BE5CF3" w:rsidP="00253927">
            <w:pPr>
              <w:spacing w:before="60" w:after="60"/>
              <w:jc w:val="center"/>
              <w:rPr>
                <w:sz w:val="18"/>
                <w:szCs w:val="18"/>
              </w:rPr>
            </w:pPr>
            <w:r>
              <w:rPr>
                <w:sz w:val="18"/>
                <w:szCs w:val="18"/>
              </w:rPr>
              <w:t>59</w:t>
            </w:r>
          </w:p>
        </w:tc>
        <w:tc>
          <w:tcPr>
            <w:tcW w:w="992" w:type="dxa"/>
            <w:vAlign w:val="center"/>
          </w:tcPr>
          <w:p w14:paraId="2B23F9C1" w14:textId="43F5B547" w:rsidR="00BE5CF3" w:rsidRPr="009F0496" w:rsidRDefault="00BE5CF3" w:rsidP="00253927">
            <w:pPr>
              <w:spacing w:before="60" w:after="60"/>
              <w:jc w:val="center"/>
              <w:rPr>
                <w:sz w:val="18"/>
                <w:szCs w:val="18"/>
              </w:rPr>
            </w:pPr>
            <w:r w:rsidRPr="00E73B7B">
              <w:rPr>
                <w:sz w:val="18"/>
                <w:szCs w:val="18"/>
              </w:rPr>
              <w:t>vyhovuje</w:t>
            </w:r>
          </w:p>
        </w:tc>
      </w:tr>
      <w:tr w:rsidR="00BE5CF3" w14:paraId="4D5F33A9" w14:textId="77777777" w:rsidTr="00B51C0F">
        <w:tc>
          <w:tcPr>
            <w:tcW w:w="993" w:type="dxa"/>
            <w:vMerge w:val="restart"/>
            <w:vAlign w:val="center"/>
          </w:tcPr>
          <w:p w14:paraId="192B6B94" w14:textId="17E2BC85" w:rsidR="00BE5CF3" w:rsidRPr="00BE5CF3" w:rsidRDefault="00BE5CF3" w:rsidP="00BE5CF3">
            <w:pPr>
              <w:spacing w:before="60" w:after="60"/>
              <w:jc w:val="center"/>
              <w:rPr>
                <w:color w:val="0070C0"/>
                <w:sz w:val="20"/>
                <w:szCs w:val="20"/>
              </w:rPr>
            </w:pPr>
            <w:r w:rsidRPr="00BE5CF3">
              <w:rPr>
                <w:color w:val="0070C0"/>
                <w:sz w:val="20"/>
                <w:szCs w:val="20"/>
              </w:rPr>
              <w:t>P1,07</w:t>
            </w:r>
          </w:p>
        </w:tc>
        <w:tc>
          <w:tcPr>
            <w:tcW w:w="1417" w:type="dxa"/>
            <w:vMerge w:val="restart"/>
            <w:vAlign w:val="center"/>
          </w:tcPr>
          <w:p w14:paraId="31CACE1B" w14:textId="6A0CC8D1" w:rsidR="00BE5CF3" w:rsidRPr="00BE5CF3" w:rsidRDefault="00BE5CF3" w:rsidP="00BE5CF3">
            <w:pPr>
              <w:spacing w:before="60" w:after="60"/>
              <w:jc w:val="center"/>
              <w:rPr>
                <w:color w:val="0070C0"/>
                <w:sz w:val="18"/>
                <w:szCs w:val="18"/>
              </w:rPr>
            </w:pPr>
            <w:r w:rsidRPr="00BE5CF3">
              <w:rPr>
                <w:color w:val="0070C0"/>
                <w:sz w:val="18"/>
                <w:szCs w:val="18"/>
              </w:rPr>
              <w:t>vzdálený konec strojovny</w:t>
            </w:r>
          </w:p>
        </w:tc>
        <w:tc>
          <w:tcPr>
            <w:tcW w:w="708" w:type="dxa"/>
            <w:vMerge w:val="restart"/>
            <w:vAlign w:val="center"/>
          </w:tcPr>
          <w:p w14:paraId="4C51A445" w14:textId="2154D5AA" w:rsidR="00BE5CF3" w:rsidRPr="00BE5CF3" w:rsidRDefault="00BE5CF3" w:rsidP="00BE5CF3">
            <w:pPr>
              <w:spacing w:before="60" w:after="60"/>
              <w:jc w:val="center"/>
              <w:rPr>
                <w:color w:val="0070C0"/>
                <w:sz w:val="20"/>
                <w:szCs w:val="20"/>
              </w:rPr>
            </w:pPr>
            <w:r w:rsidRPr="00BE5CF3">
              <w:rPr>
                <w:color w:val="0070C0"/>
                <w:sz w:val="20"/>
                <w:szCs w:val="20"/>
              </w:rPr>
              <w:t>0,85</w:t>
            </w:r>
          </w:p>
        </w:tc>
        <w:tc>
          <w:tcPr>
            <w:tcW w:w="993" w:type="dxa"/>
            <w:vAlign w:val="center"/>
          </w:tcPr>
          <w:p w14:paraId="7317C953" w14:textId="06304529" w:rsidR="00BE5CF3" w:rsidRPr="00BE5CF3" w:rsidRDefault="00BE5CF3" w:rsidP="00BE5CF3">
            <w:pPr>
              <w:spacing w:before="60" w:after="60"/>
              <w:jc w:val="center"/>
              <w:rPr>
                <w:color w:val="0070C0"/>
                <w:sz w:val="20"/>
                <w:szCs w:val="20"/>
              </w:rPr>
            </w:pPr>
            <w:r w:rsidRPr="00BE5CF3">
              <w:rPr>
                <w:color w:val="0070C0"/>
                <w:sz w:val="20"/>
                <w:szCs w:val="20"/>
              </w:rPr>
              <w:t>23,5</w:t>
            </w:r>
          </w:p>
        </w:tc>
        <w:tc>
          <w:tcPr>
            <w:tcW w:w="992" w:type="dxa"/>
            <w:vAlign w:val="center"/>
          </w:tcPr>
          <w:p w14:paraId="72936252" w14:textId="360D74C0" w:rsidR="00BE5CF3" w:rsidRPr="00BE5CF3" w:rsidRDefault="00BE5CF3" w:rsidP="00BE5CF3">
            <w:pPr>
              <w:spacing w:before="60" w:after="60"/>
              <w:jc w:val="center"/>
              <w:rPr>
                <w:color w:val="0070C0"/>
                <w:sz w:val="18"/>
                <w:szCs w:val="18"/>
              </w:rPr>
            </w:pPr>
            <w:r w:rsidRPr="00BE5CF3">
              <w:rPr>
                <w:color w:val="0070C0"/>
                <w:sz w:val="18"/>
                <w:szCs w:val="18"/>
              </w:rPr>
              <w:t>47</w:t>
            </w:r>
          </w:p>
        </w:tc>
        <w:tc>
          <w:tcPr>
            <w:tcW w:w="1134" w:type="dxa"/>
            <w:vAlign w:val="center"/>
          </w:tcPr>
          <w:p w14:paraId="1B2FD6A8" w14:textId="14787838" w:rsidR="00BE5CF3" w:rsidRPr="00BE5CF3" w:rsidRDefault="00BE5CF3" w:rsidP="00BE5CF3">
            <w:pPr>
              <w:spacing w:before="60" w:after="60"/>
              <w:jc w:val="center"/>
              <w:rPr>
                <w:color w:val="0070C0"/>
                <w:sz w:val="18"/>
                <w:szCs w:val="18"/>
              </w:rPr>
            </w:pPr>
            <w:r w:rsidRPr="00BE5CF3">
              <w:rPr>
                <w:color w:val="0070C0"/>
                <w:sz w:val="18"/>
                <w:szCs w:val="18"/>
              </w:rPr>
              <w:t>1,33</w:t>
            </w:r>
          </w:p>
        </w:tc>
        <w:tc>
          <w:tcPr>
            <w:tcW w:w="1134" w:type="dxa"/>
            <w:vAlign w:val="center"/>
          </w:tcPr>
          <w:p w14:paraId="154AB00B" w14:textId="4943E628" w:rsidR="00BE5CF3" w:rsidRPr="00BE5CF3" w:rsidRDefault="00BE5CF3" w:rsidP="00BE5CF3">
            <w:pPr>
              <w:spacing w:before="60" w:after="60"/>
              <w:jc w:val="center"/>
              <w:rPr>
                <w:color w:val="0070C0"/>
                <w:sz w:val="18"/>
                <w:szCs w:val="18"/>
              </w:rPr>
            </w:pPr>
            <w:r w:rsidRPr="00BE5CF3">
              <w:rPr>
                <w:color w:val="0070C0"/>
                <w:sz w:val="18"/>
                <w:szCs w:val="18"/>
              </w:rPr>
              <w:t>39</w:t>
            </w:r>
          </w:p>
        </w:tc>
        <w:tc>
          <w:tcPr>
            <w:tcW w:w="997" w:type="dxa"/>
            <w:vAlign w:val="center"/>
          </w:tcPr>
          <w:p w14:paraId="6D5054A2" w14:textId="0F5F93A8" w:rsidR="00BE5CF3" w:rsidRPr="00BE5CF3" w:rsidRDefault="00BE5CF3" w:rsidP="00BE5CF3">
            <w:pPr>
              <w:spacing w:before="60" w:after="60"/>
              <w:jc w:val="center"/>
              <w:rPr>
                <w:color w:val="0070C0"/>
                <w:sz w:val="18"/>
                <w:szCs w:val="18"/>
              </w:rPr>
            </w:pPr>
            <w:r w:rsidRPr="00BE5CF3">
              <w:rPr>
                <w:color w:val="0070C0"/>
                <w:sz w:val="18"/>
                <w:szCs w:val="18"/>
              </w:rPr>
              <w:t>59</w:t>
            </w:r>
          </w:p>
        </w:tc>
        <w:tc>
          <w:tcPr>
            <w:tcW w:w="992" w:type="dxa"/>
            <w:vMerge w:val="restart"/>
          </w:tcPr>
          <w:p w14:paraId="3DCBC55C" w14:textId="0E2FE973" w:rsidR="00BE5CF3" w:rsidRPr="00BE5CF3" w:rsidRDefault="00BE5CF3" w:rsidP="00BE5CF3">
            <w:pPr>
              <w:spacing w:before="60" w:after="60"/>
              <w:jc w:val="center"/>
              <w:rPr>
                <w:color w:val="0070C0"/>
                <w:sz w:val="18"/>
                <w:szCs w:val="18"/>
              </w:rPr>
            </w:pPr>
            <w:r w:rsidRPr="00BE5CF3">
              <w:rPr>
                <w:color w:val="0070C0"/>
                <w:sz w:val="18"/>
                <w:szCs w:val="18"/>
              </w:rPr>
              <w:t>vyhovuje</w:t>
            </w:r>
          </w:p>
        </w:tc>
      </w:tr>
      <w:tr w:rsidR="00BE5CF3" w14:paraId="267B4D1E" w14:textId="77777777" w:rsidTr="00B51C0F">
        <w:tc>
          <w:tcPr>
            <w:tcW w:w="993" w:type="dxa"/>
            <w:vMerge/>
            <w:vAlign w:val="center"/>
          </w:tcPr>
          <w:p w14:paraId="465F94E6" w14:textId="77777777" w:rsidR="00BE5CF3" w:rsidRDefault="00BE5CF3" w:rsidP="00BE5CF3">
            <w:pPr>
              <w:spacing w:before="60" w:after="60"/>
              <w:jc w:val="center"/>
              <w:rPr>
                <w:sz w:val="20"/>
                <w:szCs w:val="20"/>
              </w:rPr>
            </w:pPr>
          </w:p>
        </w:tc>
        <w:tc>
          <w:tcPr>
            <w:tcW w:w="1417" w:type="dxa"/>
            <w:vMerge/>
            <w:vAlign w:val="center"/>
          </w:tcPr>
          <w:p w14:paraId="5BE01398" w14:textId="77777777" w:rsidR="00BE5CF3" w:rsidRDefault="00BE5CF3" w:rsidP="00BE5CF3">
            <w:pPr>
              <w:spacing w:before="60" w:after="60"/>
              <w:jc w:val="center"/>
              <w:rPr>
                <w:sz w:val="18"/>
                <w:szCs w:val="18"/>
              </w:rPr>
            </w:pPr>
          </w:p>
        </w:tc>
        <w:tc>
          <w:tcPr>
            <w:tcW w:w="708" w:type="dxa"/>
            <w:vMerge/>
            <w:vAlign w:val="center"/>
          </w:tcPr>
          <w:p w14:paraId="3E5C9878" w14:textId="77777777" w:rsidR="00BE5CF3" w:rsidRDefault="00BE5CF3" w:rsidP="00BE5CF3">
            <w:pPr>
              <w:spacing w:before="60" w:after="60"/>
              <w:jc w:val="center"/>
              <w:rPr>
                <w:sz w:val="20"/>
                <w:szCs w:val="20"/>
              </w:rPr>
            </w:pPr>
          </w:p>
        </w:tc>
        <w:tc>
          <w:tcPr>
            <w:tcW w:w="5250" w:type="dxa"/>
            <w:gridSpan w:val="5"/>
            <w:vAlign w:val="center"/>
          </w:tcPr>
          <w:p w14:paraId="4755F79E" w14:textId="11075CE5" w:rsidR="00BE5CF3" w:rsidRPr="00BE5CF3" w:rsidRDefault="00BE5CF3" w:rsidP="00BE5CF3">
            <w:pPr>
              <w:spacing w:before="60" w:after="60"/>
              <w:jc w:val="center"/>
              <w:rPr>
                <w:color w:val="0070C0"/>
                <w:sz w:val="18"/>
                <w:szCs w:val="18"/>
              </w:rPr>
            </w:pPr>
            <w:r w:rsidRPr="00BE5CF3">
              <w:rPr>
                <w:color w:val="0070C0"/>
                <w:sz w:val="18"/>
                <w:szCs w:val="18"/>
              </w:rPr>
              <w:t xml:space="preserve">únik pokračuje sousedním PÚ P1.01; jeden směr; zahrnuto do </w:t>
            </w:r>
            <w:proofErr w:type="spellStart"/>
            <w:r w:rsidRPr="00BE5CF3">
              <w:rPr>
                <w:color w:val="0070C0"/>
                <w:sz w:val="18"/>
                <w:szCs w:val="18"/>
              </w:rPr>
              <w:t>lu</w:t>
            </w:r>
            <w:proofErr w:type="spellEnd"/>
          </w:p>
        </w:tc>
        <w:tc>
          <w:tcPr>
            <w:tcW w:w="992" w:type="dxa"/>
            <w:vMerge/>
          </w:tcPr>
          <w:p w14:paraId="480943D0" w14:textId="77777777" w:rsidR="00BE5CF3" w:rsidRPr="00BE5CF3" w:rsidRDefault="00BE5CF3" w:rsidP="00BE5CF3">
            <w:pPr>
              <w:spacing w:before="60" w:after="60"/>
              <w:jc w:val="center"/>
              <w:rPr>
                <w:color w:val="0070C0"/>
                <w:sz w:val="18"/>
                <w:szCs w:val="18"/>
              </w:rPr>
            </w:pPr>
          </w:p>
        </w:tc>
      </w:tr>
      <w:tr w:rsidR="00BE5CF3" w14:paraId="4E99B5C2" w14:textId="77777777" w:rsidTr="00B51C0F">
        <w:tc>
          <w:tcPr>
            <w:tcW w:w="993" w:type="dxa"/>
            <w:vAlign w:val="center"/>
          </w:tcPr>
          <w:p w14:paraId="52E0FED6" w14:textId="7D59B02A" w:rsidR="00BE5CF3" w:rsidRDefault="00BE5CF3" w:rsidP="00BE5CF3">
            <w:pPr>
              <w:spacing w:before="60" w:after="60"/>
              <w:jc w:val="center"/>
              <w:rPr>
                <w:sz w:val="20"/>
                <w:szCs w:val="20"/>
              </w:rPr>
            </w:pPr>
            <w:r w:rsidRPr="002701D7">
              <w:rPr>
                <w:sz w:val="20"/>
                <w:szCs w:val="20"/>
              </w:rPr>
              <w:t>P1.08</w:t>
            </w:r>
          </w:p>
        </w:tc>
        <w:tc>
          <w:tcPr>
            <w:tcW w:w="1417" w:type="dxa"/>
            <w:vAlign w:val="center"/>
          </w:tcPr>
          <w:p w14:paraId="1C9D3DDF" w14:textId="393A3B65" w:rsidR="00BE5CF3" w:rsidRDefault="00BE5CF3" w:rsidP="00BE5CF3">
            <w:pPr>
              <w:spacing w:before="60" w:after="60"/>
              <w:jc w:val="center"/>
              <w:rPr>
                <w:sz w:val="20"/>
                <w:szCs w:val="20"/>
              </w:rPr>
            </w:pPr>
            <w:r>
              <w:rPr>
                <w:sz w:val="20"/>
                <w:szCs w:val="20"/>
              </w:rPr>
              <w:t>dveře B0135.1</w:t>
            </w:r>
          </w:p>
        </w:tc>
        <w:tc>
          <w:tcPr>
            <w:tcW w:w="708" w:type="dxa"/>
            <w:vAlign w:val="center"/>
          </w:tcPr>
          <w:p w14:paraId="575B5D97" w14:textId="16F3F628" w:rsidR="00BE5CF3" w:rsidRPr="009F0496" w:rsidRDefault="00BE5CF3" w:rsidP="00BE5CF3">
            <w:pPr>
              <w:spacing w:before="60" w:after="60"/>
              <w:jc w:val="center"/>
              <w:rPr>
                <w:sz w:val="18"/>
                <w:szCs w:val="18"/>
              </w:rPr>
            </w:pPr>
            <w:r w:rsidRPr="002701D7">
              <w:rPr>
                <w:sz w:val="20"/>
                <w:szCs w:val="20"/>
              </w:rPr>
              <w:t>0,75</w:t>
            </w:r>
          </w:p>
        </w:tc>
        <w:tc>
          <w:tcPr>
            <w:tcW w:w="993" w:type="dxa"/>
            <w:vAlign w:val="center"/>
          </w:tcPr>
          <w:p w14:paraId="672251EE" w14:textId="7870D092" w:rsidR="00BE5CF3" w:rsidRPr="001325A5" w:rsidRDefault="00BE5CF3" w:rsidP="00BE5CF3">
            <w:pPr>
              <w:spacing w:before="60" w:after="60"/>
              <w:jc w:val="center"/>
              <w:rPr>
                <w:sz w:val="20"/>
                <w:szCs w:val="20"/>
              </w:rPr>
            </w:pPr>
            <w:r>
              <w:rPr>
                <w:sz w:val="20"/>
                <w:szCs w:val="20"/>
              </w:rPr>
              <w:t>26,5</w:t>
            </w:r>
          </w:p>
        </w:tc>
        <w:tc>
          <w:tcPr>
            <w:tcW w:w="992" w:type="dxa"/>
            <w:vAlign w:val="center"/>
          </w:tcPr>
          <w:p w14:paraId="2AADFCC4" w14:textId="1AFE76CA" w:rsidR="00BE5CF3" w:rsidRPr="009F0496" w:rsidRDefault="00BE5CF3" w:rsidP="00BE5CF3">
            <w:pPr>
              <w:spacing w:before="60" w:after="60"/>
              <w:jc w:val="center"/>
              <w:rPr>
                <w:sz w:val="18"/>
                <w:szCs w:val="18"/>
              </w:rPr>
            </w:pPr>
            <w:r>
              <w:rPr>
                <w:sz w:val="18"/>
                <w:szCs w:val="18"/>
              </w:rPr>
              <w:t>-</w:t>
            </w:r>
          </w:p>
        </w:tc>
        <w:tc>
          <w:tcPr>
            <w:tcW w:w="1134" w:type="dxa"/>
            <w:vAlign w:val="center"/>
          </w:tcPr>
          <w:p w14:paraId="6FC6B4DB" w14:textId="53AAA628" w:rsidR="00BE5CF3" w:rsidRPr="009F0496" w:rsidRDefault="00BE5CF3" w:rsidP="00BE5CF3">
            <w:pPr>
              <w:spacing w:before="60" w:after="60"/>
              <w:jc w:val="center"/>
              <w:rPr>
                <w:sz w:val="18"/>
                <w:szCs w:val="18"/>
              </w:rPr>
            </w:pPr>
            <w:r>
              <w:rPr>
                <w:sz w:val="18"/>
                <w:szCs w:val="18"/>
              </w:rPr>
              <w:t>1,33</w:t>
            </w:r>
          </w:p>
        </w:tc>
        <w:tc>
          <w:tcPr>
            <w:tcW w:w="1134" w:type="dxa"/>
            <w:vAlign w:val="center"/>
          </w:tcPr>
          <w:p w14:paraId="3515249A" w14:textId="460D7AB5" w:rsidR="00BE5CF3" w:rsidRPr="009F0496" w:rsidRDefault="00BE5CF3" w:rsidP="00BE5CF3">
            <w:pPr>
              <w:spacing w:before="60" w:after="60"/>
              <w:jc w:val="center"/>
              <w:rPr>
                <w:sz w:val="18"/>
                <w:szCs w:val="18"/>
              </w:rPr>
            </w:pPr>
            <w:r>
              <w:rPr>
                <w:sz w:val="18"/>
                <w:szCs w:val="18"/>
              </w:rPr>
              <w:t>39</w:t>
            </w:r>
          </w:p>
        </w:tc>
        <w:tc>
          <w:tcPr>
            <w:tcW w:w="997" w:type="dxa"/>
            <w:vAlign w:val="center"/>
          </w:tcPr>
          <w:p w14:paraId="072A0948" w14:textId="2F1FDFB4" w:rsidR="00BE5CF3" w:rsidRPr="009F0496" w:rsidRDefault="00BE5CF3" w:rsidP="00BE5CF3">
            <w:pPr>
              <w:spacing w:before="60" w:after="60"/>
              <w:jc w:val="center"/>
              <w:rPr>
                <w:sz w:val="18"/>
                <w:szCs w:val="18"/>
              </w:rPr>
            </w:pPr>
            <w:r>
              <w:rPr>
                <w:sz w:val="18"/>
                <w:szCs w:val="18"/>
              </w:rPr>
              <w:t>-</w:t>
            </w:r>
          </w:p>
        </w:tc>
        <w:tc>
          <w:tcPr>
            <w:tcW w:w="992" w:type="dxa"/>
          </w:tcPr>
          <w:p w14:paraId="72B2C0C2" w14:textId="44382D66" w:rsidR="00BE5CF3" w:rsidRPr="009F0496" w:rsidRDefault="00BE5CF3" w:rsidP="00BE5CF3">
            <w:pPr>
              <w:spacing w:before="60" w:after="60"/>
              <w:jc w:val="center"/>
              <w:rPr>
                <w:sz w:val="18"/>
                <w:szCs w:val="18"/>
              </w:rPr>
            </w:pPr>
            <w:r w:rsidRPr="00E73B7B">
              <w:rPr>
                <w:sz w:val="18"/>
                <w:szCs w:val="18"/>
              </w:rPr>
              <w:t>vyhovuje</w:t>
            </w:r>
          </w:p>
        </w:tc>
      </w:tr>
      <w:tr w:rsidR="00BE5CF3" w14:paraId="00C41613" w14:textId="77777777" w:rsidTr="00B51C0F">
        <w:tc>
          <w:tcPr>
            <w:tcW w:w="993" w:type="dxa"/>
            <w:vAlign w:val="center"/>
          </w:tcPr>
          <w:p w14:paraId="198A3677" w14:textId="3FA6BABD" w:rsidR="00BE5CF3" w:rsidRDefault="00BE5CF3" w:rsidP="00BE5CF3">
            <w:pPr>
              <w:spacing w:before="60" w:after="60"/>
              <w:jc w:val="center"/>
              <w:rPr>
                <w:sz w:val="20"/>
                <w:szCs w:val="20"/>
              </w:rPr>
            </w:pPr>
            <w:r>
              <w:rPr>
                <w:sz w:val="20"/>
                <w:szCs w:val="20"/>
              </w:rPr>
              <w:t>P1.10</w:t>
            </w:r>
          </w:p>
        </w:tc>
        <w:tc>
          <w:tcPr>
            <w:tcW w:w="1417" w:type="dxa"/>
            <w:vAlign w:val="center"/>
          </w:tcPr>
          <w:p w14:paraId="665839F6" w14:textId="571BEBCA" w:rsidR="00BE5CF3" w:rsidRDefault="00BE5CF3" w:rsidP="00BE5CF3">
            <w:pPr>
              <w:spacing w:before="60" w:after="60"/>
              <w:jc w:val="center"/>
              <w:rPr>
                <w:sz w:val="20"/>
                <w:szCs w:val="20"/>
              </w:rPr>
            </w:pPr>
            <w:r>
              <w:rPr>
                <w:sz w:val="20"/>
                <w:szCs w:val="20"/>
              </w:rPr>
              <w:t>vzdálený konec posilovny</w:t>
            </w:r>
          </w:p>
        </w:tc>
        <w:tc>
          <w:tcPr>
            <w:tcW w:w="708" w:type="dxa"/>
            <w:vAlign w:val="center"/>
          </w:tcPr>
          <w:p w14:paraId="61B489B0" w14:textId="28372896" w:rsidR="00BE5CF3" w:rsidRPr="009F0496" w:rsidRDefault="00BE5CF3" w:rsidP="00BE5CF3">
            <w:pPr>
              <w:spacing w:before="60" w:after="60"/>
              <w:jc w:val="center"/>
              <w:rPr>
                <w:sz w:val="18"/>
                <w:szCs w:val="18"/>
              </w:rPr>
            </w:pPr>
            <w:r>
              <w:rPr>
                <w:sz w:val="20"/>
                <w:szCs w:val="20"/>
              </w:rPr>
              <w:t>1,05</w:t>
            </w:r>
          </w:p>
        </w:tc>
        <w:tc>
          <w:tcPr>
            <w:tcW w:w="993" w:type="dxa"/>
            <w:vAlign w:val="center"/>
          </w:tcPr>
          <w:p w14:paraId="66131C12" w14:textId="26A2B8CA" w:rsidR="00BE5CF3" w:rsidRPr="001325A5" w:rsidRDefault="00BE5CF3" w:rsidP="00BE5CF3">
            <w:pPr>
              <w:spacing w:before="60" w:after="60"/>
              <w:jc w:val="center"/>
              <w:rPr>
                <w:sz w:val="20"/>
                <w:szCs w:val="20"/>
              </w:rPr>
            </w:pPr>
            <w:r>
              <w:rPr>
                <w:sz w:val="20"/>
                <w:szCs w:val="20"/>
              </w:rPr>
              <w:t>29,5</w:t>
            </w:r>
          </w:p>
        </w:tc>
        <w:tc>
          <w:tcPr>
            <w:tcW w:w="992" w:type="dxa"/>
            <w:vAlign w:val="center"/>
          </w:tcPr>
          <w:p w14:paraId="0628D767" w14:textId="4FF510E2" w:rsidR="00BE5CF3" w:rsidRPr="009F0496" w:rsidRDefault="00BE5CF3" w:rsidP="00BE5CF3">
            <w:pPr>
              <w:spacing w:before="60" w:after="60"/>
              <w:jc w:val="center"/>
              <w:rPr>
                <w:sz w:val="18"/>
                <w:szCs w:val="18"/>
              </w:rPr>
            </w:pPr>
            <w:r>
              <w:rPr>
                <w:sz w:val="18"/>
                <w:szCs w:val="18"/>
              </w:rPr>
              <w:t>-</w:t>
            </w:r>
          </w:p>
        </w:tc>
        <w:tc>
          <w:tcPr>
            <w:tcW w:w="1134" w:type="dxa"/>
            <w:vAlign w:val="center"/>
          </w:tcPr>
          <w:p w14:paraId="67DC3D5E" w14:textId="66715FBB" w:rsidR="00BE5CF3" w:rsidRPr="009F0496" w:rsidRDefault="00BE5CF3" w:rsidP="00BE5CF3">
            <w:pPr>
              <w:spacing w:before="60" w:after="60"/>
              <w:jc w:val="center"/>
              <w:rPr>
                <w:sz w:val="18"/>
                <w:szCs w:val="18"/>
              </w:rPr>
            </w:pPr>
            <w:r>
              <w:rPr>
                <w:sz w:val="18"/>
                <w:szCs w:val="18"/>
              </w:rPr>
              <w:t>1,33</w:t>
            </w:r>
          </w:p>
        </w:tc>
        <w:tc>
          <w:tcPr>
            <w:tcW w:w="1134" w:type="dxa"/>
            <w:vAlign w:val="center"/>
          </w:tcPr>
          <w:p w14:paraId="072B2CC6" w14:textId="37B59784" w:rsidR="00BE5CF3" w:rsidRPr="009F0496" w:rsidRDefault="00BE5CF3" w:rsidP="00BE5CF3">
            <w:pPr>
              <w:spacing w:before="60" w:after="60"/>
              <w:jc w:val="center"/>
              <w:rPr>
                <w:sz w:val="18"/>
                <w:szCs w:val="18"/>
              </w:rPr>
            </w:pPr>
            <w:r>
              <w:rPr>
                <w:sz w:val="18"/>
                <w:szCs w:val="18"/>
              </w:rPr>
              <w:t>30</w:t>
            </w:r>
          </w:p>
        </w:tc>
        <w:tc>
          <w:tcPr>
            <w:tcW w:w="997" w:type="dxa"/>
            <w:vAlign w:val="center"/>
          </w:tcPr>
          <w:p w14:paraId="1E615171" w14:textId="4C827B71" w:rsidR="00BE5CF3" w:rsidRPr="009F0496" w:rsidRDefault="00BE5CF3" w:rsidP="00BE5CF3">
            <w:pPr>
              <w:spacing w:before="60" w:after="60"/>
              <w:jc w:val="center"/>
              <w:rPr>
                <w:sz w:val="18"/>
                <w:szCs w:val="18"/>
              </w:rPr>
            </w:pPr>
            <w:r>
              <w:rPr>
                <w:sz w:val="18"/>
                <w:szCs w:val="18"/>
              </w:rPr>
              <w:t>-</w:t>
            </w:r>
          </w:p>
        </w:tc>
        <w:tc>
          <w:tcPr>
            <w:tcW w:w="992" w:type="dxa"/>
          </w:tcPr>
          <w:p w14:paraId="167E27A8" w14:textId="3A327C45" w:rsidR="00BE5CF3" w:rsidRPr="009F0496" w:rsidRDefault="00BE5CF3" w:rsidP="00BE5CF3">
            <w:pPr>
              <w:spacing w:before="60" w:after="60"/>
              <w:jc w:val="center"/>
              <w:rPr>
                <w:sz w:val="18"/>
                <w:szCs w:val="18"/>
              </w:rPr>
            </w:pPr>
            <w:r w:rsidRPr="00E73B7B">
              <w:rPr>
                <w:sz w:val="18"/>
                <w:szCs w:val="18"/>
              </w:rPr>
              <w:t>vyhovuje</w:t>
            </w:r>
          </w:p>
        </w:tc>
      </w:tr>
      <w:tr w:rsidR="00112A01" w14:paraId="2A2C8209" w14:textId="77777777" w:rsidTr="00B51C0F">
        <w:tc>
          <w:tcPr>
            <w:tcW w:w="993" w:type="dxa"/>
            <w:vAlign w:val="center"/>
          </w:tcPr>
          <w:p w14:paraId="50F40935" w14:textId="46C25CE1" w:rsidR="00112A01" w:rsidRPr="00112A01" w:rsidRDefault="00112A01" w:rsidP="00112A01">
            <w:pPr>
              <w:spacing w:before="60" w:after="60"/>
              <w:jc w:val="center"/>
              <w:rPr>
                <w:color w:val="0070C0"/>
                <w:sz w:val="20"/>
                <w:szCs w:val="20"/>
              </w:rPr>
            </w:pPr>
            <w:r w:rsidRPr="00112A01">
              <w:rPr>
                <w:color w:val="0070C0"/>
                <w:sz w:val="20"/>
                <w:szCs w:val="20"/>
              </w:rPr>
              <w:t>P1.32</w:t>
            </w:r>
          </w:p>
        </w:tc>
        <w:tc>
          <w:tcPr>
            <w:tcW w:w="1417" w:type="dxa"/>
            <w:vAlign w:val="center"/>
          </w:tcPr>
          <w:p w14:paraId="3D1219D6" w14:textId="6F2049B0" w:rsidR="00112A01" w:rsidRPr="00112A01" w:rsidRDefault="00112A01" w:rsidP="00112A01">
            <w:pPr>
              <w:spacing w:before="60" w:after="60"/>
              <w:jc w:val="center"/>
              <w:rPr>
                <w:color w:val="0070C0"/>
                <w:sz w:val="20"/>
                <w:szCs w:val="20"/>
              </w:rPr>
            </w:pPr>
            <w:r w:rsidRPr="00112A01">
              <w:rPr>
                <w:color w:val="0070C0"/>
                <w:sz w:val="20"/>
                <w:szCs w:val="20"/>
              </w:rPr>
              <w:t>vzdálený konec skladu</w:t>
            </w:r>
          </w:p>
        </w:tc>
        <w:tc>
          <w:tcPr>
            <w:tcW w:w="708" w:type="dxa"/>
            <w:vAlign w:val="center"/>
          </w:tcPr>
          <w:p w14:paraId="7A75E993" w14:textId="119D934C" w:rsidR="00112A01" w:rsidRPr="00112A01" w:rsidRDefault="00112A01" w:rsidP="00112A01">
            <w:pPr>
              <w:spacing w:before="60" w:after="60"/>
              <w:jc w:val="center"/>
              <w:rPr>
                <w:color w:val="0070C0"/>
                <w:sz w:val="20"/>
                <w:szCs w:val="20"/>
              </w:rPr>
            </w:pPr>
            <w:r w:rsidRPr="00112A01">
              <w:rPr>
                <w:color w:val="0070C0"/>
                <w:sz w:val="20"/>
                <w:szCs w:val="20"/>
              </w:rPr>
              <w:t>1,1</w:t>
            </w:r>
          </w:p>
        </w:tc>
        <w:tc>
          <w:tcPr>
            <w:tcW w:w="993" w:type="dxa"/>
            <w:vAlign w:val="center"/>
          </w:tcPr>
          <w:p w14:paraId="188EAD82" w14:textId="107A26D7" w:rsidR="00112A01" w:rsidRPr="00112A01" w:rsidRDefault="00112A01" w:rsidP="00112A01">
            <w:pPr>
              <w:spacing w:before="60" w:after="60"/>
              <w:jc w:val="center"/>
              <w:rPr>
                <w:color w:val="0070C0"/>
                <w:sz w:val="20"/>
                <w:szCs w:val="20"/>
              </w:rPr>
            </w:pPr>
            <w:r w:rsidRPr="00112A01">
              <w:rPr>
                <w:color w:val="0070C0"/>
                <w:sz w:val="20"/>
                <w:szCs w:val="20"/>
              </w:rPr>
              <w:t>17,5</w:t>
            </w:r>
          </w:p>
        </w:tc>
        <w:tc>
          <w:tcPr>
            <w:tcW w:w="992" w:type="dxa"/>
            <w:vAlign w:val="center"/>
          </w:tcPr>
          <w:p w14:paraId="34A30681" w14:textId="3930C3D9" w:rsidR="00112A01" w:rsidRPr="00112A01" w:rsidRDefault="00112A01" w:rsidP="00112A01">
            <w:pPr>
              <w:spacing w:before="60" w:after="60"/>
              <w:jc w:val="center"/>
              <w:rPr>
                <w:color w:val="0070C0"/>
                <w:sz w:val="18"/>
                <w:szCs w:val="18"/>
              </w:rPr>
            </w:pPr>
            <w:r w:rsidRPr="00112A01">
              <w:rPr>
                <w:color w:val="0070C0"/>
                <w:sz w:val="18"/>
                <w:szCs w:val="18"/>
              </w:rPr>
              <w:t>-</w:t>
            </w:r>
          </w:p>
        </w:tc>
        <w:tc>
          <w:tcPr>
            <w:tcW w:w="1134" w:type="dxa"/>
            <w:vAlign w:val="center"/>
          </w:tcPr>
          <w:p w14:paraId="6D3D5821" w14:textId="2D1DE61B" w:rsidR="00112A01" w:rsidRPr="00112A01" w:rsidRDefault="00112A01" w:rsidP="00112A01">
            <w:pPr>
              <w:spacing w:before="60" w:after="60"/>
              <w:jc w:val="center"/>
              <w:rPr>
                <w:color w:val="0070C0"/>
                <w:sz w:val="18"/>
                <w:szCs w:val="18"/>
              </w:rPr>
            </w:pPr>
            <w:r w:rsidRPr="00112A01">
              <w:rPr>
                <w:color w:val="0070C0"/>
                <w:sz w:val="18"/>
                <w:szCs w:val="18"/>
              </w:rPr>
              <w:t>1,25</w:t>
            </w:r>
          </w:p>
        </w:tc>
        <w:tc>
          <w:tcPr>
            <w:tcW w:w="1134" w:type="dxa"/>
            <w:vAlign w:val="center"/>
          </w:tcPr>
          <w:p w14:paraId="656ADEF3" w14:textId="08F0B71D" w:rsidR="00112A01" w:rsidRPr="00112A01" w:rsidRDefault="00112A01" w:rsidP="00112A01">
            <w:pPr>
              <w:spacing w:before="60" w:after="60"/>
              <w:jc w:val="center"/>
              <w:rPr>
                <w:color w:val="0070C0"/>
                <w:sz w:val="18"/>
                <w:szCs w:val="18"/>
              </w:rPr>
            </w:pPr>
            <w:r w:rsidRPr="00112A01">
              <w:rPr>
                <w:color w:val="0070C0"/>
                <w:sz w:val="18"/>
                <w:szCs w:val="18"/>
              </w:rPr>
              <w:t>20</w:t>
            </w:r>
          </w:p>
        </w:tc>
        <w:tc>
          <w:tcPr>
            <w:tcW w:w="997" w:type="dxa"/>
            <w:vAlign w:val="center"/>
          </w:tcPr>
          <w:p w14:paraId="4FF7FEF2" w14:textId="15AD87C3" w:rsidR="00112A01" w:rsidRPr="00112A01" w:rsidRDefault="00112A01" w:rsidP="00112A01">
            <w:pPr>
              <w:spacing w:before="60" w:after="60"/>
              <w:jc w:val="center"/>
              <w:rPr>
                <w:color w:val="0070C0"/>
                <w:sz w:val="18"/>
                <w:szCs w:val="18"/>
              </w:rPr>
            </w:pPr>
            <w:r w:rsidRPr="00112A01">
              <w:rPr>
                <w:color w:val="0070C0"/>
                <w:sz w:val="18"/>
                <w:szCs w:val="18"/>
              </w:rPr>
              <w:t>-</w:t>
            </w:r>
          </w:p>
        </w:tc>
        <w:tc>
          <w:tcPr>
            <w:tcW w:w="992" w:type="dxa"/>
          </w:tcPr>
          <w:p w14:paraId="77FC6E9D" w14:textId="132D27C4" w:rsidR="00112A01" w:rsidRPr="00112A01" w:rsidRDefault="00112A01" w:rsidP="00112A01">
            <w:pPr>
              <w:spacing w:before="60" w:after="60"/>
              <w:jc w:val="center"/>
              <w:rPr>
                <w:color w:val="0070C0"/>
                <w:sz w:val="18"/>
                <w:szCs w:val="18"/>
              </w:rPr>
            </w:pPr>
            <w:r w:rsidRPr="00112A01">
              <w:rPr>
                <w:color w:val="0070C0"/>
                <w:sz w:val="18"/>
                <w:szCs w:val="18"/>
              </w:rPr>
              <w:t>vyhovuje</w:t>
            </w:r>
          </w:p>
        </w:tc>
      </w:tr>
      <w:tr w:rsidR="00112A01" w14:paraId="2E5504F5" w14:textId="77777777" w:rsidTr="007E0E50">
        <w:tc>
          <w:tcPr>
            <w:tcW w:w="9360" w:type="dxa"/>
            <w:gridSpan w:val="9"/>
            <w:vAlign w:val="center"/>
          </w:tcPr>
          <w:p w14:paraId="29B20ACC" w14:textId="54D66E6B" w:rsidR="00112A01" w:rsidRPr="001325A5" w:rsidRDefault="00112A01" w:rsidP="00112A01">
            <w:pPr>
              <w:spacing w:before="60" w:after="60"/>
              <w:jc w:val="center"/>
              <w:rPr>
                <w:b/>
                <w:bCs/>
                <w:sz w:val="18"/>
                <w:szCs w:val="18"/>
              </w:rPr>
            </w:pPr>
            <w:r w:rsidRPr="001325A5">
              <w:rPr>
                <w:b/>
                <w:bCs/>
                <w:sz w:val="18"/>
                <w:szCs w:val="18"/>
              </w:rPr>
              <w:t>Posouzení P1.04 – hromadná garáž</w:t>
            </w:r>
            <w:r>
              <w:rPr>
                <w:b/>
                <w:bCs/>
                <w:sz w:val="18"/>
                <w:szCs w:val="18"/>
              </w:rPr>
              <w:t xml:space="preserve">; </w:t>
            </w:r>
            <w:r w:rsidRPr="001325A5">
              <w:rPr>
                <w:b/>
                <w:bCs/>
                <w:sz w:val="18"/>
                <w:szCs w:val="18"/>
              </w:rPr>
              <w:t>dle ČSN 73 0804</w:t>
            </w:r>
          </w:p>
        </w:tc>
      </w:tr>
      <w:tr w:rsidR="00112A01" w14:paraId="0CB5EA06" w14:textId="77777777" w:rsidTr="007E0E50">
        <w:tc>
          <w:tcPr>
            <w:tcW w:w="8368" w:type="dxa"/>
            <w:gridSpan w:val="8"/>
            <w:vAlign w:val="center"/>
          </w:tcPr>
          <w:p w14:paraId="426B84A5" w14:textId="6833F712" w:rsidR="00112A01" w:rsidRPr="009F0496" w:rsidRDefault="00112A01" w:rsidP="00112A01">
            <w:pPr>
              <w:spacing w:before="60" w:after="60"/>
              <w:jc w:val="center"/>
              <w:rPr>
                <w:sz w:val="18"/>
                <w:szCs w:val="18"/>
              </w:rPr>
            </w:pPr>
            <w:r>
              <w:rPr>
                <w:sz w:val="18"/>
                <w:szCs w:val="18"/>
              </w:rPr>
              <w:t>délka únikové cesty činí 18 m jedním směrem; vyhovuje příloze I ČSN 73 0804</w:t>
            </w:r>
          </w:p>
        </w:tc>
        <w:tc>
          <w:tcPr>
            <w:tcW w:w="992" w:type="dxa"/>
          </w:tcPr>
          <w:p w14:paraId="31CC7BCB" w14:textId="4B215353" w:rsidR="00112A01" w:rsidRPr="009F0496" w:rsidRDefault="00112A01" w:rsidP="00112A01">
            <w:pPr>
              <w:spacing w:before="60" w:after="60"/>
              <w:jc w:val="center"/>
              <w:rPr>
                <w:sz w:val="18"/>
                <w:szCs w:val="18"/>
              </w:rPr>
            </w:pPr>
            <w:r w:rsidRPr="00E73B7B">
              <w:rPr>
                <w:sz w:val="18"/>
                <w:szCs w:val="18"/>
              </w:rPr>
              <w:t>vyhovuje</w:t>
            </w:r>
          </w:p>
        </w:tc>
      </w:tr>
    </w:tbl>
    <w:p w14:paraId="61B86B47" w14:textId="77777777" w:rsidR="0010608B" w:rsidRPr="008A6304" w:rsidRDefault="0010608B" w:rsidP="0010608B">
      <w:pPr>
        <w:jc w:val="right"/>
        <w:rPr>
          <w:b/>
          <w:bCs/>
        </w:rPr>
      </w:pPr>
      <w:r w:rsidRPr="008A6304">
        <w:rPr>
          <w:b/>
          <w:bCs/>
        </w:rPr>
        <w:t>Délky jednotlivých nechráněných únikových cest vyhovují.</w:t>
      </w:r>
    </w:p>
    <w:p w14:paraId="590118D3" w14:textId="184BA55D" w:rsidR="009E6862" w:rsidRDefault="009E6862" w:rsidP="00F03A94">
      <w:pPr>
        <w:pStyle w:val="Heading2"/>
        <w:spacing w:before="240"/>
      </w:pPr>
      <w:bookmarkStart w:id="62" w:name="_Toc181060757"/>
      <w:r>
        <w:lastRenderedPageBreak/>
        <w:t>ČÁSTEČNĚ CHRÁNĚNÁ ÚNIKOVÁ CESTA</w:t>
      </w:r>
      <w:bookmarkEnd w:id="62"/>
    </w:p>
    <w:p w14:paraId="7A7565DD" w14:textId="77777777" w:rsidR="00253B54" w:rsidRPr="00F0262C" w:rsidRDefault="00253B54" w:rsidP="00253B54">
      <w:r w:rsidRPr="00F0262C">
        <w:t xml:space="preserve">V objektu je jediná částečně chráněná úniková cesta sloužící jako klíčová úniková cesta ze Staré budovy. Jde o požární úsek N1.2/N3.  </w:t>
      </w:r>
      <w:r w:rsidRPr="00DD79B8">
        <w:t xml:space="preserve">Kapacita částečně chráněné únikové cesty bude posouzena zejména ve vztahu k tabulce 1 ČSN 73 0834, tedy dle mezní doby evakuace. Z objektu Staré budovy je možné unikat nejen přes ČCHÚC, ale současně i přes přilehlou nově budovanou CHÚC B III. Více jak 2/3 osob mají dostupné 2 směry úniku z budovy. Mezní počty unikajících osob v ČCHÚC uváděné v tabulce 2 ČSN 73 0834 tedy </w:t>
      </w:r>
      <w:r w:rsidRPr="00DD79B8">
        <w:rPr>
          <w:b/>
          <w:bCs/>
        </w:rPr>
        <w:t>nejsou v tomto případě limitem</w:t>
      </w:r>
      <w:r w:rsidRPr="00DD79B8">
        <w:t xml:space="preserve">. </w:t>
      </w:r>
    </w:p>
    <w:p w14:paraId="1280B7FB" w14:textId="0C96705D" w:rsidR="009E6862" w:rsidRPr="009E6862" w:rsidRDefault="009E6862" w:rsidP="009E6862">
      <w:r>
        <w:t xml:space="preserve">Jedná se o částečně chráněnou únikovou cestu ve smyslu čl. 5.6.1 b4) ČSN 73 0834. </w:t>
      </w:r>
      <w:r w:rsidR="0067084E">
        <w:br/>
        <w:t xml:space="preserve">Jde o </w:t>
      </w:r>
      <w:r w:rsidR="0067084E" w:rsidRPr="0067084E">
        <w:rPr>
          <w:b/>
          <w:bCs/>
        </w:rPr>
        <w:t>samostatný požární úsek bez požárního rizika vybavený přirozeným požárním větráním</w:t>
      </w:r>
      <w:r w:rsidR="0067084E">
        <w:t xml:space="preserve">. </w:t>
      </w:r>
    </w:p>
    <w:p w14:paraId="3AECA5DF" w14:textId="44FAC779" w:rsidR="009E6862" w:rsidRDefault="0067084E" w:rsidP="009E6862">
      <w:r w:rsidRPr="0067084E">
        <w:t xml:space="preserve">Tato ČCHÚC spojuje 1.NP až 3.NP Staré budovy. </w:t>
      </w:r>
    </w:p>
    <w:p w14:paraId="208E5B3D" w14:textId="35DBEC78" w:rsidR="00F03A94" w:rsidRPr="00F95B4D" w:rsidRDefault="0067084E" w:rsidP="00F95B4D">
      <w:r>
        <w:t xml:space="preserve">Větrání ČCHÚC bude provedeno v souladu s čl. 5.6.5 ČSN 73 0834. Podrobněji je systém požárního větrání popsán v kap. 11.2.2. </w:t>
      </w:r>
    </w:p>
    <w:p w14:paraId="7CC40CB7" w14:textId="5D08400F" w:rsidR="009573B5" w:rsidRDefault="009E6862" w:rsidP="009E6862">
      <w:pPr>
        <w:rPr>
          <w:rFonts w:asciiTheme="minorHAnsi" w:hAnsiTheme="minorHAnsi"/>
          <w:sz w:val="22"/>
        </w:rPr>
      </w:pPr>
      <w:r w:rsidRPr="00F8434A">
        <w:rPr>
          <w:u w:val="single"/>
        </w:rPr>
        <w:t>P</w:t>
      </w:r>
      <w:r>
        <w:rPr>
          <w:u w:val="single"/>
        </w:rPr>
        <w:t>odrobné p</w:t>
      </w:r>
      <w:r w:rsidRPr="00F8434A">
        <w:rPr>
          <w:u w:val="single"/>
        </w:rPr>
        <w:t xml:space="preserve">osouzení </w:t>
      </w:r>
      <w:r>
        <w:rPr>
          <w:u w:val="single"/>
        </w:rPr>
        <w:t>částečně chráněné únikové cesty</w:t>
      </w:r>
      <w:r w:rsidR="003C6F40">
        <w:rPr>
          <w:highlight w:val="red"/>
        </w:rPr>
        <w:fldChar w:fldCharType="begin"/>
      </w:r>
      <w:r w:rsidR="003C6F40">
        <w:rPr>
          <w:highlight w:val="red"/>
        </w:rPr>
        <w:instrText xml:space="preserve"> LINK </w:instrText>
      </w:r>
      <w:r w:rsidR="009573B5">
        <w:rPr>
          <w:highlight w:val="red"/>
        </w:rPr>
        <w:instrText xml:space="preserve">Excel.Sheet.12 "C:\\Users\\predo\\KIP-EX\\01_PROJEKTY\\01_PROJEKTY KIP-EX\\2022090_PBR_SUPŠ_DSP\\PLNĚNÍ\\Etapa I\\POSOUZENÍ CHÚC.xlsx" ČCHÚC!R39C8:R57C18 </w:instrText>
      </w:r>
      <w:r w:rsidR="003C6F40">
        <w:rPr>
          <w:highlight w:val="red"/>
        </w:rPr>
        <w:instrText xml:space="preserve">\a \f 4 \h  \* MERGEFORMAT </w:instrText>
      </w:r>
      <w:r w:rsidR="003C6F40">
        <w:rPr>
          <w:highlight w:val="red"/>
        </w:rPr>
        <w:fldChar w:fldCharType="separate"/>
      </w:r>
    </w:p>
    <w:tbl>
      <w:tblPr>
        <w:tblW w:w="7340" w:type="dxa"/>
        <w:tblCellMar>
          <w:left w:w="70" w:type="dxa"/>
          <w:right w:w="70" w:type="dxa"/>
        </w:tblCellMar>
        <w:tblLook w:val="04A0" w:firstRow="1" w:lastRow="0" w:firstColumn="1" w:lastColumn="0" w:noHBand="0" w:noVBand="1"/>
      </w:tblPr>
      <w:tblGrid>
        <w:gridCol w:w="1480"/>
        <w:gridCol w:w="1624"/>
        <w:gridCol w:w="1420"/>
        <w:gridCol w:w="1420"/>
        <w:gridCol w:w="1360"/>
        <w:gridCol w:w="146"/>
      </w:tblGrid>
      <w:tr w:rsidR="009573B5" w:rsidRPr="009573B5" w14:paraId="38BFD12C" w14:textId="77777777" w:rsidTr="009573B5">
        <w:trPr>
          <w:gridAfter w:val="1"/>
          <w:divId w:val="1822311170"/>
          <w:wAfter w:w="36" w:type="dxa"/>
          <w:trHeight w:val="285"/>
        </w:trPr>
        <w:tc>
          <w:tcPr>
            <w:tcW w:w="1480" w:type="dxa"/>
            <w:vMerge w:val="restart"/>
            <w:tcBorders>
              <w:top w:val="single" w:sz="8" w:space="0" w:color="auto"/>
              <w:left w:val="nil"/>
              <w:bottom w:val="nil"/>
              <w:right w:val="single" w:sz="8" w:space="0" w:color="auto"/>
            </w:tcBorders>
            <w:shd w:val="clear" w:color="auto" w:fill="D9D9D9" w:themeFill="background1" w:themeFillShade="D9"/>
            <w:noWrap/>
            <w:vAlign w:val="center"/>
            <w:hideMark/>
          </w:tcPr>
          <w:p w14:paraId="4A0D4A7C" w14:textId="77E73AB4"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PODLAŽÍ</w:t>
            </w:r>
          </w:p>
        </w:tc>
        <w:tc>
          <w:tcPr>
            <w:tcW w:w="1624" w:type="dxa"/>
            <w:vMerge w:val="restart"/>
            <w:tcBorders>
              <w:top w:val="single" w:sz="8" w:space="0" w:color="auto"/>
              <w:left w:val="nil"/>
              <w:bottom w:val="nil"/>
              <w:right w:val="single" w:sz="8" w:space="0" w:color="auto"/>
            </w:tcBorders>
            <w:shd w:val="clear" w:color="auto" w:fill="D9D9D9" w:themeFill="background1" w:themeFillShade="D9"/>
            <w:vAlign w:val="center"/>
            <w:hideMark/>
          </w:tcPr>
          <w:p w14:paraId="7AEF6364"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POČTY OSOB VSTUPUJÍCÍCH DO CHÚC</w:t>
            </w:r>
          </w:p>
        </w:tc>
        <w:tc>
          <w:tcPr>
            <w:tcW w:w="4200" w:type="dxa"/>
            <w:gridSpan w:val="3"/>
            <w:tcBorders>
              <w:top w:val="single" w:sz="8" w:space="0" w:color="auto"/>
              <w:left w:val="nil"/>
              <w:bottom w:val="single" w:sz="4" w:space="0" w:color="auto"/>
              <w:right w:val="single" w:sz="8" w:space="0" w:color="000000"/>
            </w:tcBorders>
            <w:shd w:val="clear" w:color="auto" w:fill="D9D9D9" w:themeFill="background1" w:themeFillShade="D9"/>
            <w:noWrap/>
            <w:vAlign w:val="bottom"/>
            <w:hideMark/>
          </w:tcPr>
          <w:p w14:paraId="4CC4E631"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POČTY OSOB UNIKAJÍCH PO ČCHÚC</w:t>
            </w:r>
          </w:p>
        </w:tc>
      </w:tr>
      <w:tr w:rsidR="009573B5" w:rsidRPr="009573B5" w14:paraId="1FFA7730" w14:textId="77777777" w:rsidTr="009573B5">
        <w:trPr>
          <w:gridAfter w:val="1"/>
          <w:divId w:val="1822311170"/>
          <w:wAfter w:w="36" w:type="dxa"/>
          <w:trHeight w:val="876"/>
        </w:trPr>
        <w:tc>
          <w:tcPr>
            <w:tcW w:w="1480" w:type="dxa"/>
            <w:vMerge/>
            <w:tcBorders>
              <w:top w:val="single" w:sz="8" w:space="0" w:color="auto"/>
              <w:left w:val="nil"/>
              <w:bottom w:val="nil"/>
              <w:right w:val="single" w:sz="8" w:space="0" w:color="auto"/>
            </w:tcBorders>
            <w:shd w:val="clear" w:color="auto" w:fill="D9D9D9" w:themeFill="background1" w:themeFillShade="D9"/>
            <w:vAlign w:val="center"/>
            <w:hideMark/>
          </w:tcPr>
          <w:p w14:paraId="31C869FD" w14:textId="77777777" w:rsidR="009573B5" w:rsidRPr="009573B5" w:rsidRDefault="009573B5" w:rsidP="009573B5">
            <w:pPr>
              <w:spacing w:before="0" w:after="0"/>
              <w:jc w:val="left"/>
              <w:rPr>
                <w:rFonts w:ascii="Calibri" w:eastAsia="Times New Roman" w:hAnsi="Calibri" w:cs="Calibri"/>
                <w:color w:val="000000"/>
                <w:sz w:val="22"/>
                <w:lang w:eastAsia="cs-CZ"/>
              </w:rPr>
            </w:pPr>
          </w:p>
        </w:tc>
        <w:tc>
          <w:tcPr>
            <w:tcW w:w="1624" w:type="dxa"/>
            <w:vMerge/>
            <w:tcBorders>
              <w:top w:val="single" w:sz="8" w:space="0" w:color="auto"/>
              <w:left w:val="nil"/>
              <w:bottom w:val="nil"/>
              <w:right w:val="single" w:sz="8" w:space="0" w:color="auto"/>
            </w:tcBorders>
            <w:shd w:val="clear" w:color="auto" w:fill="D9D9D9" w:themeFill="background1" w:themeFillShade="D9"/>
            <w:vAlign w:val="center"/>
            <w:hideMark/>
          </w:tcPr>
          <w:p w14:paraId="7096E30D" w14:textId="77777777" w:rsidR="009573B5" w:rsidRPr="009573B5" w:rsidRDefault="009573B5" w:rsidP="009573B5">
            <w:pPr>
              <w:spacing w:before="0" w:after="0"/>
              <w:jc w:val="left"/>
              <w:rPr>
                <w:rFonts w:ascii="Calibri" w:eastAsia="Times New Roman" w:hAnsi="Calibri" w:cs="Calibri"/>
                <w:color w:val="000000"/>
                <w:sz w:val="22"/>
                <w:lang w:eastAsia="cs-CZ"/>
              </w:rPr>
            </w:pPr>
          </w:p>
        </w:tc>
        <w:tc>
          <w:tcPr>
            <w:tcW w:w="1420" w:type="dxa"/>
            <w:vMerge w:val="restart"/>
            <w:tcBorders>
              <w:top w:val="nil"/>
              <w:left w:val="single" w:sz="8" w:space="0" w:color="auto"/>
              <w:bottom w:val="single" w:sz="4" w:space="0" w:color="000000"/>
              <w:right w:val="single" w:sz="4" w:space="0" w:color="auto"/>
            </w:tcBorders>
            <w:shd w:val="clear" w:color="auto" w:fill="D9D9D9" w:themeFill="background1" w:themeFillShade="D9"/>
            <w:vAlign w:val="center"/>
            <w:hideMark/>
          </w:tcPr>
          <w:p w14:paraId="67916940"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NESCHOPNÍ SAM. POHYBU</w:t>
            </w:r>
          </w:p>
        </w:tc>
        <w:tc>
          <w:tcPr>
            <w:tcW w:w="1420" w:type="dxa"/>
            <w:vMerge w:val="restart"/>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07F9C15"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S OMEZENOU SCHOPNOSTÍ POHYBU</w:t>
            </w:r>
          </w:p>
        </w:tc>
        <w:tc>
          <w:tcPr>
            <w:tcW w:w="1360" w:type="dxa"/>
            <w:vMerge w:val="restart"/>
            <w:tcBorders>
              <w:top w:val="nil"/>
              <w:left w:val="single" w:sz="4" w:space="0" w:color="auto"/>
              <w:bottom w:val="single" w:sz="4" w:space="0" w:color="000000"/>
              <w:right w:val="single" w:sz="8" w:space="0" w:color="auto"/>
            </w:tcBorders>
            <w:shd w:val="clear" w:color="auto" w:fill="D9D9D9" w:themeFill="background1" w:themeFillShade="D9"/>
            <w:vAlign w:val="center"/>
            <w:hideMark/>
          </w:tcPr>
          <w:p w14:paraId="4A93B7AE"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SCHOPNÉ SAM. POHYBU</w:t>
            </w:r>
          </w:p>
        </w:tc>
      </w:tr>
      <w:tr w:rsidR="009573B5" w:rsidRPr="009573B5" w14:paraId="15752BF2" w14:textId="77777777" w:rsidTr="009573B5">
        <w:trPr>
          <w:divId w:val="1822311170"/>
          <w:trHeight w:val="360"/>
        </w:trPr>
        <w:tc>
          <w:tcPr>
            <w:tcW w:w="1480" w:type="dxa"/>
            <w:vMerge/>
            <w:tcBorders>
              <w:top w:val="single" w:sz="8" w:space="0" w:color="auto"/>
              <w:left w:val="nil"/>
              <w:bottom w:val="nil"/>
              <w:right w:val="single" w:sz="8" w:space="0" w:color="auto"/>
            </w:tcBorders>
            <w:shd w:val="clear" w:color="auto" w:fill="D9D9D9" w:themeFill="background1" w:themeFillShade="D9"/>
            <w:vAlign w:val="center"/>
            <w:hideMark/>
          </w:tcPr>
          <w:p w14:paraId="66BB3245" w14:textId="77777777" w:rsidR="009573B5" w:rsidRPr="009573B5" w:rsidRDefault="009573B5" w:rsidP="009573B5">
            <w:pPr>
              <w:spacing w:before="0" w:after="0"/>
              <w:jc w:val="left"/>
              <w:rPr>
                <w:rFonts w:ascii="Calibri" w:eastAsia="Times New Roman" w:hAnsi="Calibri" w:cs="Calibri"/>
                <w:color w:val="000000"/>
                <w:sz w:val="22"/>
                <w:lang w:eastAsia="cs-CZ"/>
              </w:rPr>
            </w:pPr>
          </w:p>
        </w:tc>
        <w:tc>
          <w:tcPr>
            <w:tcW w:w="1624" w:type="dxa"/>
            <w:vMerge/>
            <w:tcBorders>
              <w:top w:val="single" w:sz="8" w:space="0" w:color="auto"/>
              <w:left w:val="nil"/>
              <w:bottom w:val="nil"/>
              <w:right w:val="single" w:sz="8" w:space="0" w:color="auto"/>
            </w:tcBorders>
            <w:shd w:val="clear" w:color="auto" w:fill="D9D9D9" w:themeFill="background1" w:themeFillShade="D9"/>
            <w:vAlign w:val="center"/>
            <w:hideMark/>
          </w:tcPr>
          <w:p w14:paraId="368465FF" w14:textId="77777777" w:rsidR="009573B5" w:rsidRPr="009573B5" w:rsidRDefault="009573B5" w:rsidP="009573B5">
            <w:pPr>
              <w:spacing w:before="0" w:after="0"/>
              <w:jc w:val="left"/>
              <w:rPr>
                <w:rFonts w:ascii="Calibri" w:eastAsia="Times New Roman" w:hAnsi="Calibri" w:cs="Calibri"/>
                <w:color w:val="000000"/>
                <w:sz w:val="22"/>
                <w:lang w:eastAsia="cs-CZ"/>
              </w:rPr>
            </w:pPr>
          </w:p>
        </w:tc>
        <w:tc>
          <w:tcPr>
            <w:tcW w:w="1420" w:type="dxa"/>
            <w:vMerge/>
            <w:tcBorders>
              <w:top w:val="nil"/>
              <w:left w:val="single" w:sz="8" w:space="0" w:color="auto"/>
              <w:bottom w:val="single" w:sz="4" w:space="0" w:color="000000"/>
              <w:right w:val="single" w:sz="4" w:space="0" w:color="auto"/>
            </w:tcBorders>
            <w:shd w:val="clear" w:color="auto" w:fill="D9D9D9" w:themeFill="background1" w:themeFillShade="D9"/>
            <w:vAlign w:val="center"/>
            <w:hideMark/>
          </w:tcPr>
          <w:p w14:paraId="1049B4D1" w14:textId="77777777" w:rsidR="009573B5" w:rsidRPr="009573B5" w:rsidRDefault="009573B5" w:rsidP="009573B5">
            <w:pPr>
              <w:spacing w:before="0" w:after="0"/>
              <w:jc w:val="left"/>
              <w:rPr>
                <w:rFonts w:ascii="Calibri" w:eastAsia="Times New Roman" w:hAnsi="Calibri" w:cs="Calibri"/>
                <w:color w:val="000000"/>
                <w:sz w:val="22"/>
                <w:lang w:eastAsia="cs-CZ"/>
              </w:rPr>
            </w:pPr>
          </w:p>
        </w:tc>
        <w:tc>
          <w:tcPr>
            <w:tcW w:w="1420"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6AA6CD8" w14:textId="77777777" w:rsidR="009573B5" w:rsidRPr="009573B5" w:rsidRDefault="009573B5" w:rsidP="009573B5">
            <w:pPr>
              <w:spacing w:before="0" w:after="0"/>
              <w:jc w:val="left"/>
              <w:rPr>
                <w:rFonts w:ascii="Calibri" w:eastAsia="Times New Roman" w:hAnsi="Calibri" w:cs="Calibri"/>
                <w:color w:val="000000"/>
                <w:sz w:val="22"/>
                <w:lang w:eastAsia="cs-CZ"/>
              </w:rPr>
            </w:pPr>
          </w:p>
        </w:tc>
        <w:tc>
          <w:tcPr>
            <w:tcW w:w="1360" w:type="dxa"/>
            <w:vMerge/>
            <w:tcBorders>
              <w:top w:val="nil"/>
              <w:left w:val="single" w:sz="4" w:space="0" w:color="auto"/>
              <w:bottom w:val="single" w:sz="4" w:space="0" w:color="000000"/>
              <w:right w:val="single" w:sz="8" w:space="0" w:color="auto"/>
            </w:tcBorders>
            <w:shd w:val="clear" w:color="auto" w:fill="D9D9D9" w:themeFill="background1" w:themeFillShade="D9"/>
            <w:vAlign w:val="center"/>
            <w:hideMark/>
          </w:tcPr>
          <w:p w14:paraId="031EA025" w14:textId="77777777" w:rsidR="009573B5" w:rsidRPr="009573B5" w:rsidRDefault="009573B5" w:rsidP="009573B5">
            <w:pPr>
              <w:spacing w:before="0" w:after="0"/>
              <w:jc w:val="left"/>
              <w:rPr>
                <w:rFonts w:ascii="Calibri" w:eastAsia="Times New Roman" w:hAnsi="Calibri" w:cs="Calibri"/>
                <w:color w:val="000000"/>
                <w:sz w:val="22"/>
                <w:lang w:eastAsia="cs-CZ"/>
              </w:rPr>
            </w:pPr>
          </w:p>
        </w:tc>
        <w:tc>
          <w:tcPr>
            <w:tcW w:w="36" w:type="dxa"/>
            <w:tcBorders>
              <w:top w:val="nil"/>
              <w:left w:val="nil"/>
              <w:bottom w:val="nil"/>
              <w:right w:val="nil"/>
            </w:tcBorders>
            <w:shd w:val="clear" w:color="auto" w:fill="auto"/>
            <w:noWrap/>
            <w:vAlign w:val="bottom"/>
            <w:hideMark/>
          </w:tcPr>
          <w:p w14:paraId="48F260B7" w14:textId="77777777" w:rsidR="009573B5" w:rsidRPr="009573B5" w:rsidRDefault="009573B5" w:rsidP="009573B5">
            <w:pPr>
              <w:spacing w:before="0" w:after="0"/>
              <w:jc w:val="center"/>
              <w:rPr>
                <w:rFonts w:ascii="Calibri" w:eastAsia="Times New Roman" w:hAnsi="Calibri" w:cs="Calibri"/>
                <w:color w:val="000000"/>
                <w:sz w:val="22"/>
                <w:lang w:eastAsia="cs-CZ"/>
              </w:rPr>
            </w:pPr>
          </w:p>
        </w:tc>
      </w:tr>
      <w:tr w:rsidR="009573B5" w:rsidRPr="009573B5" w14:paraId="142022AD" w14:textId="77777777" w:rsidTr="009573B5">
        <w:trPr>
          <w:divId w:val="1822311170"/>
          <w:trHeight w:val="285"/>
        </w:trPr>
        <w:tc>
          <w:tcPr>
            <w:tcW w:w="1480" w:type="dxa"/>
            <w:tcBorders>
              <w:top w:val="nil"/>
              <w:left w:val="nil"/>
              <w:bottom w:val="single" w:sz="4" w:space="0" w:color="auto"/>
              <w:right w:val="single" w:sz="8" w:space="0" w:color="auto"/>
            </w:tcBorders>
            <w:shd w:val="clear" w:color="auto" w:fill="auto"/>
            <w:noWrap/>
            <w:vAlign w:val="center"/>
            <w:hideMark/>
          </w:tcPr>
          <w:p w14:paraId="4B2396C4"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3NP</w:t>
            </w:r>
          </w:p>
        </w:tc>
        <w:tc>
          <w:tcPr>
            <w:tcW w:w="1624" w:type="dxa"/>
            <w:tcBorders>
              <w:top w:val="nil"/>
              <w:left w:val="nil"/>
              <w:bottom w:val="single" w:sz="4" w:space="0" w:color="auto"/>
              <w:right w:val="single" w:sz="8" w:space="0" w:color="auto"/>
            </w:tcBorders>
            <w:shd w:val="clear" w:color="auto" w:fill="auto"/>
            <w:noWrap/>
            <w:vAlign w:val="bottom"/>
            <w:hideMark/>
          </w:tcPr>
          <w:p w14:paraId="2F5BAB5B"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108</w:t>
            </w:r>
          </w:p>
        </w:tc>
        <w:tc>
          <w:tcPr>
            <w:tcW w:w="1420" w:type="dxa"/>
            <w:tcBorders>
              <w:top w:val="nil"/>
              <w:left w:val="nil"/>
              <w:bottom w:val="single" w:sz="4" w:space="0" w:color="auto"/>
              <w:right w:val="single" w:sz="4" w:space="0" w:color="auto"/>
            </w:tcBorders>
            <w:shd w:val="clear" w:color="auto" w:fill="auto"/>
            <w:noWrap/>
            <w:vAlign w:val="bottom"/>
            <w:hideMark/>
          </w:tcPr>
          <w:p w14:paraId="6AC986D7"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0</w:t>
            </w:r>
          </w:p>
        </w:tc>
        <w:tc>
          <w:tcPr>
            <w:tcW w:w="1420" w:type="dxa"/>
            <w:tcBorders>
              <w:top w:val="nil"/>
              <w:left w:val="nil"/>
              <w:bottom w:val="single" w:sz="4" w:space="0" w:color="auto"/>
              <w:right w:val="single" w:sz="4" w:space="0" w:color="auto"/>
            </w:tcBorders>
            <w:shd w:val="clear" w:color="auto" w:fill="auto"/>
            <w:noWrap/>
            <w:vAlign w:val="bottom"/>
            <w:hideMark/>
          </w:tcPr>
          <w:p w14:paraId="5046DC91"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0</w:t>
            </w:r>
          </w:p>
        </w:tc>
        <w:tc>
          <w:tcPr>
            <w:tcW w:w="1360" w:type="dxa"/>
            <w:tcBorders>
              <w:top w:val="nil"/>
              <w:left w:val="nil"/>
              <w:bottom w:val="single" w:sz="4" w:space="0" w:color="auto"/>
              <w:right w:val="single" w:sz="8" w:space="0" w:color="auto"/>
            </w:tcBorders>
            <w:shd w:val="clear" w:color="auto" w:fill="auto"/>
            <w:noWrap/>
            <w:vAlign w:val="center"/>
            <w:hideMark/>
          </w:tcPr>
          <w:p w14:paraId="49888742"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108</w:t>
            </w:r>
          </w:p>
        </w:tc>
        <w:tc>
          <w:tcPr>
            <w:tcW w:w="36" w:type="dxa"/>
            <w:vAlign w:val="center"/>
            <w:hideMark/>
          </w:tcPr>
          <w:p w14:paraId="15B9CDFD" w14:textId="77777777" w:rsidR="009573B5" w:rsidRPr="009573B5" w:rsidRDefault="009573B5" w:rsidP="009573B5">
            <w:pPr>
              <w:spacing w:before="0" w:after="0"/>
              <w:jc w:val="left"/>
              <w:rPr>
                <w:rFonts w:ascii="Times New Roman" w:eastAsia="Times New Roman" w:hAnsi="Times New Roman" w:cs="Times New Roman"/>
                <w:sz w:val="20"/>
                <w:szCs w:val="20"/>
                <w:lang w:eastAsia="cs-CZ"/>
              </w:rPr>
            </w:pPr>
          </w:p>
        </w:tc>
      </w:tr>
      <w:tr w:rsidR="009573B5" w:rsidRPr="009573B5" w14:paraId="0BC00401" w14:textId="77777777" w:rsidTr="009573B5">
        <w:trPr>
          <w:divId w:val="1822311170"/>
          <w:trHeight w:val="285"/>
        </w:trPr>
        <w:tc>
          <w:tcPr>
            <w:tcW w:w="1480" w:type="dxa"/>
            <w:tcBorders>
              <w:top w:val="nil"/>
              <w:left w:val="nil"/>
              <w:bottom w:val="single" w:sz="4" w:space="0" w:color="auto"/>
              <w:right w:val="single" w:sz="8" w:space="0" w:color="auto"/>
            </w:tcBorders>
            <w:shd w:val="clear" w:color="auto" w:fill="auto"/>
            <w:noWrap/>
            <w:vAlign w:val="center"/>
            <w:hideMark/>
          </w:tcPr>
          <w:p w14:paraId="2FDF106E"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2NP</w:t>
            </w:r>
          </w:p>
        </w:tc>
        <w:tc>
          <w:tcPr>
            <w:tcW w:w="1624" w:type="dxa"/>
            <w:tcBorders>
              <w:top w:val="nil"/>
              <w:left w:val="nil"/>
              <w:bottom w:val="single" w:sz="4" w:space="0" w:color="auto"/>
              <w:right w:val="single" w:sz="8" w:space="0" w:color="auto"/>
            </w:tcBorders>
            <w:shd w:val="clear" w:color="auto" w:fill="auto"/>
            <w:noWrap/>
            <w:vAlign w:val="bottom"/>
            <w:hideMark/>
          </w:tcPr>
          <w:p w14:paraId="1B860DAD"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60</w:t>
            </w:r>
          </w:p>
        </w:tc>
        <w:tc>
          <w:tcPr>
            <w:tcW w:w="1420" w:type="dxa"/>
            <w:tcBorders>
              <w:top w:val="nil"/>
              <w:left w:val="nil"/>
              <w:bottom w:val="single" w:sz="4" w:space="0" w:color="auto"/>
              <w:right w:val="single" w:sz="4" w:space="0" w:color="auto"/>
            </w:tcBorders>
            <w:shd w:val="clear" w:color="auto" w:fill="auto"/>
            <w:noWrap/>
            <w:vAlign w:val="bottom"/>
            <w:hideMark/>
          </w:tcPr>
          <w:p w14:paraId="00C764CB"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0</w:t>
            </w:r>
          </w:p>
        </w:tc>
        <w:tc>
          <w:tcPr>
            <w:tcW w:w="1420" w:type="dxa"/>
            <w:tcBorders>
              <w:top w:val="nil"/>
              <w:left w:val="nil"/>
              <w:bottom w:val="single" w:sz="4" w:space="0" w:color="auto"/>
              <w:right w:val="single" w:sz="4" w:space="0" w:color="auto"/>
            </w:tcBorders>
            <w:shd w:val="clear" w:color="auto" w:fill="auto"/>
            <w:noWrap/>
            <w:vAlign w:val="bottom"/>
            <w:hideMark/>
          </w:tcPr>
          <w:p w14:paraId="7C726309"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0</w:t>
            </w:r>
          </w:p>
        </w:tc>
        <w:tc>
          <w:tcPr>
            <w:tcW w:w="1360" w:type="dxa"/>
            <w:tcBorders>
              <w:top w:val="nil"/>
              <w:left w:val="nil"/>
              <w:bottom w:val="single" w:sz="4" w:space="0" w:color="auto"/>
              <w:right w:val="single" w:sz="8" w:space="0" w:color="auto"/>
            </w:tcBorders>
            <w:shd w:val="clear" w:color="auto" w:fill="auto"/>
            <w:noWrap/>
            <w:vAlign w:val="center"/>
            <w:hideMark/>
          </w:tcPr>
          <w:p w14:paraId="4B4E3F50"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168</w:t>
            </w:r>
          </w:p>
        </w:tc>
        <w:tc>
          <w:tcPr>
            <w:tcW w:w="36" w:type="dxa"/>
            <w:vAlign w:val="center"/>
            <w:hideMark/>
          </w:tcPr>
          <w:p w14:paraId="13DFCCC9" w14:textId="77777777" w:rsidR="009573B5" w:rsidRPr="009573B5" w:rsidRDefault="009573B5" w:rsidP="009573B5">
            <w:pPr>
              <w:spacing w:before="0" w:after="0"/>
              <w:jc w:val="left"/>
              <w:rPr>
                <w:rFonts w:ascii="Times New Roman" w:eastAsia="Times New Roman" w:hAnsi="Times New Roman" w:cs="Times New Roman"/>
                <w:sz w:val="20"/>
                <w:szCs w:val="20"/>
                <w:lang w:eastAsia="cs-CZ"/>
              </w:rPr>
            </w:pPr>
          </w:p>
        </w:tc>
      </w:tr>
      <w:tr w:rsidR="009573B5" w:rsidRPr="009573B5" w14:paraId="485ACBC1" w14:textId="77777777" w:rsidTr="009573B5">
        <w:trPr>
          <w:divId w:val="1822311170"/>
          <w:trHeight w:val="285"/>
        </w:trPr>
        <w:tc>
          <w:tcPr>
            <w:tcW w:w="1480" w:type="dxa"/>
            <w:tcBorders>
              <w:top w:val="nil"/>
              <w:left w:val="nil"/>
              <w:bottom w:val="single" w:sz="4" w:space="0" w:color="auto"/>
              <w:right w:val="single" w:sz="8" w:space="0" w:color="auto"/>
            </w:tcBorders>
            <w:shd w:val="clear" w:color="auto" w:fill="auto"/>
            <w:noWrap/>
            <w:vAlign w:val="center"/>
            <w:hideMark/>
          </w:tcPr>
          <w:p w14:paraId="60664AB1"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1NP</w:t>
            </w:r>
          </w:p>
        </w:tc>
        <w:tc>
          <w:tcPr>
            <w:tcW w:w="1624" w:type="dxa"/>
            <w:tcBorders>
              <w:top w:val="nil"/>
              <w:left w:val="nil"/>
              <w:bottom w:val="single" w:sz="4" w:space="0" w:color="auto"/>
              <w:right w:val="single" w:sz="8" w:space="0" w:color="auto"/>
            </w:tcBorders>
            <w:shd w:val="clear" w:color="auto" w:fill="auto"/>
            <w:noWrap/>
            <w:vAlign w:val="bottom"/>
            <w:hideMark/>
          </w:tcPr>
          <w:p w14:paraId="4F4C4835"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106</w:t>
            </w:r>
          </w:p>
        </w:tc>
        <w:tc>
          <w:tcPr>
            <w:tcW w:w="1420" w:type="dxa"/>
            <w:tcBorders>
              <w:top w:val="nil"/>
              <w:left w:val="nil"/>
              <w:bottom w:val="single" w:sz="4" w:space="0" w:color="auto"/>
              <w:right w:val="single" w:sz="4" w:space="0" w:color="auto"/>
            </w:tcBorders>
            <w:shd w:val="clear" w:color="auto" w:fill="auto"/>
            <w:noWrap/>
            <w:vAlign w:val="center"/>
            <w:hideMark/>
          </w:tcPr>
          <w:p w14:paraId="3C7B0646"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0</w:t>
            </w:r>
          </w:p>
        </w:tc>
        <w:tc>
          <w:tcPr>
            <w:tcW w:w="1420" w:type="dxa"/>
            <w:tcBorders>
              <w:top w:val="nil"/>
              <w:left w:val="nil"/>
              <w:bottom w:val="single" w:sz="4" w:space="0" w:color="auto"/>
              <w:right w:val="single" w:sz="4" w:space="0" w:color="auto"/>
            </w:tcBorders>
            <w:shd w:val="clear" w:color="auto" w:fill="auto"/>
            <w:noWrap/>
            <w:vAlign w:val="center"/>
            <w:hideMark/>
          </w:tcPr>
          <w:p w14:paraId="56AC9048"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0</w:t>
            </w:r>
          </w:p>
        </w:tc>
        <w:tc>
          <w:tcPr>
            <w:tcW w:w="1360" w:type="dxa"/>
            <w:tcBorders>
              <w:top w:val="nil"/>
              <w:left w:val="nil"/>
              <w:bottom w:val="single" w:sz="4" w:space="0" w:color="auto"/>
              <w:right w:val="single" w:sz="8" w:space="0" w:color="auto"/>
            </w:tcBorders>
            <w:shd w:val="clear" w:color="auto" w:fill="auto"/>
            <w:noWrap/>
            <w:vAlign w:val="center"/>
            <w:hideMark/>
          </w:tcPr>
          <w:p w14:paraId="352806BA"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274</w:t>
            </w:r>
          </w:p>
        </w:tc>
        <w:tc>
          <w:tcPr>
            <w:tcW w:w="36" w:type="dxa"/>
            <w:vAlign w:val="center"/>
            <w:hideMark/>
          </w:tcPr>
          <w:p w14:paraId="5B96EEFA" w14:textId="77777777" w:rsidR="009573B5" w:rsidRPr="009573B5" w:rsidRDefault="009573B5" w:rsidP="009573B5">
            <w:pPr>
              <w:spacing w:before="0" w:after="0"/>
              <w:jc w:val="left"/>
              <w:rPr>
                <w:rFonts w:ascii="Times New Roman" w:eastAsia="Times New Roman" w:hAnsi="Times New Roman" w:cs="Times New Roman"/>
                <w:sz w:val="20"/>
                <w:szCs w:val="20"/>
                <w:lang w:eastAsia="cs-CZ"/>
              </w:rPr>
            </w:pPr>
          </w:p>
        </w:tc>
      </w:tr>
      <w:tr w:rsidR="009573B5" w:rsidRPr="009573B5" w14:paraId="22604EC9" w14:textId="77777777" w:rsidTr="009573B5">
        <w:trPr>
          <w:divId w:val="1822311170"/>
          <w:trHeight w:val="285"/>
        </w:trPr>
        <w:tc>
          <w:tcPr>
            <w:tcW w:w="1480" w:type="dxa"/>
            <w:tcBorders>
              <w:top w:val="nil"/>
              <w:left w:val="nil"/>
              <w:bottom w:val="single" w:sz="4" w:space="0" w:color="auto"/>
              <w:right w:val="single" w:sz="8" w:space="0" w:color="auto"/>
            </w:tcBorders>
            <w:shd w:val="clear" w:color="auto" w:fill="auto"/>
            <w:noWrap/>
            <w:vAlign w:val="center"/>
            <w:hideMark/>
          </w:tcPr>
          <w:p w14:paraId="5E478A45"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MEZ</w:t>
            </w:r>
          </w:p>
        </w:tc>
        <w:tc>
          <w:tcPr>
            <w:tcW w:w="1624" w:type="dxa"/>
            <w:tcBorders>
              <w:top w:val="nil"/>
              <w:left w:val="nil"/>
              <w:bottom w:val="single" w:sz="4" w:space="0" w:color="auto"/>
              <w:right w:val="single" w:sz="8" w:space="0" w:color="auto"/>
            </w:tcBorders>
            <w:shd w:val="clear" w:color="auto" w:fill="auto"/>
            <w:noWrap/>
            <w:vAlign w:val="bottom"/>
            <w:hideMark/>
          </w:tcPr>
          <w:p w14:paraId="79906D21"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50</w:t>
            </w:r>
          </w:p>
        </w:tc>
        <w:tc>
          <w:tcPr>
            <w:tcW w:w="1420" w:type="dxa"/>
            <w:tcBorders>
              <w:top w:val="nil"/>
              <w:left w:val="nil"/>
              <w:bottom w:val="single" w:sz="4" w:space="0" w:color="auto"/>
              <w:right w:val="single" w:sz="4" w:space="0" w:color="auto"/>
            </w:tcBorders>
            <w:shd w:val="clear" w:color="auto" w:fill="auto"/>
            <w:noWrap/>
            <w:vAlign w:val="center"/>
            <w:hideMark/>
          </w:tcPr>
          <w:p w14:paraId="34B772B1"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0</w:t>
            </w:r>
          </w:p>
        </w:tc>
        <w:tc>
          <w:tcPr>
            <w:tcW w:w="1420" w:type="dxa"/>
            <w:tcBorders>
              <w:top w:val="nil"/>
              <w:left w:val="nil"/>
              <w:bottom w:val="single" w:sz="4" w:space="0" w:color="auto"/>
              <w:right w:val="single" w:sz="4" w:space="0" w:color="auto"/>
            </w:tcBorders>
            <w:shd w:val="clear" w:color="auto" w:fill="auto"/>
            <w:noWrap/>
            <w:vAlign w:val="center"/>
            <w:hideMark/>
          </w:tcPr>
          <w:p w14:paraId="7CB7B2C2"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0</w:t>
            </w:r>
          </w:p>
        </w:tc>
        <w:tc>
          <w:tcPr>
            <w:tcW w:w="1360" w:type="dxa"/>
            <w:tcBorders>
              <w:top w:val="nil"/>
              <w:left w:val="nil"/>
              <w:bottom w:val="single" w:sz="4" w:space="0" w:color="auto"/>
              <w:right w:val="single" w:sz="8" w:space="0" w:color="auto"/>
            </w:tcBorders>
            <w:shd w:val="clear" w:color="auto" w:fill="auto"/>
            <w:noWrap/>
            <w:vAlign w:val="center"/>
            <w:hideMark/>
          </w:tcPr>
          <w:p w14:paraId="2E51C11A"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324</w:t>
            </w:r>
          </w:p>
        </w:tc>
        <w:tc>
          <w:tcPr>
            <w:tcW w:w="36" w:type="dxa"/>
            <w:vAlign w:val="center"/>
            <w:hideMark/>
          </w:tcPr>
          <w:p w14:paraId="1169C968" w14:textId="77777777" w:rsidR="009573B5" w:rsidRPr="009573B5" w:rsidRDefault="009573B5" w:rsidP="009573B5">
            <w:pPr>
              <w:spacing w:before="0" w:after="0"/>
              <w:jc w:val="left"/>
              <w:rPr>
                <w:rFonts w:ascii="Times New Roman" w:eastAsia="Times New Roman" w:hAnsi="Times New Roman" w:cs="Times New Roman"/>
                <w:sz w:val="20"/>
                <w:szCs w:val="20"/>
                <w:lang w:eastAsia="cs-CZ"/>
              </w:rPr>
            </w:pPr>
          </w:p>
        </w:tc>
      </w:tr>
    </w:tbl>
    <w:p w14:paraId="7C453B88" w14:textId="24BE983C" w:rsidR="009573B5" w:rsidRPr="009573B5" w:rsidRDefault="003C6F40" w:rsidP="009573B5">
      <w:pPr>
        <w:rPr>
          <w:rFonts w:asciiTheme="minorHAnsi" w:hAnsiTheme="minorHAnsi"/>
          <w:sz w:val="22"/>
        </w:rPr>
      </w:pPr>
      <w:r>
        <w:rPr>
          <w:highlight w:val="red"/>
        </w:rPr>
        <w:fldChar w:fldCharType="end"/>
      </w:r>
      <w:r w:rsidR="00F5788D">
        <w:rPr>
          <w:highlight w:val="red"/>
        </w:rPr>
        <w:fldChar w:fldCharType="begin"/>
      </w:r>
      <w:r w:rsidR="00F5788D">
        <w:rPr>
          <w:highlight w:val="red"/>
        </w:rPr>
        <w:instrText xml:space="preserve"> LINK </w:instrText>
      </w:r>
      <w:r w:rsidR="009573B5">
        <w:rPr>
          <w:highlight w:val="red"/>
        </w:rPr>
        <w:instrText xml:space="preserve">Excel.Sheet.12 "C:\\Users\\predo\\KIP-EX\\01_PROJEKTY\\01_PROJEKTY KIP-EX\\2022090_PBR_SUPŠ_DSP\\PLNĚNÍ\\Etapa I\\POSOUZENÍ CHÚC.xlsx" ČCHÚC!R2C2:R36C5 </w:instrText>
      </w:r>
      <w:r w:rsidR="00F5788D">
        <w:rPr>
          <w:highlight w:val="red"/>
        </w:rPr>
        <w:instrText xml:space="preserve">\a \f 4 \h </w:instrText>
      </w:r>
      <w:r>
        <w:rPr>
          <w:highlight w:val="red"/>
        </w:rPr>
        <w:instrText xml:space="preserve"> \* MERGEFORMAT </w:instrText>
      </w:r>
      <w:r w:rsidR="00F5788D">
        <w:rPr>
          <w:highlight w:val="red"/>
        </w:rPr>
        <w:fldChar w:fldCharType="separate"/>
      </w:r>
    </w:p>
    <w:tbl>
      <w:tblPr>
        <w:tblW w:w="9067" w:type="dxa"/>
        <w:jc w:val="center"/>
        <w:tblCellMar>
          <w:left w:w="70" w:type="dxa"/>
          <w:right w:w="70" w:type="dxa"/>
        </w:tblCellMar>
        <w:tblLook w:val="04A0" w:firstRow="1" w:lastRow="0" w:firstColumn="1" w:lastColumn="0" w:noHBand="0" w:noVBand="1"/>
      </w:tblPr>
      <w:tblGrid>
        <w:gridCol w:w="4652"/>
        <w:gridCol w:w="1440"/>
        <w:gridCol w:w="817"/>
        <w:gridCol w:w="2012"/>
        <w:gridCol w:w="146"/>
      </w:tblGrid>
      <w:tr w:rsidR="009573B5" w:rsidRPr="009573B5" w14:paraId="173EBC79" w14:textId="77777777" w:rsidTr="007E0E50">
        <w:trPr>
          <w:gridAfter w:val="1"/>
          <w:divId w:val="706830421"/>
          <w:wAfter w:w="146" w:type="dxa"/>
          <w:trHeight w:val="476"/>
          <w:jc w:val="center"/>
        </w:trPr>
        <w:tc>
          <w:tcPr>
            <w:tcW w:w="8921" w:type="dxa"/>
            <w:gridSpan w:val="4"/>
            <w:vMerge w:val="restart"/>
            <w:tcBorders>
              <w:top w:val="single" w:sz="8" w:space="0" w:color="auto"/>
              <w:left w:val="single" w:sz="8" w:space="0" w:color="auto"/>
              <w:bottom w:val="single" w:sz="8" w:space="0" w:color="000000"/>
              <w:right w:val="single" w:sz="8" w:space="0" w:color="000000"/>
            </w:tcBorders>
            <w:shd w:val="clear" w:color="auto" w:fill="D9D9D9" w:themeFill="background1" w:themeFillShade="D9"/>
            <w:noWrap/>
            <w:vAlign w:val="center"/>
            <w:hideMark/>
          </w:tcPr>
          <w:p w14:paraId="464D1C2D" w14:textId="5906FDD8" w:rsidR="009573B5" w:rsidRPr="007E0E50" w:rsidRDefault="009573B5" w:rsidP="009573B5">
            <w:pPr>
              <w:spacing w:before="0" w:after="0"/>
              <w:jc w:val="center"/>
              <w:rPr>
                <w:rFonts w:ascii="Calibri" w:eastAsia="Times New Roman" w:hAnsi="Calibri" w:cs="Calibri"/>
                <w:b/>
                <w:bCs/>
                <w:color w:val="000000"/>
                <w:szCs w:val="24"/>
                <w:lang w:eastAsia="cs-CZ"/>
              </w:rPr>
            </w:pPr>
            <w:r w:rsidRPr="007E0E50">
              <w:rPr>
                <w:rFonts w:ascii="Calibri" w:eastAsia="Times New Roman" w:hAnsi="Calibri" w:cs="Calibri"/>
                <w:b/>
                <w:bCs/>
                <w:color w:val="000000"/>
                <w:szCs w:val="24"/>
                <w:lang w:eastAsia="cs-CZ"/>
              </w:rPr>
              <w:t>POSOUZENÍ ČÁSTEČNĚ CHRÁNĚNÉ ÚNIKOVÉ CESTY</w:t>
            </w:r>
          </w:p>
        </w:tc>
      </w:tr>
      <w:tr w:rsidR="009573B5" w:rsidRPr="009573B5" w14:paraId="73884BA6" w14:textId="77777777" w:rsidTr="007E0E50">
        <w:trPr>
          <w:divId w:val="706830421"/>
          <w:trHeight w:val="60"/>
          <w:jc w:val="center"/>
        </w:trPr>
        <w:tc>
          <w:tcPr>
            <w:tcW w:w="8921" w:type="dxa"/>
            <w:gridSpan w:val="4"/>
            <w:vMerge/>
            <w:tcBorders>
              <w:top w:val="single" w:sz="8" w:space="0" w:color="auto"/>
              <w:left w:val="single" w:sz="8" w:space="0" w:color="auto"/>
              <w:bottom w:val="single" w:sz="8" w:space="0" w:color="000000"/>
              <w:right w:val="single" w:sz="8" w:space="0" w:color="000000"/>
            </w:tcBorders>
            <w:shd w:val="clear" w:color="auto" w:fill="D9D9D9" w:themeFill="background1" w:themeFillShade="D9"/>
            <w:vAlign w:val="center"/>
            <w:hideMark/>
          </w:tcPr>
          <w:p w14:paraId="5CD1246E" w14:textId="77777777" w:rsidR="009573B5" w:rsidRPr="009573B5" w:rsidRDefault="009573B5" w:rsidP="009573B5">
            <w:pPr>
              <w:spacing w:before="0" w:after="0"/>
              <w:jc w:val="left"/>
              <w:rPr>
                <w:rFonts w:ascii="Calibri" w:eastAsia="Times New Roman" w:hAnsi="Calibri" w:cs="Calibri"/>
                <w:b/>
                <w:bCs/>
                <w:color w:val="000000"/>
                <w:sz w:val="28"/>
                <w:szCs w:val="28"/>
                <w:lang w:eastAsia="cs-CZ"/>
              </w:rPr>
            </w:pPr>
          </w:p>
        </w:tc>
        <w:tc>
          <w:tcPr>
            <w:tcW w:w="146" w:type="dxa"/>
            <w:tcBorders>
              <w:top w:val="nil"/>
              <w:left w:val="nil"/>
              <w:bottom w:val="nil"/>
              <w:right w:val="nil"/>
            </w:tcBorders>
            <w:shd w:val="clear" w:color="auto" w:fill="auto"/>
            <w:noWrap/>
            <w:vAlign w:val="bottom"/>
            <w:hideMark/>
          </w:tcPr>
          <w:p w14:paraId="5E6F6BD2" w14:textId="77777777" w:rsidR="009573B5" w:rsidRPr="009573B5" w:rsidRDefault="009573B5" w:rsidP="009573B5">
            <w:pPr>
              <w:spacing w:before="0" w:after="0"/>
              <w:jc w:val="center"/>
              <w:rPr>
                <w:rFonts w:ascii="Calibri" w:eastAsia="Times New Roman" w:hAnsi="Calibri" w:cs="Calibri"/>
                <w:b/>
                <w:bCs/>
                <w:color w:val="000000"/>
                <w:sz w:val="28"/>
                <w:szCs w:val="28"/>
                <w:lang w:eastAsia="cs-CZ"/>
              </w:rPr>
            </w:pPr>
          </w:p>
        </w:tc>
      </w:tr>
      <w:tr w:rsidR="009573B5" w:rsidRPr="009573B5" w14:paraId="17F1E107" w14:textId="77777777" w:rsidTr="007E0E50">
        <w:trPr>
          <w:divId w:val="706830421"/>
          <w:trHeight w:val="432"/>
          <w:jc w:val="center"/>
        </w:trPr>
        <w:tc>
          <w:tcPr>
            <w:tcW w:w="8921" w:type="dxa"/>
            <w:gridSpan w:val="4"/>
            <w:tcBorders>
              <w:top w:val="single" w:sz="8" w:space="0" w:color="auto"/>
              <w:left w:val="single" w:sz="8" w:space="0" w:color="auto"/>
              <w:bottom w:val="double" w:sz="6" w:space="0" w:color="auto"/>
              <w:right w:val="single" w:sz="8" w:space="0" w:color="000000"/>
            </w:tcBorders>
            <w:shd w:val="clear" w:color="auto" w:fill="D9D9D9" w:themeFill="background1" w:themeFillShade="D9"/>
            <w:noWrap/>
            <w:vAlign w:val="center"/>
            <w:hideMark/>
          </w:tcPr>
          <w:p w14:paraId="4ECB22E1" w14:textId="77777777" w:rsidR="009573B5" w:rsidRPr="009573B5" w:rsidRDefault="009573B5" w:rsidP="009573B5">
            <w:pPr>
              <w:spacing w:before="0" w:after="0"/>
              <w:jc w:val="center"/>
              <w:rPr>
                <w:rFonts w:ascii="Calibri" w:eastAsia="Times New Roman" w:hAnsi="Calibri" w:cs="Calibri"/>
                <w:b/>
                <w:bCs/>
                <w:color w:val="000000"/>
                <w:sz w:val="22"/>
                <w:lang w:eastAsia="cs-CZ"/>
              </w:rPr>
            </w:pPr>
            <w:r w:rsidRPr="009573B5">
              <w:rPr>
                <w:rFonts w:ascii="Calibri" w:eastAsia="Times New Roman" w:hAnsi="Calibri" w:cs="Calibri"/>
                <w:b/>
                <w:bCs/>
                <w:color w:val="000000"/>
                <w:sz w:val="22"/>
                <w:lang w:eastAsia="cs-CZ"/>
              </w:rPr>
              <w:t>VSTUPNÍ PARAMETRY OBJEKTU</w:t>
            </w:r>
          </w:p>
        </w:tc>
        <w:tc>
          <w:tcPr>
            <w:tcW w:w="146" w:type="dxa"/>
            <w:shd w:val="clear" w:color="auto" w:fill="auto"/>
            <w:vAlign w:val="center"/>
            <w:hideMark/>
          </w:tcPr>
          <w:p w14:paraId="6205EA14" w14:textId="77777777" w:rsidR="009573B5" w:rsidRPr="009573B5" w:rsidRDefault="009573B5" w:rsidP="009573B5">
            <w:pPr>
              <w:spacing w:before="0" w:after="0"/>
              <w:jc w:val="left"/>
              <w:rPr>
                <w:rFonts w:ascii="Times New Roman" w:eastAsia="Times New Roman" w:hAnsi="Times New Roman" w:cs="Times New Roman"/>
                <w:sz w:val="20"/>
                <w:szCs w:val="20"/>
                <w:lang w:eastAsia="cs-CZ"/>
              </w:rPr>
            </w:pPr>
          </w:p>
        </w:tc>
      </w:tr>
      <w:tr w:rsidR="009573B5" w:rsidRPr="009573B5" w14:paraId="4414469C" w14:textId="77777777" w:rsidTr="009573B5">
        <w:trPr>
          <w:divId w:val="706830421"/>
          <w:trHeight w:val="293"/>
          <w:jc w:val="center"/>
        </w:trPr>
        <w:tc>
          <w:tcPr>
            <w:tcW w:w="4652" w:type="dxa"/>
            <w:tcBorders>
              <w:top w:val="nil"/>
              <w:left w:val="single" w:sz="8" w:space="0" w:color="auto"/>
              <w:bottom w:val="single" w:sz="4" w:space="0" w:color="auto"/>
              <w:right w:val="single" w:sz="4" w:space="0" w:color="auto"/>
            </w:tcBorders>
            <w:shd w:val="clear" w:color="auto" w:fill="auto"/>
            <w:noWrap/>
            <w:vAlign w:val="bottom"/>
            <w:hideMark/>
          </w:tcPr>
          <w:p w14:paraId="35528244" w14:textId="77777777" w:rsidR="009573B5" w:rsidRPr="009573B5" w:rsidRDefault="009573B5" w:rsidP="009573B5">
            <w:pPr>
              <w:spacing w:before="0" w:after="0"/>
              <w:jc w:val="left"/>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Požární výška objektu</w:t>
            </w:r>
          </w:p>
        </w:tc>
        <w:tc>
          <w:tcPr>
            <w:tcW w:w="1440" w:type="dxa"/>
            <w:tcBorders>
              <w:top w:val="nil"/>
              <w:left w:val="nil"/>
              <w:bottom w:val="single" w:sz="4" w:space="0" w:color="auto"/>
              <w:right w:val="single" w:sz="4" w:space="0" w:color="auto"/>
            </w:tcBorders>
            <w:shd w:val="clear" w:color="auto" w:fill="auto"/>
            <w:noWrap/>
            <w:vAlign w:val="center"/>
            <w:hideMark/>
          </w:tcPr>
          <w:p w14:paraId="395C3170"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12,7</w:t>
            </w:r>
          </w:p>
        </w:tc>
        <w:tc>
          <w:tcPr>
            <w:tcW w:w="2829" w:type="dxa"/>
            <w:gridSpan w:val="2"/>
            <w:tcBorders>
              <w:top w:val="double" w:sz="6" w:space="0" w:color="auto"/>
              <w:left w:val="nil"/>
              <w:bottom w:val="single" w:sz="4" w:space="0" w:color="auto"/>
              <w:right w:val="single" w:sz="8" w:space="0" w:color="000000"/>
            </w:tcBorders>
            <w:shd w:val="clear" w:color="auto" w:fill="auto"/>
            <w:noWrap/>
            <w:vAlign w:val="bottom"/>
            <w:hideMark/>
          </w:tcPr>
          <w:p w14:paraId="20E15B26"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[m]</w:t>
            </w:r>
          </w:p>
        </w:tc>
        <w:tc>
          <w:tcPr>
            <w:tcW w:w="146" w:type="dxa"/>
            <w:shd w:val="clear" w:color="auto" w:fill="auto"/>
            <w:vAlign w:val="center"/>
            <w:hideMark/>
          </w:tcPr>
          <w:p w14:paraId="007282E5" w14:textId="77777777" w:rsidR="009573B5" w:rsidRPr="009573B5" w:rsidRDefault="009573B5" w:rsidP="009573B5">
            <w:pPr>
              <w:spacing w:before="0" w:after="0"/>
              <w:jc w:val="left"/>
              <w:rPr>
                <w:rFonts w:ascii="Times New Roman" w:eastAsia="Times New Roman" w:hAnsi="Times New Roman" w:cs="Times New Roman"/>
                <w:sz w:val="20"/>
                <w:szCs w:val="20"/>
                <w:lang w:eastAsia="cs-CZ"/>
              </w:rPr>
            </w:pPr>
          </w:p>
        </w:tc>
      </w:tr>
      <w:tr w:rsidR="009573B5" w:rsidRPr="009573B5" w14:paraId="3850104A" w14:textId="77777777" w:rsidTr="009573B5">
        <w:trPr>
          <w:divId w:val="706830421"/>
          <w:trHeight w:val="285"/>
          <w:jc w:val="center"/>
        </w:trPr>
        <w:tc>
          <w:tcPr>
            <w:tcW w:w="4652" w:type="dxa"/>
            <w:tcBorders>
              <w:top w:val="nil"/>
              <w:left w:val="single" w:sz="8" w:space="0" w:color="auto"/>
              <w:bottom w:val="single" w:sz="4" w:space="0" w:color="auto"/>
              <w:right w:val="single" w:sz="4" w:space="0" w:color="auto"/>
            </w:tcBorders>
            <w:shd w:val="clear" w:color="auto" w:fill="auto"/>
            <w:noWrap/>
            <w:vAlign w:val="bottom"/>
            <w:hideMark/>
          </w:tcPr>
          <w:p w14:paraId="58E5AA16" w14:textId="77777777" w:rsidR="009573B5" w:rsidRPr="009573B5" w:rsidRDefault="009573B5" w:rsidP="009573B5">
            <w:pPr>
              <w:spacing w:before="0" w:after="0"/>
              <w:jc w:val="left"/>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Požární výška objektu (PP)</w:t>
            </w:r>
          </w:p>
        </w:tc>
        <w:tc>
          <w:tcPr>
            <w:tcW w:w="1440" w:type="dxa"/>
            <w:tcBorders>
              <w:top w:val="nil"/>
              <w:left w:val="nil"/>
              <w:bottom w:val="single" w:sz="4" w:space="0" w:color="auto"/>
              <w:right w:val="single" w:sz="4" w:space="0" w:color="auto"/>
            </w:tcBorders>
            <w:shd w:val="clear" w:color="auto" w:fill="auto"/>
            <w:noWrap/>
            <w:vAlign w:val="center"/>
            <w:hideMark/>
          </w:tcPr>
          <w:p w14:paraId="7DBAE402"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22,5</w:t>
            </w:r>
          </w:p>
        </w:tc>
        <w:tc>
          <w:tcPr>
            <w:tcW w:w="2829"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05CA0EA6"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[m]</w:t>
            </w:r>
          </w:p>
        </w:tc>
        <w:tc>
          <w:tcPr>
            <w:tcW w:w="146" w:type="dxa"/>
            <w:shd w:val="clear" w:color="auto" w:fill="auto"/>
            <w:vAlign w:val="center"/>
            <w:hideMark/>
          </w:tcPr>
          <w:p w14:paraId="33A0BBC4" w14:textId="77777777" w:rsidR="009573B5" w:rsidRPr="009573B5" w:rsidRDefault="009573B5" w:rsidP="009573B5">
            <w:pPr>
              <w:spacing w:before="0" w:after="0"/>
              <w:jc w:val="left"/>
              <w:rPr>
                <w:rFonts w:ascii="Times New Roman" w:eastAsia="Times New Roman" w:hAnsi="Times New Roman" w:cs="Times New Roman"/>
                <w:sz w:val="20"/>
                <w:szCs w:val="20"/>
                <w:lang w:eastAsia="cs-CZ"/>
              </w:rPr>
            </w:pPr>
          </w:p>
        </w:tc>
      </w:tr>
      <w:tr w:rsidR="009573B5" w:rsidRPr="009573B5" w14:paraId="38D241FF" w14:textId="77777777" w:rsidTr="009573B5">
        <w:trPr>
          <w:divId w:val="706830421"/>
          <w:trHeight w:val="293"/>
          <w:jc w:val="center"/>
        </w:trPr>
        <w:tc>
          <w:tcPr>
            <w:tcW w:w="4652" w:type="dxa"/>
            <w:tcBorders>
              <w:top w:val="nil"/>
              <w:left w:val="single" w:sz="8" w:space="0" w:color="auto"/>
              <w:bottom w:val="single" w:sz="4" w:space="0" w:color="auto"/>
              <w:right w:val="single" w:sz="4" w:space="0" w:color="auto"/>
            </w:tcBorders>
            <w:shd w:val="clear" w:color="auto" w:fill="auto"/>
            <w:noWrap/>
            <w:vAlign w:val="bottom"/>
            <w:hideMark/>
          </w:tcPr>
          <w:p w14:paraId="728DC8A9" w14:textId="77777777" w:rsidR="009573B5" w:rsidRPr="009573B5" w:rsidRDefault="009573B5" w:rsidP="009573B5">
            <w:pPr>
              <w:spacing w:before="0" w:after="0"/>
              <w:jc w:val="left"/>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Počet nadzemních podlaží</w:t>
            </w:r>
          </w:p>
        </w:tc>
        <w:tc>
          <w:tcPr>
            <w:tcW w:w="1440" w:type="dxa"/>
            <w:tcBorders>
              <w:top w:val="nil"/>
              <w:left w:val="nil"/>
              <w:bottom w:val="single" w:sz="4" w:space="0" w:color="auto"/>
              <w:right w:val="single" w:sz="4" w:space="0" w:color="auto"/>
            </w:tcBorders>
            <w:shd w:val="clear" w:color="auto" w:fill="auto"/>
            <w:noWrap/>
            <w:vAlign w:val="center"/>
            <w:hideMark/>
          </w:tcPr>
          <w:p w14:paraId="4457FD2C"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3</w:t>
            </w:r>
          </w:p>
        </w:tc>
        <w:tc>
          <w:tcPr>
            <w:tcW w:w="2829"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7E984B89"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 </w:t>
            </w:r>
          </w:p>
        </w:tc>
        <w:tc>
          <w:tcPr>
            <w:tcW w:w="146" w:type="dxa"/>
            <w:shd w:val="clear" w:color="auto" w:fill="auto"/>
            <w:vAlign w:val="center"/>
            <w:hideMark/>
          </w:tcPr>
          <w:p w14:paraId="3396BCB5" w14:textId="77777777" w:rsidR="009573B5" w:rsidRPr="009573B5" w:rsidRDefault="009573B5" w:rsidP="009573B5">
            <w:pPr>
              <w:spacing w:before="0" w:after="0"/>
              <w:jc w:val="left"/>
              <w:rPr>
                <w:rFonts w:ascii="Times New Roman" w:eastAsia="Times New Roman" w:hAnsi="Times New Roman" w:cs="Times New Roman"/>
                <w:sz w:val="20"/>
                <w:szCs w:val="20"/>
                <w:lang w:eastAsia="cs-CZ"/>
              </w:rPr>
            </w:pPr>
          </w:p>
        </w:tc>
      </w:tr>
      <w:tr w:rsidR="009573B5" w:rsidRPr="009573B5" w14:paraId="16A04DEA" w14:textId="77777777" w:rsidTr="007E0E50">
        <w:trPr>
          <w:divId w:val="706830421"/>
          <w:trHeight w:val="409"/>
          <w:jc w:val="center"/>
        </w:trPr>
        <w:tc>
          <w:tcPr>
            <w:tcW w:w="8921" w:type="dxa"/>
            <w:gridSpan w:val="4"/>
            <w:tcBorders>
              <w:top w:val="double" w:sz="6" w:space="0" w:color="auto"/>
              <w:left w:val="single" w:sz="8" w:space="0" w:color="auto"/>
              <w:bottom w:val="double" w:sz="6" w:space="0" w:color="auto"/>
              <w:right w:val="single" w:sz="8" w:space="0" w:color="000000"/>
            </w:tcBorders>
            <w:shd w:val="clear" w:color="auto" w:fill="D9D9D9" w:themeFill="background1" w:themeFillShade="D9"/>
            <w:noWrap/>
            <w:vAlign w:val="center"/>
            <w:hideMark/>
          </w:tcPr>
          <w:p w14:paraId="753AB018" w14:textId="77777777" w:rsidR="009573B5" w:rsidRPr="009573B5" w:rsidRDefault="009573B5" w:rsidP="009573B5">
            <w:pPr>
              <w:spacing w:before="0" w:after="0"/>
              <w:jc w:val="center"/>
              <w:rPr>
                <w:rFonts w:ascii="Calibri" w:eastAsia="Times New Roman" w:hAnsi="Calibri" w:cs="Calibri"/>
                <w:b/>
                <w:bCs/>
                <w:color w:val="000000"/>
                <w:sz w:val="22"/>
                <w:lang w:eastAsia="cs-CZ"/>
              </w:rPr>
            </w:pPr>
            <w:r w:rsidRPr="009573B5">
              <w:rPr>
                <w:rFonts w:ascii="Calibri" w:eastAsia="Times New Roman" w:hAnsi="Calibri" w:cs="Calibri"/>
                <w:b/>
                <w:bCs/>
                <w:color w:val="000000"/>
                <w:sz w:val="22"/>
                <w:lang w:eastAsia="cs-CZ"/>
              </w:rPr>
              <w:t>VSTUPNÍ PARAMETY CHÚC</w:t>
            </w:r>
          </w:p>
        </w:tc>
        <w:tc>
          <w:tcPr>
            <w:tcW w:w="146" w:type="dxa"/>
            <w:shd w:val="clear" w:color="auto" w:fill="auto"/>
            <w:vAlign w:val="center"/>
            <w:hideMark/>
          </w:tcPr>
          <w:p w14:paraId="67828E77" w14:textId="77777777" w:rsidR="009573B5" w:rsidRPr="009573B5" w:rsidRDefault="009573B5" w:rsidP="009573B5">
            <w:pPr>
              <w:spacing w:before="0" w:after="0"/>
              <w:jc w:val="left"/>
              <w:rPr>
                <w:rFonts w:ascii="Times New Roman" w:eastAsia="Times New Roman" w:hAnsi="Times New Roman" w:cs="Times New Roman"/>
                <w:sz w:val="20"/>
                <w:szCs w:val="20"/>
                <w:lang w:eastAsia="cs-CZ"/>
              </w:rPr>
            </w:pPr>
          </w:p>
        </w:tc>
      </w:tr>
      <w:tr w:rsidR="009573B5" w:rsidRPr="009573B5" w14:paraId="65D3F5A0" w14:textId="77777777" w:rsidTr="009573B5">
        <w:trPr>
          <w:divId w:val="706830421"/>
          <w:trHeight w:val="293"/>
          <w:jc w:val="center"/>
        </w:trPr>
        <w:tc>
          <w:tcPr>
            <w:tcW w:w="4652" w:type="dxa"/>
            <w:tcBorders>
              <w:top w:val="nil"/>
              <w:left w:val="single" w:sz="8" w:space="0" w:color="auto"/>
              <w:bottom w:val="single" w:sz="4" w:space="0" w:color="auto"/>
              <w:right w:val="single" w:sz="4" w:space="0" w:color="auto"/>
            </w:tcBorders>
            <w:shd w:val="clear" w:color="auto" w:fill="auto"/>
            <w:noWrap/>
            <w:vAlign w:val="bottom"/>
            <w:hideMark/>
          </w:tcPr>
          <w:p w14:paraId="1ED9C5F4" w14:textId="77777777" w:rsidR="009573B5" w:rsidRPr="009573B5" w:rsidRDefault="009573B5" w:rsidP="009573B5">
            <w:pPr>
              <w:spacing w:before="0" w:after="0"/>
              <w:jc w:val="left"/>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Typ ČCHÚC</w:t>
            </w:r>
          </w:p>
        </w:tc>
        <w:tc>
          <w:tcPr>
            <w:tcW w:w="1440" w:type="dxa"/>
            <w:tcBorders>
              <w:top w:val="nil"/>
              <w:left w:val="nil"/>
              <w:bottom w:val="single" w:sz="4" w:space="0" w:color="auto"/>
              <w:right w:val="single" w:sz="4" w:space="0" w:color="auto"/>
            </w:tcBorders>
            <w:shd w:val="clear" w:color="auto" w:fill="auto"/>
            <w:noWrap/>
            <w:vAlign w:val="center"/>
            <w:hideMark/>
          </w:tcPr>
          <w:p w14:paraId="238BE11B"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ČCHÚC</w:t>
            </w:r>
          </w:p>
        </w:tc>
        <w:tc>
          <w:tcPr>
            <w:tcW w:w="2829" w:type="dxa"/>
            <w:gridSpan w:val="2"/>
            <w:tcBorders>
              <w:top w:val="double" w:sz="6" w:space="0" w:color="auto"/>
              <w:left w:val="nil"/>
              <w:bottom w:val="single" w:sz="4" w:space="0" w:color="auto"/>
              <w:right w:val="single" w:sz="8" w:space="0" w:color="000000"/>
            </w:tcBorders>
            <w:shd w:val="clear" w:color="auto" w:fill="auto"/>
            <w:noWrap/>
            <w:vAlign w:val="bottom"/>
            <w:hideMark/>
          </w:tcPr>
          <w:p w14:paraId="48479CE1"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ve smyslu čl. 5.6.1 b4) ČSN 73 0834</w:t>
            </w:r>
          </w:p>
        </w:tc>
        <w:tc>
          <w:tcPr>
            <w:tcW w:w="146" w:type="dxa"/>
            <w:shd w:val="clear" w:color="auto" w:fill="auto"/>
            <w:vAlign w:val="center"/>
            <w:hideMark/>
          </w:tcPr>
          <w:p w14:paraId="7E5A35EE" w14:textId="77777777" w:rsidR="009573B5" w:rsidRPr="009573B5" w:rsidRDefault="009573B5" w:rsidP="009573B5">
            <w:pPr>
              <w:spacing w:before="0" w:after="0"/>
              <w:jc w:val="left"/>
              <w:rPr>
                <w:rFonts w:ascii="Times New Roman" w:eastAsia="Times New Roman" w:hAnsi="Times New Roman" w:cs="Times New Roman"/>
                <w:sz w:val="20"/>
                <w:szCs w:val="20"/>
                <w:lang w:eastAsia="cs-CZ"/>
              </w:rPr>
            </w:pPr>
          </w:p>
        </w:tc>
      </w:tr>
      <w:tr w:rsidR="009573B5" w:rsidRPr="009573B5" w14:paraId="384ABBF2" w14:textId="77777777" w:rsidTr="009573B5">
        <w:trPr>
          <w:divId w:val="706830421"/>
          <w:trHeight w:val="285"/>
          <w:jc w:val="center"/>
        </w:trPr>
        <w:tc>
          <w:tcPr>
            <w:tcW w:w="4652" w:type="dxa"/>
            <w:tcBorders>
              <w:top w:val="nil"/>
              <w:left w:val="single" w:sz="8" w:space="0" w:color="auto"/>
              <w:bottom w:val="single" w:sz="4" w:space="0" w:color="auto"/>
              <w:right w:val="single" w:sz="4" w:space="0" w:color="auto"/>
            </w:tcBorders>
            <w:shd w:val="clear" w:color="auto" w:fill="auto"/>
            <w:noWrap/>
            <w:vAlign w:val="bottom"/>
            <w:hideMark/>
          </w:tcPr>
          <w:p w14:paraId="0F82F93C" w14:textId="77777777" w:rsidR="009573B5" w:rsidRPr="009573B5" w:rsidRDefault="009573B5" w:rsidP="009573B5">
            <w:pPr>
              <w:spacing w:before="0" w:after="0"/>
              <w:jc w:val="left"/>
              <w:rPr>
                <w:rFonts w:ascii="Calibri" w:eastAsia="Times New Roman" w:hAnsi="Calibri" w:cs="Calibri"/>
                <w:color w:val="000000"/>
                <w:sz w:val="22"/>
                <w:lang w:eastAsia="cs-CZ"/>
              </w:rPr>
            </w:pPr>
            <w:proofErr w:type="spellStart"/>
            <w:r w:rsidRPr="009573B5">
              <w:rPr>
                <w:rFonts w:ascii="Calibri" w:eastAsia="Times New Roman" w:hAnsi="Calibri" w:cs="Calibri"/>
                <w:color w:val="000000"/>
                <w:sz w:val="22"/>
                <w:lang w:eastAsia="cs-CZ"/>
              </w:rPr>
              <w:t>Zasahová</w:t>
            </w:r>
            <w:proofErr w:type="spellEnd"/>
            <w:r w:rsidRPr="009573B5">
              <w:rPr>
                <w:rFonts w:ascii="Calibri" w:eastAsia="Times New Roman" w:hAnsi="Calibri" w:cs="Calibri"/>
                <w:color w:val="000000"/>
                <w:sz w:val="22"/>
                <w:lang w:eastAsia="cs-CZ"/>
              </w:rPr>
              <w:t xml:space="preserve"> cesta?</w:t>
            </w:r>
          </w:p>
        </w:tc>
        <w:tc>
          <w:tcPr>
            <w:tcW w:w="1440" w:type="dxa"/>
            <w:tcBorders>
              <w:top w:val="nil"/>
              <w:left w:val="nil"/>
              <w:bottom w:val="single" w:sz="4" w:space="0" w:color="auto"/>
              <w:right w:val="single" w:sz="4" w:space="0" w:color="auto"/>
            </w:tcBorders>
            <w:shd w:val="clear" w:color="auto" w:fill="auto"/>
            <w:noWrap/>
            <w:vAlign w:val="center"/>
            <w:hideMark/>
          </w:tcPr>
          <w:p w14:paraId="2EA01ACF"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NE</w:t>
            </w:r>
          </w:p>
        </w:tc>
        <w:tc>
          <w:tcPr>
            <w:tcW w:w="2829"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4F3150E3"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 </w:t>
            </w:r>
          </w:p>
        </w:tc>
        <w:tc>
          <w:tcPr>
            <w:tcW w:w="146" w:type="dxa"/>
            <w:shd w:val="clear" w:color="auto" w:fill="auto"/>
            <w:vAlign w:val="center"/>
            <w:hideMark/>
          </w:tcPr>
          <w:p w14:paraId="31F8FE91" w14:textId="77777777" w:rsidR="009573B5" w:rsidRPr="009573B5" w:rsidRDefault="009573B5" w:rsidP="009573B5">
            <w:pPr>
              <w:spacing w:before="0" w:after="0"/>
              <w:jc w:val="left"/>
              <w:rPr>
                <w:rFonts w:ascii="Times New Roman" w:eastAsia="Times New Roman" w:hAnsi="Times New Roman" w:cs="Times New Roman"/>
                <w:sz w:val="20"/>
                <w:szCs w:val="20"/>
                <w:lang w:eastAsia="cs-CZ"/>
              </w:rPr>
            </w:pPr>
          </w:p>
        </w:tc>
      </w:tr>
      <w:tr w:rsidR="009573B5" w:rsidRPr="009573B5" w14:paraId="19DE8F75" w14:textId="77777777" w:rsidTr="009573B5">
        <w:trPr>
          <w:divId w:val="706830421"/>
          <w:trHeight w:val="285"/>
          <w:jc w:val="center"/>
        </w:trPr>
        <w:tc>
          <w:tcPr>
            <w:tcW w:w="4652" w:type="dxa"/>
            <w:tcBorders>
              <w:top w:val="nil"/>
              <w:left w:val="single" w:sz="8" w:space="0" w:color="auto"/>
              <w:bottom w:val="single" w:sz="4" w:space="0" w:color="auto"/>
              <w:right w:val="single" w:sz="4" w:space="0" w:color="auto"/>
            </w:tcBorders>
            <w:shd w:val="clear" w:color="auto" w:fill="auto"/>
            <w:noWrap/>
            <w:vAlign w:val="bottom"/>
            <w:hideMark/>
          </w:tcPr>
          <w:p w14:paraId="26190064" w14:textId="77777777" w:rsidR="009573B5" w:rsidRPr="009573B5" w:rsidRDefault="009573B5" w:rsidP="009573B5">
            <w:pPr>
              <w:spacing w:before="0" w:after="0"/>
              <w:jc w:val="left"/>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Výstupní podlaží</w:t>
            </w:r>
          </w:p>
        </w:tc>
        <w:tc>
          <w:tcPr>
            <w:tcW w:w="1440" w:type="dxa"/>
            <w:tcBorders>
              <w:top w:val="nil"/>
              <w:left w:val="nil"/>
              <w:bottom w:val="single" w:sz="4" w:space="0" w:color="auto"/>
              <w:right w:val="single" w:sz="4" w:space="0" w:color="auto"/>
            </w:tcBorders>
            <w:shd w:val="clear" w:color="auto" w:fill="auto"/>
            <w:noWrap/>
            <w:vAlign w:val="center"/>
            <w:hideMark/>
          </w:tcPr>
          <w:p w14:paraId="2830CF20"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MEZ</w:t>
            </w:r>
          </w:p>
        </w:tc>
        <w:tc>
          <w:tcPr>
            <w:tcW w:w="2829"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7386CD72"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 </w:t>
            </w:r>
          </w:p>
        </w:tc>
        <w:tc>
          <w:tcPr>
            <w:tcW w:w="146" w:type="dxa"/>
            <w:shd w:val="clear" w:color="auto" w:fill="auto"/>
            <w:vAlign w:val="center"/>
            <w:hideMark/>
          </w:tcPr>
          <w:p w14:paraId="158491EB" w14:textId="77777777" w:rsidR="009573B5" w:rsidRPr="009573B5" w:rsidRDefault="009573B5" w:rsidP="009573B5">
            <w:pPr>
              <w:spacing w:before="0" w:after="0"/>
              <w:jc w:val="left"/>
              <w:rPr>
                <w:rFonts w:ascii="Times New Roman" w:eastAsia="Times New Roman" w:hAnsi="Times New Roman" w:cs="Times New Roman"/>
                <w:sz w:val="20"/>
                <w:szCs w:val="20"/>
                <w:lang w:eastAsia="cs-CZ"/>
              </w:rPr>
            </w:pPr>
          </w:p>
        </w:tc>
      </w:tr>
      <w:tr w:rsidR="009573B5" w:rsidRPr="009573B5" w14:paraId="69B29F60" w14:textId="77777777" w:rsidTr="009573B5">
        <w:trPr>
          <w:divId w:val="706830421"/>
          <w:trHeight w:val="285"/>
          <w:jc w:val="center"/>
        </w:trPr>
        <w:tc>
          <w:tcPr>
            <w:tcW w:w="4652" w:type="dxa"/>
            <w:tcBorders>
              <w:top w:val="nil"/>
              <w:left w:val="single" w:sz="8" w:space="0" w:color="auto"/>
              <w:bottom w:val="single" w:sz="4" w:space="0" w:color="auto"/>
              <w:right w:val="single" w:sz="4" w:space="0" w:color="auto"/>
            </w:tcBorders>
            <w:shd w:val="clear" w:color="auto" w:fill="auto"/>
            <w:noWrap/>
            <w:vAlign w:val="bottom"/>
            <w:hideMark/>
          </w:tcPr>
          <w:p w14:paraId="0A323FFE" w14:textId="77777777" w:rsidR="009573B5" w:rsidRPr="009573B5" w:rsidRDefault="009573B5" w:rsidP="009573B5">
            <w:pPr>
              <w:spacing w:before="0" w:after="0"/>
              <w:jc w:val="left"/>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Délka ČCHÚC před vstupem na schodiště (NP)</w:t>
            </w:r>
          </w:p>
        </w:tc>
        <w:tc>
          <w:tcPr>
            <w:tcW w:w="1440" w:type="dxa"/>
            <w:tcBorders>
              <w:top w:val="nil"/>
              <w:left w:val="nil"/>
              <w:bottom w:val="single" w:sz="4" w:space="0" w:color="auto"/>
              <w:right w:val="single" w:sz="4" w:space="0" w:color="auto"/>
            </w:tcBorders>
            <w:shd w:val="clear" w:color="auto" w:fill="auto"/>
            <w:noWrap/>
            <w:vAlign w:val="center"/>
            <w:hideMark/>
          </w:tcPr>
          <w:p w14:paraId="44CDA780"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11</w:t>
            </w:r>
          </w:p>
        </w:tc>
        <w:tc>
          <w:tcPr>
            <w:tcW w:w="2829"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209FA421"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[m]</w:t>
            </w:r>
          </w:p>
        </w:tc>
        <w:tc>
          <w:tcPr>
            <w:tcW w:w="146" w:type="dxa"/>
            <w:shd w:val="clear" w:color="auto" w:fill="auto"/>
            <w:vAlign w:val="center"/>
            <w:hideMark/>
          </w:tcPr>
          <w:p w14:paraId="27685C88" w14:textId="77777777" w:rsidR="009573B5" w:rsidRPr="009573B5" w:rsidRDefault="009573B5" w:rsidP="009573B5">
            <w:pPr>
              <w:spacing w:before="0" w:after="0"/>
              <w:jc w:val="left"/>
              <w:rPr>
                <w:rFonts w:ascii="Times New Roman" w:eastAsia="Times New Roman" w:hAnsi="Times New Roman" w:cs="Times New Roman"/>
                <w:sz w:val="20"/>
                <w:szCs w:val="20"/>
                <w:lang w:eastAsia="cs-CZ"/>
              </w:rPr>
            </w:pPr>
          </w:p>
        </w:tc>
      </w:tr>
      <w:tr w:rsidR="009573B5" w:rsidRPr="009573B5" w14:paraId="6473A8B1" w14:textId="77777777" w:rsidTr="009573B5">
        <w:trPr>
          <w:divId w:val="706830421"/>
          <w:trHeight w:val="285"/>
          <w:jc w:val="center"/>
        </w:trPr>
        <w:tc>
          <w:tcPr>
            <w:tcW w:w="4652" w:type="dxa"/>
            <w:tcBorders>
              <w:top w:val="nil"/>
              <w:left w:val="single" w:sz="8" w:space="0" w:color="auto"/>
              <w:bottom w:val="single" w:sz="4" w:space="0" w:color="auto"/>
              <w:right w:val="single" w:sz="4" w:space="0" w:color="auto"/>
            </w:tcBorders>
            <w:shd w:val="clear" w:color="auto" w:fill="auto"/>
            <w:noWrap/>
            <w:vAlign w:val="bottom"/>
            <w:hideMark/>
          </w:tcPr>
          <w:p w14:paraId="04991B24" w14:textId="77777777" w:rsidR="009573B5" w:rsidRPr="009573B5" w:rsidRDefault="009573B5" w:rsidP="009573B5">
            <w:pPr>
              <w:spacing w:before="0" w:after="0"/>
              <w:jc w:val="left"/>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Rozložená délka schodiště</w:t>
            </w:r>
          </w:p>
        </w:tc>
        <w:tc>
          <w:tcPr>
            <w:tcW w:w="1440" w:type="dxa"/>
            <w:tcBorders>
              <w:top w:val="nil"/>
              <w:left w:val="nil"/>
              <w:bottom w:val="single" w:sz="4" w:space="0" w:color="auto"/>
              <w:right w:val="single" w:sz="4" w:space="0" w:color="auto"/>
            </w:tcBorders>
            <w:shd w:val="clear" w:color="auto" w:fill="auto"/>
            <w:noWrap/>
            <w:vAlign w:val="center"/>
            <w:hideMark/>
          </w:tcPr>
          <w:p w14:paraId="00B2F1D3"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20</w:t>
            </w:r>
          </w:p>
        </w:tc>
        <w:tc>
          <w:tcPr>
            <w:tcW w:w="2829"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6BF3D28A"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[m]</w:t>
            </w:r>
          </w:p>
        </w:tc>
        <w:tc>
          <w:tcPr>
            <w:tcW w:w="146" w:type="dxa"/>
            <w:shd w:val="clear" w:color="auto" w:fill="auto"/>
            <w:vAlign w:val="center"/>
            <w:hideMark/>
          </w:tcPr>
          <w:p w14:paraId="03E0DC64" w14:textId="77777777" w:rsidR="009573B5" w:rsidRPr="009573B5" w:rsidRDefault="009573B5" w:rsidP="009573B5">
            <w:pPr>
              <w:spacing w:before="0" w:after="0"/>
              <w:jc w:val="left"/>
              <w:rPr>
                <w:rFonts w:ascii="Times New Roman" w:eastAsia="Times New Roman" w:hAnsi="Times New Roman" w:cs="Times New Roman"/>
                <w:sz w:val="20"/>
                <w:szCs w:val="20"/>
                <w:lang w:eastAsia="cs-CZ"/>
              </w:rPr>
            </w:pPr>
          </w:p>
        </w:tc>
      </w:tr>
      <w:tr w:rsidR="009573B5" w:rsidRPr="009573B5" w14:paraId="1B876EA0" w14:textId="77777777" w:rsidTr="009573B5">
        <w:trPr>
          <w:divId w:val="706830421"/>
          <w:trHeight w:val="285"/>
          <w:jc w:val="center"/>
        </w:trPr>
        <w:tc>
          <w:tcPr>
            <w:tcW w:w="4652" w:type="dxa"/>
            <w:tcBorders>
              <w:top w:val="nil"/>
              <w:left w:val="single" w:sz="8" w:space="0" w:color="auto"/>
              <w:bottom w:val="single" w:sz="4" w:space="0" w:color="auto"/>
              <w:right w:val="single" w:sz="4" w:space="0" w:color="auto"/>
            </w:tcBorders>
            <w:shd w:val="clear" w:color="auto" w:fill="auto"/>
            <w:noWrap/>
            <w:vAlign w:val="bottom"/>
            <w:hideMark/>
          </w:tcPr>
          <w:p w14:paraId="441B6944" w14:textId="77777777" w:rsidR="009573B5" w:rsidRPr="009573B5" w:rsidRDefault="009573B5" w:rsidP="009573B5">
            <w:pPr>
              <w:spacing w:before="0" w:after="0"/>
              <w:jc w:val="left"/>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Ústí do CHÚC více než 3 PÚ ?</w:t>
            </w:r>
          </w:p>
        </w:tc>
        <w:tc>
          <w:tcPr>
            <w:tcW w:w="1440" w:type="dxa"/>
            <w:tcBorders>
              <w:top w:val="nil"/>
              <w:left w:val="nil"/>
              <w:bottom w:val="single" w:sz="4" w:space="0" w:color="auto"/>
              <w:right w:val="single" w:sz="4" w:space="0" w:color="auto"/>
            </w:tcBorders>
            <w:shd w:val="clear" w:color="auto" w:fill="auto"/>
            <w:noWrap/>
            <w:vAlign w:val="center"/>
            <w:hideMark/>
          </w:tcPr>
          <w:p w14:paraId="6AA21CCF"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ANO</w:t>
            </w:r>
          </w:p>
        </w:tc>
        <w:tc>
          <w:tcPr>
            <w:tcW w:w="2829"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6838197F"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 </w:t>
            </w:r>
          </w:p>
        </w:tc>
        <w:tc>
          <w:tcPr>
            <w:tcW w:w="146" w:type="dxa"/>
            <w:shd w:val="clear" w:color="auto" w:fill="auto"/>
            <w:vAlign w:val="center"/>
            <w:hideMark/>
          </w:tcPr>
          <w:p w14:paraId="4B371758" w14:textId="77777777" w:rsidR="009573B5" w:rsidRPr="009573B5" w:rsidRDefault="009573B5" w:rsidP="009573B5">
            <w:pPr>
              <w:spacing w:before="0" w:after="0"/>
              <w:jc w:val="left"/>
              <w:rPr>
                <w:rFonts w:ascii="Times New Roman" w:eastAsia="Times New Roman" w:hAnsi="Times New Roman" w:cs="Times New Roman"/>
                <w:sz w:val="20"/>
                <w:szCs w:val="20"/>
                <w:lang w:eastAsia="cs-CZ"/>
              </w:rPr>
            </w:pPr>
          </w:p>
        </w:tc>
      </w:tr>
      <w:tr w:rsidR="009573B5" w:rsidRPr="009573B5" w14:paraId="67C28962" w14:textId="77777777" w:rsidTr="009573B5">
        <w:trPr>
          <w:divId w:val="706830421"/>
          <w:trHeight w:val="285"/>
          <w:jc w:val="center"/>
        </w:trPr>
        <w:tc>
          <w:tcPr>
            <w:tcW w:w="4652" w:type="dxa"/>
            <w:tcBorders>
              <w:top w:val="nil"/>
              <w:left w:val="single" w:sz="8" w:space="0" w:color="auto"/>
              <w:bottom w:val="single" w:sz="4" w:space="0" w:color="auto"/>
              <w:right w:val="single" w:sz="4" w:space="0" w:color="auto"/>
            </w:tcBorders>
            <w:shd w:val="clear" w:color="auto" w:fill="auto"/>
            <w:noWrap/>
            <w:vAlign w:val="bottom"/>
            <w:hideMark/>
          </w:tcPr>
          <w:p w14:paraId="35ABB9EE" w14:textId="77777777" w:rsidR="009573B5" w:rsidRPr="009573B5" w:rsidRDefault="009573B5" w:rsidP="009573B5">
            <w:pPr>
              <w:spacing w:before="0" w:after="0"/>
              <w:jc w:val="left"/>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Délka CHÚC od schodiště k východu</w:t>
            </w:r>
          </w:p>
        </w:tc>
        <w:tc>
          <w:tcPr>
            <w:tcW w:w="1440" w:type="dxa"/>
            <w:tcBorders>
              <w:top w:val="nil"/>
              <w:left w:val="nil"/>
              <w:bottom w:val="single" w:sz="4" w:space="0" w:color="auto"/>
              <w:right w:val="single" w:sz="4" w:space="0" w:color="auto"/>
            </w:tcBorders>
            <w:shd w:val="clear" w:color="auto" w:fill="auto"/>
            <w:noWrap/>
            <w:vAlign w:val="center"/>
            <w:hideMark/>
          </w:tcPr>
          <w:p w14:paraId="1808B615"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8</w:t>
            </w:r>
          </w:p>
        </w:tc>
        <w:tc>
          <w:tcPr>
            <w:tcW w:w="2829"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213DF635"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[m]</w:t>
            </w:r>
          </w:p>
        </w:tc>
        <w:tc>
          <w:tcPr>
            <w:tcW w:w="146" w:type="dxa"/>
            <w:shd w:val="clear" w:color="auto" w:fill="auto"/>
            <w:vAlign w:val="center"/>
            <w:hideMark/>
          </w:tcPr>
          <w:p w14:paraId="611B1A08" w14:textId="77777777" w:rsidR="009573B5" w:rsidRPr="009573B5" w:rsidRDefault="009573B5" w:rsidP="009573B5">
            <w:pPr>
              <w:spacing w:before="0" w:after="0"/>
              <w:jc w:val="left"/>
              <w:rPr>
                <w:rFonts w:ascii="Times New Roman" w:eastAsia="Times New Roman" w:hAnsi="Times New Roman" w:cs="Times New Roman"/>
                <w:sz w:val="20"/>
                <w:szCs w:val="20"/>
                <w:lang w:eastAsia="cs-CZ"/>
              </w:rPr>
            </w:pPr>
          </w:p>
        </w:tc>
      </w:tr>
      <w:tr w:rsidR="009573B5" w:rsidRPr="009573B5" w14:paraId="0F0AAC8C" w14:textId="77777777" w:rsidTr="009573B5">
        <w:trPr>
          <w:divId w:val="706830421"/>
          <w:trHeight w:val="336"/>
          <w:jc w:val="center"/>
        </w:trPr>
        <w:tc>
          <w:tcPr>
            <w:tcW w:w="4652" w:type="dxa"/>
            <w:tcBorders>
              <w:top w:val="nil"/>
              <w:left w:val="single" w:sz="8" w:space="0" w:color="auto"/>
              <w:bottom w:val="single" w:sz="4" w:space="0" w:color="auto"/>
              <w:right w:val="single" w:sz="4" w:space="0" w:color="auto"/>
            </w:tcBorders>
            <w:shd w:val="clear" w:color="auto" w:fill="auto"/>
            <w:noWrap/>
            <w:vAlign w:val="bottom"/>
            <w:hideMark/>
          </w:tcPr>
          <w:p w14:paraId="2D1D64B2" w14:textId="77777777" w:rsidR="009573B5" w:rsidRPr="009573B5" w:rsidRDefault="009573B5" w:rsidP="009573B5">
            <w:pPr>
              <w:spacing w:before="0" w:after="0"/>
              <w:jc w:val="left"/>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Způsob evakuace</w:t>
            </w:r>
          </w:p>
        </w:tc>
        <w:tc>
          <w:tcPr>
            <w:tcW w:w="1440" w:type="dxa"/>
            <w:tcBorders>
              <w:top w:val="nil"/>
              <w:left w:val="nil"/>
              <w:bottom w:val="single" w:sz="4" w:space="0" w:color="auto"/>
              <w:right w:val="single" w:sz="4" w:space="0" w:color="auto"/>
            </w:tcBorders>
            <w:shd w:val="clear" w:color="auto" w:fill="auto"/>
            <w:noWrap/>
            <w:vAlign w:val="center"/>
            <w:hideMark/>
          </w:tcPr>
          <w:p w14:paraId="5BACD050"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SOUCASNA</w:t>
            </w:r>
          </w:p>
        </w:tc>
        <w:tc>
          <w:tcPr>
            <w:tcW w:w="28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C06A20"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OK</w:t>
            </w:r>
          </w:p>
        </w:tc>
        <w:tc>
          <w:tcPr>
            <w:tcW w:w="146" w:type="dxa"/>
            <w:shd w:val="clear" w:color="auto" w:fill="auto"/>
            <w:vAlign w:val="center"/>
            <w:hideMark/>
          </w:tcPr>
          <w:p w14:paraId="63B41807" w14:textId="77777777" w:rsidR="009573B5" w:rsidRPr="009573B5" w:rsidRDefault="009573B5" w:rsidP="009573B5">
            <w:pPr>
              <w:spacing w:before="0" w:after="0"/>
              <w:jc w:val="left"/>
              <w:rPr>
                <w:rFonts w:ascii="Times New Roman" w:eastAsia="Times New Roman" w:hAnsi="Times New Roman" w:cs="Times New Roman"/>
                <w:sz w:val="20"/>
                <w:szCs w:val="20"/>
                <w:lang w:eastAsia="cs-CZ"/>
              </w:rPr>
            </w:pPr>
          </w:p>
        </w:tc>
      </w:tr>
      <w:tr w:rsidR="009573B5" w:rsidRPr="009573B5" w14:paraId="129ED2FF" w14:textId="77777777" w:rsidTr="009573B5">
        <w:trPr>
          <w:divId w:val="706830421"/>
          <w:trHeight w:val="293"/>
          <w:jc w:val="center"/>
        </w:trPr>
        <w:tc>
          <w:tcPr>
            <w:tcW w:w="4652" w:type="dxa"/>
            <w:tcBorders>
              <w:top w:val="nil"/>
              <w:left w:val="single" w:sz="8" w:space="0" w:color="auto"/>
              <w:bottom w:val="single" w:sz="4" w:space="0" w:color="auto"/>
              <w:right w:val="single" w:sz="4" w:space="0" w:color="auto"/>
            </w:tcBorders>
            <w:shd w:val="clear" w:color="auto" w:fill="auto"/>
            <w:noWrap/>
            <w:vAlign w:val="bottom"/>
            <w:hideMark/>
          </w:tcPr>
          <w:p w14:paraId="278A2ED5" w14:textId="77777777" w:rsidR="009573B5" w:rsidRPr="009573B5" w:rsidRDefault="009573B5" w:rsidP="009573B5">
            <w:pPr>
              <w:spacing w:before="0" w:after="0"/>
              <w:jc w:val="left"/>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Počet únikových pruhů po schodech dolů</w:t>
            </w:r>
          </w:p>
        </w:tc>
        <w:tc>
          <w:tcPr>
            <w:tcW w:w="1440" w:type="dxa"/>
            <w:tcBorders>
              <w:top w:val="nil"/>
              <w:left w:val="nil"/>
              <w:bottom w:val="single" w:sz="4" w:space="0" w:color="auto"/>
              <w:right w:val="single" w:sz="4" w:space="0" w:color="auto"/>
            </w:tcBorders>
            <w:shd w:val="clear" w:color="auto" w:fill="auto"/>
            <w:noWrap/>
            <w:vAlign w:val="center"/>
            <w:hideMark/>
          </w:tcPr>
          <w:p w14:paraId="7B336F27"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2</w:t>
            </w:r>
          </w:p>
        </w:tc>
        <w:tc>
          <w:tcPr>
            <w:tcW w:w="2829"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7F3C19D5"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&gt; 1,5</w:t>
            </w:r>
          </w:p>
        </w:tc>
        <w:tc>
          <w:tcPr>
            <w:tcW w:w="146" w:type="dxa"/>
            <w:shd w:val="clear" w:color="auto" w:fill="auto"/>
            <w:vAlign w:val="center"/>
            <w:hideMark/>
          </w:tcPr>
          <w:p w14:paraId="3FB80B85" w14:textId="77777777" w:rsidR="009573B5" w:rsidRPr="009573B5" w:rsidRDefault="009573B5" w:rsidP="009573B5">
            <w:pPr>
              <w:spacing w:before="0" w:after="0"/>
              <w:jc w:val="left"/>
              <w:rPr>
                <w:rFonts w:ascii="Times New Roman" w:eastAsia="Times New Roman" w:hAnsi="Times New Roman" w:cs="Times New Roman"/>
                <w:sz w:val="20"/>
                <w:szCs w:val="20"/>
                <w:lang w:eastAsia="cs-CZ"/>
              </w:rPr>
            </w:pPr>
          </w:p>
        </w:tc>
      </w:tr>
      <w:tr w:rsidR="009573B5" w:rsidRPr="009573B5" w14:paraId="572F6A25" w14:textId="77777777" w:rsidTr="009573B5">
        <w:trPr>
          <w:divId w:val="706830421"/>
          <w:trHeight w:val="285"/>
          <w:jc w:val="center"/>
        </w:trPr>
        <w:tc>
          <w:tcPr>
            <w:tcW w:w="4652" w:type="dxa"/>
            <w:tcBorders>
              <w:top w:val="nil"/>
              <w:left w:val="single" w:sz="8" w:space="0" w:color="auto"/>
              <w:bottom w:val="single" w:sz="4" w:space="0" w:color="auto"/>
              <w:right w:val="single" w:sz="4" w:space="0" w:color="auto"/>
            </w:tcBorders>
            <w:shd w:val="clear" w:color="auto" w:fill="auto"/>
            <w:noWrap/>
            <w:vAlign w:val="bottom"/>
            <w:hideMark/>
          </w:tcPr>
          <w:p w14:paraId="721146C4" w14:textId="77777777" w:rsidR="009573B5" w:rsidRPr="009573B5" w:rsidRDefault="009573B5" w:rsidP="009573B5">
            <w:pPr>
              <w:spacing w:before="0" w:after="0"/>
              <w:jc w:val="left"/>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 xml:space="preserve">Počet </w:t>
            </w:r>
            <w:proofErr w:type="spellStart"/>
            <w:r w:rsidRPr="009573B5">
              <w:rPr>
                <w:rFonts w:ascii="Calibri" w:eastAsia="Times New Roman" w:hAnsi="Calibri" w:cs="Calibri"/>
                <w:color w:val="000000"/>
                <w:sz w:val="22"/>
                <w:lang w:eastAsia="cs-CZ"/>
              </w:rPr>
              <w:t>unikových</w:t>
            </w:r>
            <w:proofErr w:type="spellEnd"/>
            <w:r w:rsidRPr="009573B5">
              <w:rPr>
                <w:rFonts w:ascii="Calibri" w:eastAsia="Times New Roman" w:hAnsi="Calibri" w:cs="Calibri"/>
                <w:color w:val="000000"/>
                <w:sz w:val="22"/>
                <w:lang w:eastAsia="cs-CZ"/>
              </w:rPr>
              <w:t xml:space="preserve"> pruhů ve výstupním podlaží</w:t>
            </w:r>
          </w:p>
        </w:tc>
        <w:tc>
          <w:tcPr>
            <w:tcW w:w="1440" w:type="dxa"/>
            <w:tcBorders>
              <w:top w:val="nil"/>
              <w:left w:val="nil"/>
              <w:bottom w:val="single" w:sz="4" w:space="0" w:color="auto"/>
              <w:right w:val="single" w:sz="4" w:space="0" w:color="auto"/>
            </w:tcBorders>
            <w:shd w:val="clear" w:color="auto" w:fill="auto"/>
            <w:noWrap/>
            <w:vAlign w:val="center"/>
            <w:hideMark/>
          </w:tcPr>
          <w:p w14:paraId="1BD4CE02"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2</w:t>
            </w:r>
          </w:p>
        </w:tc>
        <w:tc>
          <w:tcPr>
            <w:tcW w:w="2829"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4DEFDF7E"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&gt; 1,5</w:t>
            </w:r>
          </w:p>
        </w:tc>
        <w:tc>
          <w:tcPr>
            <w:tcW w:w="146" w:type="dxa"/>
            <w:shd w:val="clear" w:color="auto" w:fill="auto"/>
            <w:vAlign w:val="center"/>
            <w:hideMark/>
          </w:tcPr>
          <w:p w14:paraId="065DCA88" w14:textId="77777777" w:rsidR="009573B5" w:rsidRPr="009573B5" w:rsidRDefault="009573B5" w:rsidP="009573B5">
            <w:pPr>
              <w:spacing w:before="0" w:after="0"/>
              <w:jc w:val="left"/>
              <w:rPr>
                <w:rFonts w:ascii="Times New Roman" w:eastAsia="Times New Roman" w:hAnsi="Times New Roman" w:cs="Times New Roman"/>
                <w:sz w:val="20"/>
                <w:szCs w:val="20"/>
                <w:lang w:eastAsia="cs-CZ"/>
              </w:rPr>
            </w:pPr>
          </w:p>
        </w:tc>
      </w:tr>
      <w:tr w:rsidR="009573B5" w:rsidRPr="009573B5" w14:paraId="0B4E8E24" w14:textId="77777777" w:rsidTr="009573B5">
        <w:trPr>
          <w:divId w:val="706830421"/>
          <w:trHeight w:val="285"/>
          <w:jc w:val="center"/>
        </w:trPr>
        <w:tc>
          <w:tcPr>
            <w:tcW w:w="4652" w:type="dxa"/>
            <w:tcBorders>
              <w:top w:val="nil"/>
              <w:left w:val="single" w:sz="8" w:space="0" w:color="auto"/>
              <w:bottom w:val="single" w:sz="4" w:space="0" w:color="auto"/>
              <w:right w:val="single" w:sz="4" w:space="0" w:color="auto"/>
            </w:tcBorders>
            <w:shd w:val="clear" w:color="auto" w:fill="auto"/>
            <w:noWrap/>
            <w:vAlign w:val="bottom"/>
            <w:hideMark/>
          </w:tcPr>
          <w:p w14:paraId="5107E3C2" w14:textId="77777777" w:rsidR="009573B5" w:rsidRPr="009573B5" w:rsidRDefault="009573B5" w:rsidP="009573B5">
            <w:pPr>
              <w:spacing w:before="0" w:after="0"/>
              <w:jc w:val="left"/>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lastRenderedPageBreak/>
              <w:t>výskyt osob s omezenou schopností pohybu</w:t>
            </w:r>
          </w:p>
        </w:tc>
        <w:tc>
          <w:tcPr>
            <w:tcW w:w="1440" w:type="dxa"/>
            <w:tcBorders>
              <w:top w:val="nil"/>
              <w:left w:val="nil"/>
              <w:bottom w:val="single" w:sz="4" w:space="0" w:color="auto"/>
              <w:right w:val="single" w:sz="4" w:space="0" w:color="auto"/>
            </w:tcBorders>
            <w:shd w:val="clear" w:color="auto" w:fill="auto"/>
            <w:noWrap/>
            <w:vAlign w:val="center"/>
            <w:hideMark/>
          </w:tcPr>
          <w:p w14:paraId="36B96CE8"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0</w:t>
            </w:r>
          </w:p>
        </w:tc>
        <w:tc>
          <w:tcPr>
            <w:tcW w:w="2829"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0293DB8C"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[0,01.%]</w:t>
            </w:r>
          </w:p>
        </w:tc>
        <w:tc>
          <w:tcPr>
            <w:tcW w:w="146" w:type="dxa"/>
            <w:shd w:val="clear" w:color="auto" w:fill="auto"/>
            <w:vAlign w:val="center"/>
            <w:hideMark/>
          </w:tcPr>
          <w:p w14:paraId="7D5A4679" w14:textId="77777777" w:rsidR="009573B5" w:rsidRPr="009573B5" w:rsidRDefault="009573B5" w:rsidP="009573B5">
            <w:pPr>
              <w:spacing w:before="0" w:after="0"/>
              <w:jc w:val="left"/>
              <w:rPr>
                <w:rFonts w:ascii="Times New Roman" w:eastAsia="Times New Roman" w:hAnsi="Times New Roman" w:cs="Times New Roman"/>
                <w:sz w:val="20"/>
                <w:szCs w:val="20"/>
                <w:lang w:eastAsia="cs-CZ"/>
              </w:rPr>
            </w:pPr>
          </w:p>
        </w:tc>
      </w:tr>
      <w:tr w:rsidR="009573B5" w:rsidRPr="009573B5" w14:paraId="42907603" w14:textId="77777777" w:rsidTr="009573B5">
        <w:trPr>
          <w:divId w:val="706830421"/>
          <w:trHeight w:val="285"/>
          <w:jc w:val="center"/>
        </w:trPr>
        <w:tc>
          <w:tcPr>
            <w:tcW w:w="4652" w:type="dxa"/>
            <w:tcBorders>
              <w:top w:val="nil"/>
              <w:left w:val="single" w:sz="8" w:space="0" w:color="auto"/>
              <w:bottom w:val="single" w:sz="4" w:space="0" w:color="auto"/>
              <w:right w:val="single" w:sz="4" w:space="0" w:color="auto"/>
            </w:tcBorders>
            <w:shd w:val="clear" w:color="auto" w:fill="auto"/>
            <w:noWrap/>
            <w:vAlign w:val="bottom"/>
            <w:hideMark/>
          </w:tcPr>
          <w:p w14:paraId="5FAFC122" w14:textId="77777777" w:rsidR="009573B5" w:rsidRPr="009573B5" w:rsidRDefault="009573B5" w:rsidP="009573B5">
            <w:pPr>
              <w:spacing w:before="0" w:after="0"/>
              <w:jc w:val="left"/>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výskyt osob neschopných samostatného pohybu</w:t>
            </w:r>
          </w:p>
        </w:tc>
        <w:tc>
          <w:tcPr>
            <w:tcW w:w="1440" w:type="dxa"/>
            <w:tcBorders>
              <w:top w:val="nil"/>
              <w:left w:val="nil"/>
              <w:bottom w:val="single" w:sz="4" w:space="0" w:color="auto"/>
              <w:right w:val="single" w:sz="4" w:space="0" w:color="auto"/>
            </w:tcBorders>
            <w:shd w:val="clear" w:color="auto" w:fill="auto"/>
            <w:noWrap/>
            <w:vAlign w:val="center"/>
            <w:hideMark/>
          </w:tcPr>
          <w:p w14:paraId="74912F2F"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0</w:t>
            </w:r>
          </w:p>
        </w:tc>
        <w:tc>
          <w:tcPr>
            <w:tcW w:w="2829"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00CC0541"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[0,01.%]</w:t>
            </w:r>
          </w:p>
        </w:tc>
        <w:tc>
          <w:tcPr>
            <w:tcW w:w="146" w:type="dxa"/>
            <w:shd w:val="clear" w:color="auto" w:fill="auto"/>
            <w:vAlign w:val="center"/>
            <w:hideMark/>
          </w:tcPr>
          <w:p w14:paraId="2DF246BC" w14:textId="77777777" w:rsidR="009573B5" w:rsidRPr="009573B5" w:rsidRDefault="009573B5" w:rsidP="009573B5">
            <w:pPr>
              <w:spacing w:before="0" w:after="0"/>
              <w:jc w:val="left"/>
              <w:rPr>
                <w:rFonts w:ascii="Times New Roman" w:eastAsia="Times New Roman" w:hAnsi="Times New Roman" w:cs="Times New Roman"/>
                <w:sz w:val="20"/>
                <w:szCs w:val="20"/>
                <w:lang w:eastAsia="cs-CZ"/>
              </w:rPr>
            </w:pPr>
          </w:p>
        </w:tc>
      </w:tr>
      <w:tr w:rsidR="009573B5" w:rsidRPr="009573B5" w14:paraId="323F0150" w14:textId="77777777" w:rsidTr="009573B5">
        <w:trPr>
          <w:divId w:val="706830421"/>
          <w:trHeight w:val="289"/>
          <w:jc w:val="center"/>
        </w:trPr>
        <w:tc>
          <w:tcPr>
            <w:tcW w:w="4652" w:type="dxa"/>
            <w:tcBorders>
              <w:top w:val="nil"/>
              <w:left w:val="single" w:sz="8" w:space="0" w:color="auto"/>
              <w:bottom w:val="single" w:sz="4" w:space="0" w:color="auto"/>
              <w:right w:val="single" w:sz="4" w:space="0" w:color="auto"/>
            </w:tcBorders>
            <w:shd w:val="clear" w:color="auto" w:fill="auto"/>
            <w:noWrap/>
            <w:vAlign w:val="bottom"/>
            <w:hideMark/>
          </w:tcPr>
          <w:p w14:paraId="3B0C1CA8" w14:textId="77777777" w:rsidR="009573B5" w:rsidRPr="009573B5" w:rsidRDefault="009573B5" w:rsidP="009573B5">
            <w:pPr>
              <w:spacing w:before="0" w:after="0"/>
              <w:jc w:val="left"/>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Směr východu na VP</w:t>
            </w:r>
          </w:p>
        </w:tc>
        <w:tc>
          <w:tcPr>
            <w:tcW w:w="1440" w:type="dxa"/>
            <w:tcBorders>
              <w:top w:val="nil"/>
              <w:left w:val="nil"/>
              <w:bottom w:val="single" w:sz="4" w:space="0" w:color="auto"/>
              <w:right w:val="single" w:sz="4" w:space="0" w:color="auto"/>
            </w:tcBorders>
            <w:shd w:val="clear" w:color="auto" w:fill="auto"/>
            <w:noWrap/>
            <w:vAlign w:val="center"/>
            <w:hideMark/>
          </w:tcPr>
          <w:p w14:paraId="5AB426CE"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PO ROVINE</w:t>
            </w:r>
          </w:p>
        </w:tc>
        <w:tc>
          <w:tcPr>
            <w:tcW w:w="2829"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4C419B81"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 </w:t>
            </w:r>
          </w:p>
        </w:tc>
        <w:tc>
          <w:tcPr>
            <w:tcW w:w="146" w:type="dxa"/>
            <w:shd w:val="clear" w:color="auto" w:fill="auto"/>
            <w:vAlign w:val="center"/>
            <w:hideMark/>
          </w:tcPr>
          <w:p w14:paraId="0BF78892" w14:textId="77777777" w:rsidR="009573B5" w:rsidRPr="009573B5" w:rsidRDefault="009573B5" w:rsidP="009573B5">
            <w:pPr>
              <w:spacing w:before="0" w:after="0"/>
              <w:jc w:val="left"/>
              <w:rPr>
                <w:rFonts w:ascii="Times New Roman" w:eastAsia="Times New Roman" w:hAnsi="Times New Roman" w:cs="Times New Roman"/>
                <w:sz w:val="20"/>
                <w:szCs w:val="20"/>
                <w:lang w:eastAsia="cs-CZ"/>
              </w:rPr>
            </w:pPr>
          </w:p>
        </w:tc>
      </w:tr>
      <w:tr w:rsidR="009573B5" w:rsidRPr="009573B5" w14:paraId="62656538" w14:textId="77777777" w:rsidTr="009573B5">
        <w:trPr>
          <w:divId w:val="706830421"/>
          <w:trHeight w:val="285"/>
          <w:jc w:val="center"/>
        </w:trPr>
        <w:tc>
          <w:tcPr>
            <w:tcW w:w="4652" w:type="dxa"/>
            <w:tcBorders>
              <w:top w:val="nil"/>
              <w:left w:val="single" w:sz="8" w:space="0" w:color="auto"/>
              <w:bottom w:val="single" w:sz="4" w:space="0" w:color="auto"/>
              <w:right w:val="single" w:sz="4" w:space="0" w:color="auto"/>
            </w:tcBorders>
            <w:shd w:val="clear" w:color="auto" w:fill="auto"/>
            <w:noWrap/>
            <w:vAlign w:val="bottom"/>
            <w:hideMark/>
          </w:tcPr>
          <w:p w14:paraId="36221D59" w14:textId="77777777" w:rsidR="009573B5" w:rsidRPr="009573B5" w:rsidRDefault="009573B5" w:rsidP="009573B5">
            <w:pPr>
              <w:spacing w:before="0" w:after="0"/>
              <w:jc w:val="left"/>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Stupeň požární bezpečnosti</w:t>
            </w:r>
          </w:p>
        </w:tc>
        <w:tc>
          <w:tcPr>
            <w:tcW w:w="1440" w:type="dxa"/>
            <w:tcBorders>
              <w:top w:val="nil"/>
              <w:left w:val="nil"/>
              <w:bottom w:val="single" w:sz="4" w:space="0" w:color="auto"/>
              <w:right w:val="single" w:sz="4" w:space="0" w:color="auto"/>
            </w:tcBorders>
            <w:shd w:val="clear" w:color="auto" w:fill="auto"/>
            <w:noWrap/>
            <w:vAlign w:val="center"/>
            <w:hideMark/>
          </w:tcPr>
          <w:p w14:paraId="55CCBD84"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II</w:t>
            </w:r>
          </w:p>
        </w:tc>
        <w:tc>
          <w:tcPr>
            <w:tcW w:w="2829"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2A8F5728"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 </w:t>
            </w:r>
          </w:p>
        </w:tc>
        <w:tc>
          <w:tcPr>
            <w:tcW w:w="146" w:type="dxa"/>
            <w:shd w:val="clear" w:color="auto" w:fill="auto"/>
            <w:vAlign w:val="center"/>
            <w:hideMark/>
          </w:tcPr>
          <w:p w14:paraId="580F6A14" w14:textId="77777777" w:rsidR="009573B5" w:rsidRPr="009573B5" w:rsidRDefault="009573B5" w:rsidP="009573B5">
            <w:pPr>
              <w:spacing w:before="0" w:after="0"/>
              <w:jc w:val="left"/>
              <w:rPr>
                <w:rFonts w:ascii="Times New Roman" w:eastAsia="Times New Roman" w:hAnsi="Times New Roman" w:cs="Times New Roman"/>
                <w:sz w:val="20"/>
                <w:szCs w:val="20"/>
                <w:lang w:eastAsia="cs-CZ"/>
              </w:rPr>
            </w:pPr>
          </w:p>
        </w:tc>
      </w:tr>
      <w:tr w:rsidR="009573B5" w:rsidRPr="009573B5" w14:paraId="5960695E" w14:textId="77777777" w:rsidTr="009573B5">
        <w:trPr>
          <w:divId w:val="706830421"/>
          <w:trHeight w:val="293"/>
          <w:jc w:val="center"/>
        </w:trPr>
        <w:tc>
          <w:tcPr>
            <w:tcW w:w="4652" w:type="dxa"/>
            <w:tcBorders>
              <w:top w:val="nil"/>
              <w:left w:val="single" w:sz="8" w:space="0" w:color="auto"/>
              <w:bottom w:val="double" w:sz="6" w:space="0" w:color="auto"/>
              <w:right w:val="single" w:sz="4" w:space="0" w:color="auto"/>
            </w:tcBorders>
            <w:shd w:val="clear" w:color="auto" w:fill="auto"/>
            <w:noWrap/>
            <w:vAlign w:val="bottom"/>
            <w:hideMark/>
          </w:tcPr>
          <w:p w14:paraId="66E8FB05" w14:textId="77777777" w:rsidR="009573B5" w:rsidRPr="009573B5" w:rsidRDefault="009573B5" w:rsidP="009573B5">
            <w:pPr>
              <w:spacing w:before="0" w:after="0"/>
              <w:jc w:val="left"/>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 </w:t>
            </w:r>
          </w:p>
        </w:tc>
        <w:tc>
          <w:tcPr>
            <w:tcW w:w="1440" w:type="dxa"/>
            <w:tcBorders>
              <w:top w:val="nil"/>
              <w:left w:val="nil"/>
              <w:bottom w:val="double" w:sz="6" w:space="0" w:color="auto"/>
              <w:right w:val="single" w:sz="4" w:space="0" w:color="auto"/>
            </w:tcBorders>
            <w:shd w:val="clear" w:color="auto" w:fill="auto"/>
            <w:noWrap/>
            <w:vAlign w:val="center"/>
            <w:hideMark/>
          </w:tcPr>
          <w:p w14:paraId="12F2DB51" w14:textId="77777777" w:rsidR="009573B5" w:rsidRPr="009573B5" w:rsidRDefault="009573B5" w:rsidP="009573B5">
            <w:pPr>
              <w:spacing w:before="0" w:after="0"/>
              <w:jc w:val="left"/>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 </w:t>
            </w:r>
          </w:p>
        </w:tc>
        <w:tc>
          <w:tcPr>
            <w:tcW w:w="2829" w:type="dxa"/>
            <w:gridSpan w:val="2"/>
            <w:tcBorders>
              <w:top w:val="single" w:sz="4" w:space="0" w:color="auto"/>
              <w:left w:val="nil"/>
              <w:bottom w:val="double" w:sz="6" w:space="0" w:color="auto"/>
              <w:right w:val="single" w:sz="8" w:space="0" w:color="000000"/>
            </w:tcBorders>
            <w:shd w:val="clear" w:color="auto" w:fill="auto"/>
            <w:noWrap/>
            <w:vAlign w:val="bottom"/>
            <w:hideMark/>
          </w:tcPr>
          <w:p w14:paraId="09D46681"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 </w:t>
            </w:r>
          </w:p>
        </w:tc>
        <w:tc>
          <w:tcPr>
            <w:tcW w:w="146" w:type="dxa"/>
            <w:shd w:val="clear" w:color="auto" w:fill="auto"/>
            <w:vAlign w:val="center"/>
            <w:hideMark/>
          </w:tcPr>
          <w:p w14:paraId="346D1F8E" w14:textId="77777777" w:rsidR="009573B5" w:rsidRPr="009573B5" w:rsidRDefault="009573B5" w:rsidP="009573B5">
            <w:pPr>
              <w:spacing w:before="0" w:after="0"/>
              <w:jc w:val="left"/>
              <w:rPr>
                <w:rFonts w:ascii="Times New Roman" w:eastAsia="Times New Roman" w:hAnsi="Times New Roman" w:cs="Times New Roman"/>
                <w:sz w:val="20"/>
                <w:szCs w:val="20"/>
                <w:lang w:eastAsia="cs-CZ"/>
              </w:rPr>
            </w:pPr>
          </w:p>
        </w:tc>
      </w:tr>
      <w:tr w:rsidR="009573B5" w:rsidRPr="009573B5" w14:paraId="1F08071D" w14:textId="77777777" w:rsidTr="007E0E50">
        <w:trPr>
          <w:divId w:val="706830421"/>
          <w:trHeight w:val="396"/>
          <w:jc w:val="center"/>
        </w:trPr>
        <w:tc>
          <w:tcPr>
            <w:tcW w:w="8921" w:type="dxa"/>
            <w:gridSpan w:val="4"/>
            <w:tcBorders>
              <w:top w:val="nil"/>
              <w:left w:val="single" w:sz="8" w:space="0" w:color="auto"/>
              <w:bottom w:val="double" w:sz="6" w:space="0" w:color="auto"/>
              <w:right w:val="single" w:sz="8" w:space="0" w:color="000000"/>
            </w:tcBorders>
            <w:shd w:val="clear" w:color="auto" w:fill="D9D9D9" w:themeFill="background1" w:themeFillShade="D9"/>
            <w:noWrap/>
            <w:vAlign w:val="center"/>
            <w:hideMark/>
          </w:tcPr>
          <w:p w14:paraId="62B732BB" w14:textId="77777777" w:rsidR="009573B5" w:rsidRPr="009573B5" w:rsidRDefault="009573B5" w:rsidP="009573B5">
            <w:pPr>
              <w:spacing w:before="0" w:after="0"/>
              <w:jc w:val="center"/>
              <w:rPr>
                <w:rFonts w:ascii="Calibri" w:eastAsia="Times New Roman" w:hAnsi="Calibri" w:cs="Calibri"/>
                <w:b/>
                <w:bCs/>
                <w:color w:val="000000"/>
                <w:sz w:val="22"/>
                <w:lang w:eastAsia="cs-CZ"/>
              </w:rPr>
            </w:pPr>
            <w:r w:rsidRPr="009573B5">
              <w:rPr>
                <w:rFonts w:ascii="Calibri" w:eastAsia="Times New Roman" w:hAnsi="Calibri" w:cs="Calibri"/>
                <w:b/>
                <w:bCs/>
                <w:color w:val="000000"/>
                <w:sz w:val="22"/>
                <w:lang w:eastAsia="cs-CZ"/>
              </w:rPr>
              <w:t>VÝSTUPNÍ DATA</w:t>
            </w:r>
          </w:p>
        </w:tc>
        <w:tc>
          <w:tcPr>
            <w:tcW w:w="146" w:type="dxa"/>
            <w:shd w:val="clear" w:color="auto" w:fill="auto"/>
            <w:vAlign w:val="center"/>
            <w:hideMark/>
          </w:tcPr>
          <w:p w14:paraId="29222C3E" w14:textId="77777777" w:rsidR="009573B5" w:rsidRPr="009573B5" w:rsidRDefault="009573B5" w:rsidP="009573B5">
            <w:pPr>
              <w:spacing w:before="0" w:after="0"/>
              <w:jc w:val="left"/>
              <w:rPr>
                <w:rFonts w:ascii="Times New Roman" w:eastAsia="Times New Roman" w:hAnsi="Times New Roman" w:cs="Times New Roman"/>
                <w:sz w:val="20"/>
                <w:szCs w:val="20"/>
                <w:lang w:eastAsia="cs-CZ"/>
              </w:rPr>
            </w:pPr>
          </w:p>
        </w:tc>
      </w:tr>
      <w:tr w:rsidR="009573B5" w:rsidRPr="009573B5" w14:paraId="2233171D" w14:textId="77777777" w:rsidTr="009573B5">
        <w:trPr>
          <w:divId w:val="706830421"/>
          <w:trHeight w:val="289"/>
          <w:jc w:val="center"/>
        </w:trPr>
        <w:tc>
          <w:tcPr>
            <w:tcW w:w="4652" w:type="dxa"/>
            <w:tcBorders>
              <w:top w:val="nil"/>
              <w:left w:val="single" w:sz="8" w:space="0" w:color="auto"/>
              <w:bottom w:val="single" w:sz="4" w:space="0" w:color="auto"/>
              <w:right w:val="single" w:sz="4" w:space="0" w:color="auto"/>
            </w:tcBorders>
            <w:shd w:val="clear" w:color="auto" w:fill="auto"/>
            <w:noWrap/>
            <w:vAlign w:val="bottom"/>
            <w:hideMark/>
          </w:tcPr>
          <w:p w14:paraId="1205AD0B" w14:textId="77777777" w:rsidR="009573B5" w:rsidRPr="009573B5" w:rsidRDefault="009573B5" w:rsidP="009573B5">
            <w:pPr>
              <w:spacing w:before="0" w:after="0"/>
              <w:jc w:val="left"/>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Délka ČCHÚC</w:t>
            </w:r>
          </w:p>
        </w:tc>
        <w:tc>
          <w:tcPr>
            <w:tcW w:w="1440" w:type="dxa"/>
            <w:tcBorders>
              <w:top w:val="nil"/>
              <w:left w:val="nil"/>
              <w:bottom w:val="single" w:sz="4" w:space="0" w:color="auto"/>
              <w:right w:val="single" w:sz="4" w:space="0" w:color="auto"/>
            </w:tcBorders>
            <w:shd w:val="clear" w:color="auto" w:fill="auto"/>
            <w:noWrap/>
            <w:vAlign w:val="center"/>
            <w:hideMark/>
          </w:tcPr>
          <w:p w14:paraId="7ECC39BD" w14:textId="77777777" w:rsidR="009573B5" w:rsidRPr="009573B5" w:rsidRDefault="009573B5" w:rsidP="009573B5">
            <w:pPr>
              <w:spacing w:before="0" w:after="0"/>
              <w:jc w:val="center"/>
              <w:rPr>
                <w:rFonts w:ascii="Calibri" w:eastAsia="Times New Roman" w:hAnsi="Calibri" w:cs="Calibri"/>
                <w:sz w:val="22"/>
                <w:lang w:eastAsia="cs-CZ"/>
              </w:rPr>
            </w:pPr>
            <w:r w:rsidRPr="009573B5">
              <w:rPr>
                <w:rFonts w:ascii="Calibri" w:eastAsia="Times New Roman" w:hAnsi="Calibri" w:cs="Calibri"/>
                <w:sz w:val="22"/>
                <w:lang w:eastAsia="cs-CZ"/>
              </w:rPr>
              <w:t>79</w:t>
            </w:r>
          </w:p>
        </w:tc>
        <w:tc>
          <w:tcPr>
            <w:tcW w:w="817" w:type="dxa"/>
            <w:tcBorders>
              <w:top w:val="nil"/>
              <w:left w:val="nil"/>
              <w:bottom w:val="single" w:sz="4" w:space="0" w:color="auto"/>
              <w:right w:val="single" w:sz="4" w:space="0" w:color="auto"/>
            </w:tcBorders>
            <w:shd w:val="clear" w:color="auto" w:fill="auto"/>
            <w:noWrap/>
            <w:vAlign w:val="bottom"/>
            <w:hideMark/>
          </w:tcPr>
          <w:p w14:paraId="7BCFF115" w14:textId="77777777" w:rsidR="009573B5" w:rsidRPr="009573B5" w:rsidRDefault="009573B5" w:rsidP="009573B5">
            <w:pPr>
              <w:spacing w:before="0" w:after="0"/>
              <w:jc w:val="left"/>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[m]</w:t>
            </w:r>
          </w:p>
        </w:tc>
        <w:tc>
          <w:tcPr>
            <w:tcW w:w="2012" w:type="dxa"/>
            <w:tcBorders>
              <w:top w:val="nil"/>
              <w:left w:val="nil"/>
              <w:bottom w:val="single" w:sz="4" w:space="0" w:color="auto"/>
              <w:right w:val="single" w:sz="8" w:space="0" w:color="auto"/>
            </w:tcBorders>
            <w:shd w:val="clear" w:color="auto" w:fill="auto"/>
            <w:noWrap/>
            <w:vAlign w:val="bottom"/>
            <w:hideMark/>
          </w:tcPr>
          <w:p w14:paraId="7360A258"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NEPOSUZUJE SE</w:t>
            </w:r>
          </w:p>
        </w:tc>
        <w:tc>
          <w:tcPr>
            <w:tcW w:w="146" w:type="dxa"/>
            <w:shd w:val="clear" w:color="auto" w:fill="auto"/>
            <w:vAlign w:val="center"/>
            <w:hideMark/>
          </w:tcPr>
          <w:p w14:paraId="5D410393" w14:textId="77777777" w:rsidR="009573B5" w:rsidRPr="009573B5" w:rsidRDefault="009573B5" w:rsidP="009573B5">
            <w:pPr>
              <w:spacing w:before="0" w:after="0"/>
              <w:jc w:val="left"/>
              <w:rPr>
                <w:rFonts w:ascii="Times New Roman" w:eastAsia="Times New Roman" w:hAnsi="Times New Roman" w:cs="Times New Roman"/>
                <w:sz w:val="20"/>
                <w:szCs w:val="20"/>
                <w:lang w:eastAsia="cs-CZ"/>
              </w:rPr>
            </w:pPr>
          </w:p>
        </w:tc>
      </w:tr>
      <w:tr w:rsidR="009573B5" w:rsidRPr="009573B5" w14:paraId="621AE5EF" w14:textId="77777777" w:rsidTr="009573B5">
        <w:trPr>
          <w:divId w:val="706830421"/>
          <w:trHeight w:val="285"/>
          <w:jc w:val="center"/>
        </w:trPr>
        <w:tc>
          <w:tcPr>
            <w:tcW w:w="4652" w:type="dxa"/>
            <w:tcBorders>
              <w:top w:val="nil"/>
              <w:left w:val="single" w:sz="8" w:space="0" w:color="auto"/>
              <w:bottom w:val="single" w:sz="4" w:space="0" w:color="auto"/>
              <w:right w:val="single" w:sz="4" w:space="0" w:color="auto"/>
            </w:tcBorders>
            <w:shd w:val="clear" w:color="auto" w:fill="auto"/>
            <w:noWrap/>
            <w:vAlign w:val="bottom"/>
            <w:hideMark/>
          </w:tcPr>
          <w:p w14:paraId="1D0A7EEA" w14:textId="77777777" w:rsidR="009573B5" w:rsidRPr="009573B5" w:rsidRDefault="009573B5" w:rsidP="009573B5">
            <w:pPr>
              <w:spacing w:before="0" w:after="0"/>
              <w:jc w:val="left"/>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Počet osob v ČCHÚC</w:t>
            </w:r>
          </w:p>
        </w:tc>
        <w:tc>
          <w:tcPr>
            <w:tcW w:w="1440" w:type="dxa"/>
            <w:tcBorders>
              <w:top w:val="nil"/>
              <w:left w:val="nil"/>
              <w:bottom w:val="single" w:sz="4" w:space="0" w:color="auto"/>
              <w:right w:val="single" w:sz="4" w:space="0" w:color="auto"/>
            </w:tcBorders>
            <w:shd w:val="clear" w:color="auto" w:fill="auto"/>
            <w:noWrap/>
            <w:vAlign w:val="center"/>
            <w:hideMark/>
          </w:tcPr>
          <w:p w14:paraId="36B3A682"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324</w:t>
            </w:r>
          </w:p>
        </w:tc>
        <w:tc>
          <w:tcPr>
            <w:tcW w:w="817" w:type="dxa"/>
            <w:tcBorders>
              <w:top w:val="nil"/>
              <w:left w:val="nil"/>
              <w:bottom w:val="single" w:sz="4" w:space="0" w:color="auto"/>
              <w:right w:val="single" w:sz="4" w:space="0" w:color="auto"/>
            </w:tcBorders>
            <w:shd w:val="clear" w:color="auto" w:fill="auto"/>
            <w:noWrap/>
            <w:vAlign w:val="bottom"/>
            <w:hideMark/>
          </w:tcPr>
          <w:p w14:paraId="2507985A" w14:textId="77777777" w:rsidR="009573B5" w:rsidRPr="009573B5" w:rsidRDefault="009573B5" w:rsidP="009573B5">
            <w:pPr>
              <w:spacing w:before="0" w:after="0"/>
              <w:jc w:val="left"/>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osob</w:t>
            </w:r>
          </w:p>
        </w:tc>
        <w:tc>
          <w:tcPr>
            <w:tcW w:w="2012" w:type="dxa"/>
            <w:tcBorders>
              <w:top w:val="nil"/>
              <w:left w:val="nil"/>
              <w:bottom w:val="single" w:sz="4" w:space="0" w:color="auto"/>
              <w:right w:val="single" w:sz="8" w:space="0" w:color="auto"/>
            </w:tcBorders>
            <w:shd w:val="clear" w:color="auto" w:fill="auto"/>
            <w:noWrap/>
            <w:vAlign w:val="bottom"/>
            <w:hideMark/>
          </w:tcPr>
          <w:p w14:paraId="2F6C8758" w14:textId="77777777" w:rsidR="009573B5" w:rsidRPr="009573B5" w:rsidRDefault="009573B5" w:rsidP="009573B5">
            <w:pPr>
              <w:spacing w:before="0" w:after="0"/>
              <w:jc w:val="left"/>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 </w:t>
            </w:r>
          </w:p>
        </w:tc>
        <w:tc>
          <w:tcPr>
            <w:tcW w:w="146" w:type="dxa"/>
            <w:shd w:val="clear" w:color="auto" w:fill="auto"/>
            <w:vAlign w:val="center"/>
            <w:hideMark/>
          </w:tcPr>
          <w:p w14:paraId="7190FBDB" w14:textId="77777777" w:rsidR="009573B5" w:rsidRPr="009573B5" w:rsidRDefault="009573B5" w:rsidP="009573B5">
            <w:pPr>
              <w:spacing w:before="0" w:after="0"/>
              <w:jc w:val="left"/>
              <w:rPr>
                <w:rFonts w:ascii="Times New Roman" w:eastAsia="Times New Roman" w:hAnsi="Times New Roman" w:cs="Times New Roman"/>
                <w:sz w:val="20"/>
                <w:szCs w:val="20"/>
                <w:lang w:eastAsia="cs-CZ"/>
              </w:rPr>
            </w:pPr>
          </w:p>
        </w:tc>
      </w:tr>
      <w:tr w:rsidR="009573B5" w:rsidRPr="009573B5" w14:paraId="120E60AA" w14:textId="77777777" w:rsidTr="009573B5">
        <w:trPr>
          <w:divId w:val="706830421"/>
          <w:trHeight w:val="285"/>
          <w:jc w:val="center"/>
        </w:trPr>
        <w:tc>
          <w:tcPr>
            <w:tcW w:w="4652" w:type="dxa"/>
            <w:tcBorders>
              <w:top w:val="nil"/>
              <w:left w:val="single" w:sz="8" w:space="0" w:color="auto"/>
              <w:bottom w:val="single" w:sz="4" w:space="0" w:color="auto"/>
              <w:right w:val="single" w:sz="4" w:space="0" w:color="auto"/>
            </w:tcBorders>
            <w:shd w:val="clear" w:color="auto" w:fill="auto"/>
            <w:noWrap/>
            <w:vAlign w:val="bottom"/>
            <w:hideMark/>
          </w:tcPr>
          <w:p w14:paraId="3CF3F8E3" w14:textId="77777777" w:rsidR="009573B5" w:rsidRPr="009573B5" w:rsidRDefault="009573B5" w:rsidP="009573B5">
            <w:pPr>
              <w:spacing w:before="0" w:after="0"/>
              <w:jc w:val="left"/>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Mezní doba evakuace</w:t>
            </w:r>
          </w:p>
        </w:tc>
        <w:tc>
          <w:tcPr>
            <w:tcW w:w="1440" w:type="dxa"/>
            <w:tcBorders>
              <w:top w:val="nil"/>
              <w:left w:val="nil"/>
              <w:bottom w:val="single" w:sz="4" w:space="0" w:color="auto"/>
              <w:right w:val="single" w:sz="4" w:space="0" w:color="auto"/>
            </w:tcBorders>
            <w:shd w:val="clear" w:color="auto" w:fill="auto"/>
            <w:noWrap/>
            <w:vAlign w:val="center"/>
            <w:hideMark/>
          </w:tcPr>
          <w:p w14:paraId="769FE7FD"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7</w:t>
            </w:r>
          </w:p>
        </w:tc>
        <w:tc>
          <w:tcPr>
            <w:tcW w:w="817" w:type="dxa"/>
            <w:tcBorders>
              <w:top w:val="nil"/>
              <w:left w:val="nil"/>
              <w:bottom w:val="single" w:sz="4" w:space="0" w:color="auto"/>
              <w:right w:val="single" w:sz="4" w:space="0" w:color="auto"/>
            </w:tcBorders>
            <w:shd w:val="clear" w:color="auto" w:fill="auto"/>
            <w:noWrap/>
            <w:vAlign w:val="bottom"/>
            <w:hideMark/>
          </w:tcPr>
          <w:p w14:paraId="6F93D8B5" w14:textId="77777777" w:rsidR="009573B5" w:rsidRPr="009573B5" w:rsidRDefault="009573B5" w:rsidP="009573B5">
            <w:pPr>
              <w:spacing w:before="0" w:after="0"/>
              <w:jc w:val="left"/>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[min]</w:t>
            </w:r>
          </w:p>
        </w:tc>
        <w:tc>
          <w:tcPr>
            <w:tcW w:w="2012" w:type="dxa"/>
            <w:tcBorders>
              <w:top w:val="nil"/>
              <w:left w:val="nil"/>
              <w:bottom w:val="single" w:sz="4" w:space="0" w:color="auto"/>
              <w:right w:val="single" w:sz="8" w:space="0" w:color="auto"/>
            </w:tcBorders>
            <w:shd w:val="clear" w:color="auto" w:fill="auto"/>
            <w:noWrap/>
            <w:vAlign w:val="bottom"/>
            <w:hideMark/>
          </w:tcPr>
          <w:p w14:paraId="15ED8514" w14:textId="77777777" w:rsidR="009573B5" w:rsidRPr="009573B5" w:rsidRDefault="009573B5" w:rsidP="009573B5">
            <w:pPr>
              <w:spacing w:before="0" w:after="0"/>
              <w:jc w:val="left"/>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 </w:t>
            </w:r>
          </w:p>
        </w:tc>
        <w:tc>
          <w:tcPr>
            <w:tcW w:w="146" w:type="dxa"/>
            <w:shd w:val="clear" w:color="auto" w:fill="auto"/>
            <w:vAlign w:val="center"/>
            <w:hideMark/>
          </w:tcPr>
          <w:p w14:paraId="54170457" w14:textId="77777777" w:rsidR="009573B5" w:rsidRPr="009573B5" w:rsidRDefault="009573B5" w:rsidP="009573B5">
            <w:pPr>
              <w:spacing w:before="0" w:after="0"/>
              <w:jc w:val="left"/>
              <w:rPr>
                <w:rFonts w:ascii="Times New Roman" w:eastAsia="Times New Roman" w:hAnsi="Times New Roman" w:cs="Times New Roman"/>
                <w:sz w:val="20"/>
                <w:szCs w:val="20"/>
                <w:lang w:eastAsia="cs-CZ"/>
              </w:rPr>
            </w:pPr>
          </w:p>
        </w:tc>
      </w:tr>
      <w:tr w:rsidR="009573B5" w:rsidRPr="009573B5" w14:paraId="7F788560" w14:textId="77777777" w:rsidTr="009573B5">
        <w:trPr>
          <w:divId w:val="706830421"/>
          <w:trHeight w:val="285"/>
          <w:jc w:val="center"/>
        </w:trPr>
        <w:tc>
          <w:tcPr>
            <w:tcW w:w="4652" w:type="dxa"/>
            <w:tcBorders>
              <w:top w:val="nil"/>
              <w:left w:val="single" w:sz="8" w:space="0" w:color="auto"/>
              <w:bottom w:val="single" w:sz="4" w:space="0" w:color="auto"/>
              <w:right w:val="single" w:sz="4" w:space="0" w:color="auto"/>
            </w:tcBorders>
            <w:shd w:val="clear" w:color="auto" w:fill="auto"/>
            <w:noWrap/>
            <w:vAlign w:val="bottom"/>
            <w:hideMark/>
          </w:tcPr>
          <w:p w14:paraId="4C9F122E" w14:textId="77777777" w:rsidR="009573B5" w:rsidRPr="009573B5" w:rsidRDefault="009573B5" w:rsidP="009573B5">
            <w:pPr>
              <w:spacing w:before="0" w:after="0"/>
              <w:jc w:val="left"/>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Skutečná doba evakuace</w:t>
            </w:r>
          </w:p>
        </w:tc>
        <w:tc>
          <w:tcPr>
            <w:tcW w:w="1440" w:type="dxa"/>
            <w:tcBorders>
              <w:top w:val="nil"/>
              <w:left w:val="nil"/>
              <w:bottom w:val="single" w:sz="4" w:space="0" w:color="auto"/>
              <w:right w:val="single" w:sz="4" w:space="0" w:color="auto"/>
            </w:tcBorders>
            <w:shd w:val="clear" w:color="auto" w:fill="auto"/>
            <w:noWrap/>
            <w:vAlign w:val="center"/>
            <w:hideMark/>
          </w:tcPr>
          <w:p w14:paraId="0D893FF0" w14:textId="77777777" w:rsidR="009573B5" w:rsidRPr="009573B5" w:rsidRDefault="009573B5" w:rsidP="009573B5">
            <w:pPr>
              <w:spacing w:before="0" w:after="0"/>
              <w:jc w:val="center"/>
              <w:rPr>
                <w:rFonts w:ascii="Calibri" w:eastAsia="Times New Roman" w:hAnsi="Calibri" w:cs="Calibri"/>
                <w:b/>
                <w:bCs/>
                <w:color w:val="000000"/>
                <w:sz w:val="22"/>
                <w:lang w:eastAsia="cs-CZ"/>
              </w:rPr>
            </w:pPr>
            <w:r w:rsidRPr="009573B5">
              <w:rPr>
                <w:rFonts w:ascii="Calibri" w:eastAsia="Times New Roman" w:hAnsi="Calibri" w:cs="Calibri"/>
                <w:b/>
                <w:bCs/>
                <w:color w:val="000000"/>
                <w:sz w:val="22"/>
                <w:lang w:eastAsia="cs-CZ"/>
              </w:rPr>
              <w:t>5,66</w:t>
            </w:r>
          </w:p>
        </w:tc>
        <w:tc>
          <w:tcPr>
            <w:tcW w:w="817" w:type="dxa"/>
            <w:tcBorders>
              <w:top w:val="nil"/>
              <w:left w:val="nil"/>
              <w:bottom w:val="single" w:sz="4" w:space="0" w:color="auto"/>
              <w:right w:val="single" w:sz="4" w:space="0" w:color="auto"/>
            </w:tcBorders>
            <w:shd w:val="clear" w:color="auto" w:fill="auto"/>
            <w:noWrap/>
            <w:vAlign w:val="bottom"/>
            <w:hideMark/>
          </w:tcPr>
          <w:p w14:paraId="656689C4" w14:textId="77777777" w:rsidR="009573B5" w:rsidRPr="009573B5" w:rsidRDefault="009573B5" w:rsidP="009573B5">
            <w:pPr>
              <w:spacing w:before="0" w:after="0"/>
              <w:jc w:val="left"/>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[min]</w:t>
            </w:r>
          </w:p>
        </w:tc>
        <w:tc>
          <w:tcPr>
            <w:tcW w:w="2012"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29C00B28" w14:textId="77777777" w:rsidR="009573B5" w:rsidRPr="009573B5" w:rsidRDefault="009573B5" w:rsidP="009573B5">
            <w:pPr>
              <w:spacing w:before="0" w:after="0"/>
              <w:jc w:val="center"/>
              <w:rPr>
                <w:rFonts w:ascii="Calibri" w:eastAsia="Times New Roman" w:hAnsi="Calibri" w:cs="Calibri"/>
                <w:b/>
                <w:bCs/>
                <w:color w:val="000000"/>
                <w:sz w:val="22"/>
                <w:lang w:eastAsia="cs-CZ"/>
              </w:rPr>
            </w:pPr>
            <w:r w:rsidRPr="009573B5">
              <w:rPr>
                <w:rFonts w:ascii="Calibri" w:eastAsia="Times New Roman" w:hAnsi="Calibri" w:cs="Calibri"/>
                <w:b/>
                <w:bCs/>
                <w:color w:val="000000"/>
                <w:szCs w:val="24"/>
                <w:lang w:eastAsia="cs-CZ"/>
              </w:rPr>
              <w:t>VYHOVUJE</w:t>
            </w:r>
          </w:p>
        </w:tc>
        <w:tc>
          <w:tcPr>
            <w:tcW w:w="146" w:type="dxa"/>
            <w:shd w:val="clear" w:color="auto" w:fill="auto"/>
            <w:vAlign w:val="center"/>
            <w:hideMark/>
          </w:tcPr>
          <w:p w14:paraId="4778C709" w14:textId="77777777" w:rsidR="009573B5" w:rsidRPr="009573B5" w:rsidRDefault="009573B5" w:rsidP="009573B5">
            <w:pPr>
              <w:spacing w:before="0" w:after="0"/>
              <w:jc w:val="left"/>
              <w:rPr>
                <w:rFonts w:ascii="Times New Roman" w:eastAsia="Times New Roman" w:hAnsi="Times New Roman" w:cs="Times New Roman"/>
                <w:sz w:val="20"/>
                <w:szCs w:val="20"/>
                <w:lang w:eastAsia="cs-CZ"/>
              </w:rPr>
            </w:pPr>
          </w:p>
        </w:tc>
      </w:tr>
      <w:tr w:rsidR="009573B5" w:rsidRPr="009573B5" w14:paraId="031A9F35" w14:textId="77777777" w:rsidTr="009573B5">
        <w:trPr>
          <w:divId w:val="706830421"/>
          <w:trHeight w:val="285"/>
          <w:jc w:val="center"/>
        </w:trPr>
        <w:tc>
          <w:tcPr>
            <w:tcW w:w="4652" w:type="dxa"/>
            <w:tcBorders>
              <w:top w:val="nil"/>
              <w:left w:val="single" w:sz="8" w:space="0" w:color="auto"/>
              <w:bottom w:val="single" w:sz="4" w:space="0" w:color="auto"/>
              <w:right w:val="single" w:sz="4" w:space="0" w:color="auto"/>
            </w:tcBorders>
            <w:shd w:val="clear" w:color="auto" w:fill="auto"/>
            <w:noWrap/>
            <w:vAlign w:val="bottom"/>
            <w:hideMark/>
          </w:tcPr>
          <w:p w14:paraId="4DA19D4C" w14:textId="77777777" w:rsidR="009573B5" w:rsidRPr="009573B5" w:rsidRDefault="009573B5" w:rsidP="009573B5">
            <w:pPr>
              <w:spacing w:before="0" w:after="0"/>
              <w:jc w:val="left"/>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Mezní délka ČCHÚC</w:t>
            </w:r>
          </w:p>
        </w:tc>
        <w:tc>
          <w:tcPr>
            <w:tcW w:w="1440" w:type="dxa"/>
            <w:tcBorders>
              <w:top w:val="nil"/>
              <w:left w:val="nil"/>
              <w:bottom w:val="single" w:sz="4" w:space="0" w:color="auto"/>
              <w:right w:val="single" w:sz="4" w:space="0" w:color="auto"/>
            </w:tcBorders>
            <w:shd w:val="clear" w:color="auto" w:fill="auto"/>
            <w:noWrap/>
            <w:vAlign w:val="bottom"/>
            <w:hideMark/>
          </w:tcPr>
          <w:p w14:paraId="4C1C5C54"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w:t>
            </w:r>
          </w:p>
        </w:tc>
        <w:tc>
          <w:tcPr>
            <w:tcW w:w="817" w:type="dxa"/>
            <w:tcBorders>
              <w:top w:val="nil"/>
              <w:left w:val="nil"/>
              <w:bottom w:val="single" w:sz="4" w:space="0" w:color="auto"/>
              <w:right w:val="single" w:sz="4" w:space="0" w:color="auto"/>
            </w:tcBorders>
            <w:shd w:val="clear" w:color="auto" w:fill="auto"/>
            <w:noWrap/>
            <w:vAlign w:val="bottom"/>
            <w:hideMark/>
          </w:tcPr>
          <w:p w14:paraId="770ED5AF" w14:textId="77777777" w:rsidR="009573B5" w:rsidRPr="009573B5" w:rsidRDefault="009573B5" w:rsidP="009573B5">
            <w:pPr>
              <w:spacing w:before="0" w:after="0"/>
              <w:jc w:val="left"/>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[m]</w:t>
            </w:r>
          </w:p>
        </w:tc>
        <w:tc>
          <w:tcPr>
            <w:tcW w:w="2012" w:type="dxa"/>
            <w:tcBorders>
              <w:top w:val="nil"/>
              <w:left w:val="nil"/>
              <w:bottom w:val="single" w:sz="4" w:space="0" w:color="auto"/>
              <w:right w:val="single" w:sz="8" w:space="0" w:color="auto"/>
            </w:tcBorders>
            <w:shd w:val="clear" w:color="auto" w:fill="auto"/>
            <w:noWrap/>
            <w:vAlign w:val="bottom"/>
            <w:hideMark/>
          </w:tcPr>
          <w:p w14:paraId="0F288C3E" w14:textId="77777777" w:rsidR="009573B5" w:rsidRPr="009573B5" w:rsidRDefault="009573B5" w:rsidP="009573B5">
            <w:pPr>
              <w:spacing w:before="0" w:after="0"/>
              <w:jc w:val="center"/>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NEPOSUZUJE SE</w:t>
            </w:r>
          </w:p>
        </w:tc>
        <w:tc>
          <w:tcPr>
            <w:tcW w:w="146" w:type="dxa"/>
            <w:shd w:val="clear" w:color="auto" w:fill="auto"/>
            <w:vAlign w:val="center"/>
            <w:hideMark/>
          </w:tcPr>
          <w:p w14:paraId="2198EF22" w14:textId="77777777" w:rsidR="009573B5" w:rsidRPr="009573B5" w:rsidRDefault="009573B5" w:rsidP="009573B5">
            <w:pPr>
              <w:spacing w:before="0" w:after="0"/>
              <w:jc w:val="left"/>
              <w:rPr>
                <w:rFonts w:ascii="Times New Roman" w:eastAsia="Times New Roman" w:hAnsi="Times New Roman" w:cs="Times New Roman"/>
                <w:sz w:val="20"/>
                <w:szCs w:val="20"/>
                <w:lang w:eastAsia="cs-CZ"/>
              </w:rPr>
            </w:pPr>
          </w:p>
        </w:tc>
      </w:tr>
      <w:tr w:rsidR="009573B5" w:rsidRPr="009573B5" w14:paraId="6A88B9F8" w14:textId="77777777" w:rsidTr="009573B5">
        <w:trPr>
          <w:divId w:val="706830421"/>
          <w:trHeight w:val="293"/>
          <w:jc w:val="center"/>
        </w:trPr>
        <w:tc>
          <w:tcPr>
            <w:tcW w:w="4652" w:type="dxa"/>
            <w:tcBorders>
              <w:top w:val="nil"/>
              <w:left w:val="single" w:sz="8" w:space="0" w:color="auto"/>
              <w:bottom w:val="single" w:sz="8" w:space="0" w:color="auto"/>
              <w:right w:val="single" w:sz="4" w:space="0" w:color="auto"/>
            </w:tcBorders>
            <w:shd w:val="clear" w:color="auto" w:fill="auto"/>
            <w:noWrap/>
            <w:vAlign w:val="bottom"/>
            <w:hideMark/>
          </w:tcPr>
          <w:p w14:paraId="2F5A5C0B" w14:textId="77777777" w:rsidR="009573B5" w:rsidRPr="009573B5" w:rsidRDefault="009573B5" w:rsidP="009573B5">
            <w:pPr>
              <w:spacing w:before="0" w:after="0"/>
              <w:jc w:val="left"/>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 </w:t>
            </w:r>
          </w:p>
        </w:tc>
        <w:tc>
          <w:tcPr>
            <w:tcW w:w="1440" w:type="dxa"/>
            <w:tcBorders>
              <w:top w:val="nil"/>
              <w:left w:val="nil"/>
              <w:bottom w:val="single" w:sz="8" w:space="0" w:color="auto"/>
              <w:right w:val="single" w:sz="4" w:space="0" w:color="auto"/>
            </w:tcBorders>
            <w:shd w:val="clear" w:color="auto" w:fill="auto"/>
            <w:noWrap/>
            <w:vAlign w:val="bottom"/>
            <w:hideMark/>
          </w:tcPr>
          <w:p w14:paraId="3889D6C9" w14:textId="77777777" w:rsidR="009573B5" w:rsidRPr="009573B5" w:rsidRDefault="009573B5" w:rsidP="009573B5">
            <w:pPr>
              <w:spacing w:before="0" w:after="0"/>
              <w:jc w:val="left"/>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 </w:t>
            </w:r>
          </w:p>
        </w:tc>
        <w:tc>
          <w:tcPr>
            <w:tcW w:w="817" w:type="dxa"/>
            <w:tcBorders>
              <w:top w:val="nil"/>
              <w:left w:val="nil"/>
              <w:bottom w:val="single" w:sz="8" w:space="0" w:color="auto"/>
              <w:right w:val="single" w:sz="4" w:space="0" w:color="auto"/>
            </w:tcBorders>
            <w:shd w:val="clear" w:color="auto" w:fill="auto"/>
            <w:noWrap/>
            <w:vAlign w:val="bottom"/>
            <w:hideMark/>
          </w:tcPr>
          <w:p w14:paraId="1B019DC3" w14:textId="77777777" w:rsidR="009573B5" w:rsidRPr="009573B5" w:rsidRDefault="009573B5" w:rsidP="009573B5">
            <w:pPr>
              <w:spacing w:before="0" w:after="0"/>
              <w:jc w:val="left"/>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 </w:t>
            </w:r>
          </w:p>
        </w:tc>
        <w:tc>
          <w:tcPr>
            <w:tcW w:w="2012" w:type="dxa"/>
            <w:tcBorders>
              <w:top w:val="nil"/>
              <w:left w:val="nil"/>
              <w:bottom w:val="single" w:sz="8" w:space="0" w:color="auto"/>
              <w:right w:val="single" w:sz="8" w:space="0" w:color="auto"/>
            </w:tcBorders>
            <w:shd w:val="clear" w:color="auto" w:fill="auto"/>
            <w:noWrap/>
            <w:vAlign w:val="bottom"/>
            <w:hideMark/>
          </w:tcPr>
          <w:p w14:paraId="280DF2EB" w14:textId="77777777" w:rsidR="009573B5" w:rsidRPr="009573B5" w:rsidRDefault="009573B5" w:rsidP="009573B5">
            <w:pPr>
              <w:spacing w:before="0" w:after="0"/>
              <w:jc w:val="left"/>
              <w:rPr>
                <w:rFonts w:ascii="Calibri" w:eastAsia="Times New Roman" w:hAnsi="Calibri" w:cs="Calibri"/>
                <w:color w:val="000000"/>
                <w:sz w:val="22"/>
                <w:lang w:eastAsia="cs-CZ"/>
              </w:rPr>
            </w:pPr>
            <w:r w:rsidRPr="009573B5">
              <w:rPr>
                <w:rFonts w:ascii="Calibri" w:eastAsia="Times New Roman" w:hAnsi="Calibri" w:cs="Calibri"/>
                <w:color w:val="000000"/>
                <w:sz w:val="22"/>
                <w:lang w:eastAsia="cs-CZ"/>
              </w:rPr>
              <w:t> </w:t>
            </w:r>
          </w:p>
        </w:tc>
        <w:tc>
          <w:tcPr>
            <w:tcW w:w="146" w:type="dxa"/>
            <w:shd w:val="clear" w:color="auto" w:fill="auto"/>
            <w:vAlign w:val="center"/>
            <w:hideMark/>
          </w:tcPr>
          <w:p w14:paraId="3A2CFA3D" w14:textId="77777777" w:rsidR="009573B5" w:rsidRPr="009573B5" w:rsidRDefault="009573B5" w:rsidP="009573B5">
            <w:pPr>
              <w:spacing w:before="0" w:after="0"/>
              <w:jc w:val="left"/>
              <w:rPr>
                <w:rFonts w:ascii="Times New Roman" w:eastAsia="Times New Roman" w:hAnsi="Times New Roman" w:cs="Times New Roman"/>
                <w:sz w:val="20"/>
                <w:szCs w:val="20"/>
                <w:lang w:eastAsia="cs-CZ"/>
              </w:rPr>
            </w:pPr>
          </w:p>
        </w:tc>
      </w:tr>
    </w:tbl>
    <w:p w14:paraId="3FEAFA9F" w14:textId="4D1CEAF8" w:rsidR="00B20784" w:rsidRDefault="00F5788D" w:rsidP="00112A01">
      <w:pPr>
        <w:pStyle w:val="Heading2"/>
        <w:spacing w:before="240"/>
      </w:pPr>
      <w:r>
        <w:rPr>
          <w:highlight w:val="red"/>
        </w:rPr>
        <w:fldChar w:fldCharType="end"/>
      </w:r>
      <w:bookmarkStart w:id="63" w:name="_Toc181060758"/>
      <w:r w:rsidR="00302713">
        <w:t>CHRÁNĚNÉ ÚNIKOVÉ CESTY</w:t>
      </w:r>
      <w:bookmarkEnd w:id="63"/>
    </w:p>
    <w:p w14:paraId="17228972" w14:textId="4B9FA17D" w:rsidR="00302713" w:rsidRDefault="00302713" w:rsidP="00302713">
      <w:r w:rsidRPr="0058508B">
        <w:t>Chráněné únikové cesty</w:t>
      </w:r>
      <w:r w:rsidR="009E6862">
        <w:t xml:space="preserve"> v Nové budově</w:t>
      </w:r>
      <w:r w:rsidRPr="0058508B">
        <w:t xml:space="preserve"> jsou navrženy dle ČSN 73 0802</w:t>
      </w:r>
      <w:r w:rsidR="0067084E">
        <w:t xml:space="preserve"> a jsou v každém případě vždy </w:t>
      </w:r>
      <w:r w:rsidR="0067084E" w:rsidRPr="0067084E">
        <w:rPr>
          <w:b/>
          <w:bCs/>
        </w:rPr>
        <w:t>typu B</w:t>
      </w:r>
      <w:r w:rsidR="0067084E">
        <w:t>. CHÚC jsou navrženy bez požárních předsíní.</w:t>
      </w:r>
    </w:p>
    <w:p w14:paraId="48E45556" w14:textId="38FA0870" w:rsidR="0067084E" w:rsidRPr="0067084E" w:rsidRDefault="0067084E" w:rsidP="0067084E">
      <w:r>
        <w:t xml:space="preserve">Větrání CHÚC bude provedeno v souladu s ČSN 73 0802. Podrobněji je systém požárního větrání všech CHÚC popsán v kap. 11.2.1. </w:t>
      </w:r>
    </w:p>
    <w:p w14:paraId="22FFA21F" w14:textId="2226C420" w:rsidR="00302713" w:rsidRPr="009D54B9" w:rsidRDefault="00302713" w:rsidP="00302713">
      <w:pPr>
        <w:rPr>
          <w:color w:val="0070C0"/>
        </w:rPr>
      </w:pPr>
      <w:r w:rsidRPr="009D54B9">
        <w:rPr>
          <w:color w:val="0070C0"/>
          <w:u w:val="single"/>
        </w:rPr>
        <w:t xml:space="preserve">V rámci CHÚC </w:t>
      </w:r>
      <w:r w:rsidR="003C6F40" w:rsidRPr="009D54B9">
        <w:rPr>
          <w:color w:val="0070C0"/>
          <w:u w:val="single"/>
        </w:rPr>
        <w:t>B III</w:t>
      </w:r>
      <w:r w:rsidR="003C6F40" w:rsidRPr="009D54B9">
        <w:rPr>
          <w:color w:val="0070C0"/>
        </w:rPr>
        <w:t xml:space="preserve"> </w:t>
      </w:r>
      <w:r w:rsidRPr="009D54B9">
        <w:rPr>
          <w:color w:val="0070C0"/>
        </w:rPr>
        <w:t xml:space="preserve">je </w:t>
      </w:r>
      <w:r w:rsidR="003C6F40" w:rsidRPr="009D54B9">
        <w:rPr>
          <w:color w:val="0070C0"/>
        </w:rPr>
        <w:t>uvažováno s</w:t>
      </w:r>
      <w:r w:rsidR="003C6F40" w:rsidRPr="009D54B9">
        <w:rPr>
          <w:b/>
          <w:bCs/>
          <w:color w:val="0070C0"/>
        </w:rPr>
        <w:t> postupnou</w:t>
      </w:r>
      <w:r w:rsidR="003C6F40" w:rsidRPr="009D54B9">
        <w:rPr>
          <w:color w:val="0070C0"/>
        </w:rPr>
        <w:t xml:space="preserve"> </w:t>
      </w:r>
      <w:r w:rsidRPr="009D54B9">
        <w:rPr>
          <w:color w:val="0070C0"/>
        </w:rPr>
        <w:t>evakuací ve smyslu ČSN 73 0802. Objekt je vybaven nouzovým zvukovým systémem. Do</w:t>
      </w:r>
      <w:r w:rsidR="003C6F40" w:rsidRPr="009D54B9">
        <w:rPr>
          <w:color w:val="0070C0"/>
        </w:rPr>
        <w:t xml:space="preserve"> </w:t>
      </w:r>
      <w:r w:rsidR="0006455F" w:rsidRPr="009D54B9">
        <w:rPr>
          <w:color w:val="0070C0"/>
        </w:rPr>
        <w:t>této</w:t>
      </w:r>
      <w:r w:rsidRPr="009D54B9">
        <w:rPr>
          <w:color w:val="0070C0"/>
        </w:rPr>
        <w:t xml:space="preserve"> CHÚC se vstupuje z více než 3 požárních úseků. </w:t>
      </w:r>
      <w:r w:rsidR="003C6F40" w:rsidRPr="009D54B9">
        <w:rPr>
          <w:color w:val="0070C0"/>
        </w:rPr>
        <w:t xml:space="preserve">V případě </w:t>
      </w:r>
      <w:r w:rsidR="003C6F40" w:rsidRPr="009D54B9">
        <w:rPr>
          <w:color w:val="0070C0"/>
          <w:u w:val="single"/>
        </w:rPr>
        <w:t xml:space="preserve">CHÚC B </w:t>
      </w:r>
      <w:r w:rsidR="0006455F" w:rsidRPr="009D54B9">
        <w:rPr>
          <w:color w:val="0070C0"/>
          <w:u w:val="single"/>
        </w:rPr>
        <w:t>I a B II</w:t>
      </w:r>
      <w:r w:rsidR="003C6F40" w:rsidRPr="009D54B9">
        <w:rPr>
          <w:color w:val="0070C0"/>
        </w:rPr>
        <w:t xml:space="preserve"> je nutné evakuaci považovat za s</w:t>
      </w:r>
      <w:r w:rsidR="003C6F40" w:rsidRPr="009D54B9">
        <w:rPr>
          <w:b/>
          <w:bCs/>
          <w:color w:val="0070C0"/>
        </w:rPr>
        <w:t>oučasnou</w:t>
      </w:r>
      <w:r w:rsidR="003C6F40" w:rsidRPr="009D54B9">
        <w:rPr>
          <w:color w:val="0070C0"/>
        </w:rPr>
        <w:t xml:space="preserve">. </w:t>
      </w:r>
    </w:p>
    <w:p w14:paraId="43FB5295" w14:textId="77777777" w:rsidR="00302713" w:rsidRPr="0058508B" w:rsidRDefault="00302713" w:rsidP="00302713">
      <w:r w:rsidRPr="0058508B">
        <w:t xml:space="preserve">Při návrhu byla respektována mezní šířka chráněné únikové cesty v souladu s čl. 9.11.14 </w:t>
      </w:r>
      <w:r w:rsidRPr="0058508B">
        <w:br/>
        <w:t xml:space="preserve">ČSN 73 0802. </w:t>
      </w:r>
    </w:p>
    <w:p w14:paraId="1B9BF75F" w14:textId="77777777" w:rsidR="00302713" w:rsidRPr="0058508B" w:rsidRDefault="00302713" w:rsidP="00302713">
      <w:r w:rsidRPr="0058508B">
        <w:t xml:space="preserve">Únikové cesty jsou navrženy tak, aby </w:t>
      </w:r>
      <w:r w:rsidRPr="003C6F40">
        <w:rPr>
          <w:b/>
          <w:bCs/>
        </w:rPr>
        <w:t>nedocházelo</w:t>
      </w:r>
      <w:r w:rsidRPr="0058508B">
        <w:t xml:space="preserve"> k postupnému zužování cesty.</w:t>
      </w:r>
    </w:p>
    <w:p w14:paraId="20F851D3" w14:textId="77777777" w:rsidR="00302713" w:rsidRPr="0058508B" w:rsidRDefault="00302713" w:rsidP="00302713">
      <w:pPr>
        <w:rPr>
          <w:b/>
          <w:bCs/>
        </w:rPr>
      </w:pPr>
      <w:r w:rsidRPr="0058508B">
        <w:rPr>
          <w:b/>
          <w:bCs/>
        </w:rPr>
        <w:t xml:space="preserve">Umístění hořlavých předmětů v prostorách chráněných únikových cest je přísně limitováno přílohou č 6 </w:t>
      </w:r>
      <w:proofErr w:type="spellStart"/>
      <w:r w:rsidRPr="0058508B">
        <w:rPr>
          <w:b/>
          <w:bCs/>
        </w:rPr>
        <w:t>vyhl</w:t>
      </w:r>
      <w:proofErr w:type="spellEnd"/>
      <w:r w:rsidRPr="0058508B">
        <w:rPr>
          <w:b/>
          <w:bCs/>
        </w:rPr>
        <w:t xml:space="preserve">. č. 23/2008 Sb., o technických podmínkách požární ochrany, ve znění </w:t>
      </w:r>
      <w:r w:rsidRPr="0058508B">
        <w:rPr>
          <w:b/>
          <w:bCs/>
        </w:rPr>
        <w:br/>
      </w:r>
      <w:proofErr w:type="spellStart"/>
      <w:r w:rsidRPr="0058508B">
        <w:rPr>
          <w:b/>
          <w:bCs/>
        </w:rPr>
        <w:t>vyhl</w:t>
      </w:r>
      <w:proofErr w:type="spellEnd"/>
      <w:r w:rsidRPr="0058508B">
        <w:rPr>
          <w:b/>
          <w:bCs/>
        </w:rPr>
        <w:t>. č. 268/2011 Sb.</w:t>
      </w:r>
    </w:p>
    <w:p w14:paraId="7167CD36" w14:textId="74B58D80" w:rsidR="00302713" w:rsidRDefault="00302713" w:rsidP="00302713">
      <w:pPr>
        <w:spacing w:after="240"/>
        <w:rPr>
          <w:b/>
          <w:bCs/>
        </w:rPr>
      </w:pPr>
      <w:r w:rsidRPr="0058508B">
        <w:rPr>
          <w:b/>
          <w:bCs/>
        </w:rPr>
        <w:t>Přes prostor chráněných únikových cest nesmí probíhat zásobování</w:t>
      </w:r>
      <w:r>
        <w:rPr>
          <w:b/>
          <w:bCs/>
        </w:rPr>
        <w:t xml:space="preserve"> </w:t>
      </w:r>
      <w:r w:rsidRPr="00302713">
        <w:t xml:space="preserve">-&gt; Zásobovací koridory jsou v rámci 1.PP vyřešeny mimo prostor CHÚC. </w:t>
      </w:r>
    </w:p>
    <w:p w14:paraId="2B1CCBC1" w14:textId="0AC177EB" w:rsidR="000B5202" w:rsidRDefault="00302713" w:rsidP="00302713">
      <w:pPr>
        <w:spacing w:after="240"/>
      </w:pPr>
      <w:r w:rsidRPr="00A72E3F">
        <w:t xml:space="preserve">Před </w:t>
      </w:r>
      <w:r w:rsidRPr="00A72E3F">
        <w:rPr>
          <w:u w:val="single"/>
        </w:rPr>
        <w:t>východy z chráněných únikových cest</w:t>
      </w:r>
      <w:r w:rsidRPr="00A72E3F">
        <w:t xml:space="preserve"> </w:t>
      </w:r>
      <w:r w:rsidRPr="00251120">
        <w:t xml:space="preserve">musí být ve shodné šířce provedena navazující </w:t>
      </w:r>
      <w:r w:rsidRPr="00251120">
        <w:rPr>
          <w:b/>
          <w:bCs/>
        </w:rPr>
        <w:t>zpevněná komunikace pro pěší</w:t>
      </w:r>
      <w:r w:rsidRPr="00251120">
        <w:t>. Předpokládá</w:t>
      </w:r>
      <w:r>
        <w:t xml:space="preserve"> se použití </w:t>
      </w:r>
      <w:r w:rsidR="00973B65">
        <w:t xml:space="preserve">např. </w:t>
      </w:r>
      <w:r>
        <w:t xml:space="preserve">zámkové dlažby. Zatravňovací prvky nejsou vhodné. </w:t>
      </w:r>
    </w:p>
    <w:p w14:paraId="291E1B7A" w14:textId="43993FD9" w:rsidR="000B5202" w:rsidRPr="000B5202" w:rsidRDefault="000B5202" w:rsidP="00302713">
      <w:pPr>
        <w:spacing w:after="240"/>
        <w:rPr>
          <w:color w:val="0070C0"/>
        </w:rPr>
      </w:pPr>
      <w:r w:rsidRPr="000B5202">
        <w:rPr>
          <w:color w:val="0070C0"/>
          <w:u w:val="single"/>
        </w:rPr>
        <w:t>Vnější schodiště sloužící pro vyústění CHÚC B II</w:t>
      </w:r>
      <w:r w:rsidRPr="000B5202">
        <w:rPr>
          <w:color w:val="0070C0"/>
        </w:rPr>
        <w:t xml:space="preserve"> musí být </w:t>
      </w:r>
      <w:r w:rsidRPr="000B5202">
        <w:rPr>
          <w:b/>
          <w:bCs/>
          <w:color w:val="0070C0"/>
        </w:rPr>
        <w:t>vyhřívané</w:t>
      </w:r>
      <w:r w:rsidRPr="000B5202">
        <w:rPr>
          <w:color w:val="0070C0"/>
        </w:rPr>
        <w:t xml:space="preserve"> tak, aby nedocházelo v zimních měsících k jeho zamrzání. </w:t>
      </w:r>
    </w:p>
    <w:p w14:paraId="57141FD1" w14:textId="6A56F546" w:rsidR="00F8434A" w:rsidRPr="009D54B9" w:rsidRDefault="00F8434A" w:rsidP="0006455F">
      <w:pPr>
        <w:spacing w:before="0" w:after="160" w:line="259" w:lineRule="auto"/>
        <w:rPr>
          <w:color w:val="0070C0"/>
        </w:rPr>
      </w:pPr>
      <w:r w:rsidRPr="009D54B9">
        <w:rPr>
          <w:color w:val="0070C0"/>
        </w:rPr>
        <w:t>Osoby unikající z</w:t>
      </w:r>
      <w:r w:rsidR="009D54B9" w:rsidRPr="009D54B9">
        <w:rPr>
          <w:color w:val="0070C0"/>
        </w:rPr>
        <w:t> CHÚC B II</w:t>
      </w:r>
      <w:r w:rsidRPr="009D54B9">
        <w:rPr>
          <w:color w:val="0070C0"/>
        </w:rPr>
        <w:t xml:space="preserve"> na volné prostranství budou před nebezpečným sáláním shora chráněny požárně odolným </w:t>
      </w:r>
      <w:r w:rsidR="009D54B9" w:rsidRPr="009D54B9">
        <w:rPr>
          <w:color w:val="0070C0"/>
        </w:rPr>
        <w:t>zasklením fasády v úrovni 1.NP.</w:t>
      </w:r>
      <w:r w:rsidR="00A4378A" w:rsidRPr="009D54B9">
        <w:rPr>
          <w:color w:val="0070C0"/>
        </w:rPr>
        <w:t xml:space="preserve"> </w:t>
      </w:r>
      <w:r w:rsidR="009D54B9" w:rsidRPr="009D54B9">
        <w:rPr>
          <w:color w:val="0070C0"/>
        </w:rPr>
        <w:t>Velikost požárně odolného zasklení</w:t>
      </w:r>
      <w:r w:rsidR="00A4378A" w:rsidRPr="009D54B9">
        <w:rPr>
          <w:color w:val="0070C0"/>
        </w:rPr>
        <w:t xml:space="preserve"> byla stanovena na základě výpočtu hranice požárně nebezpečného prostoru s kritickou hustotou tepelného toku 10 kW/m</w:t>
      </w:r>
      <w:r w:rsidR="00A4378A" w:rsidRPr="009D54B9">
        <w:rPr>
          <w:color w:val="0070C0"/>
          <w:vertAlign w:val="superscript"/>
        </w:rPr>
        <w:t>2</w:t>
      </w:r>
      <w:r w:rsidR="00D7436B" w:rsidRPr="009D54B9">
        <w:rPr>
          <w:color w:val="0070C0"/>
        </w:rPr>
        <w:t>.</w:t>
      </w:r>
    </w:p>
    <w:p w14:paraId="0F3F6DCB" w14:textId="008B9029" w:rsidR="00D7436B" w:rsidRDefault="00D7436B" w:rsidP="00692775">
      <w:pPr>
        <w:spacing w:before="0" w:after="160" w:line="259" w:lineRule="auto"/>
      </w:pPr>
      <w:r>
        <w:t xml:space="preserve">Objekt školy je velmi specifický tím, že žáci ve významném množství přecházejí mezi učebnami. Pokud bychom sečetli veškeré osoby spočítané v jednotlivých místnostech objektu, dospěli </w:t>
      </w:r>
      <w:r>
        <w:lastRenderedPageBreak/>
        <w:t xml:space="preserve">bychom k číslu cca </w:t>
      </w:r>
      <w:r w:rsidRPr="00692775">
        <w:rPr>
          <w:b/>
          <w:bCs/>
        </w:rPr>
        <w:t>3</w:t>
      </w:r>
      <w:r w:rsidR="00692775">
        <w:rPr>
          <w:b/>
          <w:bCs/>
        </w:rPr>
        <w:t> </w:t>
      </w:r>
      <w:r w:rsidR="009D54B9">
        <w:rPr>
          <w:b/>
          <w:bCs/>
        </w:rPr>
        <w:t>8</w:t>
      </w:r>
      <w:r w:rsidRPr="00692775">
        <w:rPr>
          <w:b/>
          <w:bCs/>
        </w:rPr>
        <w:t>00</w:t>
      </w:r>
      <w:r w:rsidR="00692775">
        <w:t xml:space="preserve"> osob</w:t>
      </w:r>
      <w:r>
        <w:t xml:space="preserve"> !! Z toho nejvýše 400 osob představuje veřejnost nesouvisející </w:t>
      </w:r>
      <w:r w:rsidR="00692775">
        <w:t>s</w:t>
      </w:r>
      <w:r>
        <w:t xml:space="preserve"> provozem školy. Každý žák je tedy v objektu napočítán </w:t>
      </w:r>
      <w:r w:rsidRPr="00692775">
        <w:rPr>
          <w:b/>
          <w:bCs/>
        </w:rPr>
        <w:t>5x</w:t>
      </w:r>
      <w:r>
        <w:t xml:space="preserve">. </w:t>
      </w:r>
      <w:r w:rsidRPr="00692775">
        <w:rPr>
          <w:b/>
          <w:bCs/>
        </w:rPr>
        <w:t xml:space="preserve">Dimenzování únikových cest pro takové počty by bylo významně nehospodárné. </w:t>
      </w:r>
      <w:r>
        <w:t>Z toho důvodu je zavedeno pravidlo</w:t>
      </w:r>
      <w:r w:rsidR="00692775">
        <w:t xml:space="preserve">, že na každé ze tří CHÚC Nové budovy je uvažováno max. </w:t>
      </w:r>
      <w:r w:rsidR="00692775" w:rsidRPr="00692775">
        <w:rPr>
          <w:b/>
          <w:bCs/>
        </w:rPr>
        <w:t>450 osob</w:t>
      </w:r>
      <w:r w:rsidR="00692775">
        <w:t xml:space="preserve"> žáků a personálu. Tato hodnota byla stanovena následovně:</w:t>
      </w:r>
    </w:p>
    <w:p w14:paraId="3F8426C4" w14:textId="5B5A8110" w:rsidR="00692775" w:rsidRDefault="00692775" w:rsidP="000B5202">
      <w:pPr>
        <w:spacing w:before="0" w:after="60" w:line="259" w:lineRule="auto"/>
        <w:jc w:val="left"/>
      </w:pPr>
      <w:r>
        <w:t>50% žáků = 540 . 0,5 = 270 osob</w:t>
      </w:r>
    </w:p>
    <w:p w14:paraId="23504311" w14:textId="3E3490E8" w:rsidR="00692775" w:rsidRDefault="00692775" w:rsidP="000B5202">
      <w:pPr>
        <w:spacing w:before="0" w:after="60" w:line="259" w:lineRule="auto"/>
        <w:jc w:val="left"/>
      </w:pPr>
      <w:r>
        <w:t>30% personálu = 100 . 0,3 = 30 osob</w:t>
      </w:r>
    </w:p>
    <w:p w14:paraId="23804890" w14:textId="4480B95E" w:rsidR="00F03A94" w:rsidRPr="00F95B4D" w:rsidRDefault="00692775" w:rsidP="00F95B4D">
      <w:pPr>
        <w:spacing w:before="0" w:after="60" w:line="259" w:lineRule="auto"/>
        <w:jc w:val="left"/>
        <w:rPr>
          <w:b/>
          <w:bCs/>
        </w:rPr>
      </w:pPr>
      <w:r>
        <w:t xml:space="preserve">Celkem osob v jediné CHÚC = 270 + 30 = 300 osob -&gt; E = 300 x 1,5 = </w:t>
      </w:r>
      <w:r w:rsidRPr="00692775">
        <w:rPr>
          <w:b/>
          <w:bCs/>
        </w:rPr>
        <w:t>450 osob</w:t>
      </w:r>
    </w:p>
    <w:p w14:paraId="5415BDF8" w14:textId="6FE446E2" w:rsidR="00692775" w:rsidRDefault="00692775" w:rsidP="00692775">
      <w:pPr>
        <w:spacing w:before="0" w:after="160" w:line="259" w:lineRule="auto"/>
        <w:rPr>
          <w:b/>
          <w:bCs/>
        </w:rPr>
      </w:pPr>
      <w:r w:rsidRPr="00692775">
        <w:t>Uvedené číslo představuje 70% reálné maximální obsazenosti Staré a Nové budovy dohromady.</w:t>
      </w:r>
      <w:r>
        <w:t xml:space="preserve"> Každý žák a člen personálu je v rámci Nové budovy započítán více jak 2x. </w:t>
      </w:r>
      <w:r w:rsidR="00A94EBA">
        <w:t xml:space="preserve">Tyto stejné osoby jsou pak částečně započítány i ve Staré budově. </w:t>
      </w:r>
      <w:r w:rsidR="00A94EBA" w:rsidRPr="00A94EBA">
        <w:rPr>
          <w:b/>
          <w:bCs/>
        </w:rPr>
        <w:t>Uvedený předpoklad lze tedy bez pochyby nadále považovat za konzervativní.</w:t>
      </w:r>
    </w:p>
    <w:p w14:paraId="54FCA986" w14:textId="30D13FCA" w:rsidR="00A94EBA" w:rsidRPr="00A94EBA" w:rsidRDefault="00A94EBA" w:rsidP="00692775">
      <w:pPr>
        <w:spacing w:before="0" w:after="160" w:line="259" w:lineRule="auto"/>
      </w:pPr>
      <w:r w:rsidRPr="00A94EBA">
        <w:rPr>
          <w:u w:val="single"/>
        </w:rPr>
        <w:t>Osoby představující veřejnost</w:t>
      </w:r>
      <w:r w:rsidRPr="00A94EBA">
        <w:t xml:space="preserve"> </w:t>
      </w:r>
      <w:r w:rsidRPr="00A94EBA">
        <w:rPr>
          <w:b/>
          <w:bCs/>
        </w:rPr>
        <w:t>nejsou redukovány</w:t>
      </w:r>
      <w:r>
        <w:rPr>
          <w:b/>
          <w:bCs/>
        </w:rPr>
        <w:t>!</w:t>
      </w:r>
      <w:r w:rsidRPr="00A94EBA">
        <w:t xml:space="preserve"> Tyto osoby jsou započítány dle běžných pravidel. Ve výkresové části jsou v ,,hranatých závorkách“ patrné počty veřejnosti </w:t>
      </w:r>
      <w:r w:rsidRPr="00A94EBA">
        <w:br/>
        <w:t xml:space="preserve">na jednotlivých únikových cestách. Nejvíce veřejnosti se vyskytuje v jižní části Nové budovy. </w:t>
      </w:r>
    </w:p>
    <w:p w14:paraId="3C4897BE" w14:textId="1D556541" w:rsidR="00692775" w:rsidRPr="00692775" w:rsidRDefault="00692775" w:rsidP="00692775">
      <w:pPr>
        <w:spacing w:before="0" w:after="160" w:line="259" w:lineRule="auto"/>
      </w:pPr>
      <w:r w:rsidRPr="00692775">
        <w:rPr>
          <w:u w:val="single"/>
        </w:rPr>
        <w:t>Osoby ve Staré budově</w:t>
      </w:r>
      <w:r>
        <w:t xml:space="preserve"> jsou napočítány standartně dle ČSN 73 0818 </w:t>
      </w:r>
      <w:r w:rsidRPr="00692775">
        <w:rPr>
          <w:b/>
          <w:bCs/>
        </w:rPr>
        <w:t>bez redukce</w:t>
      </w:r>
      <w:r>
        <w:t xml:space="preserve"> na společných únikových cestách.  </w:t>
      </w:r>
    </w:p>
    <w:p w14:paraId="51DFDB74" w14:textId="68044565" w:rsidR="00F73D0D" w:rsidRDefault="00F8434A" w:rsidP="00F73D0D">
      <w:pPr>
        <w:rPr>
          <w:u w:val="single"/>
        </w:rPr>
      </w:pPr>
      <w:r w:rsidRPr="00F8434A">
        <w:rPr>
          <w:u w:val="single"/>
        </w:rPr>
        <w:t>P</w:t>
      </w:r>
      <w:r w:rsidR="009E6862">
        <w:rPr>
          <w:u w:val="single"/>
        </w:rPr>
        <w:t>odrobné p</w:t>
      </w:r>
      <w:r w:rsidRPr="00F8434A">
        <w:rPr>
          <w:u w:val="single"/>
        </w:rPr>
        <w:t>osouzení chráněných únikových cest:</w:t>
      </w:r>
    </w:p>
    <w:tbl>
      <w:tblPr>
        <w:tblW w:w="7064" w:type="dxa"/>
        <w:tblLayout w:type="fixed"/>
        <w:tblCellMar>
          <w:left w:w="70" w:type="dxa"/>
          <w:right w:w="70" w:type="dxa"/>
        </w:tblCellMar>
        <w:tblLook w:val="04A0" w:firstRow="1" w:lastRow="0" w:firstColumn="1" w:lastColumn="0" w:noHBand="0" w:noVBand="1"/>
      </w:tblPr>
      <w:tblGrid>
        <w:gridCol w:w="1140"/>
        <w:gridCol w:w="1564"/>
        <w:gridCol w:w="1420"/>
        <w:gridCol w:w="1420"/>
        <w:gridCol w:w="1360"/>
        <w:gridCol w:w="160"/>
      </w:tblGrid>
      <w:tr w:rsidR="002611DB" w:rsidRPr="002611DB" w14:paraId="623AB1AB" w14:textId="77777777" w:rsidTr="002611DB">
        <w:trPr>
          <w:gridAfter w:val="1"/>
          <w:wAfter w:w="160" w:type="dxa"/>
          <w:trHeight w:val="285"/>
        </w:trPr>
        <w:tc>
          <w:tcPr>
            <w:tcW w:w="6904" w:type="dxa"/>
            <w:gridSpan w:val="5"/>
            <w:tcBorders>
              <w:top w:val="single" w:sz="8" w:space="0" w:color="auto"/>
              <w:left w:val="nil"/>
              <w:bottom w:val="nil"/>
              <w:right w:val="single" w:sz="8" w:space="0" w:color="000000"/>
            </w:tcBorders>
            <w:shd w:val="clear" w:color="auto" w:fill="D9D9D9" w:themeFill="background1" w:themeFillShade="D9"/>
            <w:noWrap/>
            <w:vAlign w:val="center"/>
          </w:tcPr>
          <w:p w14:paraId="0FE1BDCA" w14:textId="571BB9C7" w:rsidR="002611DB" w:rsidRPr="00AD18D1" w:rsidRDefault="002611DB" w:rsidP="002611DB">
            <w:pPr>
              <w:spacing w:before="0" w:after="0"/>
              <w:jc w:val="center"/>
              <w:rPr>
                <w:rFonts w:ascii="Calibri" w:eastAsia="Times New Roman" w:hAnsi="Calibri" w:cs="Calibri"/>
                <w:b/>
                <w:bCs/>
                <w:color w:val="000000"/>
                <w:sz w:val="20"/>
                <w:szCs w:val="20"/>
                <w:lang w:eastAsia="cs-CZ"/>
              </w:rPr>
            </w:pPr>
            <w:r w:rsidRPr="00AD18D1">
              <w:rPr>
                <w:rFonts w:ascii="Calibri" w:eastAsia="Times New Roman" w:hAnsi="Calibri" w:cs="Calibri"/>
                <w:b/>
                <w:bCs/>
                <w:color w:val="000000"/>
                <w:sz w:val="20"/>
                <w:szCs w:val="20"/>
                <w:lang w:eastAsia="cs-CZ"/>
              </w:rPr>
              <w:t>CHÚC B I</w:t>
            </w:r>
          </w:p>
        </w:tc>
      </w:tr>
      <w:tr w:rsidR="002611DB" w:rsidRPr="002611DB" w14:paraId="192D8E76" w14:textId="77777777" w:rsidTr="002611DB">
        <w:trPr>
          <w:gridAfter w:val="1"/>
          <w:wAfter w:w="160" w:type="dxa"/>
          <w:trHeight w:val="285"/>
        </w:trPr>
        <w:tc>
          <w:tcPr>
            <w:tcW w:w="1140" w:type="dxa"/>
            <w:vMerge w:val="restart"/>
            <w:tcBorders>
              <w:top w:val="single" w:sz="8" w:space="0" w:color="auto"/>
              <w:left w:val="nil"/>
              <w:bottom w:val="nil"/>
              <w:right w:val="single" w:sz="8" w:space="0" w:color="auto"/>
            </w:tcBorders>
            <w:shd w:val="clear" w:color="auto" w:fill="D9D9D9" w:themeFill="background1" w:themeFillShade="D9"/>
            <w:noWrap/>
            <w:vAlign w:val="center"/>
            <w:hideMark/>
          </w:tcPr>
          <w:p w14:paraId="4E09D94D" w14:textId="77777777" w:rsidR="002611DB" w:rsidRPr="00AD18D1" w:rsidRDefault="002611DB" w:rsidP="002611DB">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PODLAŽÍ</w:t>
            </w:r>
          </w:p>
        </w:tc>
        <w:tc>
          <w:tcPr>
            <w:tcW w:w="1564" w:type="dxa"/>
            <w:vMerge w:val="restart"/>
            <w:tcBorders>
              <w:top w:val="single" w:sz="8" w:space="0" w:color="auto"/>
              <w:left w:val="nil"/>
              <w:bottom w:val="nil"/>
              <w:right w:val="single" w:sz="8" w:space="0" w:color="auto"/>
            </w:tcBorders>
            <w:shd w:val="clear" w:color="auto" w:fill="D9D9D9" w:themeFill="background1" w:themeFillShade="D9"/>
            <w:vAlign w:val="center"/>
            <w:hideMark/>
          </w:tcPr>
          <w:p w14:paraId="6AE2349D" w14:textId="77777777" w:rsidR="002611DB" w:rsidRPr="00AD18D1" w:rsidRDefault="002611DB" w:rsidP="002611DB">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POČTY OSOB VSTUPUJÍCÍCH DO CHÚC</w:t>
            </w:r>
          </w:p>
        </w:tc>
        <w:tc>
          <w:tcPr>
            <w:tcW w:w="4200" w:type="dxa"/>
            <w:gridSpan w:val="3"/>
            <w:tcBorders>
              <w:top w:val="single" w:sz="8" w:space="0" w:color="auto"/>
              <w:left w:val="nil"/>
              <w:bottom w:val="single" w:sz="4" w:space="0" w:color="auto"/>
              <w:right w:val="single" w:sz="8" w:space="0" w:color="000000"/>
            </w:tcBorders>
            <w:shd w:val="clear" w:color="auto" w:fill="D9D9D9" w:themeFill="background1" w:themeFillShade="D9"/>
            <w:noWrap/>
            <w:vAlign w:val="bottom"/>
            <w:hideMark/>
          </w:tcPr>
          <w:p w14:paraId="03095C7B" w14:textId="77777777" w:rsidR="002611DB" w:rsidRPr="00AD18D1" w:rsidRDefault="002611DB" w:rsidP="002611DB">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POČTY OSOB UNIKAJÍCH PO CHÚC</w:t>
            </w:r>
          </w:p>
        </w:tc>
      </w:tr>
      <w:tr w:rsidR="002611DB" w:rsidRPr="002611DB" w14:paraId="0B498127" w14:textId="77777777" w:rsidTr="002611DB">
        <w:trPr>
          <w:gridAfter w:val="1"/>
          <w:wAfter w:w="160" w:type="dxa"/>
          <w:trHeight w:val="876"/>
        </w:trPr>
        <w:tc>
          <w:tcPr>
            <w:tcW w:w="1140" w:type="dxa"/>
            <w:vMerge/>
            <w:tcBorders>
              <w:top w:val="single" w:sz="8" w:space="0" w:color="auto"/>
              <w:left w:val="nil"/>
              <w:bottom w:val="nil"/>
              <w:right w:val="single" w:sz="8" w:space="0" w:color="auto"/>
            </w:tcBorders>
            <w:shd w:val="clear" w:color="auto" w:fill="D9D9D9" w:themeFill="background1" w:themeFillShade="D9"/>
            <w:vAlign w:val="center"/>
            <w:hideMark/>
          </w:tcPr>
          <w:p w14:paraId="03BF0C0E" w14:textId="77777777" w:rsidR="002611DB" w:rsidRPr="00AD18D1" w:rsidRDefault="002611DB" w:rsidP="002611DB">
            <w:pPr>
              <w:spacing w:before="0" w:after="0"/>
              <w:jc w:val="left"/>
              <w:rPr>
                <w:rFonts w:ascii="Calibri" w:eastAsia="Times New Roman" w:hAnsi="Calibri" w:cs="Calibri"/>
                <w:color w:val="000000"/>
                <w:sz w:val="20"/>
                <w:szCs w:val="20"/>
                <w:lang w:eastAsia="cs-CZ"/>
              </w:rPr>
            </w:pPr>
          </w:p>
        </w:tc>
        <w:tc>
          <w:tcPr>
            <w:tcW w:w="1564" w:type="dxa"/>
            <w:vMerge/>
            <w:tcBorders>
              <w:top w:val="single" w:sz="8" w:space="0" w:color="auto"/>
              <w:left w:val="nil"/>
              <w:bottom w:val="nil"/>
              <w:right w:val="single" w:sz="8" w:space="0" w:color="auto"/>
            </w:tcBorders>
            <w:shd w:val="clear" w:color="auto" w:fill="D9D9D9" w:themeFill="background1" w:themeFillShade="D9"/>
            <w:vAlign w:val="center"/>
            <w:hideMark/>
          </w:tcPr>
          <w:p w14:paraId="533E2EA1" w14:textId="77777777" w:rsidR="002611DB" w:rsidRPr="00AD18D1" w:rsidRDefault="002611DB" w:rsidP="002611DB">
            <w:pPr>
              <w:spacing w:before="0" w:after="0"/>
              <w:jc w:val="left"/>
              <w:rPr>
                <w:rFonts w:ascii="Calibri" w:eastAsia="Times New Roman" w:hAnsi="Calibri" w:cs="Calibri"/>
                <w:color w:val="000000"/>
                <w:sz w:val="20"/>
                <w:szCs w:val="20"/>
                <w:lang w:eastAsia="cs-CZ"/>
              </w:rPr>
            </w:pPr>
          </w:p>
        </w:tc>
        <w:tc>
          <w:tcPr>
            <w:tcW w:w="1420" w:type="dxa"/>
            <w:vMerge w:val="restart"/>
            <w:tcBorders>
              <w:top w:val="nil"/>
              <w:left w:val="single" w:sz="8" w:space="0" w:color="auto"/>
              <w:bottom w:val="single" w:sz="4" w:space="0" w:color="000000"/>
              <w:right w:val="single" w:sz="4" w:space="0" w:color="auto"/>
            </w:tcBorders>
            <w:shd w:val="clear" w:color="auto" w:fill="D9D9D9" w:themeFill="background1" w:themeFillShade="D9"/>
            <w:vAlign w:val="center"/>
            <w:hideMark/>
          </w:tcPr>
          <w:p w14:paraId="138FC383" w14:textId="77777777" w:rsidR="002611DB" w:rsidRPr="00AD18D1" w:rsidRDefault="002611DB" w:rsidP="002611DB">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NESCHOPNÍ SAM. POHYBU</w:t>
            </w:r>
          </w:p>
        </w:tc>
        <w:tc>
          <w:tcPr>
            <w:tcW w:w="1420" w:type="dxa"/>
            <w:vMerge w:val="restart"/>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0D4C3715" w14:textId="77777777" w:rsidR="002611DB" w:rsidRPr="00AD18D1" w:rsidRDefault="002611DB" w:rsidP="002611DB">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S OMEZENOU SCHOPNOSTÍ POHYBU</w:t>
            </w:r>
          </w:p>
        </w:tc>
        <w:tc>
          <w:tcPr>
            <w:tcW w:w="1360" w:type="dxa"/>
            <w:vMerge w:val="restart"/>
            <w:tcBorders>
              <w:top w:val="nil"/>
              <w:left w:val="single" w:sz="4" w:space="0" w:color="auto"/>
              <w:bottom w:val="single" w:sz="4" w:space="0" w:color="000000"/>
              <w:right w:val="single" w:sz="8" w:space="0" w:color="auto"/>
            </w:tcBorders>
            <w:shd w:val="clear" w:color="auto" w:fill="D9D9D9" w:themeFill="background1" w:themeFillShade="D9"/>
            <w:vAlign w:val="center"/>
            <w:hideMark/>
          </w:tcPr>
          <w:p w14:paraId="3FE9E6D6" w14:textId="77777777" w:rsidR="002611DB" w:rsidRPr="00AD18D1" w:rsidRDefault="002611DB" w:rsidP="002611DB">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SCHOPNÉ SAM. POHYBU</w:t>
            </w:r>
          </w:p>
        </w:tc>
      </w:tr>
      <w:tr w:rsidR="002611DB" w:rsidRPr="002611DB" w14:paraId="382E3ABC" w14:textId="77777777" w:rsidTr="00AD18D1">
        <w:trPr>
          <w:trHeight w:val="54"/>
        </w:trPr>
        <w:tc>
          <w:tcPr>
            <w:tcW w:w="1140" w:type="dxa"/>
            <w:vMerge/>
            <w:tcBorders>
              <w:top w:val="single" w:sz="8" w:space="0" w:color="auto"/>
              <w:left w:val="nil"/>
              <w:bottom w:val="nil"/>
              <w:right w:val="single" w:sz="8" w:space="0" w:color="auto"/>
            </w:tcBorders>
            <w:shd w:val="clear" w:color="auto" w:fill="D9D9D9" w:themeFill="background1" w:themeFillShade="D9"/>
            <w:vAlign w:val="center"/>
            <w:hideMark/>
          </w:tcPr>
          <w:p w14:paraId="1DEC6DBE" w14:textId="77777777" w:rsidR="002611DB" w:rsidRPr="00AD18D1" w:rsidRDefault="002611DB" w:rsidP="002611DB">
            <w:pPr>
              <w:spacing w:before="0" w:after="0"/>
              <w:jc w:val="left"/>
              <w:rPr>
                <w:rFonts w:ascii="Calibri" w:eastAsia="Times New Roman" w:hAnsi="Calibri" w:cs="Calibri"/>
                <w:color w:val="000000"/>
                <w:sz w:val="20"/>
                <w:szCs w:val="20"/>
                <w:lang w:eastAsia="cs-CZ"/>
              </w:rPr>
            </w:pPr>
          </w:p>
        </w:tc>
        <w:tc>
          <w:tcPr>
            <w:tcW w:w="1564" w:type="dxa"/>
            <w:vMerge/>
            <w:tcBorders>
              <w:top w:val="single" w:sz="8" w:space="0" w:color="auto"/>
              <w:left w:val="nil"/>
              <w:bottom w:val="nil"/>
              <w:right w:val="single" w:sz="8" w:space="0" w:color="auto"/>
            </w:tcBorders>
            <w:shd w:val="clear" w:color="auto" w:fill="D9D9D9" w:themeFill="background1" w:themeFillShade="D9"/>
            <w:vAlign w:val="center"/>
            <w:hideMark/>
          </w:tcPr>
          <w:p w14:paraId="123ACAD2" w14:textId="77777777" w:rsidR="002611DB" w:rsidRPr="00AD18D1" w:rsidRDefault="002611DB" w:rsidP="002611DB">
            <w:pPr>
              <w:spacing w:before="0" w:after="0"/>
              <w:jc w:val="left"/>
              <w:rPr>
                <w:rFonts w:ascii="Calibri" w:eastAsia="Times New Roman" w:hAnsi="Calibri" w:cs="Calibri"/>
                <w:color w:val="000000"/>
                <w:sz w:val="20"/>
                <w:szCs w:val="20"/>
                <w:lang w:eastAsia="cs-CZ"/>
              </w:rPr>
            </w:pPr>
          </w:p>
        </w:tc>
        <w:tc>
          <w:tcPr>
            <w:tcW w:w="1420" w:type="dxa"/>
            <w:vMerge/>
            <w:tcBorders>
              <w:top w:val="nil"/>
              <w:left w:val="single" w:sz="8" w:space="0" w:color="auto"/>
              <w:bottom w:val="single" w:sz="4" w:space="0" w:color="000000"/>
              <w:right w:val="single" w:sz="4" w:space="0" w:color="auto"/>
            </w:tcBorders>
            <w:shd w:val="clear" w:color="auto" w:fill="D9D9D9" w:themeFill="background1" w:themeFillShade="D9"/>
            <w:vAlign w:val="center"/>
            <w:hideMark/>
          </w:tcPr>
          <w:p w14:paraId="7483A7FD" w14:textId="77777777" w:rsidR="002611DB" w:rsidRPr="00AD18D1" w:rsidRDefault="002611DB" w:rsidP="002611DB">
            <w:pPr>
              <w:spacing w:before="0" w:after="0"/>
              <w:jc w:val="left"/>
              <w:rPr>
                <w:rFonts w:ascii="Calibri" w:eastAsia="Times New Roman" w:hAnsi="Calibri" w:cs="Calibri"/>
                <w:color w:val="000000"/>
                <w:sz w:val="20"/>
                <w:szCs w:val="20"/>
                <w:lang w:eastAsia="cs-CZ"/>
              </w:rPr>
            </w:pPr>
          </w:p>
        </w:tc>
        <w:tc>
          <w:tcPr>
            <w:tcW w:w="1420"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9D07C9C" w14:textId="77777777" w:rsidR="002611DB" w:rsidRPr="00AD18D1" w:rsidRDefault="002611DB" w:rsidP="002611DB">
            <w:pPr>
              <w:spacing w:before="0" w:after="0"/>
              <w:jc w:val="left"/>
              <w:rPr>
                <w:rFonts w:ascii="Calibri" w:eastAsia="Times New Roman" w:hAnsi="Calibri" w:cs="Calibri"/>
                <w:color w:val="000000"/>
                <w:sz w:val="20"/>
                <w:szCs w:val="20"/>
                <w:lang w:eastAsia="cs-CZ"/>
              </w:rPr>
            </w:pPr>
          </w:p>
        </w:tc>
        <w:tc>
          <w:tcPr>
            <w:tcW w:w="1360" w:type="dxa"/>
            <w:vMerge/>
            <w:tcBorders>
              <w:top w:val="nil"/>
              <w:left w:val="single" w:sz="4" w:space="0" w:color="auto"/>
              <w:bottom w:val="single" w:sz="4" w:space="0" w:color="000000"/>
              <w:right w:val="single" w:sz="8" w:space="0" w:color="auto"/>
            </w:tcBorders>
            <w:shd w:val="clear" w:color="auto" w:fill="D9D9D9" w:themeFill="background1" w:themeFillShade="D9"/>
            <w:vAlign w:val="center"/>
            <w:hideMark/>
          </w:tcPr>
          <w:p w14:paraId="4E49557F" w14:textId="77777777" w:rsidR="002611DB" w:rsidRPr="00AD18D1" w:rsidRDefault="002611DB" w:rsidP="002611DB">
            <w:pPr>
              <w:spacing w:before="0" w:after="0"/>
              <w:jc w:val="left"/>
              <w:rPr>
                <w:rFonts w:ascii="Calibri" w:eastAsia="Times New Roman" w:hAnsi="Calibri" w:cs="Calibri"/>
                <w:color w:val="000000"/>
                <w:sz w:val="20"/>
                <w:szCs w:val="20"/>
                <w:lang w:eastAsia="cs-CZ"/>
              </w:rPr>
            </w:pPr>
          </w:p>
        </w:tc>
        <w:tc>
          <w:tcPr>
            <w:tcW w:w="160" w:type="dxa"/>
            <w:tcBorders>
              <w:top w:val="nil"/>
              <w:left w:val="nil"/>
              <w:bottom w:val="nil"/>
              <w:right w:val="nil"/>
            </w:tcBorders>
            <w:shd w:val="clear" w:color="auto" w:fill="auto"/>
            <w:noWrap/>
            <w:vAlign w:val="bottom"/>
            <w:hideMark/>
          </w:tcPr>
          <w:p w14:paraId="6E61C778" w14:textId="77777777" w:rsidR="002611DB" w:rsidRPr="002611DB" w:rsidRDefault="002611DB" w:rsidP="002611DB">
            <w:pPr>
              <w:spacing w:before="0" w:after="0"/>
              <w:jc w:val="center"/>
              <w:rPr>
                <w:rFonts w:ascii="Calibri" w:eastAsia="Times New Roman" w:hAnsi="Calibri" w:cs="Calibri"/>
                <w:color w:val="000000"/>
                <w:sz w:val="22"/>
                <w:lang w:eastAsia="cs-CZ"/>
              </w:rPr>
            </w:pPr>
          </w:p>
        </w:tc>
      </w:tr>
      <w:tr w:rsidR="002611DB" w:rsidRPr="002611DB" w14:paraId="10E2AFD5" w14:textId="77777777" w:rsidTr="002611DB">
        <w:trPr>
          <w:trHeight w:val="285"/>
        </w:trPr>
        <w:tc>
          <w:tcPr>
            <w:tcW w:w="1140" w:type="dxa"/>
            <w:tcBorders>
              <w:top w:val="nil"/>
              <w:left w:val="nil"/>
              <w:bottom w:val="single" w:sz="4" w:space="0" w:color="auto"/>
              <w:right w:val="single" w:sz="8" w:space="0" w:color="auto"/>
            </w:tcBorders>
            <w:shd w:val="clear" w:color="auto" w:fill="auto"/>
            <w:noWrap/>
            <w:vAlign w:val="center"/>
            <w:hideMark/>
          </w:tcPr>
          <w:p w14:paraId="609006C0" w14:textId="77777777" w:rsidR="002611DB" w:rsidRPr="00AD18D1" w:rsidRDefault="002611DB" w:rsidP="002611DB">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4NP</w:t>
            </w:r>
          </w:p>
        </w:tc>
        <w:tc>
          <w:tcPr>
            <w:tcW w:w="1564" w:type="dxa"/>
            <w:tcBorders>
              <w:top w:val="nil"/>
              <w:left w:val="nil"/>
              <w:bottom w:val="single" w:sz="4" w:space="0" w:color="auto"/>
              <w:right w:val="single" w:sz="8" w:space="0" w:color="auto"/>
            </w:tcBorders>
            <w:shd w:val="clear" w:color="auto" w:fill="auto"/>
            <w:noWrap/>
            <w:vAlign w:val="bottom"/>
            <w:hideMark/>
          </w:tcPr>
          <w:p w14:paraId="105FE665" w14:textId="636C51D2" w:rsidR="002611DB" w:rsidRPr="006D12D7" w:rsidRDefault="00402DE2" w:rsidP="002611DB">
            <w:pPr>
              <w:spacing w:before="0" w:after="0"/>
              <w:jc w:val="center"/>
              <w:rPr>
                <w:rFonts w:ascii="Calibri" w:eastAsia="Times New Roman" w:hAnsi="Calibri" w:cs="Calibri"/>
                <w:color w:val="0070C0"/>
                <w:sz w:val="20"/>
                <w:szCs w:val="20"/>
                <w:lang w:eastAsia="cs-CZ"/>
              </w:rPr>
            </w:pPr>
            <w:r>
              <w:rPr>
                <w:rFonts w:ascii="Calibri" w:eastAsia="Times New Roman" w:hAnsi="Calibri" w:cs="Calibri"/>
                <w:color w:val="0070C0"/>
                <w:sz w:val="20"/>
                <w:szCs w:val="20"/>
                <w:lang w:eastAsia="cs-CZ"/>
              </w:rPr>
              <w:t>321</w:t>
            </w:r>
          </w:p>
        </w:tc>
        <w:tc>
          <w:tcPr>
            <w:tcW w:w="1420" w:type="dxa"/>
            <w:tcBorders>
              <w:top w:val="nil"/>
              <w:left w:val="nil"/>
              <w:bottom w:val="single" w:sz="4" w:space="0" w:color="auto"/>
              <w:right w:val="single" w:sz="4" w:space="0" w:color="auto"/>
            </w:tcBorders>
            <w:shd w:val="clear" w:color="auto" w:fill="auto"/>
            <w:noWrap/>
            <w:vAlign w:val="bottom"/>
            <w:hideMark/>
          </w:tcPr>
          <w:p w14:paraId="4A1660B8" w14:textId="77777777" w:rsidR="002611DB" w:rsidRPr="00AD18D1" w:rsidRDefault="002611DB" w:rsidP="002611DB">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0</w:t>
            </w:r>
          </w:p>
        </w:tc>
        <w:tc>
          <w:tcPr>
            <w:tcW w:w="1420" w:type="dxa"/>
            <w:tcBorders>
              <w:top w:val="nil"/>
              <w:left w:val="nil"/>
              <w:bottom w:val="single" w:sz="4" w:space="0" w:color="auto"/>
              <w:right w:val="single" w:sz="4" w:space="0" w:color="auto"/>
            </w:tcBorders>
            <w:shd w:val="clear" w:color="auto" w:fill="auto"/>
            <w:noWrap/>
            <w:vAlign w:val="bottom"/>
            <w:hideMark/>
          </w:tcPr>
          <w:p w14:paraId="57895D3E" w14:textId="77777777" w:rsidR="002611DB" w:rsidRPr="00AD18D1" w:rsidRDefault="002611DB" w:rsidP="002611DB">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0</w:t>
            </w:r>
          </w:p>
        </w:tc>
        <w:tc>
          <w:tcPr>
            <w:tcW w:w="1360" w:type="dxa"/>
            <w:tcBorders>
              <w:top w:val="nil"/>
              <w:left w:val="nil"/>
              <w:bottom w:val="single" w:sz="4" w:space="0" w:color="auto"/>
              <w:right w:val="single" w:sz="8" w:space="0" w:color="auto"/>
            </w:tcBorders>
            <w:shd w:val="clear" w:color="auto" w:fill="auto"/>
            <w:noWrap/>
            <w:vAlign w:val="center"/>
            <w:hideMark/>
          </w:tcPr>
          <w:p w14:paraId="4BCAEAAA" w14:textId="77777777" w:rsidR="002611DB" w:rsidRPr="006D12D7" w:rsidRDefault="002611DB" w:rsidP="002611DB">
            <w:pPr>
              <w:spacing w:before="0" w:after="0"/>
              <w:jc w:val="center"/>
              <w:rPr>
                <w:rFonts w:ascii="Calibri" w:eastAsia="Times New Roman" w:hAnsi="Calibri" w:cs="Calibri"/>
                <w:color w:val="0070C0"/>
                <w:sz w:val="20"/>
                <w:szCs w:val="20"/>
                <w:lang w:eastAsia="cs-CZ"/>
              </w:rPr>
            </w:pPr>
            <w:r w:rsidRPr="006D12D7">
              <w:rPr>
                <w:rFonts w:ascii="Calibri" w:eastAsia="Times New Roman" w:hAnsi="Calibri" w:cs="Calibri"/>
                <w:color w:val="0070C0"/>
                <w:sz w:val="20"/>
                <w:szCs w:val="20"/>
                <w:lang w:eastAsia="cs-CZ"/>
              </w:rPr>
              <w:t>240</w:t>
            </w:r>
          </w:p>
        </w:tc>
        <w:tc>
          <w:tcPr>
            <w:tcW w:w="160" w:type="dxa"/>
            <w:vAlign w:val="center"/>
            <w:hideMark/>
          </w:tcPr>
          <w:p w14:paraId="42995F1D" w14:textId="77777777" w:rsidR="002611DB" w:rsidRPr="002611DB" w:rsidRDefault="002611DB" w:rsidP="002611DB">
            <w:pPr>
              <w:spacing w:before="0" w:after="0"/>
              <w:jc w:val="left"/>
              <w:rPr>
                <w:rFonts w:ascii="Times New Roman" w:eastAsia="Times New Roman" w:hAnsi="Times New Roman" w:cs="Times New Roman"/>
                <w:sz w:val="20"/>
                <w:szCs w:val="20"/>
                <w:lang w:eastAsia="cs-CZ"/>
              </w:rPr>
            </w:pPr>
          </w:p>
        </w:tc>
      </w:tr>
      <w:tr w:rsidR="002611DB" w:rsidRPr="002611DB" w14:paraId="0FF9B1F9" w14:textId="77777777" w:rsidTr="002611DB">
        <w:trPr>
          <w:trHeight w:val="285"/>
        </w:trPr>
        <w:tc>
          <w:tcPr>
            <w:tcW w:w="1140" w:type="dxa"/>
            <w:tcBorders>
              <w:top w:val="nil"/>
              <w:left w:val="nil"/>
              <w:bottom w:val="single" w:sz="4" w:space="0" w:color="auto"/>
              <w:right w:val="single" w:sz="8" w:space="0" w:color="auto"/>
            </w:tcBorders>
            <w:shd w:val="clear" w:color="auto" w:fill="auto"/>
            <w:noWrap/>
            <w:vAlign w:val="center"/>
            <w:hideMark/>
          </w:tcPr>
          <w:p w14:paraId="63803F1D" w14:textId="77777777" w:rsidR="002611DB" w:rsidRPr="00AD18D1" w:rsidRDefault="002611DB" w:rsidP="002611DB">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3NP</w:t>
            </w:r>
          </w:p>
        </w:tc>
        <w:tc>
          <w:tcPr>
            <w:tcW w:w="1564" w:type="dxa"/>
            <w:tcBorders>
              <w:top w:val="nil"/>
              <w:left w:val="nil"/>
              <w:bottom w:val="single" w:sz="4" w:space="0" w:color="auto"/>
              <w:right w:val="single" w:sz="8" w:space="0" w:color="auto"/>
            </w:tcBorders>
            <w:shd w:val="clear" w:color="auto" w:fill="auto"/>
            <w:noWrap/>
            <w:vAlign w:val="bottom"/>
            <w:hideMark/>
          </w:tcPr>
          <w:p w14:paraId="4A023957" w14:textId="22EF5E24" w:rsidR="002611DB" w:rsidRPr="006D12D7" w:rsidRDefault="00402DE2" w:rsidP="002611DB">
            <w:pPr>
              <w:spacing w:before="0" w:after="0"/>
              <w:jc w:val="center"/>
              <w:rPr>
                <w:rFonts w:ascii="Calibri" w:eastAsia="Times New Roman" w:hAnsi="Calibri" w:cs="Calibri"/>
                <w:color w:val="0070C0"/>
                <w:sz w:val="20"/>
                <w:szCs w:val="20"/>
                <w:lang w:eastAsia="cs-CZ"/>
              </w:rPr>
            </w:pPr>
            <w:r>
              <w:rPr>
                <w:rFonts w:ascii="Calibri" w:eastAsia="Times New Roman" w:hAnsi="Calibri" w:cs="Calibri"/>
                <w:color w:val="0070C0"/>
                <w:sz w:val="20"/>
                <w:szCs w:val="20"/>
                <w:lang w:eastAsia="cs-CZ"/>
              </w:rPr>
              <w:t>470</w:t>
            </w:r>
          </w:p>
        </w:tc>
        <w:tc>
          <w:tcPr>
            <w:tcW w:w="1420" w:type="dxa"/>
            <w:tcBorders>
              <w:top w:val="nil"/>
              <w:left w:val="nil"/>
              <w:bottom w:val="single" w:sz="4" w:space="0" w:color="auto"/>
              <w:right w:val="single" w:sz="4" w:space="0" w:color="auto"/>
            </w:tcBorders>
            <w:shd w:val="clear" w:color="auto" w:fill="auto"/>
            <w:noWrap/>
            <w:vAlign w:val="bottom"/>
            <w:hideMark/>
          </w:tcPr>
          <w:p w14:paraId="525E9778" w14:textId="77777777" w:rsidR="002611DB" w:rsidRPr="00AD18D1" w:rsidRDefault="002611DB" w:rsidP="002611DB">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0</w:t>
            </w:r>
          </w:p>
        </w:tc>
        <w:tc>
          <w:tcPr>
            <w:tcW w:w="1420" w:type="dxa"/>
            <w:tcBorders>
              <w:top w:val="nil"/>
              <w:left w:val="nil"/>
              <w:bottom w:val="single" w:sz="4" w:space="0" w:color="auto"/>
              <w:right w:val="single" w:sz="4" w:space="0" w:color="auto"/>
            </w:tcBorders>
            <w:shd w:val="clear" w:color="auto" w:fill="auto"/>
            <w:noWrap/>
            <w:vAlign w:val="bottom"/>
            <w:hideMark/>
          </w:tcPr>
          <w:p w14:paraId="11E5C0C5" w14:textId="77777777" w:rsidR="002611DB" w:rsidRPr="00AD18D1" w:rsidRDefault="002611DB" w:rsidP="002611DB">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0</w:t>
            </w:r>
          </w:p>
        </w:tc>
        <w:tc>
          <w:tcPr>
            <w:tcW w:w="1360" w:type="dxa"/>
            <w:tcBorders>
              <w:top w:val="nil"/>
              <w:left w:val="nil"/>
              <w:bottom w:val="single" w:sz="4" w:space="0" w:color="auto"/>
              <w:right w:val="single" w:sz="8" w:space="0" w:color="auto"/>
            </w:tcBorders>
            <w:shd w:val="clear" w:color="auto" w:fill="auto"/>
            <w:noWrap/>
            <w:vAlign w:val="center"/>
            <w:hideMark/>
          </w:tcPr>
          <w:p w14:paraId="362107CE" w14:textId="1D52AD8B" w:rsidR="002611DB" w:rsidRPr="006D12D7" w:rsidRDefault="002611DB" w:rsidP="002611DB">
            <w:pPr>
              <w:spacing w:before="0" w:after="0"/>
              <w:jc w:val="center"/>
              <w:rPr>
                <w:rFonts w:ascii="Calibri" w:eastAsia="Times New Roman" w:hAnsi="Calibri" w:cs="Calibri"/>
                <w:color w:val="0070C0"/>
                <w:sz w:val="20"/>
                <w:szCs w:val="20"/>
                <w:lang w:eastAsia="cs-CZ"/>
              </w:rPr>
            </w:pPr>
            <w:r w:rsidRPr="006D12D7">
              <w:rPr>
                <w:rFonts w:ascii="Calibri" w:eastAsia="Times New Roman" w:hAnsi="Calibri" w:cs="Calibri"/>
                <w:color w:val="0070C0"/>
                <w:sz w:val="20"/>
                <w:szCs w:val="20"/>
                <w:lang w:eastAsia="cs-CZ"/>
              </w:rPr>
              <w:t xml:space="preserve">(540) </w:t>
            </w:r>
            <w:r w:rsidRPr="006D12D7">
              <w:rPr>
                <w:rFonts w:ascii="Calibri" w:eastAsia="Times New Roman" w:hAnsi="Calibri" w:cs="Calibri"/>
                <w:color w:val="0070C0"/>
                <w:sz w:val="20"/>
                <w:szCs w:val="20"/>
                <w:lang w:val="en-GB" w:eastAsia="cs-CZ"/>
              </w:rPr>
              <w:t>[90]</w:t>
            </w:r>
          </w:p>
        </w:tc>
        <w:tc>
          <w:tcPr>
            <w:tcW w:w="160" w:type="dxa"/>
            <w:vAlign w:val="center"/>
            <w:hideMark/>
          </w:tcPr>
          <w:p w14:paraId="2C353331" w14:textId="77777777" w:rsidR="002611DB" w:rsidRPr="002611DB" w:rsidRDefault="002611DB" w:rsidP="002611DB">
            <w:pPr>
              <w:spacing w:before="0" w:after="0"/>
              <w:jc w:val="left"/>
              <w:rPr>
                <w:rFonts w:ascii="Times New Roman" w:eastAsia="Times New Roman" w:hAnsi="Times New Roman" w:cs="Times New Roman"/>
                <w:sz w:val="20"/>
                <w:szCs w:val="20"/>
                <w:lang w:eastAsia="cs-CZ"/>
              </w:rPr>
            </w:pPr>
          </w:p>
        </w:tc>
      </w:tr>
      <w:tr w:rsidR="002611DB" w:rsidRPr="002611DB" w14:paraId="1380A47D" w14:textId="77777777" w:rsidTr="002611DB">
        <w:trPr>
          <w:trHeight w:val="285"/>
        </w:trPr>
        <w:tc>
          <w:tcPr>
            <w:tcW w:w="1140" w:type="dxa"/>
            <w:tcBorders>
              <w:top w:val="nil"/>
              <w:left w:val="nil"/>
              <w:bottom w:val="single" w:sz="4" w:space="0" w:color="auto"/>
              <w:right w:val="single" w:sz="8" w:space="0" w:color="auto"/>
            </w:tcBorders>
            <w:shd w:val="clear" w:color="auto" w:fill="auto"/>
            <w:noWrap/>
            <w:vAlign w:val="center"/>
            <w:hideMark/>
          </w:tcPr>
          <w:p w14:paraId="792D68C2" w14:textId="77777777" w:rsidR="002611DB" w:rsidRPr="00AD18D1" w:rsidRDefault="002611DB" w:rsidP="002611DB">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2NP</w:t>
            </w:r>
          </w:p>
        </w:tc>
        <w:tc>
          <w:tcPr>
            <w:tcW w:w="1564" w:type="dxa"/>
            <w:tcBorders>
              <w:top w:val="nil"/>
              <w:left w:val="nil"/>
              <w:bottom w:val="single" w:sz="4" w:space="0" w:color="auto"/>
              <w:right w:val="single" w:sz="8" w:space="0" w:color="auto"/>
            </w:tcBorders>
            <w:shd w:val="clear" w:color="auto" w:fill="auto"/>
            <w:noWrap/>
            <w:vAlign w:val="bottom"/>
            <w:hideMark/>
          </w:tcPr>
          <w:p w14:paraId="5E18C95E" w14:textId="688A2A33" w:rsidR="002611DB" w:rsidRPr="006D12D7" w:rsidRDefault="00402DE2" w:rsidP="002611DB">
            <w:pPr>
              <w:spacing w:before="0" w:after="0"/>
              <w:jc w:val="center"/>
              <w:rPr>
                <w:rFonts w:ascii="Calibri" w:eastAsia="Times New Roman" w:hAnsi="Calibri" w:cs="Calibri"/>
                <w:color w:val="0070C0"/>
                <w:sz w:val="20"/>
                <w:szCs w:val="20"/>
                <w:lang w:eastAsia="cs-CZ"/>
              </w:rPr>
            </w:pPr>
            <w:r>
              <w:rPr>
                <w:rFonts w:ascii="Calibri" w:eastAsia="Times New Roman" w:hAnsi="Calibri" w:cs="Calibri"/>
                <w:color w:val="0070C0"/>
                <w:sz w:val="20"/>
                <w:szCs w:val="20"/>
                <w:lang w:eastAsia="cs-CZ"/>
              </w:rPr>
              <w:t>278</w:t>
            </w:r>
          </w:p>
        </w:tc>
        <w:tc>
          <w:tcPr>
            <w:tcW w:w="1420" w:type="dxa"/>
            <w:tcBorders>
              <w:top w:val="nil"/>
              <w:left w:val="nil"/>
              <w:bottom w:val="single" w:sz="4" w:space="0" w:color="auto"/>
              <w:right w:val="single" w:sz="4" w:space="0" w:color="auto"/>
            </w:tcBorders>
            <w:shd w:val="clear" w:color="auto" w:fill="auto"/>
            <w:noWrap/>
            <w:vAlign w:val="bottom"/>
            <w:hideMark/>
          </w:tcPr>
          <w:p w14:paraId="77F214C1" w14:textId="77777777" w:rsidR="002611DB" w:rsidRPr="00AD18D1" w:rsidRDefault="002611DB" w:rsidP="002611DB">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0</w:t>
            </w:r>
          </w:p>
        </w:tc>
        <w:tc>
          <w:tcPr>
            <w:tcW w:w="1420" w:type="dxa"/>
            <w:tcBorders>
              <w:top w:val="nil"/>
              <w:left w:val="nil"/>
              <w:bottom w:val="single" w:sz="4" w:space="0" w:color="auto"/>
              <w:right w:val="single" w:sz="4" w:space="0" w:color="auto"/>
            </w:tcBorders>
            <w:shd w:val="clear" w:color="auto" w:fill="auto"/>
            <w:noWrap/>
            <w:vAlign w:val="bottom"/>
            <w:hideMark/>
          </w:tcPr>
          <w:p w14:paraId="1D1328C0" w14:textId="77777777" w:rsidR="002611DB" w:rsidRPr="00AD18D1" w:rsidRDefault="002611DB" w:rsidP="002611DB">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0</w:t>
            </w:r>
          </w:p>
        </w:tc>
        <w:tc>
          <w:tcPr>
            <w:tcW w:w="1360" w:type="dxa"/>
            <w:tcBorders>
              <w:top w:val="nil"/>
              <w:left w:val="nil"/>
              <w:bottom w:val="single" w:sz="4" w:space="0" w:color="auto"/>
              <w:right w:val="single" w:sz="8" w:space="0" w:color="auto"/>
            </w:tcBorders>
            <w:shd w:val="clear" w:color="auto" w:fill="auto"/>
            <w:noWrap/>
            <w:vAlign w:val="center"/>
            <w:hideMark/>
          </w:tcPr>
          <w:p w14:paraId="030F1250" w14:textId="04ABFD37" w:rsidR="002611DB" w:rsidRPr="006D12D7" w:rsidRDefault="002611DB" w:rsidP="002611DB">
            <w:pPr>
              <w:spacing w:before="0" w:after="0"/>
              <w:jc w:val="center"/>
              <w:rPr>
                <w:rFonts w:ascii="Calibri" w:eastAsia="Times New Roman" w:hAnsi="Calibri" w:cs="Calibri"/>
                <w:color w:val="0070C0"/>
                <w:sz w:val="20"/>
                <w:szCs w:val="20"/>
                <w:lang w:eastAsia="cs-CZ"/>
              </w:rPr>
            </w:pPr>
            <w:r w:rsidRPr="006D12D7">
              <w:rPr>
                <w:rFonts w:ascii="Calibri" w:eastAsia="Times New Roman" w:hAnsi="Calibri" w:cs="Calibri"/>
                <w:color w:val="0070C0"/>
                <w:sz w:val="20"/>
                <w:szCs w:val="20"/>
                <w:lang w:eastAsia="cs-CZ"/>
              </w:rPr>
              <w:t xml:space="preserve">(540) </w:t>
            </w:r>
            <w:r w:rsidRPr="006D12D7">
              <w:rPr>
                <w:rFonts w:ascii="Calibri" w:eastAsia="Times New Roman" w:hAnsi="Calibri" w:cs="Calibri"/>
                <w:color w:val="0070C0"/>
                <w:sz w:val="20"/>
                <w:szCs w:val="20"/>
                <w:lang w:val="en-GB" w:eastAsia="cs-CZ"/>
              </w:rPr>
              <w:t>[90]</w:t>
            </w:r>
          </w:p>
        </w:tc>
        <w:tc>
          <w:tcPr>
            <w:tcW w:w="160" w:type="dxa"/>
            <w:vAlign w:val="center"/>
            <w:hideMark/>
          </w:tcPr>
          <w:p w14:paraId="743E4241" w14:textId="77777777" w:rsidR="002611DB" w:rsidRPr="002611DB" w:rsidRDefault="002611DB" w:rsidP="002611DB">
            <w:pPr>
              <w:spacing w:before="0" w:after="0"/>
              <w:jc w:val="left"/>
              <w:rPr>
                <w:rFonts w:ascii="Times New Roman" w:eastAsia="Times New Roman" w:hAnsi="Times New Roman" w:cs="Times New Roman"/>
                <w:sz w:val="20"/>
                <w:szCs w:val="20"/>
                <w:lang w:eastAsia="cs-CZ"/>
              </w:rPr>
            </w:pPr>
          </w:p>
        </w:tc>
      </w:tr>
      <w:tr w:rsidR="002611DB" w:rsidRPr="002611DB" w14:paraId="03DACA4C" w14:textId="77777777" w:rsidTr="002611DB">
        <w:trPr>
          <w:trHeight w:val="285"/>
        </w:trPr>
        <w:tc>
          <w:tcPr>
            <w:tcW w:w="1140" w:type="dxa"/>
            <w:tcBorders>
              <w:top w:val="nil"/>
              <w:left w:val="nil"/>
              <w:bottom w:val="single" w:sz="4" w:space="0" w:color="auto"/>
              <w:right w:val="single" w:sz="8" w:space="0" w:color="auto"/>
            </w:tcBorders>
            <w:shd w:val="clear" w:color="auto" w:fill="auto"/>
            <w:noWrap/>
            <w:vAlign w:val="center"/>
            <w:hideMark/>
          </w:tcPr>
          <w:p w14:paraId="493316F7" w14:textId="77777777" w:rsidR="002611DB" w:rsidRPr="00AD18D1" w:rsidRDefault="002611DB" w:rsidP="002611DB">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1NP</w:t>
            </w:r>
          </w:p>
        </w:tc>
        <w:tc>
          <w:tcPr>
            <w:tcW w:w="1564"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4804ED7A" w14:textId="11240974" w:rsidR="002611DB" w:rsidRPr="006D12D7" w:rsidRDefault="00402DE2" w:rsidP="002611DB">
            <w:pPr>
              <w:spacing w:before="0" w:after="0"/>
              <w:jc w:val="center"/>
              <w:rPr>
                <w:rFonts w:ascii="Calibri" w:eastAsia="Times New Roman" w:hAnsi="Calibri" w:cs="Calibri"/>
                <w:color w:val="0070C0"/>
                <w:sz w:val="20"/>
                <w:szCs w:val="20"/>
                <w:lang w:eastAsia="cs-CZ"/>
              </w:rPr>
            </w:pPr>
            <w:r>
              <w:rPr>
                <w:rFonts w:ascii="Calibri" w:eastAsia="Times New Roman" w:hAnsi="Calibri" w:cs="Calibri"/>
                <w:color w:val="0070C0"/>
                <w:sz w:val="20"/>
                <w:szCs w:val="20"/>
                <w:lang w:eastAsia="cs-CZ"/>
              </w:rPr>
              <w:t>99</w:t>
            </w:r>
          </w:p>
        </w:tc>
        <w:tc>
          <w:tcPr>
            <w:tcW w:w="1420" w:type="dxa"/>
            <w:tcBorders>
              <w:top w:val="nil"/>
              <w:left w:val="nil"/>
              <w:bottom w:val="single" w:sz="4" w:space="0" w:color="auto"/>
              <w:right w:val="single" w:sz="4" w:space="0" w:color="auto"/>
            </w:tcBorders>
            <w:shd w:val="clear" w:color="auto" w:fill="auto"/>
            <w:noWrap/>
            <w:vAlign w:val="center"/>
            <w:hideMark/>
          </w:tcPr>
          <w:p w14:paraId="001742CE" w14:textId="77777777" w:rsidR="002611DB" w:rsidRPr="00AD18D1" w:rsidRDefault="002611DB" w:rsidP="002611DB">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0</w:t>
            </w:r>
          </w:p>
        </w:tc>
        <w:tc>
          <w:tcPr>
            <w:tcW w:w="1420" w:type="dxa"/>
            <w:tcBorders>
              <w:top w:val="nil"/>
              <w:left w:val="nil"/>
              <w:bottom w:val="single" w:sz="4" w:space="0" w:color="auto"/>
              <w:right w:val="single" w:sz="4" w:space="0" w:color="auto"/>
            </w:tcBorders>
            <w:shd w:val="clear" w:color="auto" w:fill="auto"/>
            <w:noWrap/>
            <w:vAlign w:val="center"/>
            <w:hideMark/>
          </w:tcPr>
          <w:p w14:paraId="176A9861" w14:textId="77777777" w:rsidR="002611DB" w:rsidRPr="00AD18D1" w:rsidRDefault="002611DB" w:rsidP="002611DB">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0</w:t>
            </w:r>
          </w:p>
        </w:tc>
        <w:tc>
          <w:tcPr>
            <w:tcW w:w="1360" w:type="dxa"/>
            <w:tcBorders>
              <w:top w:val="nil"/>
              <w:left w:val="nil"/>
              <w:bottom w:val="single" w:sz="4" w:space="0" w:color="auto"/>
              <w:right w:val="single" w:sz="8" w:space="0" w:color="auto"/>
            </w:tcBorders>
            <w:shd w:val="clear" w:color="auto" w:fill="auto"/>
            <w:noWrap/>
            <w:vAlign w:val="center"/>
            <w:hideMark/>
          </w:tcPr>
          <w:p w14:paraId="6F6475E9" w14:textId="5F64E296" w:rsidR="002611DB" w:rsidRPr="006D12D7" w:rsidRDefault="002611DB" w:rsidP="002611DB">
            <w:pPr>
              <w:spacing w:before="0" w:after="0"/>
              <w:jc w:val="center"/>
              <w:rPr>
                <w:rFonts w:ascii="Calibri" w:eastAsia="Times New Roman" w:hAnsi="Calibri" w:cs="Calibri"/>
                <w:color w:val="0070C0"/>
                <w:sz w:val="20"/>
                <w:szCs w:val="20"/>
                <w:lang w:eastAsia="cs-CZ"/>
              </w:rPr>
            </w:pPr>
            <w:r w:rsidRPr="006D12D7">
              <w:rPr>
                <w:rFonts w:ascii="Calibri" w:eastAsia="Times New Roman" w:hAnsi="Calibri" w:cs="Calibri"/>
                <w:color w:val="0070C0"/>
                <w:sz w:val="20"/>
                <w:szCs w:val="20"/>
                <w:lang w:eastAsia="cs-CZ"/>
              </w:rPr>
              <w:t xml:space="preserve">(540) </w:t>
            </w:r>
            <w:r w:rsidRPr="006D12D7">
              <w:rPr>
                <w:rFonts w:ascii="Calibri" w:eastAsia="Times New Roman" w:hAnsi="Calibri" w:cs="Calibri"/>
                <w:color w:val="0070C0"/>
                <w:sz w:val="20"/>
                <w:szCs w:val="20"/>
                <w:lang w:val="en-GB" w:eastAsia="cs-CZ"/>
              </w:rPr>
              <w:t>[90]</w:t>
            </w:r>
          </w:p>
        </w:tc>
        <w:tc>
          <w:tcPr>
            <w:tcW w:w="160" w:type="dxa"/>
            <w:vAlign w:val="center"/>
            <w:hideMark/>
          </w:tcPr>
          <w:p w14:paraId="7C0C6DBC" w14:textId="77777777" w:rsidR="002611DB" w:rsidRPr="002611DB" w:rsidRDefault="002611DB" w:rsidP="002611DB">
            <w:pPr>
              <w:spacing w:before="0" w:after="0"/>
              <w:jc w:val="left"/>
              <w:rPr>
                <w:rFonts w:ascii="Times New Roman" w:eastAsia="Times New Roman" w:hAnsi="Times New Roman" w:cs="Times New Roman"/>
                <w:sz w:val="20"/>
                <w:szCs w:val="20"/>
                <w:lang w:eastAsia="cs-CZ"/>
              </w:rPr>
            </w:pPr>
          </w:p>
        </w:tc>
      </w:tr>
      <w:tr w:rsidR="002611DB" w:rsidRPr="002611DB" w14:paraId="3A168AE1" w14:textId="77777777" w:rsidTr="002611DB">
        <w:trPr>
          <w:trHeight w:val="285"/>
        </w:trPr>
        <w:tc>
          <w:tcPr>
            <w:tcW w:w="114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7B8F88F7" w14:textId="77777777" w:rsidR="002611DB" w:rsidRPr="00AD18D1" w:rsidRDefault="002611DB" w:rsidP="002611DB">
            <w:pPr>
              <w:spacing w:before="0" w:after="0"/>
              <w:jc w:val="center"/>
              <w:rPr>
                <w:rFonts w:ascii="Calibri" w:eastAsia="Times New Roman" w:hAnsi="Calibri" w:cs="Calibri"/>
                <w:b/>
                <w:bCs/>
                <w:sz w:val="20"/>
                <w:szCs w:val="20"/>
                <w:lang w:eastAsia="cs-CZ"/>
              </w:rPr>
            </w:pPr>
            <w:r w:rsidRPr="00AD18D1">
              <w:rPr>
                <w:rFonts w:ascii="Calibri" w:eastAsia="Times New Roman" w:hAnsi="Calibri" w:cs="Calibri"/>
                <w:b/>
                <w:bCs/>
                <w:sz w:val="20"/>
                <w:szCs w:val="20"/>
                <w:lang w:eastAsia="cs-CZ"/>
              </w:rPr>
              <w:t>1PP</w:t>
            </w:r>
          </w:p>
        </w:tc>
        <w:tc>
          <w:tcPr>
            <w:tcW w:w="1564"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4C86773F" w14:textId="1B897D36" w:rsidR="002611DB" w:rsidRPr="006D12D7" w:rsidRDefault="00402DE2" w:rsidP="002611DB">
            <w:pPr>
              <w:spacing w:before="0" w:after="0"/>
              <w:jc w:val="center"/>
              <w:rPr>
                <w:rFonts w:ascii="Calibri" w:eastAsia="Times New Roman" w:hAnsi="Calibri" w:cs="Calibri"/>
                <w:b/>
                <w:bCs/>
                <w:color w:val="0070C0"/>
                <w:sz w:val="20"/>
                <w:szCs w:val="20"/>
                <w:lang w:eastAsia="cs-CZ"/>
              </w:rPr>
            </w:pPr>
            <w:r>
              <w:rPr>
                <w:rFonts w:ascii="Calibri" w:eastAsia="Times New Roman" w:hAnsi="Calibri" w:cs="Calibri"/>
                <w:b/>
                <w:bCs/>
                <w:color w:val="0070C0"/>
                <w:sz w:val="20"/>
                <w:szCs w:val="20"/>
                <w:lang w:eastAsia="cs-CZ"/>
              </w:rPr>
              <w:t>480</w:t>
            </w:r>
          </w:p>
        </w:tc>
        <w:tc>
          <w:tcPr>
            <w:tcW w:w="142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D998E1E" w14:textId="77777777" w:rsidR="002611DB" w:rsidRPr="00AD18D1" w:rsidRDefault="002611DB" w:rsidP="002611DB">
            <w:pPr>
              <w:spacing w:before="0" w:after="0"/>
              <w:jc w:val="center"/>
              <w:rPr>
                <w:rFonts w:ascii="Calibri" w:eastAsia="Times New Roman" w:hAnsi="Calibri" w:cs="Calibri"/>
                <w:b/>
                <w:bCs/>
                <w:sz w:val="20"/>
                <w:szCs w:val="20"/>
                <w:lang w:eastAsia="cs-CZ"/>
              </w:rPr>
            </w:pPr>
            <w:r w:rsidRPr="00AD18D1">
              <w:rPr>
                <w:rFonts w:ascii="Calibri" w:eastAsia="Times New Roman" w:hAnsi="Calibri" w:cs="Calibri"/>
                <w:b/>
                <w:bCs/>
                <w:sz w:val="20"/>
                <w:szCs w:val="20"/>
                <w:lang w:eastAsia="cs-CZ"/>
              </w:rPr>
              <w:t>0</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EDF3C1" w14:textId="77777777" w:rsidR="002611DB" w:rsidRPr="00AD18D1" w:rsidRDefault="002611DB" w:rsidP="002611DB">
            <w:pPr>
              <w:spacing w:before="0" w:after="0"/>
              <w:jc w:val="center"/>
              <w:rPr>
                <w:rFonts w:ascii="Calibri" w:eastAsia="Times New Roman" w:hAnsi="Calibri" w:cs="Calibri"/>
                <w:b/>
                <w:bCs/>
                <w:sz w:val="20"/>
                <w:szCs w:val="20"/>
                <w:lang w:eastAsia="cs-CZ"/>
              </w:rPr>
            </w:pPr>
            <w:r w:rsidRPr="00AD18D1">
              <w:rPr>
                <w:rFonts w:ascii="Calibri" w:eastAsia="Times New Roman" w:hAnsi="Calibri" w:cs="Calibri"/>
                <w:b/>
                <w:bCs/>
                <w:sz w:val="20"/>
                <w:szCs w:val="20"/>
                <w:lang w:eastAsia="cs-CZ"/>
              </w:rPr>
              <w:t>0</w:t>
            </w:r>
          </w:p>
        </w:tc>
        <w:tc>
          <w:tcPr>
            <w:tcW w:w="13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51AD31AB" w14:textId="41F75D59" w:rsidR="002611DB" w:rsidRPr="006D12D7" w:rsidRDefault="002611DB" w:rsidP="002611DB">
            <w:pPr>
              <w:spacing w:before="0" w:after="0"/>
              <w:jc w:val="center"/>
              <w:rPr>
                <w:rFonts w:ascii="Calibri" w:eastAsia="Times New Roman" w:hAnsi="Calibri" w:cs="Calibri"/>
                <w:b/>
                <w:bCs/>
                <w:color w:val="0070C0"/>
                <w:sz w:val="20"/>
                <w:szCs w:val="20"/>
                <w:lang w:eastAsia="cs-CZ"/>
              </w:rPr>
            </w:pPr>
            <w:r w:rsidRPr="006D12D7">
              <w:rPr>
                <w:rFonts w:ascii="Calibri" w:eastAsia="Times New Roman" w:hAnsi="Calibri" w:cs="Calibri"/>
                <w:b/>
                <w:bCs/>
                <w:color w:val="0070C0"/>
                <w:sz w:val="20"/>
                <w:szCs w:val="20"/>
                <w:lang w:eastAsia="cs-CZ"/>
              </w:rPr>
              <w:t xml:space="preserve">(540) </w:t>
            </w:r>
            <w:r w:rsidRPr="006D12D7">
              <w:rPr>
                <w:rFonts w:ascii="Calibri" w:eastAsia="Times New Roman" w:hAnsi="Calibri" w:cs="Calibri"/>
                <w:b/>
                <w:bCs/>
                <w:color w:val="0070C0"/>
                <w:sz w:val="20"/>
                <w:szCs w:val="20"/>
                <w:lang w:val="en-GB" w:eastAsia="cs-CZ"/>
              </w:rPr>
              <w:t>[90]</w:t>
            </w:r>
          </w:p>
        </w:tc>
        <w:tc>
          <w:tcPr>
            <w:tcW w:w="160" w:type="dxa"/>
            <w:vAlign w:val="center"/>
            <w:hideMark/>
          </w:tcPr>
          <w:p w14:paraId="7C573EF0" w14:textId="77777777" w:rsidR="002611DB" w:rsidRPr="002611DB" w:rsidRDefault="002611DB" w:rsidP="002611DB">
            <w:pPr>
              <w:spacing w:before="0" w:after="0"/>
              <w:jc w:val="left"/>
              <w:rPr>
                <w:rFonts w:ascii="Times New Roman" w:eastAsia="Times New Roman" w:hAnsi="Times New Roman" w:cs="Times New Roman"/>
                <w:sz w:val="20"/>
                <w:szCs w:val="20"/>
                <w:lang w:eastAsia="cs-CZ"/>
              </w:rPr>
            </w:pPr>
          </w:p>
        </w:tc>
      </w:tr>
      <w:tr w:rsidR="002611DB" w:rsidRPr="002611DB" w14:paraId="0694A8ED" w14:textId="77777777" w:rsidTr="002611DB">
        <w:trPr>
          <w:trHeight w:val="285"/>
        </w:trPr>
        <w:tc>
          <w:tcPr>
            <w:tcW w:w="1140" w:type="dxa"/>
            <w:tcBorders>
              <w:top w:val="nil"/>
              <w:left w:val="nil"/>
              <w:bottom w:val="single" w:sz="4" w:space="0" w:color="auto"/>
              <w:right w:val="single" w:sz="8" w:space="0" w:color="auto"/>
            </w:tcBorders>
            <w:shd w:val="clear" w:color="auto" w:fill="auto"/>
            <w:noWrap/>
            <w:vAlign w:val="center"/>
            <w:hideMark/>
          </w:tcPr>
          <w:p w14:paraId="0DDA9FCD" w14:textId="77777777" w:rsidR="002611DB" w:rsidRPr="00AD18D1" w:rsidRDefault="002611DB" w:rsidP="002611DB">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2PP</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312895" w14:textId="77777777" w:rsidR="002611DB" w:rsidRPr="006D12D7" w:rsidRDefault="002611DB" w:rsidP="002611DB">
            <w:pPr>
              <w:spacing w:before="0" w:after="0"/>
              <w:jc w:val="center"/>
              <w:rPr>
                <w:rFonts w:ascii="Calibri" w:eastAsia="Times New Roman" w:hAnsi="Calibri" w:cs="Calibri"/>
                <w:color w:val="0070C0"/>
                <w:sz w:val="20"/>
                <w:szCs w:val="20"/>
                <w:lang w:eastAsia="cs-CZ"/>
              </w:rPr>
            </w:pPr>
            <w:r w:rsidRPr="006D12D7">
              <w:rPr>
                <w:rFonts w:ascii="Calibri" w:eastAsia="Times New Roman" w:hAnsi="Calibri" w:cs="Calibri"/>
                <w:color w:val="0070C0"/>
                <w:sz w:val="20"/>
                <w:szCs w:val="20"/>
                <w:lang w:eastAsia="cs-CZ"/>
              </w:rPr>
              <w:t>0</w:t>
            </w:r>
          </w:p>
        </w:tc>
        <w:tc>
          <w:tcPr>
            <w:tcW w:w="1420" w:type="dxa"/>
            <w:tcBorders>
              <w:top w:val="nil"/>
              <w:left w:val="nil"/>
              <w:bottom w:val="single" w:sz="4" w:space="0" w:color="auto"/>
              <w:right w:val="single" w:sz="4" w:space="0" w:color="auto"/>
            </w:tcBorders>
            <w:shd w:val="clear" w:color="auto" w:fill="auto"/>
            <w:noWrap/>
            <w:vAlign w:val="bottom"/>
            <w:hideMark/>
          </w:tcPr>
          <w:p w14:paraId="53EE9CF1" w14:textId="77777777" w:rsidR="002611DB" w:rsidRPr="00AD18D1" w:rsidRDefault="002611DB" w:rsidP="002611DB">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0</w:t>
            </w:r>
          </w:p>
        </w:tc>
        <w:tc>
          <w:tcPr>
            <w:tcW w:w="1420" w:type="dxa"/>
            <w:tcBorders>
              <w:top w:val="nil"/>
              <w:left w:val="nil"/>
              <w:bottom w:val="single" w:sz="4" w:space="0" w:color="auto"/>
              <w:right w:val="single" w:sz="4" w:space="0" w:color="auto"/>
            </w:tcBorders>
            <w:shd w:val="clear" w:color="auto" w:fill="auto"/>
            <w:noWrap/>
            <w:vAlign w:val="bottom"/>
            <w:hideMark/>
          </w:tcPr>
          <w:p w14:paraId="0407A7F7" w14:textId="77777777" w:rsidR="002611DB" w:rsidRPr="00AD18D1" w:rsidRDefault="002611DB" w:rsidP="002611DB">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0</w:t>
            </w:r>
          </w:p>
        </w:tc>
        <w:tc>
          <w:tcPr>
            <w:tcW w:w="1360" w:type="dxa"/>
            <w:tcBorders>
              <w:top w:val="nil"/>
              <w:left w:val="nil"/>
              <w:bottom w:val="single" w:sz="4" w:space="0" w:color="auto"/>
              <w:right w:val="single" w:sz="8" w:space="0" w:color="auto"/>
            </w:tcBorders>
            <w:shd w:val="clear" w:color="auto" w:fill="auto"/>
            <w:noWrap/>
            <w:vAlign w:val="center"/>
            <w:hideMark/>
          </w:tcPr>
          <w:p w14:paraId="34C35D1D" w14:textId="77777777" w:rsidR="002611DB" w:rsidRPr="006D12D7" w:rsidRDefault="002611DB" w:rsidP="002611DB">
            <w:pPr>
              <w:spacing w:before="0" w:after="0"/>
              <w:jc w:val="center"/>
              <w:rPr>
                <w:rFonts w:ascii="Calibri" w:eastAsia="Times New Roman" w:hAnsi="Calibri" w:cs="Calibri"/>
                <w:color w:val="0070C0"/>
                <w:sz w:val="20"/>
                <w:szCs w:val="20"/>
                <w:lang w:eastAsia="cs-CZ"/>
              </w:rPr>
            </w:pPr>
            <w:r w:rsidRPr="006D12D7">
              <w:rPr>
                <w:rFonts w:ascii="Calibri" w:eastAsia="Times New Roman" w:hAnsi="Calibri" w:cs="Calibri"/>
                <w:color w:val="0070C0"/>
                <w:sz w:val="20"/>
                <w:szCs w:val="20"/>
                <w:lang w:eastAsia="cs-CZ"/>
              </w:rPr>
              <w:t>0</w:t>
            </w:r>
          </w:p>
        </w:tc>
        <w:tc>
          <w:tcPr>
            <w:tcW w:w="160" w:type="dxa"/>
            <w:vAlign w:val="center"/>
            <w:hideMark/>
          </w:tcPr>
          <w:p w14:paraId="45D7E5B8" w14:textId="77777777" w:rsidR="002611DB" w:rsidRPr="002611DB" w:rsidRDefault="002611DB" w:rsidP="002611DB">
            <w:pPr>
              <w:spacing w:before="0" w:after="0"/>
              <w:jc w:val="left"/>
              <w:rPr>
                <w:rFonts w:ascii="Times New Roman" w:eastAsia="Times New Roman" w:hAnsi="Times New Roman" w:cs="Times New Roman"/>
                <w:sz w:val="20"/>
                <w:szCs w:val="20"/>
                <w:lang w:eastAsia="cs-CZ"/>
              </w:rPr>
            </w:pPr>
          </w:p>
        </w:tc>
      </w:tr>
    </w:tbl>
    <w:p w14:paraId="4DD69D54" w14:textId="77777777" w:rsidR="00A536A4" w:rsidRDefault="00A536A4" w:rsidP="00F73D0D">
      <w:pPr>
        <w:rPr>
          <w:u w:val="single"/>
        </w:rPr>
      </w:pPr>
    </w:p>
    <w:tbl>
      <w:tblPr>
        <w:tblW w:w="8175" w:type="dxa"/>
        <w:tblCellMar>
          <w:left w:w="70" w:type="dxa"/>
          <w:right w:w="70" w:type="dxa"/>
        </w:tblCellMar>
        <w:tblLook w:val="04A0" w:firstRow="1" w:lastRow="0" w:firstColumn="1" w:lastColumn="0" w:noHBand="0" w:noVBand="1"/>
      </w:tblPr>
      <w:tblGrid>
        <w:gridCol w:w="4668"/>
        <w:gridCol w:w="1040"/>
        <w:gridCol w:w="608"/>
        <w:gridCol w:w="1752"/>
        <w:gridCol w:w="9"/>
        <w:gridCol w:w="137"/>
        <w:gridCol w:w="9"/>
      </w:tblGrid>
      <w:tr w:rsidR="009D54B9" w:rsidRPr="009D54B9" w14:paraId="41BA710F" w14:textId="77777777" w:rsidTr="009D54B9">
        <w:trPr>
          <w:gridAfter w:val="2"/>
          <w:wAfter w:w="146" w:type="dxa"/>
          <w:trHeight w:val="476"/>
        </w:trPr>
        <w:tc>
          <w:tcPr>
            <w:tcW w:w="8029" w:type="dxa"/>
            <w:gridSpan w:val="5"/>
            <w:vMerge w:val="restart"/>
            <w:tcBorders>
              <w:top w:val="single" w:sz="8" w:space="0" w:color="auto"/>
              <w:left w:val="single" w:sz="8" w:space="0" w:color="auto"/>
              <w:bottom w:val="single" w:sz="8" w:space="0" w:color="000000"/>
              <w:right w:val="single" w:sz="8" w:space="0" w:color="000000"/>
            </w:tcBorders>
            <w:shd w:val="clear" w:color="auto" w:fill="D9D9D9" w:themeFill="background1" w:themeFillShade="D9"/>
            <w:noWrap/>
            <w:vAlign w:val="center"/>
            <w:hideMark/>
          </w:tcPr>
          <w:p w14:paraId="17661182" w14:textId="77777777" w:rsidR="009D54B9" w:rsidRPr="009D54B9" w:rsidRDefault="009D54B9" w:rsidP="009D54B9">
            <w:pPr>
              <w:spacing w:before="0" w:after="0"/>
              <w:jc w:val="center"/>
              <w:rPr>
                <w:rFonts w:eastAsia="Times New Roman" w:cstheme="majorHAnsi"/>
                <w:b/>
                <w:bCs/>
                <w:color w:val="000000"/>
                <w:sz w:val="20"/>
                <w:szCs w:val="20"/>
                <w:lang w:eastAsia="cs-CZ"/>
              </w:rPr>
            </w:pPr>
            <w:r w:rsidRPr="009D54B9">
              <w:rPr>
                <w:rFonts w:eastAsia="Times New Roman" w:cstheme="majorHAnsi"/>
                <w:b/>
                <w:bCs/>
                <w:color w:val="000000"/>
                <w:sz w:val="20"/>
                <w:szCs w:val="20"/>
                <w:lang w:eastAsia="cs-CZ"/>
              </w:rPr>
              <w:t xml:space="preserve">POSOUZENÍ CHRÁNĚNÉ ÚNIKOVÉ </w:t>
            </w:r>
            <w:proofErr w:type="gramStart"/>
            <w:r w:rsidRPr="009D54B9">
              <w:rPr>
                <w:rFonts w:eastAsia="Times New Roman" w:cstheme="majorHAnsi"/>
                <w:b/>
                <w:bCs/>
                <w:color w:val="000000"/>
                <w:sz w:val="20"/>
                <w:szCs w:val="20"/>
                <w:lang w:eastAsia="cs-CZ"/>
              </w:rPr>
              <w:t>CESTY - B</w:t>
            </w:r>
            <w:proofErr w:type="gramEnd"/>
            <w:r w:rsidRPr="009D54B9">
              <w:rPr>
                <w:rFonts w:eastAsia="Times New Roman" w:cstheme="majorHAnsi"/>
                <w:b/>
                <w:bCs/>
                <w:color w:val="000000"/>
                <w:sz w:val="20"/>
                <w:szCs w:val="20"/>
                <w:lang w:eastAsia="cs-CZ"/>
              </w:rPr>
              <w:t xml:space="preserve"> I</w:t>
            </w:r>
          </w:p>
        </w:tc>
      </w:tr>
      <w:tr w:rsidR="009D54B9" w:rsidRPr="009D54B9" w14:paraId="67C6EFE7" w14:textId="77777777" w:rsidTr="009D54B9">
        <w:trPr>
          <w:trHeight w:val="60"/>
        </w:trPr>
        <w:tc>
          <w:tcPr>
            <w:tcW w:w="8029" w:type="dxa"/>
            <w:gridSpan w:val="5"/>
            <w:vMerge/>
            <w:tcBorders>
              <w:top w:val="single" w:sz="8" w:space="0" w:color="auto"/>
              <w:left w:val="single" w:sz="8" w:space="0" w:color="auto"/>
              <w:bottom w:val="single" w:sz="8" w:space="0" w:color="000000"/>
              <w:right w:val="single" w:sz="8" w:space="0" w:color="000000"/>
            </w:tcBorders>
            <w:shd w:val="clear" w:color="auto" w:fill="D9D9D9" w:themeFill="background1" w:themeFillShade="D9"/>
            <w:vAlign w:val="center"/>
            <w:hideMark/>
          </w:tcPr>
          <w:p w14:paraId="28901535" w14:textId="77777777" w:rsidR="009D54B9" w:rsidRPr="009D54B9" w:rsidRDefault="009D54B9" w:rsidP="009D54B9">
            <w:pPr>
              <w:spacing w:before="0" w:after="0"/>
              <w:jc w:val="left"/>
              <w:rPr>
                <w:rFonts w:eastAsia="Times New Roman" w:cstheme="majorHAnsi"/>
                <w:b/>
                <w:bCs/>
                <w:color w:val="000000"/>
                <w:sz w:val="20"/>
                <w:szCs w:val="20"/>
                <w:lang w:eastAsia="cs-CZ"/>
              </w:rPr>
            </w:pPr>
          </w:p>
        </w:tc>
        <w:tc>
          <w:tcPr>
            <w:tcW w:w="146" w:type="dxa"/>
            <w:gridSpan w:val="2"/>
            <w:tcBorders>
              <w:top w:val="nil"/>
              <w:left w:val="nil"/>
              <w:bottom w:val="nil"/>
              <w:right w:val="nil"/>
            </w:tcBorders>
            <w:shd w:val="clear" w:color="auto" w:fill="auto"/>
            <w:noWrap/>
            <w:vAlign w:val="bottom"/>
            <w:hideMark/>
          </w:tcPr>
          <w:p w14:paraId="3A8A540B" w14:textId="77777777" w:rsidR="009D54B9" w:rsidRPr="009D54B9" w:rsidRDefault="009D54B9" w:rsidP="009D54B9">
            <w:pPr>
              <w:spacing w:before="0" w:after="0"/>
              <w:jc w:val="center"/>
              <w:rPr>
                <w:rFonts w:ascii="Calibri" w:eastAsia="Times New Roman" w:hAnsi="Calibri" w:cs="Calibri"/>
                <w:b/>
                <w:bCs/>
                <w:color w:val="000000"/>
                <w:sz w:val="28"/>
                <w:szCs w:val="28"/>
                <w:lang w:eastAsia="cs-CZ"/>
              </w:rPr>
            </w:pPr>
          </w:p>
        </w:tc>
      </w:tr>
      <w:tr w:rsidR="009D54B9" w:rsidRPr="009D54B9" w14:paraId="1C2628D9" w14:textId="77777777" w:rsidTr="009D54B9">
        <w:trPr>
          <w:trHeight w:val="432"/>
        </w:trPr>
        <w:tc>
          <w:tcPr>
            <w:tcW w:w="8029" w:type="dxa"/>
            <w:gridSpan w:val="5"/>
            <w:tcBorders>
              <w:top w:val="single" w:sz="8" w:space="0" w:color="auto"/>
              <w:left w:val="single" w:sz="8" w:space="0" w:color="auto"/>
              <w:bottom w:val="double" w:sz="6" w:space="0" w:color="auto"/>
              <w:right w:val="single" w:sz="8" w:space="0" w:color="000000"/>
            </w:tcBorders>
            <w:shd w:val="clear" w:color="auto" w:fill="D9D9D9" w:themeFill="background1" w:themeFillShade="D9"/>
            <w:noWrap/>
            <w:vAlign w:val="center"/>
            <w:hideMark/>
          </w:tcPr>
          <w:p w14:paraId="55EE5CD0" w14:textId="77777777" w:rsidR="009D54B9" w:rsidRPr="009D54B9" w:rsidRDefault="009D54B9" w:rsidP="009D54B9">
            <w:pPr>
              <w:spacing w:before="0" w:after="0"/>
              <w:jc w:val="center"/>
              <w:rPr>
                <w:rFonts w:eastAsia="Times New Roman" w:cstheme="majorHAnsi"/>
                <w:b/>
                <w:bCs/>
                <w:color w:val="000000"/>
                <w:sz w:val="20"/>
                <w:szCs w:val="20"/>
                <w:lang w:eastAsia="cs-CZ"/>
              </w:rPr>
            </w:pPr>
            <w:r w:rsidRPr="009D54B9">
              <w:rPr>
                <w:rFonts w:eastAsia="Times New Roman" w:cstheme="majorHAnsi"/>
                <w:b/>
                <w:bCs/>
                <w:color w:val="000000"/>
                <w:sz w:val="20"/>
                <w:szCs w:val="20"/>
                <w:lang w:eastAsia="cs-CZ"/>
              </w:rPr>
              <w:t>VSTUPNÍ PARAMETRY OBJEKTU</w:t>
            </w:r>
          </w:p>
        </w:tc>
        <w:tc>
          <w:tcPr>
            <w:tcW w:w="146" w:type="dxa"/>
            <w:gridSpan w:val="2"/>
            <w:vAlign w:val="center"/>
            <w:hideMark/>
          </w:tcPr>
          <w:p w14:paraId="346B86FB" w14:textId="77777777" w:rsidR="009D54B9" w:rsidRPr="009D54B9" w:rsidRDefault="009D54B9" w:rsidP="009D54B9">
            <w:pPr>
              <w:spacing w:before="0" w:after="0"/>
              <w:jc w:val="left"/>
              <w:rPr>
                <w:rFonts w:ascii="Times New Roman" w:eastAsia="Times New Roman" w:hAnsi="Times New Roman" w:cs="Times New Roman"/>
                <w:sz w:val="20"/>
                <w:szCs w:val="20"/>
                <w:lang w:eastAsia="cs-CZ"/>
              </w:rPr>
            </w:pPr>
          </w:p>
        </w:tc>
      </w:tr>
      <w:tr w:rsidR="009D54B9" w:rsidRPr="009D54B9" w14:paraId="0C4FF7CB" w14:textId="77777777" w:rsidTr="009D54B9">
        <w:trPr>
          <w:gridAfter w:val="1"/>
          <w:wAfter w:w="9" w:type="dxa"/>
          <w:trHeight w:val="293"/>
        </w:trPr>
        <w:tc>
          <w:tcPr>
            <w:tcW w:w="4668" w:type="dxa"/>
            <w:tcBorders>
              <w:top w:val="nil"/>
              <w:left w:val="single" w:sz="8" w:space="0" w:color="auto"/>
              <w:bottom w:val="single" w:sz="4" w:space="0" w:color="auto"/>
              <w:right w:val="single" w:sz="4" w:space="0" w:color="auto"/>
            </w:tcBorders>
            <w:shd w:val="clear" w:color="auto" w:fill="auto"/>
            <w:noWrap/>
            <w:vAlign w:val="bottom"/>
            <w:hideMark/>
          </w:tcPr>
          <w:p w14:paraId="7EF9C241" w14:textId="77777777" w:rsidR="009D54B9" w:rsidRPr="009D54B9" w:rsidRDefault="009D54B9" w:rsidP="009D54B9">
            <w:pPr>
              <w:spacing w:before="0" w:after="0"/>
              <w:jc w:val="left"/>
              <w:rPr>
                <w:rFonts w:eastAsia="Times New Roman" w:cstheme="majorHAnsi"/>
                <w:color w:val="000000"/>
                <w:sz w:val="20"/>
                <w:szCs w:val="20"/>
                <w:lang w:eastAsia="cs-CZ"/>
              </w:rPr>
            </w:pPr>
            <w:r w:rsidRPr="009D54B9">
              <w:rPr>
                <w:rFonts w:eastAsia="Times New Roman" w:cstheme="majorHAnsi"/>
                <w:color w:val="000000"/>
                <w:sz w:val="20"/>
                <w:szCs w:val="20"/>
                <w:lang w:eastAsia="cs-CZ"/>
              </w:rPr>
              <w:t>Požární výška objektu</w:t>
            </w:r>
          </w:p>
        </w:tc>
        <w:tc>
          <w:tcPr>
            <w:tcW w:w="992" w:type="dxa"/>
            <w:tcBorders>
              <w:top w:val="nil"/>
              <w:left w:val="nil"/>
              <w:bottom w:val="single" w:sz="4" w:space="0" w:color="auto"/>
              <w:right w:val="single" w:sz="4" w:space="0" w:color="auto"/>
            </w:tcBorders>
            <w:shd w:val="clear" w:color="auto" w:fill="auto"/>
            <w:noWrap/>
            <w:vAlign w:val="center"/>
            <w:hideMark/>
          </w:tcPr>
          <w:p w14:paraId="4E9E2502"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0000"/>
                <w:sz w:val="20"/>
                <w:szCs w:val="20"/>
                <w:lang w:eastAsia="cs-CZ"/>
              </w:rPr>
              <w:t>12</w:t>
            </w:r>
          </w:p>
        </w:tc>
        <w:tc>
          <w:tcPr>
            <w:tcW w:w="2360" w:type="dxa"/>
            <w:gridSpan w:val="2"/>
            <w:tcBorders>
              <w:top w:val="double" w:sz="6" w:space="0" w:color="auto"/>
              <w:left w:val="nil"/>
              <w:bottom w:val="single" w:sz="4" w:space="0" w:color="auto"/>
              <w:right w:val="single" w:sz="8" w:space="0" w:color="000000"/>
            </w:tcBorders>
            <w:shd w:val="clear" w:color="auto" w:fill="auto"/>
            <w:noWrap/>
            <w:vAlign w:val="bottom"/>
            <w:hideMark/>
          </w:tcPr>
          <w:p w14:paraId="23FE9F0F"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0000"/>
                <w:sz w:val="20"/>
                <w:szCs w:val="20"/>
                <w:lang w:eastAsia="cs-CZ"/>
              </w:rPr>
              <w:t>[m]</w:t>
            </w:r>
          </w:p>
        </w:tc>
        <w:tc>
          <w:tcPr>
            <w:tcW w:w="146" w:type="dxa"/>
            <w:gridSpan w:val="2"/>
            <w:vAlign w:val="center"/>
            <w:hideMark/>
          </w:tcPr>
          <w:p w14:paraId="7A28DA69" w14:textId="77777777" w:rsidR="009D54B9" w:rsidRPr="009D54B9" w:rsidRDefault="009D54B9" w:rsidP="009D54B9">
            <w:pPr>
              <w:spacing w:before="0" w:after="0"/>
              <w:jc w:val="left"/>
              <w:rPr>
                <w:rFonts w:ascii="Times New Roman" w:eastAsia="Times New Roman" w:hAnsi="Times New Roman" w:cs="Times New Roman"/>
                <w:sz w:val="20"/>
                <w:szCs w:val="20"/>
                <w:lang w:eastAsia="cs-CZ"/>
              </w:rPr>
            </w:pPr>
          </w:p>
        </w:tc>
      </w:tr>
      <w:tr w:rsidR="009D54B9" w:rsidRPr="009D54B9" w14:paraId="38D8BEFB" w14:textId="77777777" w:rsidTr="009D54B9">
        <w:trPr>
          <w:gridAfter w:val="1"/>
          <w:wAfter w:w="9" w:type="dxa"/>
          <w:trHeight w:val="285"/>
        </w:trPr>
        <w:tc>
          <w:tcPr>
            <w:tcW w:w="4668" w:type="dxa"/>
            <w:tcBorders>
              <w:top w:val="nil"/>
              <w:left w:val="single" w:sz="8" w:space="0" w:color="auto"/>
              <w:bottom w:val="single" w:sz="4" w:space="0" w:color="auto"/>
              <w:right w:val="single" w:sz="4" w:space="0" w:color="auto"/>
            </w:tcBorders>
            <w:shd w:val="clear" w:color="auto" w:fill="auto"/>
            <w:noWrap/>
            <w:vAlign w:val="bottom"/>
            <w:hideMark/>
          </w:tcPr>
          <w:p w14:paraId="72E1CDC8" w14:textId="77777777" w:rsidR="009D54B9" w:rsidRPr="009D54B9" w:rsidRDefault="009D54B9" w:rsidP="009D54B9">
            <w:pPr>
              <w:spacing w:before="0" w:after="0"/>
              <w:jc w:val="left"/>
              <w:rPr>
                <w:rFonts w:eastAsia="Times New Roman" w:cstheme="majorHAnsi"/>
                <w:color w:val="000000"/>
                <w:sz w:val="20"/>
                <w:szCs w:val="20"/>
                <w:lang w:eastAsia="cs-CZ"/>
              </w:rPr>
            </w:pPr>
            <w:r w:rsidRPr="009D54B9">
              <w:rPr>
                <w:rFonts w:eastAsia="Times New Roman" w:cstheme="majorHAnsi"/>
                <w:color w:val="000000"/>
                <w:sz w:val="20"/>
                <w:szCs w:val="20"/>
                <w:lang w:eastAsia="cs-CZ"/>
              </w:rPr>
              <w:t>Požární výška objektu (PP)</w:t>
            </w:r>
          </w:p>
        </w:tc>
        <w:tc>
          <w:tcPr>
            <w:tcW w:w="992" w:type="dxa"/>
            <w:tcBorders>
              <w:top w:val="nil"/>
              <w:left w:val="nil"/>
              <w:bottom w:val="single" w:sz="4" w:space="0" w:color="auto"/>
              <w:right w:val="single" w:sz="4" w:space="0" w:color="auto"/>
            </w:tcBorders>
            <w:shd w:val="clear" w:color="auto" w:fill="auto"/>
            <w:noWrap/>
            <w:vAlign w:val="center"/>
            <w:hideMark/>
          </w:tcPr>
          <w:p w14:paraId="5BA063D8"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0000"/>
                <w:sz w:val="20"/>
                <w:szCs w:val="20"/>
                <w:lang w:eastAsia="cs-CZ"/>
              </w:rPr>
              <w:t>30</w:t>
            </w:r>
          </w:p>
        </w:tc>
        <w:tc>
          <w:tcPr>
            <w:tcW w:w="236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33234EC7"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0000"/>
                <w:sz w:val="20"/>
                <w:szCs w:val="20"/>
                <w:lang w:eastAsia="cs-CZ"/>
              </w:rPr>
              <w:t>[m]</w:t>
            </w:r>
          </w:p>
        </w:tc>
        <w:tc>
          <w:tcPr>
            <w:tcW w:w="146" w:type="dxa"/>
            <w:gridSpan w:val="2"/>
            <w:vAlign w:val="center"/>
            <w:hideMark/>
          </w:tcPr>
          <w:p w14:paraId="6C92050D" w14:textId="77777777" w:rsidR="009D54B9" w:rsidRPr="009D54B9" w:rsidRDefault="009D54B9" w:rsidP="009D54B9">
            <w:pPr>
              <w:spacing w:before="0" w:after="0"/>
              <w:jc w:val="left"/>
              <w:rPr>
                <w:rFonts w:ascii="Times New Roman" w:eastAsia="Times New Roman" w:hAnsi="Times New Roman" w:cs="Times New Roman"/>
                <w:sz w:val="20"/>
                <w:szCs w:val="20"/>
                <w:lang w:eastAsia="cs-CZ"/>
              </w:rPr>
            </w:pPr>
          </w:p>
        </w:tc>
      </w:tr>
      <w:tr w:rsidR="009D54B9" w:rsidRPr="009D54B9" w14:paraId="6244FB1B" w14:textId="77777777" w:rsidTr="009D54B9">
        <w:trPr>
          <w:gridAfter w:val="1"/>
          <w:wAfter w:w="9" w:type="dxa"/>
          <w:trHeight w:val="293"/>
        </w:trPr>
        <w:tc>
          <w:tcPr>
            <w:tcW w:w="4668" w:type="dxa"/>
            <w:tcBorders>
              <w:top w:val="nil"/>
              <w:left w:val="single" w:sz="8" w:space="0" w:color="auto"/>
              <w:bottom w:val="single" w:sz="4" w:space="0" w:color="auto"/>
              <w:right w:val="single" w:sz="4" w:space="0" w:color="auto"/>
            </w:tcBorders>
            <w:shd w:val="clear" w:color="auto" w:fill="auto"/>
            <w:noWrap/>
            <w:vAlign w:val="bottom"/>
            <w:hideMark/>
          </w:tcPr>
          <w:p w14:paraId="6E237561" w14:textId="77777777" w:rsidR="009D54B9" w:rsidRPr="009D54B9" w:rsidRDefault="009D54B9" w:rsidP="009D54B9">
            <w:pPr>
              <w:spacing w:before="0" w:after="0"/>
              <w:jc w:val="left"/>
              <w:rPr>
                <w:rFonts w:eastAsia="Times New Roman" w:cstheme="majorHAnsi"/>
                <w:color w:val="000000"/>
                <w:sz w:val="20"/>
                <w:szCs w:val="20"/>
                <w:lang w:eastAsia="cs-CZ"/>
              </w:rPr>
            </w:pPr>
            <w:r w:rsidRPr="009D54B9">
              <w:rPr>
                <w:rFonts w:eastAsia="Times New Roman" w:cstheme="majorHAnsi"/>
                <w:color w:val="000000"/>
                <w:sz w:val="20"/>
                <w:szCs w:val="20"/>
                <w:lang w:eastAsia="cs-CZ"/>
              </w:rPr>
              <w:t>Počet nadzemních podlaží</w:t>
            </w:r>
          </w:p>
        </w:tc>
        <w:tc>
          <w:tcPr>
            <w:tcW w:w="992" w:type="dxa"/>
            <w:tcBorders>
              <w:top w:val="nil"/>
              <w:left w:val="nil"/>
              <w:bottom w:val="single" w:sz="4" w:space="0" w:color="auto"/>
              <w:right w:val="single" w:sz="4" w:space="0" w:color="auto"/>
            </w:tcBorders>
            <w:shd w:val="clear" w:color="auto" w:fill="auto"/>
            <w:noWrap/>
            <w:vAlign w:val="center"/>
            <w:hideMark/>
          </w:tcPr>
          <w:p w14:paraId="615AEE0B"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0000"/>
                <w:sz w:val="20"/>
                <w:szCs w:val="20"/>
                <w:lang w:eastAsia="cs-CZ"/>
              </w:rPr>
              <w:t>4</w:t>
            </w:r>
          </w:p>
        </w:tc>
        <w:tc>
          <w:tcPr>
            <w:tcW w:w="236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786AF3BC"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0000"/>
                <w:sz w:val="20"/>
                <w:szCs w:val="20"/>
                <w:lang w:eastAsia="cs-CZ"/>
              </w:rPr>
              <w:t> </w:t>
            </w:r>
          </w:p>
        </w:tc>
        <w:tc>
          <w:tcPr>
            <w:tcW w:w="146" w:type="dxa"/>
            <w:gridSpan w:val="2"/>
            <w:vAlign w:val="center"/>
            <w:hideMark/>
          </w:tcPr>
          <w:p w14:paraId="3A156809" w14:textId="77777777" w:rsidR="009D54B9" w:rsidRPr="009D54B9" w:rsidRDefault="009D54B9" w:rsidP="009D54B9">
            <w:pPr>
              <w:spacing w:before="0" w:after="0"/>
              <w:jc w:val="left"/>
              <w:rPr>
                <w:rFonts w:ascii="Times New Roman" w:eastAsia="Times New Roman" w:hAnsi="Times New Roman" w:cs="Times New Roman"/>
                <w:sz w:val="20"/>
                <w:szCs w:val="20"/>
                <w:lang w:eastAsia="cs-CZ"/>
              </w:rPr>
            </w:pPr>
          </w:p>
        </w:tc>
      </w:tr>
      <w:tr w:rsidR="009D54B9" w:rsidRPr="009D54B9" w14:paraId="48A8FE00" w14:textId="77777777" w:rsidTr="00F95B4D">
        <w:trPr>
          <w:gridAfter w:val="1"/>
          <w:wAfter w:w="9" w:type="dxa"/>
          <w:trHeight w:val="1282"/>
        </w:trPr>
        <w:tc>
          <w:tcPr>
            <w:tcW w:w="4668" w:type="dxa"/>
            <w:tcBorders>
              <w:top w:val="nil"/>
              <w:left w:val="single" w:sz="8" w:space="0" w:color="auto"/>
              <w:bottom w:val="nil"/>
              <w:right w:val="single" w:sz="4" w:space="0" w:color="auto"/>
            </w:tcBorders>
            <w:shd w:val="clear" w:color="auto" w:fill="auto"/>
            <w:noWrap/>
            <w:vAlign w:val="center"/>
            <w:hideMark/>
          </w:tcPr>
          <w:p w14:paraId="0B6232D9" w14:textId="77777777" w:rsidR="009D54B9" w:rsidRPr="009D54B9" w:rsidRDefault="009D54B9" w:rsidP="00F95B4D">
            <w:pPr>
              <w:spacing w:before="0" w:after="0"/>
              <w:jc w:val="left"/>
              <w:rPr>
                <w:rFonts w:eastAsia="Times New Roman" w:cstheme="majorHAnsi"/>
                <w:color w:val="000000"/>
                <w:sz w:val="20"/>
                <w:szCs w:val="20"/>
                <w:lang w:eastAsia="cs-CZ"/>
              </w:rPr>
            </w:pPr>
            <w:r w:rsidRPr="009D54B9">
              <w:rPr>
                <w:rFonts w:eastAsia="Times New Roman" w:cstheme="majorHAnsi"/>
                <w:color w:val="000000"/>
                <w:sz w:val="20"/>
                <w:szCs w:val="20"/>
                <w:lang w:eastAsia="cs-CZ"/>
              </w:rPr>
              <w:t>Počet podzemních podlaží</w:t>
            </w:r>
          </w:p>
        </w:tc>
        <w:tc>
          <w:tcPr>
            <w:tcW w:w="992" w:type="dxa"/>
            <w:tcBorders>
              <w:top w:val="nil"/>
              <w:left w:val="nil"/>
              <w:bottom w:val="nil"/>
              <w:right w:val="single" w:sz="4" w:space="0" w:color="auto"/>
            </w:tcBorders>
            <w:shd w:val="clear" w:color="auto" w:fill="auto"/>
            <w:noWrap/>
            <w:vAlign w:val="center"/>
            <w:hideMark/>
          </w:tcPr>
          <w:p w14:paraId="514561DC"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0000"/>
                <w:sz w:val="20"/>
                <w:szCs w:val="20"/>
                <w:lang w:eastAsia="cs-CZ"/>
              </w:rPr>
              <w:t>2</w:t>
            </w:r>
          </w:p>
        </w:tc>
        <w:tc>
          <w:tcPr>
            <w:tcW w:w="2360" w:type="dxa"/>
            <w:gridSpan w:val="2"/>
            <w:tcBorders>
              <w:top w:val="single" w:sz="4" w:space="0" w:color="auto"/>
              <w:left w:val="nil"/>
              <w:bottom w:val="nil"/>
              <w:right w:val="single" w:sz="8" w:space="0" w:color="000000"/>
            </w:tcBorders>
            <w:shd w:val="clear" w:color="auto" w:fill="auto"/>
            <w:noWrap/>
            <w:vAlign w:val="bottom"/>
            <w:hideMark/>
          </w:tcPr>
          <w:p w14:paraId="6DC80325"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0000"/>
                <w:sz w:val="20"/>
                <w:szCs w:val="20"/>
                <w:lang w:eastAsia="cs-CZ"/>
              </w:rPr>
              <w:t> </w:t>
            </w:r>
          </w:p>
        </w:tc>
        <w:tc>
          <w:tcPr>
            <w:tcW w:w="146" w:type="dxa"/>
            <w:gridSpan w:val="2"/>
            <w:vAlign w:val="center"/>
            <w:hideMark/>
          </w:tcPr>
          <w:p w14:paraId="2D2D948F" w14:textId="77777777" w:rsidR="009D54B9" w:rsidRPr="009D54B9" w:rsidRDefault="009D54B9" w:rsidP="009D54B9">
            <w:pPr>
              <w:spacing w:before="0" w:after="0"/>
              <w:jc w:val="left"/>
              <w:rPr>
                <w:rFonts w:ascii="Times New Roman" w:eastAsia="Times New Roman" w:hAnsi="Times New Roman" w:cs="Times New Roman"/>
                <w:sz w:val="20"/>
                <w:szCs w:val="20"/>
                <w:lang w:eastAsia="cs-CZ"/>
              </w:rPr>
            </w:pPr>
          </w:p>
        </w:tc>
      </w:tr>
      <w:tr w:rsidR="009D54B9" w:rsidRPr="009D54B9" w14:paraId="2354A13D" w14:textId="77777777" w:rsidTr="009D54B9">
        <w:trPr>
          <w:trHeight w:val="409"/>
        </w:trPr>
        <w:tc>
          <w:tcPr>
            <w:tcW w:w="8029" w:type="dxa"/>
            <w:gridSpan w:val="5"/>
            <w:tcBorders>
              <w:top w:val="double" w:sz="6" w:space="0" w:color="auto"/>
              <w:left w:val="single" w:sz="8" w:space="0" w:color="auto"/>
              <w:bottom w:val="double" w:sz="6" w:space="0" w:color="auto"/>
              <w:right w:val="single" w:sz="8" w:space="0" w:color="000000"/>
            </w:tcBorders>
            <w:shd w:val="clear" w:color="auto" w:fill="D9D9D9" w:themeFill="background1" w:themeFillShade="D9"/>
            <w:noWrap/>
            <w:vAlign w:val="center"/>
            <w:hideMark/>
          </w:tcPr>
          <w:p w14:paraId="16252DDA" w14:textId="77777777" w:rsidR="009D54B9" w:rsidRPr="009D54B9" w:rsidRDefault="009D54B9" w:rsidP="009D54B9">
            <w:pPr>
              <w:spacing w:before="0" w:after="0"/>
              <w:jc w:val="center"/>
              <w:rPr>
                <w:rFonts w:eastAsia="Times New Roman" w:cstheme="majorHAnsi"/>
                <w:b/>
                <w:bCs/>
                <w:color w:val="000000"/>
                <w:sz w:val="20"/>
                <w:szCs w:val="20"/>
                <w:lang w:eastAsia="cs-CZ"/>
              </w:rPr>
            </w:pPr>
            <w:r w:rsidRPr="009D54B9">
              <w:rPr>
                <w:rFonts w:eastAsia="Times New Roman" w:cstheme="majorHAnsi"/>
                <w:b/>
                <w:bCs/>
                <w:color w:val="000000"/>
                <w:sz w:val="20"/>
                <w:szCs w:val="20"/>
                <w:lang w:eastAsia="cs-CZ"/>
              </w:rPr>
              <w:lastRenderedPageBreak/>
              <w:t>VSTUPNÍ PARAMETY CHÚC</w:t>
            </w:r>
          </w:p>
        </w:tc>
        <w:tc>
          <w:tcPr>
            <w:tcW w:w="146" w:type="dxa"/>
            <w:gridSpan w:val="2"/>
            <w:vAlign w:val="center"/>
            <w:hideMark/>
          </w:tcPr>
          <w:p w14:paraId="2B5CD498" w14:textId="77777777" w:rsidR="009D54B9" w:rsidRPr="009D54B9" w:rsidRDefault="009D54B9" w:rsidP="009D54B9">
            <w:pPr>
              <w:spacing w:before="0" w:after="0"/>
              <w:jc w:val="left"/>
              <w:rPr>
                <w:rFonts w:ascii="Times New Roman" w:eastAsia="Times New Roman" w:hAnsi="Times New Roman" w:cs="Times New Roman"/>
                <w:sz w:val="20"/>
                <w:szCs w:val="20"/>
                <w:lang w:eastAsia="cs-CZ"/>
              </w:rPr>
            </w:pPr>
          </w:p>
        </w:tc>
      </w:tr>
      <w:tr w:rsidR="009D54B9" w:rsidRPr="009D54B9" w14:paraId="507BAFC6" w14:textId="77777777" w:rsidTr="009D54B9">
        <w:trPr>
          <w:gridAfter w:val="1"/>
          <w:wAfter w:w="9" w:type="dxa"/>
          <w:trHeight w:val="293"/>
        </w:trPr>
        <w:tc>
          <w:tcPr>
            <w:tcW w:w="4668" w:type="dxa"/>
            <w:tcBorders>
              <w:top w:val="nil"/>
              <w:left w:val="single" w:sz="8" w:space="0" w:color="auto"/>
              <w:bottom w:val="single" w:sz="4" w:space="0" w:color="auto"/>
              <w:right w:val="single" w:sz="4" w:space="0" w:color="auto"/>
            </w:tcBorders>
            <w:shd w:val="clear" w:color="auto" w:fill="auto"/>
            <w:noWrap/>
            <w:vAlign w:val="bottom"/>
            <w:hideMark/>
          </w:tcPr>
          <w:p w14:paraId="00BA68B9" w14:textId="77777777" w:rsidR="009D54B9" w:rsidRPr="009D54B9" w:rsidRDefault="009D54B9" w:rsidP="009D54B9">
            <w:pPr>
              <w:spacing w:before="0" w:after="0"/>
              <w:jc w:val="left"/>
              <w:rPr>
                <w:rFonts w:eastAsia="Times New Roman" w:cstheme="majorHAnsi"/>
                <w:color w:val="000000"/>
                <w:sz w:val="20"/>
                <w:szCs w:val="20"/>
                <w:lang w:eastAsia="cs-CZ"/>
              </w:rPr>
            </w:pPr>
            <w:r w:rsidRPr="009D54B9">
              <w:rPr>
                <w:rFonts w:eastAsia="Times New Roman" w:cstheme="majorHAnsi"/>
                <w:color w:val="000000"/>
                <w:sz w:val="20"/>
                <w:szCs w:val="20"/>
                <w:lang w:eastAsia="cs-CZ"/>
              </w:rPr>
              <w:t>Typ CHÚC</w:t>
            </w:r>
          </w:p>
        </w:tc>
        <w:tc>
          <w:tcPr>
            <w:tcW w:w="992" w:type="dxa"/>
            <w:tcBorders>
              <w:top w:val="nil"/>
              <w:left w:val="nil"/>
              <w:bottom w:val="single" w:sz="4" w:space="0" w:color="auto"/>
              <w:right w:val="single" w:sz="4" w:space="0" w:color="auto"/>
            </w:tcBorders>
            <w:shd w:val="clear" w:color="auto" w:fill="auto"/>
            <w:noWrap/>
            <w:vAlign w:val="center"/>
            <w:hideMark/>
          </w:tcPr>
          <w:p w14:paraId="0A50203B"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0000"/>
                <w:sz w:val="20"/>
                <w:szCs w:val="20"/>
                <w:lang w:eastAsia="cs-CZ"/>
              </w:rPr>
              <w:t>B</w:t>
            </w:r>
          </w:p>
        </w:tc>
        <w:tc>
          <w:tcPr>
            <w:tcW w:w="2360" w:type="dxa"/>
            <w:gridSpan w:val="2"/>
            <w:tcBorders>
              <w:top w:val="double" w:sz="6" w:space="0" w:color="auto"/>
              <w:left w:val="nil"/>
              <w:bottom w:val="single" w:sz="4" w:space="0" w:color="auto"/>
              <w:right w:val="single" w:sz="8" w:space="0" w:color="000000"/>
            </w:tcBorders>
            <w:shd w:val="clear" w:color="auto" w:fill="auto"/>
            <w:noWrap/>
            <w:vAlign w:val="bottom"/>
            <w:hideMark/>
          </w:tcPr>
          <w:p w14:paraId="3EF1328E"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0000"/>
                <w:sz w:val="20"/>
                <w:szCs w:val="20"/>
                <w:lang w:eastAsia="cs-CZ"/>
              </w:rPr>
              <w:t xml:space="preserve"> </w:t>
            </w:r>
          </w:p>
        </w:tc>
        <w:tc>
          <w:tcPr>
            <w:tcW w:w="146" w:type="dxa"/>
            <w:gridSpan w:val="2"/>
            <w:vAlign w:val="center"/>
            <w:hideMark/>
          </w:tcPr>
          <w:p w14:paraId="462D3CA0" w14:textId="77777777" w:rsidR="009D54B9" w:rsidRPr="009D54B9" w:rsidRDefault="009D54B9" w:rsidP="009D54B9">
            <w:pPr>
              <w:spacing w:before="0" w:after="0"/>
              <w:jc w:val="left"/>
              <w:rPr>
                <w:rFonts w:ascii="Times New Roman" w:eastAsia="Times New Roman" w:hAnsi="Times New Roman" w:cs="Times New Roman"/>
                <w:sz w:val="20"/>
                <w:szCs w:val="20"/>
                <w:lang w:eastAsia="cs-CZ"/>
              </w:rPr>
            </w:pPr>
          </w:p>
        </w:tc>
      </w:tr>
      <w:tr w:rsidR="009D54B9" w:rsidRPr="009D54B9" w14:paraId="467395EE" w14:textId="77777777" w:rsidTr="009D54B9">
        <w:trPr>
          <w:gridAfter w:val="1"/>
          <w:wAfter w:w="9" w:type="dxa"/>
          <w:trHeight w:val="285"/>
        </w:trPr>
        <w:tc>
          <w:tcPr>
            <w:tcW w:w="4668" w:type="dxa"/>
            <w:tcBorders>
              <w:top w:val="nil"/>
              <w:left w:val="single" w:sz="8" w:space="0" w:color="auto"/>
              <w:bottom w:val="single" w:sz="4" w:space="0" w:color="auto"/>
              <w:right w:val="single" w:sz="4" w:space="0" w:color="auto"/>
            </w:tcBorders>
            <w:shd w:val="clear" w:color="auto" w:fill="auto"/>
            <w:noWrap/>
            <w:vAlign w:val="bottom"/>
            <w:hideMark/>
          </w:tcPr>
          <w:p w14:paraId="34131D1E" w14:textId="77777777" w:rsidR="009D54B9" w:rsidRPr="009D54B9" w:rsidRDefault="009D54B9" w:rsidP="009D54B9">
            <w:pPr>
              <w:spacing w:before="0" w:after="0"/>
              <w:jc w:val="left"/>
              <w:rPr>
                <w:rFonts w:eastAsia="Times New Roman" w:cstheme="majorHAnsi"/>
                <w:color w:val="000000"/>
                <w:sz w:val="20"/>
                <w:szCs w:val="20"/>
                <w:lang w:eastAsia="cs-CZ"/>
              </w:rPr>
            </w:pPr>
            <w:proofErr w:type="spellStart"/>
            <w:r w:rsidRPr="009D54B9">
              <w:rPr>
                <w:rFonts w:eastAsia="Times New Roman" w:cstheme="majorHAnsi"/>
                <w:color w:val="000000"/>
                <w:sz w:val="20"/>
                <w:szCs w:val="20"/>
                <w:lang w:eastAsia="cs-CZ"/>
              </w:rPr>
              <w:t>Zasahová</w:t>
            </w:r>
            <w:proofErr w:type="spellEnd"/>
            <w:r w:rsidRPr="009D54B9">
              <w:rPr>
                <w:rFonts w:eastAsia="Times New Roman" w:cstheme="majorHAnsi"/>
                <w:color w:val="000000"/>
                <w:sz w:val="20"/>
                <w:szCs w:val="20"/>
                <w:lang w:eastAsia="cs-CZ"/>
              </w:rPr>
              <w:t xml:space="preserve"> cesta?</w:t>
            </w:r>
          </w:p>
        </w:tc>
        <w:tc>
          <w:tcPr>
            <w:tcW w:w="992" w:type="dxa"/>
            <w:tcBorders>
              <w:top w:val="nil"/>
              <w:left w:val="nil"/>
              <w:bottom w:val="single" w:sz="4" w:space="0" w:color="auto"/>
              <w:right w:val="single" w:sz="4" w:space="0" w:color="auto"/>
            </w:tcBorders>
            <w:shd w:val="clear" w:color="auto" w:fill="auto"/>
            <w:noWrap/>
            <w:vAlign w:val="center"/>
            <w:hideMark/>
          </w:tcPr>
          <w:p w14:paraId="5C50C7BC"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0000"/>
                <w:sz w:val="20"/>
                <w:szCs w:val="20"/>
                <w:lang w:eastAsia="cs-CZ"/>
              </w:rPr>
              <w:t>ANO</w:t>
            </w:r>
          </w:p>
        </w:tc>
        <w:tc>
          <w:tcPr>
            <w:tcW w:w="236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220B6E36"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0000"/>
                <w:sz w:val="20"/>
                <w:szCs w:val="20"/>
                <w:lang w:eastAsia="cs-CZ"/>
              </w:rPr>
              <w:t> </w:t>
            </w:r>
          </w:p>
        </w:tc>
        <w:tc>
          <w:tcPr>
            <w:tcW w:w="146" w:type="dxa"/>
            <w:gridSpan w:val="2"/>
            <w:vAlign w:val="center"/>
            <w:hideMark/>
          </w:tcPr>
          <w:p w14:paraId="2B8FCB36" w14:textId="77777777" w:rsidR="009D54B9" w:rsidRPr="009D54B9" w:rsidRDefault="009D54B9" w:rsidP="009D54B9">
            <w:pPr>
              <w:spacing w:before="0" w:after="0"/>
              <w:jc w:val="left"/>
              <w:rPr>
                <w:rFonts w:ascii="Times New Roman" w:eastAsia="Times New Roman" w:hAnsi="Times New Roman" w:cs="Times New Roman"/>
                <w:sz w:val="20"/>
                <w:szCs w:val="20"/>
                <w:lang w:eastAsia="cs-CZ"/>
              </w:rPr>
            </w:pPr>
          </w:p>
        </w:tc>
      </w:tr>
      <w:tr w:rsidR="009D54B9" w:rsidRPr="009D54B9" w14:paraId="1329CF72" w14:textId="77777777" w:rsidTr="009D54B9">
        <w:trPr>
          <w:gridAfter w:val="1"/>
          <w:wAfter w:w="9" w:type="dxa"/>
          <w:trHeight w:val="285"/>
        </w:trPr>
        <w:tc>
          <w:tcPr>
            <w:tcW w:w="4668" w:type="dxa"/>
            <w:tcBorders>
              <w:top w:val="nil"/>
              <w:left w:val="single" w:sz="8" w:space="0" w:color="auto"/>
              <w:bottom w:val="single" w:sz="4" w:space="0" w:color="auto"/>
              <w:right w:val="single" w:sz="4" w:space="0" w:color="auto"/>
            </w:tcBorders>
            <w:shd w:val="clear" w:color="auto" w:fill="auto"/>
            <w:noWrap/>
            <w:vAlign w:val="bottom"/>
            <w:hideMark/>
          </w:tcPr>
          <w:p w14:paraId="5B4BB7F5" w14:textId="77777777" w:rsidR="009D54B9" w:rsidRPr="009D54B9" w:rsidRDefault="009D54B9" w:rsidP="009D54B9">
            <w:pPr>
              <w:spacing w:before="0" w:after="0"/>
              <w:jc w:val="left"/>
              <w:rPr>
                <w:rFonts w:eastAsia="Times New Roman" w:cstheme="majorHAnsi"/>
                <w:color w:val="000000"/>
                <w:sz w:val="20"/>
                <w:szCs w:val="20"/>
                <w:lang w:eastAsia="cs-CZ"/>
              </w:rPr>
            </w:pPr>
            <w:r w:rsidRPr="009D54B9">
              <w:rPr>
                <w:rFonts w:eastAsia="Times New Roman" w:cstheme="majorHAnsi"/>
                <w:color w:val="000000"/>
                <w:sz w:val="20"/>
                <w:szCs w:val="20"/>
                <w:lang w:eastAsia="cs-CZ"/>
              </w:rPr>
              <w:t>Výstupní podlaží</w:t>
            </w:r>
          </w:p>
        </w:tc>
        <w:tc>
          <w:tcPr>
            <w:tcW w:w="992" w:type="dxa"/>
            <w:tcBorders>
              <w:top w:val="nil"/>
              <w:left w:val="nil"/>
              <w:bottom w:val="single" w:sz="4" w:space="0" w:color="auto"/>
              <w:right w:val="single" w:sz="4" w:space="0" w:color="auto"/>
            </w:tcBorders>
            <w:shd w:val="clear" w:color="auto" w:fill="auto"/>
            <w:noWrap/>
            <w:vAlign w:val="center"/>
            <w:hideMark/>
          </w:tcPr>
          <w:p w14:paraId="02DD0C72"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0000"/>
                <w:sz w:val="20"/>
                <w:szCs w:val="20"/>
                <w:lang w:eastAsia="cs-CZ"/>
              </w:rPr>
              <w:t>1PP</w:t>
            </w:r>
          </w:p>
        </w:tc>
        <w:tc>
          <w:tcPr>
            <w:tcW w:w="236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75332E1A"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0000"/>
                <w:sz w:val="20"/>
                <w:szCs w:val="20"/>
                <w:lang w:eastAsia="cs-CZ"/>
              </w:rPr>
              <w:t> </w:t>
            </w:r>
          </w:p>
        </w:tc>
        <w:tc>
          <w:tcPr>
            <w:tcW w:w="146" w:type="dxa"/>
            <w:gridSpan w:val="2"/>
            <w:vAlign w:val="center"/>
            <w:hideMark/>
          </w:tcPr>
          <w:p w14:paraId="477CA098" w14:textId="77777777" w:rsidR="009D54B9" w:rsidRPr="009D54B9" w:rsidRDefault="009D54B9" w:rsidP="009D54B9">
            <w:pPr>
              <w:spacing w:before="0" w:after="0"/>
              <w:jc w:val="left"/>
              <w:rPr>
                <w:rFonts w:ascii="Times New Roman" w:eastAsia="Times New Roman" w:hAnsi="Times New Roman" w:cs="Times New Roman"/>
                <w:sz w:val="20"/>
                <w:szCs w:val="20"/>
                <w:lang w:eastAsia="cs-CZ"/>
              </w:rPr>
            </w:pPr>
          </w:p>
        </w:tc>
      </w:tr>
      <w:tr w:rsidR="009D54B9" w:rsidRPr="009D54B9" w14:paraId="18AEE1EE" w14:textId="77777777" w:rsidTr="009D54B9">
        <w:trPr>
          <w:gridAfter w:val="1"/>
          <w:wAfter w:w="9" w:type="dxa"/>
          <w:trHeight w:val="285"/>
        </w:trPr>
        <w:tc>
          <w:tcPr>
            <w:tcW w:w="4668" w:type="dxa"/>
            <w:tcBorders>
              <w:top w:val="nil"/>
              <w:left w:val="single" w:sz="8" w:space="0" w:color="auto"/>
              <w:bottom w:val="single" w:sz="4" w:space="0" w:color="auto"/>
              <w:right w:val="single" w:sz="4" w:space="0" w:color="auto"/>
            </w:tcBorders>
            <w:shd w:val="clear" w:color="auto" w:fill="auto"/>
            <w:noWrap/>
            <w:vAlign w:val="bottom"/>
            <w:hideMark/>
          </w:tcPr>
          <w:p w14:paraId="4608154A" w14:textId="77777777" w:rsidR="009D54B9" w:rsidRPr="009D54B9" w:rsidRDefault="009D54B9" w:rsidP="009D54B9">
            <w:pPr>
              <w:spacing w:before="0" w:after="0"/>
              <w:jc w:val="left"/>
              <w:rPr>
                <w:rFonts w:eastAsia="Times New Roman" w:cstheme="majorHAnsi"/>
                <w:color w:val="000000"/>
                <w:sz w:val="20"/>
                <w:szCs w:val="20"/>
                <w:lang w:eastAsia="cs-CZ"/>
              </w:rPr>
            </w:pPr>
            <w:r w:rsidRPr="009D54B9">
              <w:rPr>
                <w:rFonts w:eastAsia="Times New Roman" w:cstheme="majorHAnsi"/>
                <w:color w:val="000000"/>
                <w:sz w:val="20"/>
                <w:szCs w:val="20"/>
                <w:lang w:eastAsia="cs-CZ"/>
              </w:rPr>
              <w:t>Délka CHÚC před vstupem na schodiště (NP)</w:t>
            </w:r>
          </w:p>
        </w:tc>
        <w:tc>
          <w:tcPr>
            <w:tcW w:w="992" w:type="dxa"/>
            <w:tcBorders>
              <w:top w:val="nil"/>
              <w:left w:val="nil"/>
              <w:bottom w:val="single" w:sz="4" w:space="0" w:color="auto"/>
              <w:right w:val="single" w:sz="4" w:space="0" w:color="auto"/>
            </w:tcBorders>
            <w:shd w:val="clear" w:color="auto" w:fill="auto"/>
            <w:noWrap/>
            <w:vAlign w:val="center"/>
            <w:hideMark/>
          </w:tcPr>
          <w:p w14:paraId="3F259FA9"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0000"/>
                <w:sz w:val="20"/>
                <w:szCs w:val="20"/>
                <w:lang w:eastAsia="cs-CZ"/>
              </w:rPr>
              <w:t>2</w:t>
            </w:r>
          </w:p>
        </w:tc>
        <w:tc>
          <w:tcPr>
            <w:tcW w:w="236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216ADFD4"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0000"/>
                <w:sz w:val="20"/>
                <w:szCs w:val="20"/>
                <w:lang w:eastAsia="cs-CZ"/>
              </w:rPr>
              <w:t>[m]</w:t>
            </w:r>
          </w:p>
        </w:tc>
        <w:tc>
          <w:tcPr>
            <w:tcW w:w="146" w:type="dxa"/>
            <w:gridSpan w:val="2"/>
            <w:vAlign w:val="center"/>
            <w:hideMark/>
          </w:tcPr>
          <w:p w14:paraId="1C197BCB" w14:textId="77777777" w:rsidR="009D54B9" w:rsidRPr="009D54B9" w:rsidRDefault="009D54B9" w:rsidP="009D54B9">
            <w:pPr>
              <w:spacing w:before="0" w:after="0"/>
              <w:jc w:val="left"/>
              <w:rPr>
                <w:rFonts w:ascii="Times New Roman" w:eastAsia="Times New Roman" w:hAnsi="Times New Roman" w:cs="Times New Roman"/>
                <w:sz w:val="20"/>
                <w:szCs w:val="20"/>
                <w:lang w:eastAsia="cs-CZ"/>
              </w:rPr>
            </w:pPr>
          </w:p>
        </w:tc>
      </w:tr>
      <w:tr w:rsidR="009D54B9" w:rsidRPr="009D54B9" w14:paraId="1B6F7852" w14:textId="77777777" w:rsidTr="009D54B9">
        <w:trPr>
          <w:gridAfter w:val="1"/>
          <w:wAfter w:w="9" w:type="dxa"/>
          <w:trHeight w:val="285"/>
        </w:trPr>
        <w:tc>
          <w:tcPr>
            <w:tcW w:w="4668" w:type="dxa"/>
            <w:tcBorders>
              <w:top w:val="nil"/>
              <w:left w:val="single" w:sz="8" w:space="0" w:color="auto"/>
              <w:bottom w:val="single" w:sz="4" w:space="0" w:color="auto"/>
              <w:right w:val="single" w:sz="4" w:space="0" w:color="auto"/>
            </w:tcBorders>
            <w:shd w:val="clear" w:color="auto" w:fill="auto"/>
            <w:noWrap/>
            <w:vAlign w:val="bottom"/>
            <w:hideMark/>
          </w:tcPr>
          <w:p w14:paraId="081E305F" w14:textId="77777777" w:rsidR="009D54B9" w:rsidRPr="009D54B9" w:rsidRDefault="009D54B9" w:rsidP="009D54B9">
            <w:pPr>
              <w:spacing w:before="0" w:after="0"/>
              <w:jc w:val="left"/>
              <w:rPr>
                <w:rFonts w:eastAsia="Times New Roman" w:cstheme="majorHAnsi"/>
                <w:color w:val="000000"/>
                <w:sz w:val="20"/>
                <w:szCs w:val="20"/>
                <w:lang w:eastAsia="cs-CZ"/>
              </w:rPr>
            </w:pPr>
            <w:r w:rsidRPr="009D54B9">
              <w:rPr>
                <w:rFonts w:eastAsia="Times New Roman" w:cstheme="majorHAnsi"/>
                <w:color w:val="000000"/>
                <w:sz w:val="20"/>
                <w:szCs w:val="20"/>
                <w:lang w:eastAsia="cs-CZ"/>
              </w:rPr>
              <w:t>Délka CHÚC před vstupem na schodiště (PP)</w:t>
            </w:r>
          </w:p>
        </w:tc>
        <w:tc>
          <w:tcPr>
            <w:tcW w:w="992" w:type="dxa"/>
            <w:tcBorders>
              <w:top w:val="nil"/>
              <w:left w:val="nil"/>
              <w:bottom w:val="single" w:sz="4" w:space="0" w:color="auto"/>
              <w:right w:val="single" w:sz="4" w:space="0" w:color="auto"/>
            </w:tcBorders>
            <w:shd w:val="clear" w:color="auto" w:fill="auto"/>
            <w:noWrap/>
            <w:vAlign w:val="center"/>
            <w:hideMark/>
          </w:tcPr>
          <w:p w14:paraId="093255E0"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0000"/>
                <w:sz w:val="20"/>
                <w:szCs w:val="20"/>
                <w:lang w:eastAsia="cs-CZ"/>
              </w:rPr>
              <w:t>0</w:t>
            </w:r>
          </w:p>
        </w:tc>
        <w:tc>
          <w:tcPr>
            <w:tcW w:w="236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6B15300A"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0000"/>
                <w:sz w:val="20"/>
                <w:szCs w:val="20"/>
                <w:lang w:eastAsia="cs-CZ"/>
              </w:rPr>
              <w:t>[m]</w:t>
            </w:r>
          </w:p>
        </w:tc>
        <w:tc>
          <w:tcPr>
            <w:tcW w:w="146" w:type="dxa"/>
            <w:gridSpan w:val="2"/>
            <w:vAlign w:val="center"/>
            <w:hideMark/>
          </w:tcPr>
          <w:p w14:paraId="26E0DC48" w14:textId="77777777" w:rsidR="009D54B9" w:rsidRPr="009D54B9" w:rsidRDefault="009D54B9" w:rsidP="009D54B9">
            <w:pPr>
              <w:spacing w:before="0" w:after="0"/>
              <w:jc w:val="left"/>
              <w:rPr>
                <w:rFonts w:ascii="Times New Roman" w:eastAsia="Times New Roman" w:hAnsi="Times New Roman" w:cs="Times New Roman"/>
                <w:sz w:val="20"/>
                <w:szCs w:val="20"/>
                <w:lang w:eastAsia="cs-CZ"/>
              </w:rPr>
            </w:pPr>
          </w:p>
        </w:tc>
      </w:tr>
      <w:tr w:rsidR="009D54B9" w:rsidRPr="009D54B9" w14:paraId="717AF1A4" w14:textId="77777777" w:rsidTr="009D54B9">
        <w:trPr>
          <w:gridAfter w:val="1"/>
          <w:wAfter w:w="9" w:type="dxa"/>
          <w:trHeight w:val="285"/>
        </w:trPr>
        <w:tc>
          <w:tcPr>
            <w:tcW w:w="4668" w:type="dxa"/>
            <w:tcBorders>
              <w:top w:val="nil"/>
              <w:left w:val="single" w:sz="8" w:space="0" w:color="auto"/>
              <w:bottom w:val="single" w:sz="4" w:space="0" w:color="auto"/>
              <w:right w:val="single" w:sz="4" w:space="0" w:color="auto"/>
            </w:tcBorders>
            <w:shd w:val="clear" w:color="auto" w:fill="auto"/>
            <w:noWrap/>
            <w:vAlign w:val="bottom"/>
            <w:hideMark/>
          </w:tcPr>
          <w:p w14:paraId="1E67A42E" w14:textId="77777777" w:rsidR="009D54B9" w:rsidRPr="009D54B9" w:rsidRDefault="009D54B9" w:rsidP="009D54B9">
            <w:pPr>
              <w:spacing w:before="0" w:after="0"/>
              <w:jc w:val="left"/>
              <w:rPr>
                <w:rFonts w:eastAsia="Times New Roman" w:cstheme="majorHAnsi"/>
                <w:color w:val="000000"/>
                <w:sz w:val="20"/>
                <w:szCs w:val="20"/>
                <w:lang w:eastAsia="cs-CZ"/>
              </w:rPr>
            </w:pPr>
            <w:r w:rsidRPr="009D54B9">
              <w:rPr>
                <w:rFonts w:eastAsia="Times New Roman" w:cstheme="majorHAnsi"/>
                <w:color w:val="000000"/>
                <w:sz w:val="20"/>
                <w:szCs w:val="20"/>
                <w:lang w:eastAsia="cs-CZ"/>
              </w:rPr>
              <w:t>Rozložená délka schodiště</w:t>
            </w:r>
          </w:p>
        </w:tc>
        <w:tc>
          <w:tcPr>
            <w:tcW w:w="992" w:type="dxa"/>
            <w:tcBorders>
              <w:top w:val="nil"/>
              <w:left w:val="nil"/>
              <w:bottom w:val="single" w:sz="4" w:space="0" w:color="auto"/>
              <w:right w:val="single" w:sz="4" w:space="0" w:color="auto"/>
            </w:tcBorders>
            <w:shd w:val="clear" w:color="auto" w:fill="auto"/>
            <w:noWrap/>
            <w:vAlign w:val="center"/>
            <w:hideMark/>
          </w:tcPr>
          <w:p w14:paraId="091229A5"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0000"/>
                <w:sz w:val="20"/>
                <w:szCs w:val="20"/>
                <w:lang w:eastAsia="cs-CZ"/>
              </w:rPr>
              <w:t>15</w:t>
            </w:r>
          </w:p>
        </w:tc>
        <w:tc>
          <w:tcPr>
            <w:tcW w:w="236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18D44382"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0000"/>
                <w:sz w:val="20"/>
                <w:szCs w:val="20"/>
                <w:lang w:eastAsia="cs-CZ"/>
              </w:rPr>
              <w:t>[m]</w:t>
            </w:r>
          </w:p>
        </w:tc>
        <w:tc>
          <w:tcPr>
            <w:tcW w:w="146" w:type="dxa"/>
            <w:gridSpan w:val="2"/>
            <w:vAlign w:val="center"/>
            <w:hideMark/>
          </w:tcPr>
          <w:p w14:paraId="222E9E48" w14:textId="77777777" w:rsidR="009D54B9" w:rsidRPr="009D54B9" w:rsidRDefault="009D54B9" w:rsidP="009D54B9">
            <w:pPr>
              <w:spacing w:before="0" w:after="0"/>
              <w:jc w:val="left"/>
              <w:rPr>
                <w:rFonts w:ascii="Times New Roman" w:eastAsia="Times New Roman" w:hAnsi="Times New Roman" w:cs="Times New Roman"/>
                <w:sz w:val="20"/>
                <w:szCs w:val="20"/>
                <w:lang w:eastAsia="cs-CZ"/>
              </w:rPr>
            </w:pPr>
          </w:p>
        </w:tc>
      </w:tr>
      <w:tr w:rsidR="009D54B9" w:rsidRPr="009D54B9" w14:paraId="6B66D9B0" w14:textId="77777777" w:rsidTr="009D54B9">
        <w:trPr>
          <w:gridAfter w:val="1"/>
          <w:wAfter w:w="9" w:type="dxa"/>
          <w:trHeight w:val="285"/>
        </w:trPr>
        <w:tc>
          <w:tcPr>
            <w:tcW w:w="4668" w:type="dxa"/>
            <w:tcBorders>
              <w:top w:val="nil"/>
              <w:left w:val="single" w:sz="8" w:space="0" w:color="auto"/>
              <w:bottom w:val="single" w:sz="4" w:space="0" w:color="auto"/>
              <w:right w:val="single" w:sz="4" w:space="0" w:color="auto"/>
            </w:tcBorders>
            <w:shd w:val="clear" w:color="auto" w:fill="auto"/>
            <w:noWrap/>
            <w:vAlign w:val="bottom"/>
            <w:hideMark/>
          </w:tcPr>
          <w:p w14:paraId="14951758" w14:textId="77777777" w:rsidR="009D54B9" w:rsidRPr="009D54B9" w:rsidRDefault="009D54B9" w:rsidP="009D54B9">
            <w:pPr>
              <w:spacing w:before="0" w:after="0"/>
              <w:jc w:val="left"/>
              <w:rPr>
                <w:rFonts w:eastAsia="Times New Roman" w:cstheme="majorHAnsi"/>
                <w:color w:val="000000"/>
                <w:sz w:val="20"/>
                <w:szCs w:val="20"/>
                <w:lang w:eastAsia="cs-CZ"/>
              </w:rPr>
            </w:pPr>
            <w:r w:rsidRPr="009D54B9">
              <w:rPr>
                <w:rFonts w:eastAsia="Times New Roman" w:cstheme="majorHAnsi"/>
                <w:color w:val="000000"/>
                <w:sz w:val="20"/>
                <w:szCs w:val="20"/>
                <w:lang w:eastAsia="cs-CZ"/>
              </w:rPr>
              <w:t>Ústí do CHÚC více než 3 PÚ ?</w:t>
            </w:r>
          </w:p>
        </w:tc>
        <w:tc>
          <w:tcPr>
            <w:tcW w:w="992" w:type="dxa"/>
            <w:tcBorders>
              <w:top w:val="nil"/>
              <w:left w:val="nil"/>
              <w:bottom w:val="single" w:sz="4" w:space="0" w:color="auto"/>
              <w:right w:val="single" w:sz="4" w:space="0" w:color="auto"/>
            </w:tcBorders>
            <w:shd w:val="clear" w:color="auto" w:fill="auto"/>
            <w:noWrap/>
            <w:vAlign w:val="center"/>
            <w:hideMark/>
          </w:tcPr>
          <w:p w14:paraId="36AD3AB3"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0000"/>
                <w:sz w:val="20"/>
                <w:szCs w:val="20"/>
                <w:lang w:eastAsia="cs-CZ"/>
              </w:rPr>
              <w:t>ANO</w:t>
            </w:r>
          </w:p>
        </w:tc>
        <w:tc>
          <w:tcPr>
            <w:tcW w:w="236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2EB1B38E"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0000"/>
                <w:sz w:val="20"/>
                <w:szCs w:val="20"/>
                <w:lang w:eastAsia="cs-CZ"/>
              </w:rPr>
              <w:t> </w:t>
            </w:r>
          </w:p>
        </w:tc>
        <w:tc>
          <w:tcPr>
            <w:tcW w:w="146" w:type="dxa"/>
            <w:gridSpan w:val="2"/>
            <w:vAlign w:val="center"/>
            <w:hideMark/>
          </w:tcPr>
          <w:p w14:paraId="72420FD9" w14:textId="77777777" w:rsidR="009D54B9" w:rsidRPr="009D54B9" w:rsidRDefault="009D54B9" w:rsidP="009D54B9">
            <w:pPr>
              <w:spacing w:before="0" w:after="0"/>
              <w:jc w:val="left"/>
              <w:rPr>
                <w:rFonts w:ascii="Times New Roman" w:eastAsia="Times New Roman" w:hAnsi="Times New Roman" w:cs="Times New Roman"/>
                <w:sz w:val="20"/>
                <w:szCs w:val="20"/>
                <w:lang w:eastAsia="cs-CZ"/>
              </w:rPr>
            </w:pPr>
          </w:p>
        </w:tc>
      </w:tr>
      <w:tr w:rsidR="009D54B9" w:rsidRPr="009D54B9" w14:paraId="4FC016E9" w14:textId="77777777" w:rsidTr="009D54B9">
        <w:trPr>
          <w:gridAfter w:val="1"/>
          <w:wAfter w:w="9" w:type="dxa"/>
          <w:trHeight w:val="285"/>
        </w:trPr>
        <w:tc>
          <w:tcPr>
            <w:tcW w:w="4668" w:type="dxa"/>
            <w:tcBorders>
              <w:top w:val="nil"/>
              <w:left w:val="single" w:sz="8" w:space="0" w:color="auto"/>
              <w:bottom w:val="single" w:sz="4" w:space="0" w:color="auto"/>
              <w:right w:val="single" w:sz="4" w:space="0" w:color="auto"/>
            </w:tcBorders>
            <w:shd w:val="clear" w:color="auto" w:fill="auto"/>
            <w:noWrap/>
            <w:vAlign w:val="bottom"/>
            <w:hideMark/>
          </w:tcPr>
          <w:p w14:paraId="63BA1777" w14:textId="77777777" w:rsidR="009D54B9" w:rsidRPr="009D54B9" w:rsidRDefault="009D54B9" w:rsidP="009D54B9">
            <w:pPr>
              <w:spacing w:before="0" w:after="0"/>
              <w:jc w:val="left"/>
              <w:rPr>
                <w:rFonts w:eastAsia="Times New Roman" w:cstheme="majorHAnsi"/>
                <w:color w:val="000000"/>
                <w:sz w:val="20"/>
                <w:szCs w:val="20"/>
                <w:lang w:eastAsia="cs-CZ"/>
              </w:rPr>
            </w:pPr>
            <w:r w:rsidRPr="009D54B9">
              <w:rPr>
                <w:rFonts w:eastAsia="Times New Roman" w:cstheme="majorHAnsi"/>
                <w:color w:val="000000"/>
                <w:sz w:val="20"/>
                <w:szCs w:val="20"/>
                <w:lang w:eastAsia="cs-CZ"/>
              </w:rPr>
              <w:t>Délka CHÚC od schodiště k východu</w:t>
            </w:r>
          </w:p>
        </w:tc>
        <w:tc>
          <w:tcPr>
            <w:tcW w:w="992" w:type="dxa"/>
            <w:tcBorders>
              <w:top w:val="nil"/>
              <w:left w:val="nil"/>
              <w:bottom w:val="single" w:sz="4" w:space="0" w:color="auto"/>
              <w:right w:val="single" w:sz="4" w:space="0" w:color="auto"/>
            </w:tcBorders>
            <w:shd w:val="clear" w:color="auto" w:fill="auto"/>
            <w:noWrap/>
            <w:vAlign w:val="center"/>
            <w:hideMark/>
          </w:tcPr>
          <w:p w14:paraId="75232B09"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0000"/>
                <w:sz w:val="20"/>
                <w:szCs w:val="20"/>
                <w:lang w:eastAsia="cs-CZ"/>
              </w:rPr>
              <w:t>11</w:t>
            </w:r>
          </w:p>
        </w:tc>
        <w:tc>
          <w:tcPr>
            <w:tcW w:w="236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6136ED4E"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0000"/>
                <w:sz w:val="20"/>
                <w:szCs w:val="20"/>
                <w:lang w:eastAsia="cs-CZ"/>
              </w:rPr>
              <w:t>[m]</w:t>
            </w:r>
          </w:p>
        </w:tc>
        <w:tc>
          <w:tcPr>
            <w:tcW w:w="146" w:type="dxa"/>
            <w:gridSpan w:val="2"/>
            <w:vAlign w:val="center"/>
            <w:hideMark/>
          </w:tcPr>
          <w:p w14:paraId="133ABF0D" w14:textId="77777777" w:rsidR="009D54B9" w:rsidRPr="009D54B9" w:rsidRDefault="009D54B9" w:rsidP="009D54B9">
            <w:pPr>
              <w:spacing w:before="0" w:after="0"/>
              <w:jc w:val="left"/>
              <w:rPr>
                <w:rFonts w:ascii="Times New Roman" w:eastAsia="Times New Roman" w:hAnsi="Times New Roman" w:cs="Times New Roman"/>
                <w:sz w:val="20"/>
                <w:szCs w:val="20"/>
                <w:lang w:eastAsia="cs-CZ"/>
              </w:rPr>
            </w:pPr>
          </w:p>
        </w:tc>
      </w:tr>
      <w:tr w:rsidR="009D54B9" w:rsidRPr="009D54B9" w14:paraId="2DACA0F8" w14:textId="77777777" w:rsidTr="009D54B9">
        <w:trPr>
          <w:gridAfter w:val="1"/>
          <w:wAfter w:w="9" w:type="dxa"/>
          <w:trHeight w:val="336"/>
        </w:trPr>
        <w:tc>
          <w:tcPr>
            <w:tcW w:w="4668" w:type="dxa"/>
            <w:tcBorders>
              <w:top w:val="nil"/>
              <w:left w:val="single" w:sz="8" w:space="0" w:color="auto"/>
              <w:bottom w:val="single" w:sz="4" w:space="0" w:color="auto"/>
              <w:right w:val="single" w:sz="4" w:space="0" w:color="auto"/>
            </w:tcBorders>
            <w:shd w:val="clear" w:color="auto" w:fill="auto"/>
            <w:noWrap/>
            <w:vAlign w:val="bottom"/>
            <w:hideMark/>
          </w:tcPr>
          <w:p w14:paraId="173BC389" w14:textId="77777777" w:rsidR="009D54B9" w:rsidRPr="009D54B9" w:rsidRDefault="009D54B9" w:rsidP="009D54B9">
            <w:pPr>
              <w:spacing w:before="0" w:after="0"/>
              <w:jc w:val="left"/>
              <w:rPr>
                <w:rFonts w:eastAsia="Times New Roman" w:cstheme="majorHAnsi"/>
                <w:color w:val="000000"/>
                <w:sz w:val="20"/>
                <w:szCs w:val="20"/>
                <w:lang w:eastAsia="cs-CZ"/>
              </w:rPr>
            </w:pPr>
            <w:r w:rsidRPr="009D54B9">
              <w:rPr>
                <w:rFonts w:eastAsia="Times New Roman" w:cstheme="majorHAnsi"/>
                <w:color w:val="000000"/>
                <w:sz w:val="20"/>
                <w:szCs w:val="20"/>
                <w:lang w:eastAsia="cs-CZ"/>
              </w:rPr>
              <w:t>Způsob evakuace</w:t>
            </w:r>
          </w:p>
        </w:tc>
        <w:tc>
          <w:tcPr>
            <w:tcW w:w="992" w:type="dxa"/>
            <w:tcBorders>
              <w:top w:val="nil"/>
              <w:left w:val="nil"/>
              <w:bottom w:val="single" w:sz="4" w:space="0" w:color="auto"/>
              <w:right w:val="single" w:sz="4" w:space="0" w:color="auto"/>
            </w:tcBorders>
            <w:shd w:val="clear" w:color="auto" w:fill="auto"/>
            <w:noWrap/>
            <w:vAlign w:val="center"/>
            <w:hideMark/>
          </w:tcPr>
          <w:p w14:paraId="6AC91EE8"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70C0"/>
                <w:sz w:val="20"/>
                <w:szCs w:val="20"/>
                <w:lang w:eastAsia="cs-CZ"/>
              </w:rPr>
              <w:t>SOUCASNA</w:t>
            </w:r>
          </w:p>
        </w:tc>
        <w:tc>
          <w:tcPr>
            <w:tcW w:w="23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B396B4"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0000"/>
                <w:sz w:val="20"/>
                <w:szCs w:val="20"/>
                <w:lang w:eastAsia="cs-CZ"/>
              </w:rPr>
              <w:t>OK</w:t>
            </w:r>
          </w:p>
        </w:tc>
        <w:tc>
          <w:tcPr>
            <w:tcW w:w="146" w:type="dxa"/>
            <w:gridSpan w:val="2"/>
            <w:vAlign w:val="center"/>
            <w:hideMark/>
          </w:tcPr>
          <w:p w14:paraId="44A94AF0" w14:textId="77777777" w:rsidR="009D54B9" w:rsidRPr="009D54B9" w:rsidRDefault="009D54B9" w:rsidP="009D54B9">
            <w:pPr>
              <w:spacing w:before="0" w:after="0"/>
              <w:jc w:val="left"/>
              <w:rPr>
                <w:rFonts w:ascii="Times New Roman" w:eastAsia="Times New Roman" w:hAnsi="Times New Roman" w:cs="Times New Roman"/>
                <w:sz w:val="20"/>
                <w:szCs w:val="20"/>
                <w:lang w:eastAsia="cs-CZ"/>
              </w:rPr>
            </w:pPr>
          </w:p>
        </w:tc>
      </w:tr>
      <w:tr w:rsidR="009D54B9" w:rsidRPr="009D54B9" w14:paraId="4733DA2F" w14:textId="77777777" w:rsidTr="009D54B9">
        <w:trPr>
          <w:gridAfter w:val="1"/>
          <w:wAfter w:w="9" w:type="dxa"/>
          <w:trHeight w:val="285"/>
        </w:trPr>
        <w:tc>
          <w:tcPr>
            <w:tcW w:w="4668" w:type="dxa"/>
            <w:tcBorders>
              <w:top w:val="nil"/>
              <w:left w:val="single" w:sz="8" w:space="0" w:color="auto"/>
              <w:bottom w:val="single" w:sz="4" w:space="0" w:color="auto"/>
              <w:right w:val="single" w:sz="4" w:space="0" w:color="auto"/>
            </w:tcBorders>
            <w:shd w:val="clear" w:color="auto" w:fill="auto"/>
            <w:noWrap/>
            <w:vAlign w:val="bottom"/>
            <w:hideMark/>
          </w:tcPr>
          <w:p w14:paraId="52A82462" w14:textId="77777777" w:rsidR="009D54B9" w:rsidRPr="009D54B9" w:rsidRDefault="009D54B9" w:rsidP="009D54B9">
            <w:pPr>
              <w:spacing w:before="0" w:after="0"/>
              <w:jc w:val="left"/>
              <w:rPr>
                <w:rFonts w:eastAsia="Times New Roman" w:cstheme="majorHAnsi"/>
                <w:color w:val="000000"/>
                <w:sz w:val="20"/>
                <w:szCs w:val="20"/>
                <w:lang w:eastAsia="cs-CZ"/>
              </w:rPr>
            </w:pPr>
            <w:r w:rsidRPr="009D54B9">
              <w:rPr>
                <w:rFonts w:eastAsia="Times New Roman" w:cstheme="majorHAnsi"/>
                <w:color w:val="000000"/>
                <w:sz w:val="20"/>
                <w:szCs w:val="20"/>
                <w:lang w:eastAsia="cs-CZ"/>
              </w:rPr>
              <w:t>Počet únikových pruhů po schodech dolů</w:t>
            </w:r>
          </w:p>
        </w:tc>
        <w:tc>
          <w:tcPr>
            <w:tcW w:w="992" w:type="dxa"/>
            <w:tcBorders>
              <w:top w:val="nil"/>
              <w:left w:val="nil"/>
              <w:bottom w:val="single" w:sz="4" w:space="0" w:color="auto"/>
              <w:right w:val="single" w:sz="4" w:space="0" w:color="auto"/>
            </w:tcBorders>
            <w:shd w:val="clear" w:color="auto" w:fill="auto"/>
            <w:noWrap/>
            <w:vAlign w:val="center"/>
            <w:hideMark/>
          </w:tcPr>
          <w:p w14:paraId="178898B9"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0000"/>
                <w:sz w:val="20"/>
                <w:szCs w:val="20"/>
                <w:lang w:eastAsia="cs-CZ"/>
              </w:rPr>
              <w:t>2</w:t>
            </w:r>
          </w:p>
        </w:tc>
        <w:tc>
          <w:tcPr>
            <w:tcW w:w="236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6E57B1DE"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0000"/>
                <w:sz w:val="20"/>
                <w:szCs w:val="20"/>
                <w:lang w:eastAsia="cs-CZ"/>
              </w:rPr>
              <w:t>&gt; 1,5</w:t>
            </w:r>
          </w:p>
        </w:tc>
        <w:tc>
          <w:tcPr>
            <w:tcW w:w="146" w:type="dxa"/>
            <w:gridSpan w:val="2"/>
            <w:vAlign w:val="center"/>
            <w:hideMark/>
          </w:tcPr>
          <w:p w14:paraId="354F887C" w14:textId="77777777" w:rsidR="009D54B9" w:rsidRPr="009D54B9" w:rsidRDefault="009D54B9" w:rsidP="009D54B9">
            <w:pPr>
              <w:spacing w:before="0" w:after="0"/>
              <w:jc w:val="left"/>
              <w:rPr>
                <w:rFonts w:ascii="Times New Roman" w:eastAsia="Times New Roman" w:hAnsi="Times New Roman" w:cs="Times New Roman"/>
                <w:sz w:val="20"/>
                <w:szCs w:val="20"/>
                <w:lang w:eastAsia="cs-CZ"/>
              </w:rPr>
            </w:pPr>
          </w:p>
        </w:tc>
      </w:tr>
      <w:tr w:rsidR="009D54B9" w:rsidRPr="009D54B9" w14:paraId="7D061909" w14:textId="77777777" w:rsidTr="009D54B9">
        <w:trPr>
          <w:gridAfter w:val="1"/>
          <w:wAfter w:w="9" w:type="dxa"/>
          <w:trHeight w:val="293"/>
        </w:trPr>
        <w:tc>
          <w:tcPr>
            <w:tcW w:w="4668" w:type="dxa"/>
            <w:tcBorders>
              <w:top w:val="nil"/>
              <w:left w:val="single" w:sz="8" w:space="0" w:color="auto"/>
              <w:bottom w:val="single" w:sz="4" w:space="0" w:color="auto"/>
              <w:right w:val="single" w:sz="4" w:space="0" w:color="auto"/>
            </w:tcBorders>
            <w:shd w:val="clear" w:color="auto" w:fill="auto"/>
            <w:noWrap/>
            <w:vAlign w:val="bottom"/>
            <w:hideMark/>
          </w:tcPr>
          <w:p w14:paraId="2B460E73" w14:textId="77777777" w:rsidR="009D54B9" w:rsidRPr="009D54B9" w:rsidRDefault="009D54B9" w:rsidP="009D54B9">
            <w:pPr>
              <w:spacing w:before="0" w:after="0"/>
              <w:jc w:val="left"/>
              <w:rPr>
                <w:rFonts w:eastAsia="Times New Roman" w:cstheme="majorHAnsi"/>
                <w:color w:val="000000"/>
                <w:sz w:val="20"/>
                <w:szCs w:val="20"/>
                <w:lang w:eastAsia="cs-CZ"/>
              </w:rPr>
            </w:pPr>
            <w:r w:rsidRPr="009D54B9">
              <w:rPr>
                <w:rFonts w:eastAsia="Times New Roman" w:cstheme="majorHAnsi"/>
                <w:color w:val="000000"/>
                <w:sz w:val="20"/>
                <w:szCs w:val="20"/>
                <w:lang w:eastAsia="cs-CZ"/>
              </w:rPr>
              <w:t>Počet únikových pruhů po schodech nahoru</w:t>
            </w:r>
          </w:p>
        </w:tc>
        <w:tc>
          <w:tcPr>
            <w:tcW w:w="992" w:type="dxa"/>
            <w:tcBorders>
              <w:top w:val="nil"/>
              <w:left w:val="nil"/>
              <w:bottom w:val="single" w:sz="4" w:space="0" w:color="auto"/>
              <w:right w:val="single" w:sz="4" w:space="0" w:color="auto"/>
            </w:tcBorders>
            <w:shd w:val="clear" w:color="auto" w:fill="auto"/>
            <w:noWrap/>
            <w:vAlign w:val="center"/>
            <w:hideMark/>
          </w:tcPr>
          <w:p w14:paraId="39A50F4B"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0000"/>
                <w:sz w:val="20"/>
                <w:szCs w:val="20"/>
                <w:lang w:eastAsia="cs-CZ"/>
              </w:rPr>
              <w:t>2</w:t>
            </w:r>
          </w:p>
        </w:tc>
        <w:tc>
          <w:tcPr>
            <w:tcW w:w="236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0C488EF5"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0000"/>
                <w:sz w:val="20"/>
                <w:szCs w:val="20"/>
                <w:lang w:eastAsia="cs-CZ"/>
              </w:rPr>
              <w:t>&gt; 1,5</w:t>
            </w:r>
          </w:p>
        </w:tc>
        <w:tc>
          <w:tcPr>
            <w:tcW w:w="146" w:type="dxa"/>
            <w:gridSpan w:val="2"/>
            <w:vAlign w:val="center"/>
            <w:hideMark/>
          </w:tcPr>
          <w:p w14:paraId="56A11742" w14:textId="77777777" w:rsidR="009D54B9" w:rsidRPr="009D54B9" w:rsidRDefault="009D54B9" w:rsidP="009D54B9">
            <w:pPr>
              <w:spacing w:before="0" w:after="0"/>
              <w:jc w:val="left"/>
              <w:rPr>
                <w:rFonts w:ascii="Times New Roman" w:eastAsia="Times New Roman" w:hAnsi="Times New Roman" w:cs="Times New Roman"/>
                <w:sz w:val="20"/>
                <w:szCs w:val="20"/>
                <w:lang w:eastAsia="cs-CZ"/>
              </w:rPr>
            </w:pPr>
          </w:p>
        </w:tc>
      </w:tr>
      <w:tr w:rsidR="009D54B9" w:rsidRPr="009D54B9" w14:paraId="500DED4E" w14:textId="77777777" w:rsidTr="009D54B9">
        <w:trPr>
          <w:gridAfter w:val="1"/>
          <w:wAfter w:w="9" w:type="dxa"/>
          <w:trHeight w:val="285"/>
        </w:trPr>
        <w:tc>
          <w:tcPr>
            <w:tcW w:w="4668" w:type="dxa"/>
            <w:tcBorders>
              <w:top w:val="nil"/>
              <w:left w:val="single" w:sz="8" w:space="0" w:color="auto"/>
              <w:bottom w:val="single" w:sz="4" w:space="0" w:color="auto"/>
              <w:right w:val="single" w:sz="4" w:space="0" w:color="auto"/>
            </w:tcBorders>
            <w:shd w:val="clear" w:color="auto" w:fill="auto"/>
            <w:noWrap/>
            <w:vAlign w:val="bottom"/>
            <w:hideMark/>
          </w:tcPr>
          <w:p w14:paraId="6DFB7B35" w14:textId="77777777" w:rsidR="009D54B9" w:rsidRPr="009D54B9" w:rsidRDefault="009D54B9" w:rsidP="009D54B9">
            <w:pPr>
              <w:spacing w:before="0" w:after="0"/>
              <w:jc w:val="left"/>
              <w:rPr>
                <w:rFonts w:eastAsia="Times New Roman" w:cstheme="majorHAnsi"/>
                <w:color w:val="000000"/>
                <w:sz w:val="20"/>
                <w:szCs w:val="20"/>
                <w:lang w:eastAsia="cs-CZ"/>
              </w:rPr>
            </w:pPr>
            <w:r w:rsidRPr="009D54B9">
              <w:rPr>
                <w:rFonts w:eastAsia="Times New Roman" w:cstheme="majorHAnsi"/>
                <w:color w:val="000000"/>
                <w:sz w:val="20"/>
                <w:szCs w:val="20"/>
                <w:lang w:eastAsia="cs-CZ"/>
              </w:rPr>
              <w:t xml:space="preserve">Počet </w:t>
            </w:r>
            <w:proofErr w:type="spellStart"/>
            <w:r w:rsidRPr="009D54B9">
              <w:rPr>
                <w:rFonts w:eastAsia="Times New Roman" w:cstheme="majorHAnsi"/>
                <w:color w:val="000000"/>
                <w:sz w:val="20"/>
                <w:szCs w:val="20"/>
                <w:lang w:eastAsia="cs-CZ"/>
              </w:rPr>
              <w:t>unikových</w:t>
            </w:r>
            <w:proofErr w:type="spellEnd"/>
            <w:r w:rsidRPr="009D54B9">
              <w:rPr>
                <w:rFonts w:eastAsia="Times New Roman" w:cstheme="majorHAnsi"/>
                <w:color w:val="000000"/>
                <w:sz w:val="20"/>
                <w:szCs w:val="20"/>
                <w:lang w:eastAsia="cs-CZ"/>
              </w:rPr>
              <w:t xml:space="preserve"> pruhů ve výstupním podlaží</w:t>
            </w:r>
          </w:p>
        </w:tc>
        <w:tc>
          <w:tcPr>
            <w:tcW w:w="992" w:type="dxa"/>
            <w:tcBorders>
              <w:top w:val="nil"/>
              <w:left w:val="nil"/>
              <w:bottom w:val="single" w:sz="4" w:space="0" w:color="auto"/>
              <w:right w:val="single" w:sz="4" w:space="0" w:color="auto"/>
            </w:tcBorders>
            <w:shd w:val="clear" w:color="auto" w:fill="auto"/>
            <w:noWrap/>
            <w:vAlign w:val="center"/>
            <w:hideMark/>
          </w:tcPr>
          <w:p w14:paraId="63B293B7"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0000"/>
                <w:sz w:val="20"/>
                <w:szCs w:val="20"/>
                <w:lang w:eastAsia="cs-CZ"/>
              </w:rPr>
              <w:t>3</w:t>
            </w:r>
          </w:p>
        </w:tc>
        <w:tc>
          <w:tcPr>
            <w:tcW w:w="236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54D9D03C"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0000"/>
                <w:sz w:val="20"/>
                <w:szCs w:val="20"/>
                <w:lang w:eastAsia="cs-CZ"/>
              </w:rPr>
              <w:t>&gt; 1,5</w:t>
            </w:r>
          </w:p>
        </w:tc>
        <w:tc>
          <w:tcPr>
            <w:tcW w:w="146" w:type="dxa"/>
            <w:gridSpan w:val="2"/>
            <w:vAlign w:val="center"/>
            <w:hideMark/>
          </w:tcPr>
          <w:p w14:paraId="43167832" w14:textId="77777777" w:rsidR="009D54B9" w:rsidRPr="009D54B9" w:rsidRDefault="009D54B9" w:rsidP="009D54B9">
            <w:pPr>
              <w:spacing w:before="0" w:after="0"/>
              <w:jc w:val="left"/>
              <w:rPr>
                <w:rFonts w:ascii="Times New Roman" w:eastAsia="Times New Roman" w:hAnsi="Times New Roman" w:cs="Times New Roman"/>
                <w:sz w:val="20"/>
                <w:szCs w:val="20"/>
                <w:lang w:eastAsia="cs-CZ"/>
              </w:rPr>
            </w:pPr>
          </w:p>
        </w:tc>
      </w:tr>
      <w:tr w:rsidR="009D54B9" w:rsidRPr="009D54B9" w14:paraId="69D0794C" w14:textId="77777777" w:rsidTr="009D54B9">
        <w:trPr>
          <w:gridAfter w:val="1"/>
          <w:wAfter w:w="9" w:type="dxa"/>
          <w:trHeight w:val="285"/>
        </w:trPr>
        <w:tc>
          <w:tcPr>
            <w:tcW w:w="4668" w:type="dxa"/>
            <w:tcBorders>
              <w:top w:val="nil"/>
              <w:left w:val="single" w:sz="8" w:space="0" w:color="auto"/>
              <w:bottom w:val="single" w:sz="4" w:space="0" w:color="auto"/>
              <w:right w:val="single" w:sz="4" w:space="0" w:color="auto"/>
            </w:tcBorders>
            <w:shd w:val="clear" w:color="auto" w:fill="auto"/>
            <w:noWrap/>
            <w:vAlign w:val="bottom"/>
            <w:hideMark/>
          </w:tcPr>
          <w:p w14:paraId="4155ACB1" w14:textId="77777777" w:rsidR="009D54B9" w:rsidRPr="009D54B9" w:rsidRDefault="009D54B9" w:rsidP="009D54B9">
            <w:pPr>
              <w:spacing w:before="0" w:after="0"/>
              <w:jc w:val="left"/>
              <w:rPr>
                <w:rFonts w:eastAsia="Times New Roman" w:cstheme="majorHAnsi"/>
                <w:color w:val="000000"/>
                <w:sz w:val="20"/>
                <w:szCs w:val="20"/>
                <w:lang w:eastAsia="cs-CZ"/>
              </w:rPr>
            </w:pPr>
            <w:r w:rsidRPr="009D54B9">
              <w:rPr>
                <w:rFonts w:eastAsia="Times New Roman" w:cstheme="majorHAnsi"/>
                <w:color w:val="000000"/>
                <w:sz w:val="20"/>
                <w:szCs w:val="20"/>
                <w:lang w:eastAsia="cs-CZ"/>
              </w:rPr>
              <w:t>výskyt osob s omezenou schopností pohybu</w:t>
            </w:r>
          </w:p>
        </w:tc>
        <w:tc>
          <w:tcPr>
            <w:tcW w:w="992" w:type="dxa"/>
            <w:tcBorders>
              <w:top w:val="nil"/>
              <w:left w:val="nil"/>
              <w:bottom w:val="single" w:sz="4" w:space="0" w:color="auto"/>
              <w:right w:val="single" w:sz="4" w:space="0" w:color="auto"/>
            </w:tcBorders>
            <w:shd w:val="clear" w:color="auto" w:fill="auto"/>
            <w:noWrap/>
            <w:vAlign w:val="center"/>
            <w:hideMark/>
          </w:tcPr>
          <w:p w14:paraId="0ECED699"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0000"/>
                <w:sz w:val="20"/>
                <w:szCs w:val="20"/>
                <w:lang w:eastAsia="cs-CZ"/>
              </w:rPr>
              <w:t>0</w:t>
            </w:r>
          </w:p>
        </w:tc>
        <w:tc>
          <w:tcPr>
            <w:tcW w:w="236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300B6C52"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0000"/>
                <w:sz w:val="20"/>
                <w:szCs w:val="20"/>
                <w:lang w:eastAsia="cs-CZ"/>
              </w:rPr>
              <w:t>[0,01.%]</w:t>
            </w:r>
          </w:p>
        </w:tc>
        <w:tc>
          <w:tcPr>
            <w:tcW w:w="146" w:type="dxa"/>
            <w:gridSpan w:val="2"/>
            <w:vAlign w:val="center"/>
            <w:hideMark/>
          </w:tcPr>
          <w:p w14:paraId="41475D3B" w14:textId="77777777" w:rsidR="009D54B9" w:rsidRPr="009D54B9" w:rsidRDefault="009D54B9" w:rsidP="009D54B9">
            <w:pPr>
              <w:spacing w:before="0" w:after="0"/>
              <w:jc w:val="left"/>
              <w:rPr>
                <w:rFonts w:ascii="Times New Roman" w:eastAsia="Times New Roman" w:hAnsi="Times New Roman" w:cs="Times New Roman"/>
                <w:sz w:val="20"/>
                <w:szCs w:val="20"/>
                <w:lang w:eastAsia="cs-CZ"/>
              </w:rPr>
            </w:pPr>
          </w:p>
        </w:tc>
      </w:tr>
      <w:tr w:rsidR="009D54B9" w:rsidRPr="009D54B9" w14:paraId="218B2A07" w14:textId="77777777" w:rsidTr="009D54B9">
        <w:trPr>
          <w:gridAfter w:val="1"/>
          <w:wAfter w:w="9" w:type="dxa"/>
          <w:trHeight w:val="285"/>
        </w:trPr>
        <w:tc>
          <w:tcPr>
            <w:tcW w:w="4668" w:type="dxa"/>
            <w:tcBorders>
              <w:top w:val="nil"/>
              <w:left w:val="single" w:sz="8" w:space="0" w:color="auto"/>
              <w:bottom w:val="single" w:sz="4" w:space="0" w:color="auto"/>
              <w:right w:val="single" w:sz="4" w:space="0" w:color="auto"/>
            </w:tcBorders>
            <w:shd w:val="clear" w:color="auto" w:fill="auto"/>
            <w:noWrap/>
            <w:vAlign w:val="bottom"/>
            <w:hideMark/>
          </w:tcPr>
          <w:p w14:paraId="7DCA42C8" w14:textId="77777777" w:rsidR="009D54B9" w:rsidRPr="009D54B9" w:rsidRDefault="009D54B9" w:rsidP="009D54B9">
            <w:pPr>
              <w:spacing w:before="0" w:after="0"/>
              <w:jc w:val="left"/>
              <w:rPr>
                <w:rFonts w:eastAsia="Times New Roman" w:cstheme="majorHAnsi"/>
                <w:color w:val="000000"/>
                <w:sz w:val="20"/>
                <w:szCs w:val="20"/>
                <w:lang w:eastAsia="cs-CZ"/>
              </w:rPr>
            </w:pPr>
            <w:r w:rsidRPr="009D54B9">
              <w:rPr>
                <w:rFonts w:eastAsia="Times New Roman" w:cstheme="majorHAnsi"/>
                <w:color w:val="000000"/>
                <w:sz w:val="20"/>
                <w:szCs w:val="20"/>
                <w:lang w:eastAsia="cs-CZ"/>
              </w:rPr>
              <w:t>výskyt osob neschopných samostatného pohybu</w:t>
            </w:r>
          </w:p>
        </w:tc>
        <w:tc>
          <w:tcPr>
            <w:tcW w:w="992" w:type="dxa"/>
            <w:tcBorders>
              <w:top w:val="nil"/>
              <w:left w:val="nil"/>
              <w:bottom w:val="single" w:sz="4" w:space="0" w:color="auto"/>
              <w:right w:val="single" w:sz="4" w:space="0" w:color="auto"/>
            </w:tcBorders>
            <w:shd w:val="clear" w:color="auto" w:fill="auto"/>
            <w:noWrap/>
            <w:vAlign w:val="center"/>
            <w:hideMark/>
          </w:tcPr>
          <w:p w14:paraId="5370DB41"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0000"/>
                <w:sz w:val="20"/>
                <w:szCs w:val="20"/>
                <w:lang w:eastAsia="cs-CZ"/>
              </w:rPr>
              <w:t>0</w:t>
            </w:r>
          </w:p>
        </w:tc>
        <w:tc>
          <w:tcPr>
            <w:tcW w:w="236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2B983C55"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0000"/>
                <w:sz w:val="20"/>
                <w:szCs w:val="20"/>
                <w:lang w:eastAsia="cs-CZ"/>
              </w:rPr>
              <w:t>[0,01.%]</w:t>
            </w:r>
          </w:p>
        </w:tc>
        <w:tc>
          <w:tcPr>
            <w:tcW w:w="146" w:type="dxa"/>
            <w:gridSpan w:val="2"/>
            <w:vAlign w:val="center"/>
            <w:hideMark/>
          </w:tcPr>
          <w:p w14:paraId="0A4F5C0E" w14:textId="77777777" w:rsidR="009D54B9" w:rsidRPr="009D54B9" w:rsidRDefault="009D54B9" w:rsidP="009D54B9">
            <w:pPr>
              <w:spacing w:before="0" w:after="0"/>
              <w:jc w:val="left"/>
              <w:rPr>
                <w:rFonts w:ascii="Times New Roman" w:eastAsia="Times New Roman" w:hAnsi="Times New Roman" w:cs="Times New Roman"/>
                <w:sz w:val="20"/>
                <w:szCs w:val="20"/>
                <w:lang w:eastAsia="cs-CZ"/>
              </w:rPr>
            </w:pPr>
          </w:p>
        </w:tc>
      </w:tr>
      <w:tr w:rsidR="009D54B9" w:rsidRPr="009D54B9" w14:paraId="3B70C85C" w14:textId="77777777" w:rsidTr="009D54B9">
        <w:trPr>
          <w:gridAfter w:val="1"/>
          <w:wAfter w:w="9" w:type="dxa"/>
          <w:trHeight w:val="289"/>
        </w:trPr>
        <w:tc>
          <w:tcPr>
            <w:tcW w:w="4668" w:type="dxa"/>
            <w:tcBorders>
              <w:top w:val="nil"/>
              <w:left w:val="single" w:sz="8" w:space="0" w:color="auto"/>
              <w:bottom w:val="single" w:sz="4" w:space="0" w:color="auto"/>
              <w:right w:val="single" w:sz="4" w:space="0" w:color="auto"/>
            </w:tcBorders>
            <w:shd w:val="clear" w:color="auto" w:fill="auto"/>
            <w:noWrap/>
            <w:vAlign w:val="bottom"/>
            <w:hideMark/>
          </w:tcPr>
          <w:p w14:paraId="72D81712" w14:textId="77777777" w:rsidR="009D54B9" w:rsidRPr="009D54B9" w:rsidRDefault="009D54B9" w:rsidP="009D54B9">
            <w:pPr>
              <w:spacing w:before="0" w:after="0"/>
              <w:jc w:val="left"/>
              <w:rPr>
                <w:rFonts w:eastAsia="Times New Roman" w:cstheme="majorHAnsi"/>
                <w:color w:val="000000"/>
                <w:sz w:val="20"/>
                <w:szCs w:val="20"/>
                <w:lang w:eastAsia="cs-CZ"/>
              </w:rPr>
            </w:pPr>
            <w:r w:rsidRPr="009D54B9">
              <w:rPr>
                <w:rFonts w:eastAsia="Times New Roman" w:cstheme="majorHAnsi"/>
                <w:color w:val="000000"/>
                <w:sz w:val="20"/>
                <w:szCs w:val="20"/>
                <w:lang w:eastAsia="cs-CZ"/>
              </w:rPr>
              <w:t>Směr východu na VP</w:t>
            </w:r>
          </w:p>
        </w:tc>
        <w:tc>
          <w:tcPr>
            <w:tcW w:w="992" w:type="dxa"/>
            <w:tcBorders>
              <w:top w:val="nil"/>
              <w:left w:val="nil"/>
              <w:bottom w:val="single" w:sz="4" w:space="0" w:color="auto"/>
              <w:right w:val="single" w:sz="4" w:space="0" w:color="auto"/>
            </w:tcBorders>
            <w:shd w:val="clear" w:color="auto" w:fill="auto"/>
            <w:noWrap/>
            <w:vAlign w:val="center"/>
            <w:hideMark/>
          </w:tcPr>
          <w:p w14:paraId="66FA0725"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0000"/>
                <w:sz w:val="20"/>
                <w:szCs w:val="20"/>
                <w:lang w:eastAsia="cs-CZ"/>
              </w:rPr>
              <w:t>PO ROVINE</w:t>
            </w:r>
          </w:p>
        </w:tc>
        <w:tc>
          <w:tcPr>
            <w:tcW w:w="236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20F10F27"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0000"/>
                <w:sz w:val="20"/>
                <w:szCs w:val="20"/>
                <w:lang w:eastAsia="cs-CZ"/>
              </w:rPr>
              <w:t> </w:t>
            </w:r>
          </w:p>
        </w:tc>
        <w:tc>
          <w:tcPr>
            <w:tcW w:w="146" w:type="dxa"/>
            <w:gridSpan w:val="2"/>
            <w:vAlign w:val="center"/>
            <w:hideMark/>
          </w:tcPr>
          <w:p w14:paraId="5ADF168B" w14:textId="77777777" w:rsidR="009D54B9" w:rsidRPr="009D54B9" w:rsidRDefault="009D54B9" w:rsidP="009D54B9">
            <w:pPr>
              <w:spacing w:before="0" w:after="0"/>
              <w:jc w:val="left"/>
              <w:rPr>
                <w:rFonts w:ascii="Times New Roman" w:eastAsia="Times New Roman" w:hAnsi="Times New Roman" w:cs="Times New Roman"/>
                <w:sz w:val="20"/>
                <w:szCs w:val="20"/>
                <w:lang w:eastAsia="cs-CZ"/>
              </w:rPr>
            </w:pPr>
          </w:p>
        </w:tc>
      </w:tr>
      <w:tr w:rsidR="009D54B9" w:rsidRPr="009D54B9" w14:paraId="4F5AD185" w14:textId="77777777" w:rsidTr="009D54B9">
        <w:trPr>
          <w:gridAfter w:val="1"/>
          <w:wAfter w:w="9" w:type="dxa"/>
          <w:trHeight w:val="285"/>
        </w:trPr>
        <w:tc>
          <w:tcPr>
            <w:tcW w:w="4668" w:type="dxa"/>
            <w:tcBorders>
              <w:top w:val="nil"/>
              <w:left w:val="single" w:sz="8" w:space="0" w:color="auto"/>
              <w:bottom w:val="single" w:sz="4" w:space="0" w:color="auto"/>
              <w:right w:val="single" w:sz="4" w:space="0" w:color="auto"/>
            </w:tcBorders>
            <w:shd w:val="clear" w:color="auto" w:fill="auto"/>
            <w:noWrap/>
            <w:vAlign w:val="bottom"/>
            <w:hideMark/>
          </w:tcPr>
          <w:p w14:paraId="70C3408B" w14:textId="77777777" w:rsidR="009D54B9" w:rsidRPr="009D54B9" w:rsidRDefault="009D54B9" w:rsidP="009D54B9">
            <w:pPr>
              <w:spacing w:before="0" w:after="0"/>
              <w:jc w:val="left"/>
              <w:rPr>
                <w:rFonts w:eastAsia="Times New Roman" w:cstheme="majorHAnsi"/>
                <w:color w:val="000000"/>
                <w:sz w:val="20"/>
                <w:szCs w:val="20"/>
                <w:lang w:eastAsia="cs-CZ"/>
              </w:rPr>
            </w:pPr>
            <w:r w:rsidRPr="009D54B9">
              <w:rPr>
                <w:rFonts w:eastAsia="Times New Roman" w:cstheme="majorHAnsi"/>
                <w:color w:val="000000"/>
                <w:sz w:val="20"/>
                <w:szCs w:val="20"/>
                <w:lang w:eastAsia="cs-CZ"/>
              </w:rPr>
              <w:t>Stupeň požární bezpečnosti</w:t>
            </w:r>
          </w:p>
        </w:tc>
        <w:tc>
          <w:tcPr>
            <w:tcW w:w="992" w:type="dxa"/>
            <w:tcBorders>
              <w:top w:val="nil"/>
              <w:left w:val="nil"/>
              <w:bottom w:val="single" w:sz="4" w:space="0" w:color="auto"/>
              <w:right w:val="single" w:sz="4" w:space="0" w:color="auto"/>
            </w:tcBorders>
            <w:shd w:val="clear" w:color="auto" w:fill="auto"/>
            <w:noWrap/>
            <w:vAlign w:val="center"/>
            <w:hideMark/>
          </w:tcPr>
          <w:p w14:paraId="0D900D82"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0000"/>
                <w:sz w:val="20"/>
                <w:szCs w:val="20"/>
                <w:lang w:eastAsia="cs-CZ"/>
              </w:rPr>
              <w:t>III</w:t>
            </w:r>
          </w:p>
        </w:tc>
        <w:tc>
          <w:tcPr>
            <w:tcW w:w="236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6A62F530"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0000"/>
                <w:sz w:val="20"/>
                <w:szCs w:val="20"/>
                <w:lang w:eastAsia="cs-CZ"/>
              </w:rPr>
              <w:t> </w:t>
            </w:r>
          </w:p>
        </w:tc>
        <w:tc>
          <w:tcPr>
            <w:tcW w:w="146" w:type="dxa"/>
            <w:gridSpan w:val="2"/>
            <w:vAlign w:val="center"/>
            <w:hideMark/>
          </w:tcPr>
          <w:p w14:paraId="71651EC8" w14:textId="77777777" w:rsidR="009D54B9" w:rsidRPr="009D54B9" w:rsidRDefault="009D54B9" w:rsidP="009D54B9">
            <w:pPr>
              <w:spacing w:before="0" w:after="0"/>
              <w:jc w:val="left"/>
              <w:rPr>
                <w:rFonts w:ascii="Times New Roman" w:eastAsia="Times New Roman" w:hAnsi="Times New Roman" w:cs="Times New Roman"/>
                <w:sz w:val="20"/>
                <w:szCs w:val="20"/>
                <w:lang w:eastAsia="cs-CZ"/>
              </w:rPr>
            </w:pPr>
          </w:p>
        </w:tc>
      </w:tr>
      <w:tr w:rsidR="009D54B9" w:rsidRPr="009D54B9" w14:paraId="153428B4" w14:textId="77777777" w:rsidTr="009D54B9">
        <w:trPr>
          <w:gridAfter w:val="1"/>
          <w:wAfter w:w="9" w:type="dxa"/>
          <w:trHeight w:val="293"/>
        </w:trPr>
        <w:tc>
          <w:tcPr>
            <w:tcW w:w="4668" w:type="dxa"/>
            <w:tcBorders>
              <w:top w:val="nil"/>
              <w:left w:val="single" w:sz="8" w:space="0" w:color="auto"/>
              <w:bottom w:val="double" w:sz="6" w:space="0" w:color="auto"/>
              <w:right w:val="single" w:sz="4" w:space="0" w:color="auto"/>
            </w:tcBorders>
            <w:shd w:val="clear" w:color="auto" w:fill="auto"/>
            <w:noWrap/>
            <w:vAlign w:val="bottom"/>
            <w:hideMark/>
          </w:tcPr>
          <w:p w14:paraId="6A24C6B0" w14:textId="77777777" w:rsidR="009D54B9" w:rsidRPr="009D54B9" w:rsidRDefault="009D54B9" w:rsidP="009D54B9">
            <w:pPr>
              <w:spacing w:before="0" w:after="0"/>
              <w:jc w:val="left"/>
              <w:rPr>
                <w:rFonts w:eastAsia="Times New Roman" w:cstheme="majorHAnsi"/>
                <w:color w:val="000000"/>
                <w:sz w:val="20"/>
                <w:szCs w:val="20"/>
                <w:lang w:eastAsia="cs-CZ"/>
              </w:rPr>
            </w:pPr>
            <w:r w:rsidRPr="009D54B9">
              <w:rPr>
                <w:rFonts w:eastAsia="Times New Roman" w:cstheme="majorHAnsi"/>
                <w:color w:val="000000"/>
                <w:sz w:val="20"/>
                <w:szCs w:val="20"/>
                <w:lang w:eastAsia="cs-CZ"/>
              </w:rPr>
              <w:t> </w:t>
            </w:r>
          </w:p>
        </w:tc>
        <w:tc>
          <w:tcPr>
            <w:tcW w:w="992" w:type="dxa"/>
            <w:tcBorders>
              <w:top w:val="nil"/>
              <w:left w:val="nil"/>
              <w:bottom w:val="double" w:sz="6" w:space="0" w:color="auto"/>
              <w:right w:val="single" w:sz="4" w:space="0" w:color="auto"/>
            </w:tcBorders>
            <w:shd w:val="clear" w:color="auto" w:fill="auto"/>
            <w:noWrap/>
            <w:vAlign w:val="center"/>
            <w:hideMark/>
          </w:tcPr>
          <w:p w14:paraId="1FE732F1" w14:textId="77777777" w:rsidR="009D54B9" w:rsidRPr="009D54B9" w:rsidRDefault="009D54B9" w:rsidP="009D54B9">
            <w:pPr>
              <w:spacing w:before="0" w:after="0"/>
              <w:jc w:val="left"/>
              <w:rPr>
                <w:rFonts w:eastAsia="Times New Roman" w:cstheme="majorHAnsi"/>
                <w:color w:val="000000"/>
                <w:sz w:val="20"/>
                <w:szCs w:val="20"/>
                <w:lang w:eastAsia="cs-CZ"/>
              </w:rPr>
            </w:pPr>
            <w:r w:rsidRPr="009D54B9">
              <w:rPr>
                <w:rFonts w:eastAsia="Times New Roman" w:cstheme="majorHAnsi"/>
                <w:color w:val="000000"/>
                <w:sz w:val="20"/>
                <w:szCs w:val="20"/>
                <w:lang w:eastAsia="cs-CZ"/>
              </w:rPr>
              <w:t> </w:t>
            </w:r>
          </w:p>
        </w:tc>
        <w:tc>
          <w:tcPr>
            <w:tcW w:w="2360" w:type="dxa"/>
            <w:gridSpan w:val="2"/>
            <w:tcBorders>
              <w:top w:val="single" w:sz="4" w:space="0" w:color="auto"/>
              <w:left w:val="nil"/>
              <w:bottom w:val="double" w:sz="6" w:space="0" w:color="auto"/>
              <w:right w:val="single" w:sz="8" w:space="0" w:color="000000"/>
            </w:tcBorders>
            <w:shd w:val="clear" w:color="auto" w:fill="auto"/>
            <w:noWrap/>
            <w:vAlign w:val="bottom"/>
            <w:hideMark/>
          </w:tcPr>
          <w:p w14:paraId="039A1BB3"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0000"/>
                <w:sz w:val="20"/>
                <w:szCs w:val="20"/>
                <w:lang w:eastAsia="cs-CZ"/>
              </w:rPr>
              <w:t> </w:t>
            </w:r>
          </w:p>
        </w:tc>
        <w:tc>
          <w:tcPr>
            <w:tcW w:w="146" w:type="dxa"/>
            <w:gridSpan w:val="2"/>
            <w:vAlign w:val="center"/>
            <w:hideMark/>
          </w:tcPr>
          <w:p w14:paraId="4A2554D4" w14:textId="77777777" w:rsidR="009D54B9" w:rsidRPr="009D54B9" w:rsidRDefault="009D54B9" w:rsidP="009D54B9">
            <w:pPr>
              <w:spacing w:before="0" w:after="0"/>
              <w:jc w:val="left"/>
              <w:rPr>
                <w:rFonts w:ascii="Times New Roman" w:eastAsia="Times New Roman" w:hAnsi="Times New Roman" w:cs="Times New Roman"/>
                <w:sz w:val="20"/>
                <w:szCs w:val="20"/>
                <w:lang w:eastAsia="cs-CZ"/>
              </w:rPr>
            </w:pPr>
          </w:p>
        </w:tc>
      </w:tr>
      <w:tr w:rsidR="009D54B9" w:rsidRPr="009D54B9" w14:paraId="7B2E71B1" w14:textId="77777777" w:rsidTr="009D54B9">
        <w:trPr>
          <w:trHeight w:val="396"/>
        </w:trPr>
        <w:tc>
          <w:tcPr>
            <w:tcW w:w="8029" w:type="dxa"/>
            <w:gridSpan w:val="5"/>
            <w:tcBorders>
              <w:top w:val="nil"/>
              <w:left w:val="single" w:sz="8" w:space="0" w:color="auto"/>
              <w:bottom w:val="double" w:sz="6" w:space="0" w:color="auto"/>
              <w:right w:val="single" w:sz="8" w:space="0" w:color="000000"/>
            </w:tcBorders>
            <w:shd w:val="clear" w:color="auto" w:fill="D9D9D9" w:themeFill="background1" w:themeFillShade="D9"/>
            <w:noWrap/>
            <w:vAlign w:val="center"/>
            <w:hideMark/>
          </w:tcPr>
          <w:p w14:paraId="0D0A3325" w14:textId="77777777" w:rsidR="009D54B9" w:rsidRPr="009D54B9" w:rsidRDefault="009D54B9" w:rsidP="009D54B9">
            <w:pPr>
              <w:spacing w:before="0" w:after="0"/>
              <w:jc w:val="center"/>
              <w:rPr>
                <w:rFonts w:eastAsia="Times New Roman" w:cstheme="majorHAnsi"/>
                <w:b/>
                <w:bCs/>
                <w:color w:val="000000"/>
                <w:sz w:val="20"/>
                <w:szCs w:val="20"/>
                <w:lang w:eastAsia="cs-CZ"/>
              </w:rPr>
            </w:pPr>
            <w:r w:rsidRPr="009D54B9">
              <w:rPr>
                <w:rFonts w:eastAsia="Times New Roman" w:cstheme="majorHAnsi"/>
                <w:b/>
                <w:bCs/>
                <w:color w:val="000000"/>
                <w:sz w:val="20"/>
                <w:szCs w:val="20"/>
                <w:lang w:eastAsia="cs-CZ"/>
              </w:rPr>
              <w:t>VÝSTUPNÍ DATA</w:t>
            </w:r>
          </w:p>
        </w:tc>
        <w:tc>
          <w:tcPr>
            <w:tcW w:w="146" w:type="dxa"/>
            <w:gridSpan w:val="2"/>
            <w:vAlign w:val="center"/>
            <w:hideMark/>
          </w:tcPr>
          <w:p w14:paraId="5B58DD4B" w14:textId="77777777" w:rsidR="009D54B9" w:rsidRPr="009D54B9" w:rsidRDefault="009D54B9" w:rsidP="009D54B9">
            <w:pPr>
              <w:spacing w:before="0" w:after="0"/>
              <w:jc w:val="left"/>
              <w:rPr>
                <w:rFonts w:ascii="Times New Roman" w:eastAsia="Times New Roman" w:hAnsi="Times New Roman" w:cs="Times New Roman"/>
                <w:sz w:val="20"/>
                <w:szCs w:val="20"/>
                <w:lang w:eastAsia="cs-CZ"/>
              </w:rPr>
            </w:pPr>
          </w:p>
        </w:tc>
      </w:tr>
      <w:tr w:rsidR="009D54B9" w:rsidRPr="009D54B9" w14:paraId="57878636" w14:textId="77777777" w:rsidTr="009D54B9">
        <w:trPr>
          <w:gridAfter w:val="1"/>
          <w:wAfter w:w="9" w:type="dxa"/>
          <w:trHeight w:val="300"/>
        </w:trPr>
        <w:tc>
          <w:tcPr>
            <w:tcW w:w="4668" w:type="dxa"/>
            <w:tcBorders>
              <w:top w:val="nil"/>
              <w:left w:val="single" w:sz="8" w:space="0" w:color="auto"/>
              <w:bottom w:val="single" w:sz="4" w:space="0" w:color="auto"/>
              <w:right w:val="single" w:sz="4" w:space="0" w:color="auto"/>
            </w:tcBorders>
            <w:shd w:val="clear" w:color="auto" w:fill="auto"/>
            <w:noWrap/>
            <w:vAlign w:val="bottom"/>
            <w:hideMark/>
          </w:tcPr>
          <w:p w14:paraId="3FCC7F46" w14:textId="77777777" w:rsidR="009D54B9" w:rsidRPr="009D54B9" w:rsidRDefault="009D54B9" w:rsidP="009D54B9">
            <w:pPr>
              <w:spacing w:before="0" w:after="0"/>
              <w:jc w:val="left"/>
              <w:rPr>
                <w:rFonts w:eastAsia="Times New Roman" w:cstheme="majorHAnsi"/>
                <w:color w:val="000000"/>
                <w:sz w:val="20"/>
                <w:szCs w:val="20"/>
                <w:lang w:eastAsia="cs-CZ"/>
              </w:rPr>
            </w:pPr>
            <w:r w:rsidRPr="009D54B9">
              <w:rPr>
                <w:rFonts w:eastAsia="Times New Roman" w:cstheme="majorHAnsi"/>
                <w:color w:val="000000"/>
                <w:sz w:val="20"/>
                <w:szCs w:val="20"/>
                <w:lang w:eastAsia="cs-CZ"/>
              </w:rPr>
              <w:t>Požadovaná doba větrání</w:t>
            </w:r>
          </w:p>
        </w:tc>
        <w:tc>
          <w:tcPr>
            <w:tcW w:w="992" w:type="dxa"/>
            <w:tcBorders>
              <w:top w:val="nil"/>
              <w:left w:val="nil"/>
              <w:bottom w:val="single" w:sz="4" w:space="0" w:color="auto"/>
              <w:right w:val="single" w:sz="4" w:space="0" w:color="auto"/>
            </w:tcBorders>
            <w:shd w:val="clear" w:color="auto" w:fill="auto"/>
            <w:noWrap/>
            <w:vAlign w:val="center"/>
            <w:hideMark/>
          </w:tcPr>
          <w:p w14:paraId="233B7088"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0000"/>
                <w:sz w:val="20"/>
                <w:szCs w:val="20"/>
                <w:lang w:eastAsia="cs-CZ"/>
              </w:rPr>
              <w:t>45</w:t>
            </w:r>
          </w:p>
        </w:tc>
        <w:tc>
          <w:tcPr>
            <w:tcW w:w="608" w:type="dxa"/>
            <w:tcBorders>
              <w:top w:val="nil"/>
              <w:left w:val="nil"/>
              <w:bottom w:val="single" w:sz="4" w:space="0" w:color="auto"/>
              <w:right w:val="single" w:sz="4" w:space="0" w:color="auto"/>
            </w:tcBorders>
            <w:shd w:val="clear" w:color="auto" w:fill="auto"/>
            <w:noWrap/>
            <w:vAlign w:val="bottom"/>
            <w:hideMark/>
          </w:tcPr>
          <w:p w14:paraId="3A58CB8D" w14:textId="77777777" w:rsidR="009D54B9" w:rsidRPr="009D54B9" w:rsidRDefault="009D54B9" w:rsidP="009D54B9">
            <w:pPr>
              <w:spacing w:before="0" w:after="0"/>
              <w:jc w:val="left"/>
              <w:rPr>
                <w:rFonts w:eastAsia="Times New Roman" w:cstheme="majorHAnsi"/>
                <w:color w:val="000000"/>
                <w:sz w:val="20"/>
                <w:szCs w:val="20"/>
                <w:lang w:eastAsia="cs-CZ"/>
              </w:rPr>
            </w:pPr>
            <w:r w:rsidRPr="009D54B9">
              <w:rPr>
                <w:rFonts w:eastAsia="Times New Roman" w:cstheme="majorHAnsi"/>
                <w:color w:val="000000"/>
                <w:sz w:val="20"/>
                <w:szCs w:val="20"/>
                <w:lang w:eastAsia="cs-CZ"/>
              </w:rPr>
              <w:t>[min]</w:t>
            </w:r>
          </w:p>
        </w:tc>
        <w:tc>
          <w:tcPr>
            <w:tcW w:w="1752" w:type="dxa"/>
            <w:tcBorders>
              <w:top w:val="nil"/>
              <w:left w:val="nil"/>
              <w:bottom w:val="single" w:sz="4" w:space="0" w:color="auto"/>
              <w:right w:val="single" w:sz="8" w:space="0" w:color="auto"/>
            </w:tcBorders>
            <w:shd w:val="clear" w:color="auto" w:fill="auto"/>
            <w:noWrap/>
            <w:vAlign w:val="bottom"/>
            <w:hideMark/>
          </w:tcPr>
          <w:p w14:paraId="7B85B843" w14:textId="77777777" w:rsidR="009D54B9" w:rsidRPr="009D54B9" w:rsidRDefault="009D54B9" w:rsidP="009D54B9">
            <w:pPr>
              <w:spacing w:before="0" w:after="0"/>
              <w:jc w:val="left"/>
              <w:rPr>
                <w:rFonts w:eastAsia="Times New Roman" w:cstheme="majorHAnsi"/>
                <w:color w:val="000000"/>
                <w:sz w:val="20"/>
                <w:szCs w:val="20"/>
                <w:lang w:eastAsia="cs-CZ"/>
              </w:rPr>
            </w:pPr>
            <w:r w:rsidRPr="009D54B9">
              <w:rPr>
                <w:rFonts w:eastAsia="Times New Roman" w:cstheme="majorHAnsi"/>
                <w:color w:val="000000"/>
                <w:sz w:val="20"/>
                <w:szCs w:val="20"/>
                <w:lang w:eastAsia="cs-CZ"/>
              </w:rPr>
              <w:t> </w:t>
            </w:r>
          </w:p>
        </w:tc>
        <w:tc>
          <w:tcPr>
            <w:tcW w:w="146" w:type="dxa"/>
            <w:gridSpan w:val="2"/>
            <w:vAlign w:val="center"/>
            <w:hideMark/>
          </w:tcPr>
          <w:p w14:paraId="53FACC96" w14:textId="77777777" w:rsidR="009D54B9" w:rsidRPr="009D54B9" w:rsidRDefault="009D54B9" w:rsidP="009D54B9">
            <w:pPr>
              <w:spacing w:before="0" w:after="0"/>
              <w:jc w:val="left"/>
              <w:rPr>
                <w:rFonts w:ascii="Times New Roman" w:eastAsia="Times New Roman" w:hAnsi="Times New Roman" w:cs="Times New Roman"/>
                <w:sz w:val="20"/>
                <w:szCs w:val="20"/>
                <w:lang w:eastAsia="cs-CZ"/>
              </w:rPr>
            </w:pPr>
          </w:p>
        </w:tc>
      </w:tr>
      <w:tr w:rsidR="009D54B9" w:rsidRPr="009D54B9" w14:paraId="3F263DA6" w14:textId="77777777" w:rsidTr="009D54B9">
        <w:trPr>
          <w:gridAfter w:val="1"/>
          <w:wAfter w:w="9" w:type="dxa"/>
          <w:trHeight w:val="285"/>
        </w:trPr>
        <w:tc>
          <w:tcPr>
            <w:tcW w:w="4668" w:type="dxa"/>
            <w:tcBorders>
              <w:top w:val="nil"/>
              <w:left w:val="single" w:sz="8" w:space="0" w:color="auto"/>
              <w:bottom w:val="single" w:sz="4" w:space="0" w:color="auto"/>
              <w:right w:val="single" w:sz="4" w:space="0" w:color="auto"/>
            </w:tcBorders>
            <w:shd w:val="clear" w:color="auto" w:fill="auto"/>
            <w:noWrap/>
            <w:vAlign w:val="bottom"/>
            <w:hideMark/>
          </w:tcPr>
          <w:p w14:paraId="053498CB" w14:textId="77777777" w:rsidR="009D54B9" w:rsidRPr="009D54B9" w:rsidRDefault="009D54B9" w:rsidP="009D54B9">
            <w:pPr>
              <w:spacing w:before="0" w:after="0"/>
              <w:jc w:val="left"/>
              <w:rPr>
                <w:rFonts w:eastAsia="Times New Roman" w:cstheme="majorHAnsi"/>
                <w:color w:val="000000"/>
                <w:sz w:val="20"/>
                <w:szCs w:val="20"/>
                <w:lang w:eastAsia="cs-CZ"/>
              </w:rPr>
            </w:pPr>
            <w:r w:rsidRPr="009D54B9">
              <w:rPr>
                <w:rFonts w:eastAsia="Times New Roman" w:cstheme="majorHAnsi"/>
                <w:color w:val="000000"/>
                <w:sz w:val="20"/>
                <w:szCs w:val="20"/>
                <w:lang w:eastAsia="cs-CZ"/>
              </w:rPr>
              <w:t>Délka CHÚC SHORA</w:t>
            </w:r>
          </w:p>
        </w:tc>
        <w:tc>
          <w:tcPr>
            <w:tcW w:w="992" w:type="dxa"/>
            <w:tcBorders>
              <w:top w:val="nil"/>
              <w:left w:val="nil"/>
              <w:bottom w:val="single" w:sz="4" w:space="0" w:color="auto"/>
              <w:right w:val="single" w:sz="4" w:space="0" w:color="auto"/>
            </w:tcBorders>
            <w:shd w:val="clear" w:color="auto" w:fill="auto"/>
            <w:noWrap/>
            <w:vAlign w:val="center"/>
            <w:hideMark/>
          </w:tcPr>
          <w:p w14:paraId="4DD648AF" w14:textId="77777777" w:rsidR="009D54B9" w:rsidRPr="009D54B9" w:rsidRDefault="009D54B9" w:rsidP="009D54B9">
            <w:pPr>
              <w:spacing w:before="0" w:after="0"/>
              <w:jc w:val="center"/>
              <w:rPr>
                <w:rFonts w:eastAsia="Times New Roman" w:cstheme="majorHAnsi"/>
                <w:sz w:val="20"/>
                <w:szCs w:val="20"/>
                <w:lang w:eastAsia="cs-CZ"/>
              </w:rPr>
            </w:pPr>
            <w:r w:rsidRPr="009D54B9">
              <w:rPr>
                <w:rFonts w:eastAsia="Times New Roman" w:cstheme="majorHAnsi"/>
                <w:sz w:val="20"/>
                <w:szCs w:val="20"/>
                <w:lang w:eastAsia="cs-CZ"/>
              </w:rPr>
              <w:t>73</w:t>
            </w:r>
          </w:p>
        </w:tc>
        <w:tc>
          <w:tcPr>
            <w:tcW w:w="608" w:type="dxa"/>
            <w:tcBorders>
              <w:top w:val="nil"/>
              <w:left w:val="nil"/>
              <w:bottom w:val="single" w:sz="4" w:space="0" w:color="auto"/>
              <w:right w:val="single" w:sz="4" w:space="0" w:color="auto"/>
            </w:tcBorders>
            <w:shd w:val="clear" w:color="auto" w:fill="auto"/>
            <w:noWrap/>
            <w:vAlign w:val="bottom"/>
            <w:hideMark/>
          </w:tcPr>
          <w:p w14:paraId="30AF5078" w14:textId="77777777" w:rsidR="009D54B9" w:rsidRPr="009D54B9" w:rsidRDefault="009D54B9" w:rsidP="009D54B9">
            <w:pPr>
              <w:spacing w:before="0" w:after="0"/>
              <w:jc w:val="left"/>
              <w:rPr>
                <w:rFonts w:eastAsia="Times New Roman" w:cstheme="majorHAnsi"/>
                <w:color w:val="000000"/>
                <w:sz w:val="20"/>
                <w:szCs w:val="20"/>
                <w:lang w:eastAsia="cs-CZ"/>
              </w:rPr>
            </w:pPr>
            <w:r w:rsidRPr="009D54B9">
              <w:rPr>
                <w:rFonts w:eastAsia="Times New Roman" w:cstheme="majorHAnsi"/>
                <w:color w:val="000000"/>
                <w:sz w:val="20"/>
                <w:szCs w:val="20"/>
                <w:lang w:eastAsia="cs-CZ"/>
              </w:rPr>
              <w:t>[m]</w:t>
            </w:r>
          </w:p>
        </w:tc>
        <w:tc>
          <w:tcPr>
            <w:tcW w:w="1752" w:type="dxa"/>
            <w:tcBorders>
              <w:top w:val="nil"/>
              <w:left w:val="nil"/>
              <w:bottom w:val="single" w:sz="4" w:space="0" w:color="auto"/>
              <w:right w:val="single" w:sz="8" w:space="0" w:color="auto"/>
            </w:tcBorders>
            <w:shd w:val="clear" w:color="auto" w:fill="auto"/>
            <w:noWrap/>
            <w:vAlign w:val="bottom"/>
            <w:hideMark/>
          </w:tcPr>
          <w:p w14:paraId="50AEDED7" w14:textId="77777777" w:rsidR="009D54B9" w:rsidRPr="009D54B9" w:rsidRDefault="009D54B9" w:rsidP="009D54B9">
            <w:pPr>
              <w:spacing w:before="0" w:after="0"/>
              <w:jc w:val="left"/>
              <w:rPr>
                <w:rFonts w:eastAsia="Times New Roman" w:cstheme="majorHAnsi"/>
                <w:color w:val="000000"/>
                <w:sz w:val="20"/>
                <w:szCs w:val="20"/>
                <w:lang w:eastAsia="cs-CZ"/>
              </w:rPr>
            </w:pPr>
            <w:r w:rsidRPr="009D54B9">
              <w:rPr>
                <w:rFonts w:eastAsia="Times New Roman" w:cstheme="majorHAnsi"/>
                <w:color w:val="000000"/>
                <w:sz w:val="20"/>
                <w:szCs w:val="20"/>
                <w:lang w:eastAsia="cs-CZ"/>
              </w:rPr>
              <w:t> </w:t>
            </w:r>
          </w:p>
        </w:tc>
        <w:tc>
          <w:tcPr>
            <w:tcW w:w="146" w:type="dxa"/>
            <w:gridSpan w:val="2"/>
            <w:vAlign w:val="center"/>
            <w:hideMark/>
          </w:tcPr>
          <w:p w14:paraId="5FA7B060" w14:textId="77777777" w:rsidR="009D54B9" w:rsidRPr="009D54B9" w:rsidRDefault="009D54B9" w:rsidP="009D54B9">
            <w:pPr>
              <w:spacing w:before="0" w:after="0"/>
              <w:jc w:val="left"/>
              <w:rPr>
                <w:rFonts w:ascii="Times New Roman" w:eastAsia="Times New Roman" w:hAnsi="Times New Roman" w:cs="Times New Roman"/>
                <w:sz w:val="20"/>
                <w:szCs w:val="20"/>
                <w:lang w:eastAsia="cs-CZ"/>
              </w:rPr>
            </w:pPr>
          </w:p>
        </w:tc>
      </w:tr>
      <w:tr w:rsidR="009D54B9" w:rsidRPr="009D54B9" w14:paraId="1246B907" w14:textId="77777777" w:rsidTr="009D54B9">
        <w:trPr>
          <w:gridAfter w:val="1"/>
          <w:wAfter w:w="9" w:type="dxa"/>
          <w:trHeight w:val="285"/>
        </w:trPr>
        <w:tc>
          <w:tcPr>
            <w:tcW w:w="4668" w:type="dxa"/>
            <w:tcBorders>
              <w:top w:val="nil"/>
              <w:left w:val="single" w:sz="8" w:space="0" w:color="auto"/>
              <w:bottom w:val="single" w:sz="4" w:space="0" w:color="auto"/>
              <w:right w:val="single" w:sz="4" w:space="0" w:color="auto"/>
            </w:tcBorders>
            <w:shd w:val="clear" w:color="auto" w:fill="auto"/>
            <w:noWrap/>
            <w:vAlign w:val="bottom"/>
            <w:hideMark/>
          </w:tcPr>
          <w:p w14:paraId="3917DCED" w14:textId="77777777" w:rsidR="009D54B9" w:rsidRPr="009D54B9" w:rsidRDefault="009D54B9" w:rsidP="009D54B9">
            <w:pPr>
              <w:spacing w:before="0" w:after="0"/>
              <w:jc w:val="left"/>
              <w:rPr>
                <w:rFonts w:eastAsia="Times New Roman" w:cstheme="majorHAnsi"/>
                <w:color w:val="000000"/>
                <w:sz w:val="20"/>
                <w:szCs w:val="20"/>
                <w:lang w:eastAsia="cs-CZ"/>
              </w:rPr>
            </w:pPr>
            <w:r w:rsidRPr="009D54B9">
              <w:rPr>
                <w:rFonts w:eastAsia="Times New Roman" w:cstheme="majorHAnsi"/>
                <w:color w:val="000000"/>
                <w:sz w:val="20"/>
                <w:szCs w:val="20"/>
                <w:lang w:eastAsia="cs-CZ"/>
              </w:rPr>
              <w:t>Délka CHÚC ZESPODU</w:t>
            </w:r>
          </w:p>
        </w:tc>
        <w:tc>
          <w:tcPr>
            <w:tcW w:w="992" w:type="dxa"/>
            <w:tcBorders>
              <w:top w:val="nil"/>
              <w:left w:val="nil"/>
              <w:bottom w:val="single" w:sz="4" w:space="0" w:color="auto"/>
              <w:right w:val="single" w:sz="4" w:space="0" w:color="auto"/>
            </w:tcBorders>
            <w:shd w:val="clear" w:color="auto" w:fill="auto"/>
            <w:noWrap/>
            <w:vAlign w:val="center"/>
            <w:hideMark/>
          </w:tcPr>
          <w:p w14:paraId="63833ED8" w14:textId="77777777" w:rsidR="009D54B9" w:rsidRPr="009D54B9" w:rsidRDefault="009D54B9" w:rsidP="009D54B9">
            <w:pPr>
              <w:spacing w:before="0" w:after="0"/>
              <w:jc w:val="center"/>
              <w:rPr>
                <w:rFonts w:eastAsia="Times New Roman" w:cstheme="majorHAnsi"/>
                <w:sz w:val="20"/>
                <w:szCs w:val="20"/>
                <w:lang w:eastAsia="cs-CZ"/>
              </w:rPr>
            </w:pPr>
            <w:r w:rsidRPr="009D54B9">
              <w:rPr>
                <w:rFonts w:eastAsia="Times New Roman" w:cstheme="majorHAnsi"/>
                <w:sz w:val="20"/>
                <w:szCs w:val="20"/>
                <w:lang w:eastAsia="cs-CZ"/>
              </w:rPr>
              <w:t>26</w:t>
            </w:r>
          </w:p>
        </w:tc>
        <w:tc>
          <w:tcPr>
            <w:tcW w:w="608" w:type="dxa"/>
            <w:tcBorders>
              <w:top w:val="nil"/>
              <w:left w:val="nil"/>
              <w:bottom w:val="single" w:sz="4" w:space="0" w:color="auto"/>
              <w:right w:val="single" w:sz="4" w:space="0" w:color="auto"/>
            </w:tcBorders>
            <w:shd w:val="clear" w:color="auto" w:fill="auto"/>
            <w:noWrap/>
            <w:vAlign w:val="bottom"/>
            <w:hideMark/>
          </w:tcPr>
          <w:p w14:paraId="3D0EE100" w14:textId="77777777" w:rsidR="009D54B9" w:rsidRPr="009D54B9" w:rsidRDefault="009D54B9" w:rsidP="009D54B9">
            <w:pPr>
              <w:spacing w:before="0" w:after="0"/>
              <w:jc w:val="left"/>
              <w:rPr>
                <w:rFonts w:eastAsia="Times New Roman" w:cstheme="majorHAnsi"/>
                <w:color w:val="000000"/>
                <w:sz w:val="20"/>
                <w:szCs w:val="20"/>
                <w:lang w:eastAsia="cs-CZ"/>
              </w:rPr>
            </w:pPr>
            <w:r w:rsidRPr="009D54B9">
              <w:rPr>
                <w:rFonts w:eastAsia="Times New Roman" w:cstheme="majorHAnsi"/>
                <w:color w:val="000000"/>
                <w:sz w:val="20"/>
                <w:szCs w:val="20"/>
                <w:lang w:eastAsia="cs-CZ"/>
              </w:rPr>
              <w:t>[m]</w:t>
            </w:r>
          </w:p>
        </w:tc>
        <w:tc>
          <w:tcPr>
            <w:tcW w:w="1752" w:type="dxa"/>
            <w:tcBorders>
              <w:top w:val="nil"/>
              <w:left w:val="nil"/>
              <w:bottom w:val="single" w:sz="4" w:space="0" w:color="auto"/>
              <w:right w:val="single" w:sz="8" w:space="0" w:color="auto"/>
            </w:tcBorders>
            <w:shd w:val="clear" w:color="auto" w:fill="auto"/>
            <w:noWrap/>
            <w:vAlign w:val="bottom"/>
            <w:hideMark/>
          </w:tcPr>
          <w:p w14:paraId="7EDA927D" w14:textId="77777777" w:rsidR="009D54B9" w:rsidRPr="009D54B9" w:rsidRDefault="009D54B9" w:rsidP="009D54B9">
            <w:pPr>
              <w:spacing w:before="0" w:after="0"/>
              <w:jc w:val="left"/>
              <w:rPr>
                <w:rFonts w:eastAsia="Times New Roman" w:cstheme="majorHAnsi"/>
                <w:color w:val="000000"/>
                <w:sz w:val="20"/>
                <w:szCs w:val="20"/>
                <w:lang w:eastAsia="cs-CZ"/>
              </w:rPr>
            </w:pPr>
            <w:r w:rsidRPr="009D54B9">
              <w:rPr>
                <w:rFonts w:eastAsia="Times New Roman" w:cstheme="majorHAnsi"/>
                <w:color w:val="000000"/>
                <w:sz w:val="20"/>
                <w:szCs w:val="20"/>
                <w:lang w:eastAsia="cs-CZ"/>
              </w:rPr>
              <w:t> </w:t>
            </w:r>
          </w:p>
        </w:tc>
        <w:tc>
          <w:tcPr>
            <w:tcW w:w="146" w:type="dxa"/>
            <w:gridSpan w:val="2"/>
            <w:vAlign w:val="center"/>
            <w:hideMark/>
          </w:tcPr>
          <w:p w14:paraId="2232CF48" w14:textId="77777777" w:rsidR="009D54B9" w:rsidRPr="009D54B9" w:rsidRDefault="009D54B9" w:rsidP="009D54B9">
            <w:pPr>
              <w:spacing w:before="0" w:after="0"/>
              <w:jc w:val="left"/>
              <w:rPr>
                <w:rFonts w:ascii="Times New Roman" w:eastAsia="Times New Roman" w:hAnsi="Times New Roman" w:cs="Times New Roman"/>
                <w:sz w:val="20"/>
                <w:szCs w:val="20"/>
                <w:lang w:eastAsia="cs-CZ"/>
              </w:rPr>
            </w:pPr>
          </w:p>
        </w:tc>
      </w:tr>
      <w:tr w:rsidR="009D54B9" w:rsidRPr="009D54B9" w14:paraId="197BF985" w14:textId="77777777" w:rsidTr="009D54B9">
        <w:trPr>
          <w:gridAfter w:val="1"/>
          <w:wAfter w:w="9" w:type="dxa"/>
          <w:trHeight w:val="289"/>
        </w:trPr>
        <w:tc>
          <w:tcPr>
            <w:tcW w:w="4668" w:type="dxa"/>
            <w:tcBorders>
              <w:top w:val="nil"/>
              <w:left w:val="single" w:sz="8" w:space="0" w:color="auto"/>
              <w:bottom w:val="single" w:sz="4" w:space="0" w:color="auto"/>
              <w:right w:val="single" w:sz="4" w:space="0" w:color="auto"/>
            </w:tcBorders>
            <w:shd w:val="clear" w:color="auto" w:fill="auto"/>
            <w:noWrap/>
            <w:vAlign w:val="bottom"/>
            <w:hideMark/>
          </w:tcPr>
          <w:p w14:paraId="3E34FA0A" w14:textId="77777777" w:rsidR="009D54B9" w:rsidRPr="009D54B9" w:rsidRDefault="009D54B9" w:rsidP="009D54B9">
            <w:pPr>
              <w:spacing w:before="0" w:after="0"/>
              <w:jc w:val="left"/>
              <w:rPr>
                <w:rFonts w:eastAsia="Times New Roman" w:cstheme="majorHAnsi"/>
                <w:color w:val="000000"/>
                <w:sz w:val="20"/>
                <w:szCs w:val="20"/>
                <w:lang w:eastAsia="cs-CZ"/>
              </w:rPr>
            </w:pPr>
            <w:r w:rsidRPr="009D54B9">
              <w:rPr>
                <w:rFonts w:eastAsia="Times New Roman" w:cstheme="majorHAnsi"/>
                <w:color w:val="000000"/>
                <w:sz w:val="20"/>
                <w:szCs w:val="20"/>
                <w:lang w:eastAsia="cs-CZ"/>
              </w:rPr>
              <w:t>Délka CHÚC</w:t>
            </w:r>
          </w:p>
        </w:tc>
        <w:tc>
          <w:tcPr>
            <w:tcW w:w="992" w:type="dxa"/>
            <w:tcBorders>
              <w:top w:val="nil"/>
              <w:left w:val="nil"/>
              <w:bottom w:val="single" w:sz="4" w:space="0" w:color="auto"/>
              <w:right w:val="single" w:sz="4" w:space="0" w:color="auto"/>
            </w:tcBorders>
            <w:shd w:val="clear" w:color="auto" w:fill="auto"/>
            <w:noWrap/>
            <w:vAlign w:val="center"/>
            <w:hideMark/>
          </w:tcPr>
          <w:p w14:paraId="116929D4" w14:textId="77777777" w:rsidR="009D54B9" w:rsidRPr="009D54B9" w:rsidRDefault="009D54B9" w:rsidP="009D54B9">
            <w:pPr>
              <w:spacing w:before="0" w:after="0"/>
              <w:jc w:val="center"/>
              <w:rPr>
                <w:rFonts w:eastAsia="Times New Roman" w:cstheme="majorHAnsi"/>
                <w:sz w:val="20"/>
                <w:szCs w:val="20"/>
                <w:lang w:eastAsia="cs-CZ"/>
              </w:rPr>
            </w:pPr>
            <w:r w:rsidRPr="009D54B9">
              <w:rPr>
                <w:rFonts w:eastAsia="Times New Roman" w:cstheme="majorHAnsi"/>
                <w:sz w:val="20"/>
                <w:szCs w:val="20"/>
                <w:lang w:eastAsia="cs-CZ"/>
              </w:rPr>
              <w:t>73</w:t>
            </w:r>
          </w:p>
        </w:tc>
        <w:tc>
          <w:tcPr>
            <w:tcW w:w="608" w:type="dxa"/>
            <w:tcBorders>
              <w:top w:val="nil"/>
              <w:left w:val="nil"/>
              <w:bottom w:val="single" w:sz="4" w:space="0" w:color="auto"/>
              <w:right w:val="single" w:sz="4" w:space="0" w:color="auto"/>
            </w:tcBorders>
            <w:shd w:val="clear" w:color="auto" w:fill="auto"/>
            <w:noWrap/>
            <w:vAlign w:val="bottom"/>
            <w:hideMark/>
          </w:tcPr>
          <w:p w14:paraId="0A76557A" w14:textId="77777777" w:rsidR="009D54B9" w:rsidRPr="009D54B9" w:rsidRDefault="009D54B9" w:rsidP="009D54B9">
            <w:pPr>
              <w:spacing w:before="0" w:after="0"/>
              <w:jc w:val="left"/>
              <w:rPr>
                <w:rFonts w:eastAsia="Times New Roman" w:cstheme="majorHAnsi"/>
                <w:color w:val="000000"/>
                <w:sz w:val="20"/>
                <w:szCs w:val="20"/>
                <w:lang w:eastAsia="cs-CZ"/>
              </w:rPr>
            </w:pPr>
            <w:r w:rsidRPr="009D54B9">
              <w:rPr>
                <w:rFonts w:eastAsia="Times New Roman" w:cstheme="majorHAnsi"/>
                <w:color w:val="000000"/>
                <w:sz w:val="20"/>
                <w:szCs w:val="20"/>
                <w:lang w:eastAsia="cs-CZ"/>
              </w:rPr>
              <w:t>[m]</w:t>
            </w:r>
          </w:p>
        </w:tc>
        <w:tc>
          <w:tcPr>
            <w:tcW w:w="1752" w:type="dxa"/>
            <w:tcBorders>
              <w:top w:val="nil"/>
              <w:left w:val="nil"/>
              <w:bottom w:val="single" w:sz="4" w:space="0" w:color="auto"/>
              <w:right w:val="single" w:sz="8" w:space="0" w:color="auto"/>
            </w:tcBorders>
            <w:shd w:val="clear" w:color="auto" w:fill="auto"/>
            <w:noWrap/>
            <w:vAlign w:val="bottom"/>
            <w:hideMark/>
          </w:tcPr>
          <w:p w14:paraId="78B9EA48"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0000"/>
                <w:sz w:val="20"/>
                <w:szCs w:val="20"/>
                <w:lang w:eastAsia="cs-CZ"/>
              </w:rPr>
              <w:t>NEPOSUZUJE SE</w:t>
            </w:r>
          </w:p>
        </w:tc>
        <w:tc>
          <w:tcPr>
            <w:tcW w:w="146" w:type="dxa"/>
            <w:gridSpan w:val="2"/>
            <w:vAlign w:val="center"/>
            <w:hideMark/>
          </w:tcPr>
          <w:p w14:paraId="0F5DB882" w14:textId="77777777" w:rsidR="009D54B9" w:rsidRPr="009D54B9" w:rsidRDefault="009D54B9" w:rsidP="009D54B9">
            <w:pPr>
              <w:spacing w:before="0" w:after="0"/>
              <w:jc w:val="left"/>
              <w:rPr>
                <w:rFonts w:ascii="Times New Roman" w:eastAsia="Times New Roman" w:hAnsi="Times New Roman" w:cs="Times New Roman"/>
                <w:sz w:val="20"/>
                <w:szCs w:val="20"/>
                <w:lang w:eastAsia="cs-CZ"/>
              </w:rPr>
            </w:pPr>
          </w:p>
        </w:tc>
      </w:tr>
      <w:tr w:rsidR="009D54B9" w:rsidRPr="009D54B9" w14:paraId="3BA4B483" w14:textId="77777777" w:rsidTr="009D54B9">
        <w:trPr>
          <w:gridAfter w:val="1"/>
          <w:wAfter w:w="9" w:type="dxa"/>
          <w:trHeight w:val="285"/>
        </w:trPr>
        <w:tc>
          <w:tcPr>
            <w:tcW w:w="4668" w:type="dxa"/>
            <w:tcBorders>
              <w:top w:val="nil"/>
              <w:left w:val="single" w:sz="8" w:space="0" w:color="auto"/>
              <w:bottom w:val="single" w:sz="4" w:space="0" w:color="auto"/>
              <w:right w:val="single" w:sz="4" w:space="0" w:color="auto"/>
            </w:tcBorders>
            <w:shd w:val="clear" w:color="auto" w:fill="auto"/>
            <w:noWrap/>
            <w:vAlign w:val="bottom"/>
            <w:hideMark/>
          </w:tcPr>
          <w:p w14:paraId="44200FD3" w14:textId="77777777" w:rsidR="009D54B9" w:rsidRPr="009D54B9" w:rsidRDefault="009D54B9" w:rsidP="009D54B9">
            <w:pPr>
              <w:spacing w:before="0" w:after="0"/>
              <w:jc w:val="left"/>
              <w:rPr>
                <w:rFonts w:eastAsia="Times New Roman" w:cstheme="majorHAnsi"/>
                <w:color w:val="000000"/>
                <w:sz w:val="20"/>
                <w:szCs w:val="20"/>
                <w:lang w:eastAsia="cs-CZ"/>
              </w:rPr>
            </w:pPr>
            <w:r w:rsidRPr="009D54B9">
              <w:rPr>
                <w:rFonts w:eastAsia="Times New Roman" w:cstheme="majorHAnsi"/>
                <w:color w:val="000000"/>
                <w:sz w:val="20"/>
                <w:szCs w:val="20"/>
                <w:lang w:eastAsia="cs-CZ"/>
              </w:rPr>
              <w:t>Počet osob v CHÚC</w:t>
            </w:r>
          </w:p>
        </w:tc>
        <w:tc>
          <w:tcPr>
            <w:tcW w:w="992" w:type="dxa"/>
            <w:tcBorders>
              <w:top w:val="nil"/>
              <w:left w:val="nil"/>
              <w:bottom w:val="single" w:sz="4" w:space="0" w:color="auto"/>
              <w:right w:val="single" w:sz="4" w:space="0" w:color="auto"/>
            </w:tcBorders>
            <w:shd w:val="clear" w:color="auto" w:fill="auto"/>
            <w:noWrap/>
            <w:vAlign w:val="center"/>
            <w:hideMark/>
          </w:tcPr>
          <w:p w14:paraId="1D0BE773" w14:textId="5A1133DB" w:rsidR="009D54B9" w:rsidRPr="009D54B9" w:rsidRDefault="006D12D7" w:rsidP="009D54B9">
            <w:pPr>
              <w:spacing w:before="0" w:after="0"/>
              <w:jc w:val="center"/>
              <w:rPr>
                <w:rFonts w:eastAsia="Times New Roman" w:cstheme="majorHAnsi"/>
                <w:color w:val="000000"/>
                <w:sz w:val="20"/>
                <w:szCs w:val="20"/>
                <w:lang w:eastAsia="cs-CZ"/>
              </w:rPr>
            </w:pPr>
            <w:r>
              <w:rPr>
                <w:rFonts w:eastAsia="Times New Roman" w:cstheme="majorHAnsi"/>
                <w:color w:val="000000"/>
                <w:sz w:val="20"/>
                <w:szCs w:val="20"/>
                <w:lang w:eastAsia="cs-CZ"/>
              </w:rPr>
              <w:t>540</w:t>
            </w:r>
          </w:p>
        </w:tc>
        <w:tc>
          <w:tcPr>
            <w:tcW w:w="608" w:type="dxa"/>
            <w:tcBorders>
              <w:top w:val="nil"/>
              <w:left w:val="nil"/>
              <w:bottom w:val="single" w:sz="4" w:space="0" w:color="auto"/>
              <w:right w:val="single" w:sz="4" w:space="0" w:color="auto"/>
            </w:tcBorders>
            <w:shd w:val="clear" w:color="auto" w:fill="auto"/>
            <w:noWrap/>
            <w:vAlign w:val="bottom"/>
            <w:hideMark/>
          </w:tcPr>
          <w:p w14:paraId="6CBAD96D" w14:textId="77777777" w:rsidR="009D54B9" w:rsidRPr="009D54B9" w:rsidRDefault="009D54B9" w:rsidP="009D54B9">
            <w:pPr>
              <w:spacing w:before="0" w:after="0"/>
              <w:jc w:val="left"/>
              <w:rPr>
                <w:rFonts w:eastAsia="Times New Roman" w:cstheme="majorHAnsi"/>
                <w:color w:val="000000"/>
                <w:sz w:val="20"/>
                <w:szCs w:val="20"/>
                <w:lang w:eastAsia="cs-CZ"/>
              </w:rPr>
            </w:pPr>
            <w:r w:rsidRPr="009D54B9">
              <w:rPr>
                <w:rFonts w:eastAsia="Times New Roman" w:cstheme="majorHAnsi"/>
                <w:color w:val="000000"/>
                <w:sz w:val="20"/>
                <w:szCs w:val="20"/>
                <w:lang w:eastAsia="cs-CZ"/>
              </w:rPr>
              <w:t>osob</w:t>
            </w:r>
          </w:p>
        </w:tc>
        <w:tc>
          <w:tcPr>
            <w:tcW w:w="1752" w:type="dxa"/>
            <w:tcBorders>
              <w:top w:val="nil"/>
              <w:left w:val="nil"/>
              <w:bottom w:val="single" w:sz="4" w:space="0" w:color="auto"/>
              <w:right w:val="single" w:sz="8" w:space="0" w:color="auto"/>
            </w:tcBorders>
            <w:shd w:val="clear" w:color="auto" w:fill="auto"/>
            <w:noWrap/>
            <w:vAlign w:val="bottom"/>
            <w:hideMark/>
          </w:tcPr>
          <w:p w14:paraId="573422B5" w14:textId="77777777" w:rsidR="009D54B9" w:rsidRPr="009D54B9" w:rsidRDefault="009D54B9" w:rsidP="009D54B9">
            <w:pPr>
              <w:spacing w:before="0" w:after="0"/>
              <w:jc w:val="left"/>
              <w:rPr>
                <w:rFonts w:eastAsia="Times New Roman" w:cstheme="majorHAnsi"/>
                <w:color w:val="000000"/>
                <w:sz w:val="20"/>
                <w:szCs w:val="20"/>
                <w:lang w:eastAsia="cs-CZ"/>
              </w:rPr>
            </w:pPr>
            <w:r w:rsidRPr="009D54B9">
              <w:rPr>
                <w:rFonts w:eastAsia="Times New Roman" w:cstheme="majorHAnsi"/>
                <w:color w:val="000000"/>
                <w:sz w:val="20"/>
                <w:szCs w:val="20"/>
                <w:lang w:eastAsia="cs-CZ"/>
              </w:rPr>
              <w:t> </w:t>
            </w:r>
          </w:p>
        </w:tc>
        <w:tc>
          <w:tcPr>
            <w:tcW w:w="146" w:type="dxa"/>
            <w:gridSpan w:val="2"/>
            <w:vAlign w:val="center"/>
            <w:hideMark/>
          </w:tcPr>
          <w:p w14:paraId="06245A31" w14:textId="77777777" w:rsidR="009D54B9" w:rsidRPr="009D54B9" w:rsidRDefault="009D54B9" w:rsidP="009D54B9">
            <w:pPr>
              <w:spacing w:before="0" w:after="0"/>
              <w:jc w:val="left"/>
              <w:rPr>
                <w:rFonts w:ascii="Times New Roman" w:eastAsia="Times New Roman" w:hAnsi="Times New Roman" w:cs="Times New Roman"/>
                <w:sz w:val="20"/>
                <w:szCs w:val="20"/>
                <w:lang w:eastAsia="cs-CZ"/>
              </w:rPr>
            </w:pPr>
          </w:p>
        </w:tc>
      </w:tr>
      <w:tr w:rsidR="009D54B9" w:rsidRPr="009D54B9" w14:paraId="7060CBFF" w14:textId="77777777" w:rsidTr="009D54B9">
        <w:trPr>
          <w:gridAfter w:val="1"/>
          <w:wAfter w:w="9" w:type="dxa"/>
          <w:trHeight w:val="285"/>
        </w:trPr>
        <w:tc>
          <w:tcPr>
            <w:tcW w:w="4668" w:type="dxa"/>
            <w:tcBorders>
              <w:top w:val="nil"/>
              <w:left w:val="single" w:sz="8" w:space="0" w:color="auto"/>
              <w:bottom w:val="single" w:sz="4" w:space="0" w:color="auto"/>
              <w:right w:val="single" w:sz="4" w:space="0" w:color="auto"/>
            </w:tcBorders>
            <w:shd w:val="clear" w:color="auto" w:fill="auto"/>
            <w:noWrap/>
            <w:vAlign w:val="bottom"/>
            <w:hideMark/>
          </w:tcPr>
          <w:p w14:paraId="38ADCD99" w14:textId="77777777" w:rsidR="009D54B9" w:rsidRPr="009D54B9" w:rsidRDefault="009D54B9" w:rsidP="009D54B9">
            <w:pPr>
              <w:spacing w:before="0" w:after="0"/>
              <w:jc w:val="left"/>
              <w:rPr>
                <w:rFonts w:eastAsia="Times New Roman" w:cstheme="majorHAnsi"/>
                <w:color w:val="000000"/>
                <w:sz w:val="20"/>
                <w:szCs w:val="20"/>
                <w:lang w:eastAsia="cs-CZ"/>
              </w:rPr>
            </w:pPr>
            <w:r w:rsidRPr="009D54B9">
              <w:rPr>
                <w:rFonts w:eastAsia="Times New Roman" w:cstheme="majorHAnsi"/>
                <w:color w:val="000000"/>
                <w:sz w:val="20"/>
                <w:szCs w:val="20"/>
                <w:lang w:eastAsia="cs-CZ"/>
              </w:rPr>
              <w:t>Mezní doba evakuace</w:t>
            </w:r>
          </w:p>
        </w:tc>
        <w:tc>
          <w:tcPr>
            <w:tcW w:w="992" w:type="dxa"/>
            <w:tcBorders>
              <w:top w:val="nil"/>
              <w:left w:val="nil"/>
              <w:bottom w:val="single" w:sz="4" w:space="0" w:color="auto"/>
              <w:right w:val="single" w:sz="4" w:space="0" w:color="auto"/>
            </w:tcBorders>
            <w:shd w:val="clear" w:color="auto" w:fill="auto"/>
            <w:noWrap/>
            <w:vAlign w:val="center"/>
            <w:hideMark/>
          </w:tcPr>
          <w:p w14:paraId="7EB52F69"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0000"/>
                <w:sz w:val="20"/>
                <w:szCs w:val="20"/>
                <w:lang w:eastAsia="cs-CZ"/>
              </w:rPr>
              <w:t>15</w:t>
            </w:r>
          </w:p>
        </w:tc>
        <w:tc>
          <w:tcPr>
            <w:tcW w:w="608" w:type="dxa"/>
            <w:tcBorders>
              <w:top w:val="nil"/>
              <w:left w:val="nil"/>
              <w:bottom w:val="single" w:sz="4" w:space="0" w:color="auto"/>
              <w:right w:val="single" w:sz="4" w:space="0" w:color="auto"/>
            </w:tcBorders>
            <w:shd w:val="clear" w:color="auto" w:fill="auto"/>
            <w:noWrap/>
            <w:vAlign w:val="bottom"/>
            <w:hideMark/>
          </w:tcPr>
          <w:p w14:paraId="07E8BE44" w14:textId="77777777" w:rsidR="009D54B9" w:rsidRPr="009D54B9" w:rsidRDefault="009D54B9" w:rsidP="009D54B9">
            <w:pPr>
              <w:spacing w:before="0" w:after="0"/>
              <w:jc w:val="left"/>
              <w:rPr>
                <w:rFonts w:eastAsia="Times New Roman" w:cstheme="majorHAnsi"/>
                <w:color w:val="000000"/>
                <w:sz w:val="20"/>
                <w:szCs w:val="20"/>
                <w:lang w:eastAsia="cs-CZ"/>
              </w:rPr>
            </w:pPr>
            <w:r w:rsidRPr="009D54B9">
              <w:rPr>
                <w:rFonts w:eastAsia="Times New Roman" w:cstheme="majorHAnsi"/>
                <w:color w:val="000000"/>
                <w:sz w:val="20"/>
                <w:szCs w:val="20"/>
                <w:lang w:eastAsia="cs-CZ"/>
              </w:rPr>
              <w:t>[min]</w:t>
            </w:r>
          </w:p>
        </w:tc>
        <w:tc>
          <w:tcPr>
            <w:tcW w:w="1752" w:type="dxa"/>
            <w:tcBorders>
              <w:top w:val="nil"/>
              <w:left w:val="nil"/>
              <w:bottom w:val="single" w:sz="4" w:space="0" w:color="auto"/>
              <w:right w:val="single" w:sz="8" w:space="0" w:color="auto"/>
            </w:tcBorders>
            <w:shd w:val="clear" w:color="auto" w:fill="auto"/>
            <w:noWrap/>
            <w:vAlign w:val="bottom"/>
            <w:hideMark/>
          </w:tcPr>
          <w:p w14:paraId="06D7F892" w14:textId="77777777" w:rsidR="009D54B9" w:rsidRPr="009D54B9" w:rsidRDefault="009D54B9" w:rsidP="009D54B9">
            <w:pPr>
              <w:spacing w:before="0" w:after="0"/>
              <w:jc w:val="left"/>
              <w:rPr>
                <w:rFonts w:eastAsia="Times New Roman" w:cstheme="majorHAnsi"/>
                <w:color w:val="000000"/>
                <w:sz w:val="20"/>
                <w:szCs w:val="20"/>
                <w:lang w:eastAsia="cs-CZ"/>
              </w:rPr>
            </w:pPr>
            <w:r w:rsidRPr="009D54B9">
              <w:rPr>
                <w:rFonts w:eastAsia="Times New Roman" w:cstheme="majorHAnsi"/>
                <w:color w:val="000000"/>
                <w:sz w:val="20"/>
                <w:szCs w:val="20"/>
                <w:lang w:eastAsia="cs-CZ"/>
              </w:rPr>
              <w:t> </w:t>
            </w:r>
          </w:p>
        </w:tc>
        <w:tc>
          <w:tcPr>
            <w:tcW w:w="146" w:type="dxa"/>
            <w:gridSpan w:val="2"/>
            <w:vAlign w:val="center"/>
            <w:hideMark/>
          </w:tcPr>
          <w:p w14:paraId="26679F8E" w14:textId="77777777" w:rsidR="009D54B9" w:rsidRPr="009D54B9" w:rsidRDefault="009D54B9" w:rsidP="009D54B9">
            <w:pPr>
              <w:spacing w:before="0" w:after="0"/>
              <w:jc w:val="left"/>
              <w:rPr>
                <w:rFonts w:ascii="Times New Roman" w:eastAsia="Times New Roman" w:hAnsi="Times New Roman" w:cs="Times New Roman"/>
                <w:sz w:val="20"/>
                <w:szCs w:val="20"/>
                <w:lang w:eastAsia="cs-CZ"/>
              </w:rPr>
            </w:pPr>
          </w:p>
        </w:tc>
      </w:tr>
      <w:tr w:rsidR="009D54B9" w:rsidRPr="009D54B9" w14:paraId="2B16348A" w14:textId="77777777" w:rsidTr="009D54B9">
        <w:trPr>
          <w:gridAfter w:val="1"/>
          <w:wAfter w:w="9" w:type="dxa"/>
          <w:trHeight w:val="325"/>
        </w:trPr>
        <w:tc>
          <w:tcPr>
            <w:tcW w:w="4668" w:type="dxa"/>
            <w:tcBorders>
              <w:top w:val="nil"/>
              <w:left w:val="single" w:sz="8" w:space="0" w:color="auto"/>
              <w:bottom w:val="single" w:sz="4" w:space="0" w:color="auto"/>
              <w:right w:val="single" w:sz="4" w:space="0" w:color="auto"/>
            </w:tcBorders>
            <w:shd w:val="clear" w:color="auto" w:fill="auto"/>
            <w:noWrap/>
            <w:vAlign w:val="bottom"/>
            <w:hideMark/>
          </w:tcPr>
          <w:p w14:paraId="4C7EE56E" w14:textId="77777777" w:rsidR="009D54B9" w:rsidRPr="009D54B9" w:rsidRDefault="009D54B9" w:rsidP="009D54B9">
            <w:pPr>
              <w:spacing w:before="0" w:after="0"/>
              <w:jc w:val="left"/>
              <w:rPr>
                <w:rFonts w:eastAsia="Times New Roman" w:cstheme="majorHAnsi"/>
                <w:color w:val="000000"/>
                <w:sz w:val="20"/>
                <w:szCs w:val="20"/>
                <w:lang w:eastAsia="cs-CZ"/>
              </w:rPr>
            </w:pPr>
            <w:r w:rsidRPr="009D54B9">
              <w:rPr>
                <w:rFonts w:eastAsia="Times New Roman" w:cstheme="majorHAnsi"/>
                <w:color w:val="000000"/>
                <w:sz w:val="20"/>
                <w:szCs w:val="20"/>
                <w:lang w:eastAsia="cs-CZ"/>
              </w:rPr>
              <w:t>Min. požadovaná šířka SHORA</w:t>
            </w:r>
          </w:p>
        </w:tc>
        <w:tc>
          <w:tcPr>
            <w:tcW w:w="992" w:type="dxa"/>
            <w:tcBorders>
              <w:top w:val="nil"/>
              <w:left w:val="nil"/>
              <w:bottom w:val="single" w:sz="4" w:space="0" w:color="auto"/>
              <w:right w:val="single" w:sz="4" w:space="0" w:color="auto"/>
            </w:tcBorders>
            <w:shd w:val="clear" w:color="auto" w:fill="auto"/>
            <w:noWrap/>
            <w:vAlign w:val="center"/>
            <w:hideMark/>
          </w:tcPr>
          <w:p w14:paraId="3B34871A"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0000"/>
                <w:sz w:val="20"/>
                <w:szCs w:val="20"/>
                <w:lang w:eastAsia="cs-CZ"/>
              </w:rPr>
              <w:t>2</w:t>
            </w:r>
          </w:p>
        </w:tc>
        <w:tc>
          <w:tcPr>
            <w:tcW w:w="608" w:type="dxa"/>
            <w:tcBorders>
              <w:top w:val="nil"/>
              <w:left w:val="nil"/>
              <w:bottom w:val="single" w:sz="4" w:space="0" w:color="auto"/>
              <w:right w:val="single" w:sz="4" w:space="0" w:color="auto"/>
            </w:tcBorders>
            <w:shd w:val="clear" w:color="auto" w:fill="auto"/>
            <w:noWrap/>
            <w:vAlign w:val="bottom"/>
            <w:hideMark/>
          </w:tcPr>
          <w:p w14:paraId="692FB7A0" w14:textId="77777777" w:rsidR="009D54B9" w:rsidRPr="009D54B9" w:rsidRDefault="009D54B9" w:rsidP="009D54B9">
            <w:pPr>
              <w:spacing w:before="0" w:after="0"/>
              <w:jc w:val="left"/>
              <w:rPr>
                <w:rFonts w:eastAsia="Times New Roman" w:cstheme="majorHAnsi"/>
                <w:color w:val="000000"/>
                <w:sz w:val="20"/>
                <w:szCs w:val="20"/>
                <w:lang w:eastAsia="cs-CZ"/>
              </w:rPr>
            </w:pPr>
            <w:r w:rsidRPr="009D54B9">
              <w:rPr>
                <w:rFonts w:eastAsia="Times New Roman" w:cstheme="majorHAnsi"/>
                <w:color w:val="000000"/>
                <w:sz w:val="20"/>
                <w:szCs w:val="20"/>
                <w:lang w:eastAsia="cs-CZ"/>
              </w:rPr>
              <w:t>[m]</w:t>
            </w:r>
          </w:p>
        </w:tc>
        <w:tc>
          <w:tcPr>
            <w:tcW w:w="1752"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66A46464"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0000"/>
                <w:sz w:val="20"/>
                <w:szCs w:val="20"/>
                <w:lang w:eastAsia="cs-CZ"/>
              </w:rPr>
              <w:t>VYHOVUJE</w:t>
            </w:r>
          </w:p>
        </w:tc>
        <w:tc>
          <w:tcPr>
            <w:tcW w:w="146" w:type="dxa"/>
            <w:gridSpan w:val="2"/>
            <w:vAlign w:val="center"/>
            <w:hideMark/>
          </w:tcPr>
          <w:p w14:paraId="4BAC466A" w14:textId="77777777" w:rsidR="009D54B9" w:rsidRPr="009D54B9" w:rsidRDefault="009D54B9" w:rsidP="009D54B9">
            <w:pPr>
              <w:spacing w:before="0" w:after="0"/>
              <w:jc w:val="left"/>
              <w:rPr>
                <w:rFonts w:ascii="Times New Roman" w:eastAsia="Times New Roman" w:hAnsi="Times New Roman" w:cs="Times New Roman"/>
                <w:sz w:val="20"/>
                <w:szCs w:val="20"/>
                <w:lang w:eastAsia="cs-CZ"/>
              </w:rPr>
            </w:pPr>
          </w:p>
        </w:tc>
      </w:tr>
      <w:tr w:rsidR="009D54B9" w:rsidRPr="009D54B9" w14:paraId="32A88FF2" w14:textId="77777777" w:rsidTr="009D54B9">
        <w:trPr>
          <w:gridAfter w:val="1"/>
          <w:wAfter w:w="9" w:type="dxa"/>
          <w:trHeight w:val="285"/>
        </w:trPr>
        <w:tc>
          <w:tcPr>
            <w:tcW w:w="4668" w:type="dxa"/>
            <w:tcBorders>
              <w:top w:val="nil"/>
              <w:left w:val="single" w:sz="8" w:space="0" w:color="auto"/>
              <w:bottom w:val="single" w:sz="4" w:space="0" w:color="auto"/>
              <w:right w:val="single" w:sz="4" w:space="0" w:color="auto"/>
            </w:tcBorders>
            <w:shd w:val="clear" w:color="auto" w:fill="auto"/>
            <w:noWrap/>
            <w:vAlign w:val="bottom"/>
            <w:hideMark/>
          </w:tcPr>
          <w:p w14:paraId="0DEA586B" w14:textId="77777777" w:rsidR="009D54B9" w:rsidRPr="009D54B9" w:rsidRDefault="009D54B9" w:rsidP="009D54B9">
            <w:pPr>
              <w:spacing w:before="0" w:after="0"/>
              <w:jc w:val="left"/>
              <w:rPr>
                <w:rFonts w:eastAsia="Times New Roman" w:cstheme="majorHAnsi"/>
                <w:color w:val="000000"/>
                <w:sz w:val="20"/>
                <w:szCs w:val="20"/>
                <w:lang w:eastAsia="cs-CZ"/>
              </w:rPr>
            </w:pPr>
            <w:r w:rsidRPr="009D54B9">
              <w:rPr>
                <w:rFonts w:eastAsia="Times New Roman" w:cstheme="majorHAnsi"/>
                <w:color w:val="000000"/>
                <w:sz w:val="20"/>
                <w:szCs w:val="20"/>
                <w:lang w:eastAsia="cs-CZ"/>
              </w:rPr>
              <w:t>Min. požadovaná šířka ZESPODU</w:t>
            </w:r>
          </w:p>
        </w:tc>
        <w:tc>
          <w:tcPr>
            <w:tcW w:w="992" w:type="dxa"/>
            <w:tcBorders>
              <w:top w:val="nil"/>
              <w:left w:val="nil"/>
              <w:bottom w:val="single" w:sz="4" w:space="0" w:color="auto"/>
              <w:right w:val="single" w:sz="4" w:space="0" w:color="auto"/>
            </w:tcBorders>
            <w:shd w:val="clear" w:color="auto" w:fill="auto"/>
            <w:noWrap/>
            <w:vAlign w:val="center"/>
            <w:hideMark/>
          </w:tcPr>
          <w:p w14:paraId="724EC2E1"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0000"/>
                <w:sz w:val="20"/>
                <w:szCs w:val="20"/>
                <w:lang w:eastAsia="cs-CZ"/>
              </w:rPr>
              <w:t>0</w:t>
            </w:r>
          </w:p>
        </w:tc>
        <w:tc>
          <w:tcPr>
            <w:tcW w:w="608" w:type="dxa"/>
            <w:tcBorders>
              <w:top w:val="nil"/>
              <w:left w:val="nil"/>
              <w:bottom w:val="single" w:sz="4" w:space="0" w:color="auto"/>
              <w:right w:val="single" w:sz="4" w:space="0" w:color="auto"/>
            </w:tcBorders>
            <w:shd w:val="clear" w:color="auto" w:fill="auto"/>
            <w:noWrap/>
            <w:vAlign w:val="bottom"/>
            <w:hideMark/>
          </w:tcPr>
          <w:p w14:paraId="529732EA" w14:textId="77777777" w:rsidR="009D54B9" w:rsidRPr="009D54B9" w:rsidRDefault="009D54B9" w:rsidP="009D54B9">
            <w:pPr>
              <w:spacing w:before="0" w:after="0"/>
              <w:jc w:val="left"/>
              <w:rPr>
                <w:rFonts w:eastAsia="Times New Roman" w:cstheme="majorHAnsi"/>
                <w:color w:val="000000"/>
                <w:sz w:val="20"/>
                <w:szCs w:val="20"/>
                <w:lang w:eastAsia="cs-CZ"/>
              </w:rPr>
            </w:pPr>
            <w:r w:rsidRPr="009D54B9">
              <w:rPr>
                <w:rFonts w:eastAsia="Times New Roman" w:cstheme="majorHAnsi"/>
                <w:color w:val="000000"/>
                <w:sz w:val="20"/>
                <w:szCs w:val="20"/>
                <w:lang w:eastAsia="cs-CZ"/>
              </w:rPr>
              <w:t>[m]</w:t>
            </w:r>
          </w:p>
        </w:tc>
        <w:tc>
          <w:tcPr>
            <w:tcW w:w="1752"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0D891A8B"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0000"/>
                <w:sz w:val="20"/>
                <w:szCs w:val="20"/>
                <w:lang w:eastAsia="cs-CZ"/>
              </w:rPr>
              <w:t>VYHOVUJE</w:t>
            </w:r>
          </w:p>
        </w:tc>
        <w:tc>
          <w:tcPr>
            <w:tcW w:w="146" w:type="dxa"/>
            <w:gridSpan w:val="2"/>
            <w:vAlign w:val="center"/>
            <w:hideMark/>
          </w:tcPr>
          <w:p w14:paraId="5FCC10AC" w14:textId="77777777" w:rsidR="009D54B9" w:rsidRPr="009D54B9" w:rsidRDefault="009D54B9" w:rsidP="009D54B9">
            <w:pPr>
              <w:spacing w:before="0" w:after="0"/>
              <w:jc w:val="left"/>
              <w:rPr>
                <w:rFonts w:ascii="Times New Roman" w:eastAsia="Times New Roman" w:hAnsi="Times New Roman" w:cs="Times New Roman"/>
                <w:sz w:val="20"/>
                <w:szCs w:val="20"/>
                <w:lang w:eastAsia="cs-CZ"/>
              </w:rPr>
            </w:pPr>
          </w:p>
        </w:tc>
      </w:tr>
      <w:tr w:rsidR="009D54B9" w:rsidRPr="009D54B9" w14:paraId="5CDD3188" w14:textId="77777777" w:rsidTr="009D54B9">
        <w:trPr>
          <w:gridAfter w:val="1"/>
          <w:wAfter w:w="9" w:type="dxa"/>
          <w:trHeight w:val="285"/>
        </w:trPr>
        <w:tc>
          <w:tcPr>
            <w:tcW w:w="4668" w:type="dxa"/>
            <w:tcBorders>
              <w:top w:val="nil"/>
              <w:left w:val="single" w:sz="8" w:space="0" w:color="auto"/>
              <w:bottom w:val="single" w:sz="4" w:space="0" w:color="auto"/>
              <w:right w:val="single" w:sz="4" w:space="0" w:color="auto"/>
            </w:tcBorders>
            <w:shd w:val="clear" w:color="auto" w:fill="auto"/>
            <w:noWrap/>
            <w:vAlign w:val="bottom"/>
            <w:hideMark/>
          </w:tcPr>
          <w:p w14:paraId="07A6FB41" w14:textId="77777777" w:rsidR="009D54B9" w:rsidRPr="009D54B9" w:rsidRDefault="009D54B9" w:rsidP="009D54B9">
            <w:pPr>
              <w:spacing w:before="0" w:after="0"/>
              <w:jc w:val="left"/>
              <w:rPr>
                <w:rFonts w:eastAsia="Times New Roman" w:cstheme="majorHAnsi"/>
                <w:color w:val="000000"/>
                <w:sz w:val="20"/>
                <w:szCs w:val="20"/>
                <w:lang w:eastAsia="cs-CZ"/>
              </w:rPr>
            </w:pPr>
            <w:r w:rsidRPr="009D54B9">
              <w:rPr>
                <w:rFonts w:eastAsia="Times New Roman" w:cstheme="majorHAnsi"/>
                <w:color w:val="000000"/>
                <w:sz w:val="20"/>
                <w:szCs w:val="20"/>
                <w:lang w:eastAsia="cs-CZ"/>
              </w:rPr>
              <w:t>Min. požadovaná šířka V MÍSTĚ VÝSTUPNÍHO PODLAŽÍ</w:t>
            </w:r>
          </w:p>
        </w:tc>
        <w:tc>
          <w:tcPr>
            <w:tcW w:w="992" w:type="dxa"/>
            <w:tcBorders>
              <w:top w:val="nil"/>
              <w:left w:val="nil"/>
              <w:bottom w:val="single" w:sz="4" w:space="0" w:color="auto"/>
              <w:right w:val="single" w:sz="4" w:space="0" w:color="auto"/>
            </w:tcBorders>
            <w:shd w:val="clear" w:color="auto" w:fill="auto"/>
            <w:noWrap/>
            <w:vAlign w:val="center"/>
            <w:hideMark/>
          </w:tcPr>
          <w:p w14:paraId="2C0192E7"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0000"/>
                <w:sz w:val="20"/>
                <w:szCs w:val="20"/>
                <w:lang w:eastAsia="cs-CZ"/>
              </w:rPr>
              <w:t>1,5</w:t>
            </w:r>
          </w:p>
        </w:tc>
        <w:tc>
          <w:tcPr>
            <w:tcW w:w="608" w:type="dxa"/>
            <w:tcBorders>
              <w:top w:val="nil"/>
              <w:left w:val="nil"/>
              <w:bottom w:val="single" w:sz="4" w:space="0" w:color="auto"/>
              <w:right w:val="single" w:sz="4" w:space="0" w:color="auto"/>
            </w:tcBorders>
            <w:shd w:val="clear" w:color="auto" w:fill="auto"/>
            <w:noWrap/>
            <w:vAlign w:val="bottom"/>
            <w:hideMark/>
          </w:tcPr>
          <w:p w14:paraId="536D7ACA" w14:textId="77777777" w:rsidR="009D54B9" w:rsidRPr="009D54B9" w:rsidRDefault="009D54B9" w:rsidP="009D54B9">
            <w:pPr>
              <w:spacing w:before="0" w:after="0"/>
              <w:jc w:val="left"/>
              <w:rPr>
                <w:rFonts w:eastAsia="Times New Roman" w:cstheme="majorHAnsi"/>
                <w:color w:val="000000"/>
                <w:sz w:val="20"/>
                <w:szCs w:val="20"/>
                <w:lang w:eastAsia="cs-CZ"/>
              </w:rPr>
            </w:pPr>
            <w:r w:rsidRPr="009D54B9">
              <w:rPr>
                <w:rFonts w:eastAsia="Times New Roman" w:cstheme="majorHAnsi"/>
                <w:color w:val="000000"/>
                <w:sz w:val="20"/>
                <w:szCs w:val="20"/>
                <w:lang w:eastAsia="cs-CZ"/>
              </w:rPr>
              <w:t>[m]</w:t>
            </w:r>
          </w:p>
        </w:tc>
        <w:tc>
          <w:tcPr>
            <w:tcW w:w="1752"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2A0C6D2D"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0000"/>
                <w:sz w:val="20"/>
                <w:szCs w:val="20"/>
                <w:lang w:eastAsia="cs-CZ"/>
              </w:rPr>
              <w:t>VYHOVUJE</w:t>
            </w:r>
          </w:p>
        </w:tc>
        <w:tc>
          <w:tcPr>
            <w:tcW w:w="146" w:type="dxa"/>
            <w:gridSpan w:val="2"/>
            <w:vAlign w:val="center"/>
            <w:hideMark/>
          </w:tcPr>
          <w:p w14:paraId="39C5305D" w14:textId="77777777" w:rsidR="009D54B9" w:rsidRPr="009D54B9" w:rsidRDefault="009D54B9" w:rsidP="009D54B9">
            <w:pPr>
              <w:spacing w:before="0" w:after="0"/>
              <w:jc w:val="left"/>
              <w:rPr>
                <w:rFonts w:ascii="Times New Roman" w:eastAsia="Times New Roman" w:hAnsi="Times New Roman" w:cs="Times New Roman"/>
                <w:sz w:val="20"/>
                <w:szCs w:val="20"/>
                <w:lang w:eastAsia="cs-CZ"/>
              </w:rPr>
            </w:pPr>
          </w:p>
        </w:tc>
      </w:tr>
      <w:tr w:rsidR="009D54B9" w:rsidRPr="009D54B9" w14:paraId="7F9E9830" w14:textId="77777777" w:rsidTr="009D54B9">
        <w:trPr>
          <w:gridAfter w:val="1"/>
          <w:wAfter w:w="9" w:type="dxa"/>
          <w:trHeight w:val="285"/>
        </w:trPr>
        <w:tc>
          <w:tcPr>
            <w:tcW w:w="4668" w:type="dxa"/>
            <w:tcBorders>
              <w:top w:val="nil"/>
              <w:left w:val="single" w:sz="8" w:space="0" w:color="auto"/>
              <w:bottom w:val="single" w:sz="4" w:space="0" w:color="auto"/>
              <w:right w:val="single" w:sz="4" w:space="0" w:color="auto"/>
            </w:tcBorders>
            <w:shd w:val="clear" w:color="auto" w:fill="auto"/>
            <w:noWrap/>
            <w:vAlign w:val="bottom"/>
            <w:hideMark/>
          </w:tcPr>
          <w:p w14:paraId="2CC20EC4" w14:textId="77777777" w:rsidR="009D54B9" w:rsidRPr="009D54B9" w:rsidRDefault="009D54B9" w:rsidP="009D54B9">
            <w:pPr>
              <w:spacing w:before="0" w:after="0"/>
              <w:jc w:val="left"/>
              <w:rPr>
                <w:rFonts w:eastAsia="Times New Roman" w:cstheme="majorHAnsi"/>
                <w:color w:val="000000"/>
                <w:sz w:val="20"/>
                <w:szCs w:val="20"/>
                <w:lang w:eastAsia="cs-CZ"/>
              </w:rPr>
            </w:pPr>
            <w:r w:rsidRPr="009D54B9">
              <w:rPr>
                <w:rFonts w:eastAsia="Times New Roman" w:cstheme="majorHAnsi"/>
                <w:color w:val="000000"/>
                <w:sz w:val="20"/>
                <w:szCs w:val="20"/>
                <w:lang w:eastAsia="cs-CZ"/>
              </w:rPr>
              <w:t>Skutečná doba evakuace</w:t>
            </w:r>
          </w:p>
        </w:tc>
        <w:tc>
          <w:tcPr>
            <w:tcW w:w="992" w:type="dxa"/>
            <w:tcBorders>
              <w:top w:val="nil"/>
              <w:left w:val="nil"/>
              <w:bottom w:val="single" w:sz="4" w:space="0" w:color="auto"/>
              <w:right w:val="single" w:sz="4" w:space="0" w:color="auto"/>
            </w:tcBorders>
            <w:shd w:val="clear" w:color="auto" w:fill="auto"/>
            <w:noWrap/>
            <w:vAlign w:val="center"/>
            <w:hideMark/>
          </w:tcPr>
          <w:p w14:paraId="2BBD3F4F"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70C0"/>
                <w:sz w:val="20"/>
                <w:szCs w:val="20"/>
                <w:lang w:eastAsia="cs-CZ"/>
              </w:rPr>
              <w:t>8,84</w:t>
            </w:r>
          </w:p>
        </w:tc>
        <w:tc>
          <w:tcPr>
            <w:tcW w:w="608" w:type="dxa"/>
            <w:tcBorders>
              <w:top w:val="nil"/>
              <w:left w:val="nil"/>
              <w:bottom w:val="single" w:sz="4" w:space="0" w:color="auto"/>
              <w:right w:val="single" w:sz="4" w:space="0" w:color="auto"/>
            </w:tcBorders>
            <w:shd w:val="clear" w:color="auto" w:fill="auto"/>
            <w:noWrap/>
            <w:vAlign w:val="bottom"/>
            <w:hideMark/>
          </w:tcPr>
          <w:p w14:paraId="163285D4" w14:textId="77777777" w:rsidR="009D54B9" w:rsidRPr="009D54B9" w:rsidRDefault="009D54B9" w:rsidP="009D54B9">
            <w:pPr>
              <w:spacing w:before="0" w:after="0"/>
              <w:jc w:val="left"/>
              <w:rPr>
                <w:rFonts w:eastAsia="Times New Roman" w:cstheme="majorHAnsi"/>
                <w:color w:val="000000"/>
                <w:sz w:val="20"/>
                <w:szCs w:val="20"/>
                <w:lang w:eastAsia="cs-CZ"/>
              </w:rPr>
            </w:pPr>
            <w:r w:rsidRPr="009D54B9">
              <w:rPr>
                <w:rFonts w:eastAsia="Times New Roman" w:cstheme="majorHAnsi"/>
                <w:color w:val="000000"/>
                <w:sz w:val="20"/>
                <w:szCs w:val="20"/>
                <w:lang w:eastAsia="cs-CZ"/>
              </w:rPr>
              <w:t>[min]</w:t>
            </w:r>
          </w:p>
        </w:tc>
        <w:tc>
          <w:tcPr>
            <w:tcW w:w="1752"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2B44DE79"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0000"/>
                <w:sz w:val="20"/>
                <w:szCs w:val="20"/>
                <w:lang w:eastAsia="cs-CZ"/>
              </w:rPr>
              <w:t>VYHOVUJE</w:t>
            </w:r>
          </w:p>
        </w:tc>
        <w:tc>
          <w:tcPr>
            <w:tcW w:w="146" w:type="dxa"/>
            <w:gridSpan w:val="2"/>
            <w:vAlign w:val="center"/>
            <w:hideMark/>
          </w:tcPr>
          <w:p w14:paraId="0C17943D" w14:textId="77777777" w:rsidR="009D54B9" w:rsidRPr="009D54B9" w:rsidRDefault="009D54B9" w:rsidP="009D54B9">
            <w:pPr>
              <w:spacing w:before="0" w:after="0"/>
              <w:jc w:val="left"/>
              <w:rPr>
                <w:rFonts w:ascii="Times New Roman" w:eastAsia="Times New Roman" w:hAnsi="Times New Roman" w:cs="Times New Roman"/>
                <w:sz w:val="20"/>
                <w:szCs w:val="20"/>
                <w:lang w:eastAsia="cs-CZ"/>
              </w:rPr>
            </w:pPr>
          </w:p>
        </w:tc>
      </w:tr>
      <w:tr w:rsidR="009D54B9" w:rsidRPr="009D54B9" w14:paraId="612A2091" w14:textId="77777777" w:rsidTr="009D54B9">
        <w:trPr>
          <w:gridAfter w:val="1"/>
          <w:wAfter w:w="9" w:type="dxa"/>
          <w:trHeight w:val="285"/>
        </w:trPr>
        <w:tc>
          <w:tcPr>
            <w:tcW w:w="4668" w:type="dxa"/>
            <w:tcBorders>
              <w:top w:val="nil"/>
              <w:left w:val="single" w:sz="8" w:space="0" w:color="auto"/>
              <w:bottom w:val="single" w:sz="4" w:space="0" w:color="auto"/>
              <w:right w:val="single" w:sz="4" w:space="0" w:color="auto"/>
            </w:tcBorders>
            <w:shd w:val="clear" w:color="auto" w:fill="auto"/>
            <w:noWrap/>
            <w:vAlign w:val="bottom"/>
            <w:hideMark/>
          </w:tcPr>
          <w:p w14:paraId="024153D7" w14:textId="77777777" w:rsidR="009D54B9" w:rsidRPr="009D54B9" w:rsidRDefault="009D54B9" w:rsidP="009D54B9">
            <w:pPr>
              <w:spacing w:before="0" w:after="0"/>
              <w:jc w:val="left"/>
              <w:rPr>
                <w:rFonts w:eastAsia="Times New Roman" w:cstheme="majorHAnsi"/>
                <w:color w:val="000000"/>
                <w:sz w:val="20"/>
                <w:szCs w:val="20"/>
                <w:lang w:eastAsia="cs-CZ"/>
              </w:rPr>
            </w:pPr>
            <w:r w:rsidRPr="009D54B9">
              <w:rPr>
                <w:rFonts w:eastAsia="Times New Roman" w:cstheme="majorHAnsi"/>
                <w:color w:val="000000"/>
                <w:sz w:val="20"/>
                <w:szCs w:val="20"/>
                <w:lang w:eastAsia="cs-CZ"/>
              </w:rPr>
              <w:t>Mezní délka CHÚC</w:t>
            </w:r>
          </w:p>
        </w:tc>
        <w:tc>
          <w:tcPr>
            <w:tcW w:w="992" w:type="dxa"/>
            <w:tcBorders>
              <w:top w:val="nil"/>
              <w:left w:val="nil"/>
              <w:bottom w:val="single" w:sz="4" w:space="0" w:color="auto"/>
              <w:right w:val="single" w:sz="4" w:space="0" w:color="auto"/>
            </w:tcBorders>
            <w:shd w:val="clear" w:color="auto" w:fill="auto"/>
            <w:noWrap/>
            <w:vAlign w:val="bottom"/>
            <w:hideMark/>
          </w:tcPr>
          <w:p w14:paraId="1F3A0FE3"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0000"/>
                <w:sz w:val="20"/>
                <w:szCs w:val="20"/>
                <w:lang w:eastAsia="cs-CZ"/>
              </w:rPr>
              <w:t xml:space="preserve"> </w:t>
            </w:r>
          </w:p>
        </w:tc>
        <w:tc>
          <w:tcPr>
            <w:tcW w:w="608" w:type="dxa"/>
            <w:tcBorders>
              <w:top w:val="nil"/>
              <w:left w:val="nil"/>
              <w:bottom w:val="single" w:sz="4" w:space="0" w:color="auto"/>
              <w:right w:val="single" w:sz="4" w:space="0" w:color="auto"/>
            </w:tcBorders>
            <w:shd w:val="clear" w:color="auto" w:fill="auto"/>
            <w:noWrap/>
            <w:vAlign w:val="bottom"/>
            <w:hideMark/>
          </w:tcPr>
          <w:p w14:paraId="11803476" w14:textId="77777777" w:rsidR="009D54B9" w:rsidRPr="009D54B9" w:rsidRDefault="009D54B9" w:rsidP="009D54B9">
            <w:pPr>
              <w:spacing w:before="0" w:after="0"/>
              <w:jc w:val="left"/>
              <w:rPr>
                <w:rFonts w:eastAsia="Times New Roman" w:cstheme="majorHAnsi"/>
                <w:color w:val="000000"/>
                <w:sz w:val="20"/>
                <w:szCs w:val="20"/>
                <w:lang w:eastAsia="cs-CZ"/>
              </w:rPr>
            </w:pPr>
            <w:r w:rsidRPr="009D54B9">
              <w:rPr>
                <w:rFonts w:eastAsia="Times New Roman" w:cstheme="majorHAnsi"/>
                <w:color w:val="000000"/>
                <w:sz w:val="20"/>
                <w:szCs w:val="20"/>
                <w:lang w:eastAsia="cs-CZ"/>
              </w:rPr>
              <w:t>[m]</w:t>
            </w:r>
          </w:p>
        </w:tc>
        <w:tc>
          <w:tcPr>
            <w:tcW w:w="1752" w:type="dxa"/>
            <w:tcBorders>
              <w:top w:val="nil"/>
              <w:left w:val="nil"/>
              <w:bottom w:val="single" w:sz="4" w:space="0" w:color="auto"/>
              <w:right w:val="single" w:sz="8" w:space="0" w:color="auto"/>
            </w:tcBorders>
            <w:shd w:val="clear" w:color="auto" w:fill="auto"/>
            <w:noWrap/>
            <w:vAlign w:val="bottom"/>
            <w:hideMark/>
          </w:tcPr>
          <w:p w14:paraId="7E6957CC" w14:textId="77777777" w:rsidR="009D54B9" w:rsidRPr="009D54B9" w:rsidRDefault="009D54B9" w:rsidP="009D54B9">
            <w:pPr>
              <w:spacing w:before="0" w:after="0"/>
              <w:jc w:val="center"/>
              <w:rPr>
                <w:rFonts w:eastAsia="Times New Roman" w:cstheme="majorHAnsi"/>
                <w:color w:val="000000"/>
                <w:sz w:val="20"/>
                <w:szCs w:val="20"/>
                <w:lang w:eastAsia="cs-CZ"/>
              </w:rPr>
            </w:pPr>
            <w:r w:rsidRPr="009D54B9">
              <w:rPr>
                <w:rFonts w:eastAsia="Times New Roman" w:cstheme="majorHAnsi"/>
                <w:color w:val="000000"/>
                <w:sz w:val="20"/>
                <w:szCs w:val="20"/>
                <w:lang w:eastAsia="cs-CZ"/>
              </w:rPr>
              <w:t>NEPOSUZUJE SE</w:t>
            </w:r>
          </w:p>
        </w:tc>
        <w:tc>
          <w:tcPr>
            <w:tcW w:w="146" w:type="dxa"/>
            <w:gridSpan w:val="2"/>
            <w:vAlign w:val="center"/>
            <w:hideMark/>
          </w:tcPr>
          <w:p w14:paraId="2A5A3182" w14:textId="77777777" w:rsidR="009D54B9" w:rsidRPr="009D54B9" w:rsidRDefault="009D54B9" w:rsidP="009D54B9">
            <w:pPr>
              <w:spacing w:before="0" w:after="0"/>
              <w:jc w:val="left"/>
              <w:rPr>
                <w:rFonts w:ascii="Times New Roman" w:eastAsia="Times New Roman" w:hAnsi="Times New Roman" w:cs="Times New Roman"/>
                <w:sz w:val="20"/>
                <w:szCs w:val="20"/>
                <w:lang w:eastAsia="cs-CZ"/>
              </w:rPr>
            </w:pPr>
          </w:p>
        </w:tc>
      </w:tr>
      <w:tr w:rsidR="009D54B9" w:rsidRPr="009D54B9" w14:paraId="05D428D2" w14:textId="77777777" w:rsidTr="009D54B9">
        <w:trPr>
          <w:gridAfter w:val="1"/>
          <w:wAfter w:w="9" w:type="dxa"/>
          <w:trHeight w:val="293"/>
        </w:trPr>
        <w:tc>
          <w:tcPr>
            <w:tcW w:w="4668" w:type="dxa"/>
            <w:tcBorders>
              <w:top w:val="nil"/>
              <w:left w:val="single" w:sz="8" w:space="0" w:color="auto"/>
              <w:bottom w:val="single" w:sz="8" w:space="0" w:color="auto"/>
              <w:right w:val="single" w:sz="4" w:space="0" w:color="auto"/>
            </w:tcBorders>
            <w:shd w:val="clear" w:color="auto" w:fill="auto"/>
            <w:noWrap/>
            <w:vAlign w:val="bottom"/>
            <w:hideMark/>
          </w:tcPr>
          <w:p w14:paraId="28303A70" w14:textId="77777777" w:rsidR="009D54B9" w:rsidRPr="009D54B9" w:rsidRDefault="009D54B9" w:rsidP="009D54B9">
            <w:pPr>
              <w:spacing w:before="0" w:after="0"/>
              <w:jc w:val="left"/>
              <w:rPr>
                <w:rFonts w:eastAsia="Times New Roman" w:cstheme="majorHAnsi"/>
                <w:color w:val="000000"/>
                <w:sz w:val="20"/>
                <w:szCs w:val="20"/>
                <w:lang w:eastAsia="cs-CZ"/>
              </w:rPr>
            </w:pPr>
            <w:r w:rsidRPr="009D54B9">
              <w:rPr>
                <w:rFonts w:eastAsia="Times New Roman" w:cstheme="majorHAnsi"/>
                <w:color w:val="000000"/>
                <w:sz w:val="20"/>
                <w:szCs w:val="20"/>
                <w:lang w:eastAsia="cs-CZ"/>
              </w:rPr>
              <w:t> </w:t>
            </w:r>
          </w:p>
        </w:tc>
        <w:tc>
          <w:tcPr>
            <w:tcW w:w="992" w:type="dxa"/>
            <w:tcBorders>
              <w:top w:val="nil"/>
              <w:left w:val="nil"/>
              <w:bottom w:val="single" w:sz="8" w:space="0" w:color="auto"/>
              <w:right w:val="single" w:sz="4" w:space="0" w:color="auto"/>
            </w:tcBorders>
            <w:shd w:val="clear" w:color="auto" w:fill="auto"/>
            <w:noWrap/>
            <w:vAlign w:val="bottom"/>
            <w:hideMark/>
          </w:tcPr>
          <w:p w14:paraId="5D3E9368" w14:textId="77777777" w:rsidR="009D54B9" w:rsidRPr="009D54B9" w:rsidRDefault="009D54B9" w:rsidP="009D54B9">
            <w:pPr>
              <w:spacing w:before="0" w:after="0"/>
              <w:jc w:val="left"/>
              <w:rPr>
                <w:rFonts w:eastAsia="Times New Roman" w:cstheme="majorHAnsi"/>
                <w:color w:val="000000"/>
                <w:sz w:val="20"/>
                <w:szCs w:val="20"/>
                <w:lang w:eastAsia="cs-CZ"/>
              </w:rPr>
            </w:pPr>
            <w:r w:rsidRPr="009D54B9">
              <w:rPr>
                <w:rFonts w:eastAsia="Times New Roman" w:cstheme="majorHAnsi"/>
                <w:color w:val="000000"/>
                <w:sz w:val="20"/>
                <w:szCs w:val="20"/>
                <w:lang w:eastAsia="cs-CZ"/>
              </w:rPr>
              <w:t> </w:t>
            </w:r>
          </w:p>
        </w:tc>
        <w:tc>
          <w:tcPr>
            <w:tcW w:w="608" w:type="dxa"/>
            <w:tcBorders>
              <w:top w:val="nil"/>
              <w:left w:val="nil"/>
              <w:bottom w:val="single" w:sz="8" w:space="0" w:color="auto"/>
              <w:right w:val="single" w:sz="4" w:space="0" w:color="auto"/>
            </w:tcBorders>
            <w:shd w:val="clear" w:color="auto" w:fill="auto"/>
            <w:noWrap/>
            <w:vAlign w:val="bottom"/>
            <w:hideMark/>
          </w:tcPr>
          <w:p w14:paraId="44A9E9E0" w14:textId="77777777" w:rsidR="009D54B9" w:rsidRPr="009D54B9" w:rsidRDefault="009D54B9" w:rsidP="009D54B9">
            <w:pPr>
              <w:spacing w:before="0" w:after="0"/>
              <w:jc w:val="left"/>
              <w:rPr>
                <w:rFonts w:eastAsia="Times New Roman" w:cstheme="majorHAnsi"/>
                <w:color w:val="000000"/>
                <w:sz w:val="20"/>
                <w:szCs w:val="20"/>
                <w:lang w:eastAsia="cs-CZ"/>
              </w:rPr>
            </w:pPr>
            <w:r w:rsidRPr="009D54B9">
              <w:rPr>
                <w:rFonts w:eastAsia="Times New Roman" w:cstheme="majorHAnsi"/>
                <w:color w:val="000000"/>
                <w:sz w:val="20"/>
                <w:szCs w:val="20"/>
                <w:lang w:eastAsia="cs-CZ"/>
              </w:rPr>
              <w:t> </w:t>
            </w:r>
          </w:p>
        </w:tc>
        <w:tc>
          <w:tcPr>
            <w:tcW w:w="1752" w:type="dxa"/>
            <w:tcBorders>
              <w:top w:val="nil"/>
              <w:left w:val="nil"/>
              <w:bottom w:val="single" w:sz="8" w:space="0" w:color="auto"/>
              <w:right w:val="single" w:sz="8" w:space="0" w:color="auto"/>
            </w:tcBorders>
            <w:shd w:val="clear" w:color="auto" w:fill="auto"/>
            <w:noWrap/>
            <w:vAlign w:val="bottom"/>
            <w:hideMark/>
          </w:tcPr>
          <w:p w14:paraId="457E2232" w14:textId="77777777" w:rsidR="009D54B9" w:rsidRPr="009D54B9" w:rsidRDefault="009D54B9" w:rsidP="009D54B9">
            <w:pPr>
              <w:spacing w:before="0" w:after="0"/>
              <w:jc w:val="left"/>
              <w:rPr>
                <w:rFonts w:eastAsia="Times New Roman" w:cstheme="majorHAnsi"/>
                <w:color w:val="000000"/>
                <w:sz w:val="20"/>
                <w:szCs w:val="20"/>
                <w:lang w:eastAsia="cs-CZ"/>
              </w:rPr>
            </w:pPr>
            <w:r w:rsidRPr="009D54B9">
              <w:rPr>
                <w:rFonts w:eastAsia="Times New Roman" w:cstheme="majorHAnsi"/>
                <w:color w:val="000000"/>
                <w:sz w:val="20"/>
                <w:szCs w:val="20"/>
                <w:lang w:eastAsia="cs-CZ"/>
              </w:rPr>
              <w:t> </w:t>
            </w:r>
          </w:p>
        </w:tc>
        <w:tc>
          <w:tcPr>
            <w:tcW w:w="146" w:type="dxa"/>
            <w:gridSpan w:val="2"/>
            <w:vAlign w:val="center"/>
            <w:hideMark/>
          </w:tcPr>
          <w:p w14:paraId="12F2C09E" w14:textId="77777777" w:rsidR="009D54B9" w:rsidRPr="009D54B9" w:rsidRDefault="009D54B9" w:rsidP="009D54B9">
            <w:pPr>
              <w:spacing w:before="0" w:after="0"/>
              <w:jc w:val="left"/>
              <w:rPr>
                <w:rFonts w:ascii="Times New Roman" w:eastAsia="Times New Roman" w:hAnsi="Times New Roman" w:cs="Times New Roman"/>
                <w:sz w:val="20"/>
                <w:szCs w:val="20"/>
                <w:lang w:eastAsia="cs-CZ"/>
              </w:rPr>
            </w:pPr>
          </w:p>
        </w:tc>
      </w:tr>
    </w:tbl>
    <w:p w14:paraId="067C453E" w14:textId="77777777" w:rsidR="00A94EBA" w:rsidRDefault="00A94EBA" w:rsidP="00F73D0D">
      <w:pPr>
        <w:rPr>
          <w:sz w:val="20"/>
          <w:szCs w:val="20"/>
          <w:u w:val="single"/>
        </w:rPr>
      </w:pPr>
    </w:p>
    <w:tbl>
      <w:tblPr>
        <w:tblW w:w="6890" w:type="dxa"/>
        <w:tblCellMar>
          <w:left w:w="70" w:type="dxa"/>
          <w:right w:w="70" w:type="dxa"/>
        </w:tblCellMar>
        <w:tblLook w:val="04A0" w:firstRow="1" w:lastRow="0" w:firstColumn="1" w:lastColumn="0" w:noHBand="0" w:noVBand="1"/>
      </w:tblPr>
      <w:tblGrid>
        <w:gridCol w:w="1140"/>
        <w:gridCol w:w="1404"/>
        <w:gridCol w:w="1420"/>
        <w:gridCol w:w="1420"/>
        <w:gridCol w:w="1360"/>
        <w:gridCol w:w="146"/>
      </w:tblGrid>
      <w:tr w:rsidR="006D12D7" w:rsidRPr="006D12D7" w14:paraId="12AF116F" w14:textId="77777777" w:rsidTr="009D54B9">
        <w:trPr>
          <w:gridAfter w:val="1"/>
          <w:wAfter w:w="146" w:type="dxa"/>
          <w:trHeight w:val="285"/>
        </w:trPr>
        <w:tc>
          <w:tcPr>
            <w:tcW w:w="6744" w:type="dxa"/>
            <w:gridSpan w:val="5"/>
            <w:tcBorders>
              <w:top w:val="single" w:sz="8" w:space="0" w:color="auto"/>
              <w:left w:val="nil"/>
              <w:bottom w:val="nil"/>
              <w:right w:val="single" w:sz="8" w:space="0" w:color="000000"/>
            </w:tcBorders>
            <w:shd w:val="clear" w:color="auto" w:fill="D9D9D9" w:themeFill="background1" w:themeFillShade="D9"/>
            <w:noWrap/>
            <w:vAlign w:val="center"/>
          </w:tcPr>
          <w:p w14:paraId="3896F7D9" w14:textId="149F8AF5" w:rsidR="009D54B9" w:rsidRPr="006D12D7" w:rsidRDefault="009D54B9" w:rsidP="009D54B9">
            <w:pPr>
              <w:spacing w:before="0" w:after="0"/>
              <w:jc w:val="center"/>
              <w:rPr>
                <w:rFonts w:ascii="Calibri" w:eastAsia="Times New Roman" w:hAnsi="Calibri" w:cs="Calibri"/>
                <w:b/>
                <w:bCs/>
                <w:color w:val="0070C0"/>
                <w:sz w:val="20"/>
                <w:szCs w:val="20"/>
                <w:lang w:eastAsia="cs-CZ"/>
              </w:rPr>
            </w:pPr>
            <w:r w:rsidRPr="006D12D7">
              <w:rPr>
                <w:rFonts w:ascii="Calibri" w:eastAsia="Times New Roman" w:hAnsi="Calibri" w:cs="Calibri"/>
                <w:b/>
                <w:bCs/>
                <w:color w:val="0070C0"/>
                <w:sz w:val="22"/>
                <w:lang w:eastAsia="cs-CZ"/>
              </w:rPr>
              <w:t>CHÚC B II</w:t>
            </w:r>
          </w:p>
        </w:tc>
      </w:tr>
      <w:tr w:rsidR="006D12D7" w:rsidRPr="009D54B9" w14:paraId="098A318A" w14:textId="77777777" w:rsidTr="009D54B9">
        <w:trPr>
          <w:gridAfter w:val="1"/>
          <w:wAfter w:w="146" w:type="dxa"/>
          <w:trHeight w:val="285"/>
        </w:trPr>
        <w:tc>
          <w:tcPr>
            <w:tcW w:w="1140" w:type="dxa"/>
            <w:vMerge w:val="restart"/>
            <w:tcBorders>
              <w:top w:val="single" w:sz="8" w:space="0" w:color="auto"/>
              <w:left w:val="nil"/>
              <w:bottom w:val="nil"/>
              <w:right w:val="single" w:sz="8" w:space="0" w:color="auto"/>
            </w:tcBorders>
            <w:shd w:val="clear" w:color="auto" w:fill="D9D9D9" w:themeFill="background1" w:themeFillShade="D9"/>
            <w:noWrap/>
            <w:vAlign w:val="center"/>
            <w:hideMark/>
          </w:tcPr>
          <w:p w14:paraId="7FECF248" w14:textId="77777777" w:rsidR="009D54B9" w:rsidRPr="009D54B9" w:rsidRDefault="009D54B9" w:rsidP="009D54B9">
            <w:pPr>
              <w:spacing w:before="0" w:after="0"/>
              <w:jc w:val="center"/>
              <w:rPr>
                <w:rFonts w:ascii="Calibri" w:eastAsia="Times New Roman" w:hAnsi="Calibri" w:cs="Calibri"/>
                <w:b/>
                <w:bCs/>
                <w:color w:val="0070C0"/>
                <w:sz w:val="20"/>
                <w:szCs w:val="20"/>
                <w:lang w:eastAsia="cs-CZ"/>
              </w:rPr>
            </w:pPr>
            <w:r w:rsidRPr="009D54B9">
              <w:rPr>
                <w:rFonts w:ascii="Calibri" w:eastAsia="Times New Roman" w:hAnsi="Calibri" w:cs="Calibri"/>
                <w:b/>
                <w:bCs/>
                <w:color w:val="0070C0"/>
                <w:sz w:val="20"/>
                <w:szCs w:val="20"/>
                <w:lang w:eastAsia="cs-CZ"/>
              </w:rPr>
              <w:t>PODLAŽÍ</w:t>
            </w:r>
          </w:p>
        </w:tc>
        <w:tc>
          <w:tcPr>
            <w:tcW w:w="1404" w:type="dxa"/>
            <w:vMerge w:val="restart"/>
            <w:tcBorders>
              <w:top w:val="single" w:sz="8" w:space="0" w:color="auto"/>
              <w:left w:val="nil"/>
              <w:bottom w:val="nil"/>
              <w:right w:val="single" w:sz="8" w:space="0" w:color="auto"/>
            </w:tcBorders>
            <w:shd w:val="clear" w:color="auto" w:fill="D9D9D9" w:themeFill="background1" w:themeFillShade="D9"/>
            <w:vAlign w:val="center"/>
            <w:hideMark/>
          </w:tcPr>
          <w:p w14:paraId="4017A646" w14:textId="77777777" w:rsidR="009D54B9" w:rsidRPr="009D54B9" w:rsidRDefault="009D54B9" w:rsidP="009D54B9">
            <w:pPr>
              <w:spacing w:before="0" w:after="0"/>
              <w:jc w:val="center"/>
              <w:rPr>
                <w:rFonts w:ascii="Calibri" w:eastAsia="Times New Roman" w:hAnsi="Calibri" w:cs="Calibri"/>
                <w:b/>
                <w:bCs/>
                <w:color w:val="0070C0"/>
                <w:sz w:val="20"/>
                <w:szCs w:val="20"/>
                <w:lang w:eastAsia="cs-CZ"/>
              </w:rPr>
            </w:pPr>
            <w:r w:rsidRPr="009D54B9">
              <w:rPr>
                <w:rFonts w:ascii="Calibri" w:eastAsia="Times New Roman" w:hAnsi="Calibri" w:cs="Calibri"/>
                <w:b/>
                <w:bCs/>
                <w:color w:val="0070C0"/>
                <w:sz w:val="20"/>
                <w:szCs w:val="20"/>
                <w:lang w:eastAsia="cs-CZ"/>
              </w:rPr>
              <w:t>POČTY OSOB VSTUPUJÍCÍCH DO CHÚC</w:t>
            </w:r>
          </w:p>
        </w:tc>
        <w:tc>
          <w:tcPr>
            <w:tcW w:w="4200" w:type="dxa"/>
            <w:gridSpan w:val="3"/>
            <w:tcBorders>
              <w:top w:val="single" w:sz="8" w:space="0" w:color="auto"/>
              <w:left w:val="nil"/>
              <w:bottom w:val="single" w:sz="4" w:space="0" w:color="auto"/>
              <w:right w:val="single" w:sz="8" w:space="0" w:color="000000"/>
            </w:tcBorders>
            <w:shd w:val="clear" w:color="auto" w:fill="D9D9D9" w:themeFill="background1" w:themeFillShade="D9"/>
            <w:noWrap/>
            <w:vAlign w:val="bottom"/>
            <w:hideMark/>
          </w:tcPr>
          <w:p w14:paraId="6652977B" w14:textId="77777777" w:rsidR="009D54B9" w:rsidRPr="009D54B9" w:rsidRDefault="009D54B9" w:rsidP="009D54B9">
            <w:pPr>
              <w:spacing w:before="0" w:after="0"/>
              <w:jc w:val="center"/>
              <w:rPr>
                <w:rFonts w:ascii="Calibri" w:eastAsia="Times New Roman" w:hAnsi="Calibri" w:cs="Calibri"/>
                <w:b/>
                <w:bCs/>
                <w:color w:val="0070C0"/>
                <w:sz w:val="20"/>
                <w:szCs w:val="20"/>
                <w:lang w:eastAsia="cs-CZ"/>
              </w:rPr>
            </w:pPr>
            <w:r w:rsidRPr="009D54B9">
              <w:rPr>
                <w:rFonts w:ascii="Calibri" w:eastAsia="Times New Roman" w:hAnsi="Calibri" w:cs="Calibri"/>
                <w:b/>
                <w:bCs/>
                <w:color w:val="0070C0"/>
                <w:sz w:val="20"/>
                <w:szCs w:val="20"/>
                <w:lang w:eastAsia="cs-CZ"/>
              </w:rPr>
              <w:t>POČTY OSOB UNIKAJÍCH PO CHÚC</w:t>
            </w:r>
          </w:p>
        </w:tc>
      </w:tr>
      <w:tr w:rsidR="006D12D7" w:rsidRPr="009D54B9" w14:paraId="6A3A271A" w14:textId="77777777" w:rsidTr="009D54B9">
        <w:trPr>
          <w:gridAfter w:val="1"/>
          <w:wAfter w:w="146" w:type="dxa"/>
          <w:trHeight w:val="876"/>
        </w:trPr>
        <w:tc>
          <w:tcPr>
            <w:tcW w:w="1140" w:type="dxa"/>
            <w:vMerge/>
            <w:tcBorders>
              <w:top w:val="single" w:sz="8" w:space="0" w:color="auto"/>
              <w:left w:val="nil"/>
              <w:bottom w:val="nil"/>
              <w:right w:val="single" w:sz="8" w:space="0" w:color="auto"/>
            </w:tcBorders>
            <w:shd w:val="clear" w:color="auto" w:fill="D9D9D9" w:themeFill="background1" w:themeFillShade="D9"/>
            <w:vAlign w:val="center"/>
            <w:hideMark/>
          </w:tcPr>
          <w:p w14:paraId="159B252C" w14:textId="77777777" w:rsidR="009D54B9" w:rsidRPr="009D54B9" w:rsidRDefault="009D54B9" w:rsidP="009D54B9">
            <w:pPr>
              <w:spacing w:before="0" w:after="0"/>
              <w:jc w:val="left"/>
              <w:rPr>
                <w:rFonts w:ascii="Calibri" w:eastAsia="Times New Roman" w:hAnsi="Calibri" w:cs="Calibri"/>
                <w:b/>
                <w:bCs/>
                <w:color w:val="0070C0"/>
                <w:sz w:val="20"/>
                <w:szCs w:val="20"/>
                <w:lang w:eastAsia="cs-CZ"/>
              </w:rPr>
            </w:pPr>
          </w:p>
        </w:tc>
        <w:tc>
          <w:tcPr>
            <w:tcW w:w="1404" w:type="dxa"/>
            <w:vMerge/>
            <w:tcBorders>
              <w:top w:val="single" w:sz="8" w:space="0" w:color="auto"/>
              <w:left w:val="nil"/>
              <w:bottom w:val="nil"/>
              <w:right w:val="single" w:sz="8" w:space="0" w:color="auto"/>
            </w:tcBorders>
            <w:shd w:val="clear" w:color="auto" w:fill="D9D9D9" w:themeFill="background1" w:themeFillShade="D9"/>
            <w:vAlign w:val="center"/>
            <w:hideMark/>
          </w:tcPr>
          <w:p w14:paraId="7BEDB8A3" w14:textId="77777777" w:rsidR="009D54B9" w:rsidRPr="009D54B9" w:rsidRDefault="009D54B9" w:rsidP="009D54B9">
            <w:pPr>
              <w:spacing w:before="0" w:after="0"/>
              <w:jc w:val="left"/>
              <w:rPr>
                <w:rFonts w:ascii="Calibri" w:eastAsia="Times New Roman" w:hAnsi="Calibri" w:cs="Calibri"/>
                <w:b/>
                <w:bCs/>
                <w:color w:val="0070C0"/>
                <w:sz w:val="20"/>
                <w:szCs w:val="20"/>
                <w:lang w:eastAsia="cs-CZ"/>
              </w:rPr>
            </w:pPr>
          </w:p>
        </w:tc>
        <w:tc>
          <w:tcPr>
            <w:tcW w:w="1420" w:type="dxa"/>
            <w:vMerge w:val="restart"/>
            <w:tcBorders>
              <w:top w:val="nil"/>
              <w:left w:val="single" w:sz="8" w:space="0" w:color="auto"/>
              <w:bottom w:val="single" w:sz="4" w:space="0" w:color="000000"/>
              <w:right w:val="single" w:sz="4" w:space="0" w:color="auto"/>
            </w:tcBorders>
            <w:shd w:val="clear" w:color="auto" w:fill="D9D9D9" w:themeFill="background1" w:themeFillShade="D9"/>
            <w:vAlign w:val="center"/>
            <w:hideMark/>
          </w:tcPr>
          <w:p w14:paraId="69D13322" w14:textId="77777777" w:rsidR="009D54B9" w:rsidRPr="009D54B9" w:rsidRDefault="009D54B9" w:rsidP="009D54B9">
            <w:pPr>
              <w:spacing w:before="0" w:after="0"/>
              <w:jc w:val="center"/>
              <w:rPr>
                <w:rFonts w:ascii="Calibri" w:eastAsia="Times New Roman" w:hAnsi="Calibri" w:cs="Calibri"/>
                <w:b/>
                <w:bCs/>
                <w:color w:val="0070C0"/>
                <w:sz w:val="20"/>
                <w:szCs w:val="20"/>
                <w:lang w:eastAsia="cs-CZ"/>
              </w:rPr>
            </w:pPr>
            <w:r w:rsidRPr="009D54B9">
              <w:rPr>
                <w:rFonts w:ascii="Calibri" w:eastAsia="Times New Roman" w:hAnsi="Calibri" w:cs="Calibri"/>
                <w:b/>
                <w:bCs/>
                <w:color w:val="0070C0"/>
                <w:sz w:val="20"/>
                <w:szCs w:val="20"/>
                <w:lang w:eastAsia="cs-CZ"/>
              </w:rPr>
              <w:t>NESCHOPNÍ SAM. POHYBU</w:t>
            </w:r>
          </w:p>
        </w:tc>
        <w:tc>
          <w:tcPr>
            <w:tcW w:w="1420" w:type="dxa"/>
            <w:vMerge w:val="restart"/>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9A38B2D" w14:textId="77777777" w:rsidR="009D54B9" w:rsidRPr="009D54B9" w:rsidRDefault="009D54B9" w:rsidP="009D54B9">
            <w:pPr>
              <w:spacing w:before="0" w:after="0"/>
              <w:jc w:val="center"/>
              <w:rPr>
                <w:rFonts w:ascii="Calibri" w:eastAsia="Times New Roman" w:hAnsi="Calibri" w:cs="Calibri"/>
                <w:b/>
                <w:bCs/>
                <w:color w:val="0070C0"/>
                <w:sz w:val="20"/>
                <w:szCs w:val="20"/>
                <w:lang w:eastAsia="cs-CZ"/>
              </w:rPr>
            </w:pPr>
            <w:r w:rsidRPr="009D54B9">
              <w:rPr>
                <w:rFonts w:ascii="Calibri" w:eastAsia="Times New Roman" w:hAnsi="Calibri" w:cs="Calibri"/>
                <w:b/>
                <w:bCs/>
                <w:color w:val="0070C0"/>
                <w:sz w:val="20"/>
                <w:szCs w:val="20"/>
                <w:lang w:eastAsia="cs-CZ"/>
              </w:rPr>
              <w:t>S OMEZENOU SCHOPNOSTÍ POHYBU</w:t>
            </w:r>
          </w:p>
        </w:tc>
        <w:tc>
          <w:tcPr>
            <w:tcW w:w="1360" w:type="dxa"/>
            <w:vMerge w:val="restart"/>
            <w:tcBorders>
              <w:top w:val="nil"/>
              <w:left w:val="single" w:sz="4" w:space="0" w:color="auto"/>
              <w:bottom w:val="single" w:sz="4" w:space="0" w:color="000000"/>
              <w:right w:val="single" w:sz="8" w:space="0" w:color="auto"/>
            </w:tcBorders>
            <w:shd w:val="clear" w:color="auto" w:fill="D9D9D9" w:themeFill="background1" w:themeFillShade="D9"/>
            <w:vAlign w:val="center"/>
            <w:hideMark/>
          </w:tcPr>
          <w:p w14:paraId="321EFF70" w14:textId="77777777" w:rsidR="009D54B9" w:rsidRPr="009D54B9" w:rsidRDefault="009D54B9" w:rsidP="009D54B9">
            <w:pPr>
              <w:spacing w:before="0" w:after="0"/>
              <w:jc w:val="center"/>
              <w:rPr>
                <w:rFonts w:ascii="Calibri" w:eastAsia="Times New Roman" w:hAnsi="Calibri" w:cs="Calibri"/>
                <w:b/>
                <w:bCs/>
                <w:color w:val="0070C0"/>
                <w:sz w:val="20"/>
                <w:szCs w:val="20"/>
                <w:lang w:eastAsia="cs-CZ"/>
              </w:rPr>
            </w:pPr>
            <w:r w:rsidRPr="009D54B9">
              <w:rPr>
                <w:rFonts w:ascii="Calibri" w:eastAsia="Times New Roman" w:hAnsi="Calibri" w:cs="Calibri"/>
                <w:b/>
                <w:bCs/>
                <w:color w:val="0070C0"/>
                <w:sz w:val="20"/>
                <w:szCs w:val="20"/>
                <w:lang w:eastAsia="cs-CZ"/>
              </w:rPr>
              <w:t>SCHOPNÉ SAM. POHYBU</w:t>
            </w:r>
          </w:p>
        </w:tc>
      </w:tr>
      <w:tr w:rsidR="006D12D7" w:rsidRPr="009D54B9" w14:paraId="63D04BB3" w14:textId="77777777" w:rsidTr="009D54B9">
        <w:trPr>
          <w:trHeight w:val="360"/>
        </w:trPr>
        <w:tc>
          <w:tcPr>
            <w:tcW w:w="1140" w:type="dxa"/>
            <w:vMerge/>
            <w:tcBorders>
              <w:top w:val="single" w:sz="8" w:space="0" w:color="auto"/>
              <w:left w:val="nil"/>
              <w:bottom w:val="nil"/>
              <w:right w:val="single" w:sz="8" w:space="0" w:color="auto"/>
            </w:tcBorders>
            <w:shd w:val="clear" w:color="auto" w:fill="D9D9D9" w:themeFill="background1" w:themeFillShade="D9"/>
            <w:vAlign w:val="center"/>
            <w:hideMark/>
          </w:tcPr>
          <w:p w14:paraId="53FB1238" w14:textId="77777777" w:rsidR="009D54B9" w:rsidRPr="009D54B9" w:rsidRDefault="009D54B9" w:rsidP="009D54B9">
            <w:pPr>
              <w:spacing w:before="0" w:after="0"/>
              <w:jc w:val="left"/>
              <w:rPr>
                <w:rFonts w:ascii="Calibri" w:eastAsia="Times New Roman" w:hAnsi="Calibri" w:cs="Calibri"/>
                <w:color w:val="0070C0"/>
                <w:sz w:val="20"/>
                <w:szCs w:val="20"/>
                <w:lang w:eastAsia="cs-CZ"/>
              </w:rPr>
            </w:pPr>
          </w:p>
        </w:tc>
        <w:tc>
          <w:tcPr>
            <w:tcW w:w="1404" w:type="dxa"/>
            <w:vMerge/>
            <w:tcBorders>
              <w:top w:val="single" w:sz="8" w:space="0" w:color="auto"/>
              <w:left w:val="nil"/>
              <w:bottom w:val="nil"/>
              <w:right w:val="single" w:sz="8" w:space="0" w:color="auto"/>
            </w:tcBorders>
            <w:shd w:val="clear" w:color="auto" w:fill="D9D9D9" w:themeFill="background1" w:themeFillShade="D9"/>
            <w:vAlign w:val="center"/>
            <w:hideMark/>
          </w:tcPr>
          <w:p w14:paraId="61F6DF42" w14:textId="77777777" w:rsidR="009D54B9" w:rsidRPr="009D54B9" w:rsidRDefault="009D54B9" w:rsidP="009D54B9">
            <w:pPr>
              <w:spacing w:before="0" w:after="0"/>
              <w:jc w:val="left"/>
              <w:rPr>
                <w:rFonts w:ascii="Calibri" w:eastAsia="Times New Roman" w:hAnsi="Calibri" w:cs="Calibri"/>
                <w:color w:val="0070C0"/>
                <w:sz w:val="20"/>
                <w:szCs w:val="20"/>
                <w:lang w:eastAsia="cs-CZ"/>
              </w:rPr>
            </w:pPr>
          </w:p>
        </w:tc>
        <w:tc>
          <w:tcPr>
            <w:tcW w:w="1420" w:type="dxa"/>
            <w:vMerge/>
            <w:tcBorders>
              <w:top w:val="nil"/>
              <w:left w:val="single" w:sz="8" w:space="0" w:color="auto"/>
              <w:bottom w:val="single" w:sz="4" w:space="0" w:color="000000"/>
              <w:right w:val="single" w:sz="4" w:space="0" w:color="auto"/>
            </w:tcBorders>
            <w:shd w:val="clear" w:color="auto" w:fill="D9D9D9" w:themeFill="background1" w:themeFillShade="D9"/>
            <w:vAlign w:val="center"/>
            <w:hideMark/>
          </w:tcPr>
          <w:p w14:paraId="56DFDCEA" w14:textId="77777777" w:rsidR="009D54B9" w:rsidRPr="009D54B9" w:rsidRDefault="009D54B9" w:rsidP="009D54B9">
            <w:pPr>
              <w:spacing w:before="0" w:after="0"/>
              <w:jc w:val="left"/>
              <w:rPr>
                <w:rFonts w:ascii="Calibri" w:eastAsia="Times New Roman" w:hAnsi="Calibri" w:cs="Calibri"/>
                <w:color w:val="0070C0"/>
                <w:sz w:val="20"/>
                <w:szCs w:val="20"/>
                <w:lang w:eastAsia="cs-CZ"/>
              </w:rPr>
            </w:pPr>
          </w:p>
        </w:tc>
        <w:tc>
          <w:tcPr>
            <w:tcW w:w="1420"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652AD319" w14:textId="77777777" w:rsidR="009D54B9" w:rsidRPr="009D54B9" w:rsidRDefault="009D54B9" w:rsidP="009D54B9">
            <w:pPr>
              <w:spacing w:before="0" w:after="0"/>
              <w:jc w:val="left"/>
              <w:rPr>
                <w:rFonts w:ascii="Calibri" w:eastAsia="Times New Roman" w:hAnsi="Calibri" w:cs="Calibri"/>
                <w:color w:val="0070C0"/>
                <w:sz w:val="20"/>
                <w:szCs w:val="20"/>
                <w:lang w:eastAsia="cs-CZ"/>
              </w:rPr>
            </w:pPr>
          </w:p>
        </w:tc>
        <w:tc>
          <w:tcPr>
            <w:tcW w:w="1360" w:type="dxa"/>
            <w:vMerge/>
            <w:tcBorders>
              <w:top w:val="nil"/>
              <w:left w:val="single" w:sz="4" w:space="0" w:color="auto"/>
              <w:bottom w:val="single" w:sz="4" w:space="0" w:color="000000"/>
              <w:right w:val="single" w:sz="8" w:space="0" w:color="auto"/>
            </w:tcBorders>
            <w:shd w:val="clear" w:color="auto" w:fill="D9D9D9" w:themeFill="background1" w:themeFillShade="D9"/>
            <w:vAlign w:val="center"/>
            <w:hideMark/>
          </w:tcPr>
          <w:p w14:paraId="36F15AF9" w14:textId="77777777" w:rsidR="009D54B9" w:rsidRPr="009D54B9" w:rsidRDefault="009D54B9" w:rsidP="009D54B9">
            <w:pPr>
              <w:spacing w:before="0" w:after="0"/>
              <w:jc w:val="left"/>
              <w:rPr>
                <w:rFonts w:ascii="Calibri" w:eastAsia="Times New Roman" w:hAnsi="Calibri" w:cs="Calibri"/>
                <w:color w:val="0070C0"/>
                <w:sz w:val="20"/>
                <w:szCs w:val="20"/>
                <w:lang w:eastAsia="cs-CZ"/>
              </w:rPr>
            </w:pPr>
          </w:p>
        </w:tc>
        <w:tc>
          <w:tcPr>
            <w:tcW w:w="146" w:type="dxa"/>
            <w:tcBorders>
              <w:top w:val="nil"/>
              <w:left w:val="nil"/>
              <w:bottom w:val="nil"/>
              <w:right w:val="nil"/>
            </w:tcBorders>
            <w:shd w:val="clear" w:color="auto" w:fill="auto"/>
            <w:noWrap/>
            <w:vAlign w:val="bottom"/>
            <w:hideMark/>
          </w:tcPr>
          <w:p w14:paraId="643BC3B8" w14:textId="77777777" w:rsidR="009D54B9" w:rsidRPr="009D54B9" w:rsidRDefault="009D54B9" w:rsidP="009D54B9">
            <w:pPr>
              <w:spacing w:before="0" w:after="0"/>
              <w:jc w:val="center"/>
              <w:rPr>
                <w:rFonts w:ascii="Calibri" w:eastAsia="Times New Roman" w:hAnsi="Calibri" w:cs="Calibri"/>
                <w:color w:val="0070C0"/>
                <w:sz w:val="22"/>
                <w:lang w:eastAsia="cs-CZ"/>
              </w:rPr>
            </w:pPr>
          </w:p>
        </w:tc>
      </w:tr>
      <w:tr w:rsidR="006D12D7" w:rsidRPr="009D54B9" w14:paraId="104252BD" w14:textId="77777777" w:rsidTr="009D54B9">
        <w:trPr>
          <w:trHeight w:val="285"/>
        </w:trPr>
        <w:tc>
          <w:tcPr>
            <w:tcW w:w="1140" w:type="dxa"/>
            <w:tcBorders>
              <w:top w:val="nil"/>
              <w:left w:val="nil"/>
              <w:bottom w:val="single" w:sz="4" w:space="0" w:color="auto"/>
              <w:right w:val="single" w:sz="8" w:space="0" w:color="auto"/>
            </w:tcBorders>
            <w:shd w:val="clear" w:color="auto" w:fill="auto"/>
            <w:noWrap/>
            <w:vAlign w:val="center"/>
            <w:hideMark/>
          </w:tcPr>
          <w:p w14:paraId="48F4F468" w14:textId="77777777" w:rsidR="009D54B9" w:rsidRPr="009D54B9" w:rsidRDefault="009D54B9" w:rsidP="009D54B9">
            <w:pPr>
              <w:spacing w:before="0" w:after="0"/>
              <w:jc w:val="center"/>
              <w:rPr>
                <w:rFonts w:ascii="Calibri" w:eastAsia="Times New Roman" w:hAnsi="Calibri" w:cs="Calibri"/>
                <w:color w:val="0070C0"/>
                <w:sz w:val="20"/>
                <w:szCs w:val="20"/>
                <w:lang w:eastAsia="cs-CZ"/>
              </w:rPr>
            </w:pPr>
            <w:r w:rsidRPr="009D54B9">
              <w:rPr>
                <w:rFonts w:ascii="Calibri" w:eastAsia="Times New Roman" w:hAnsi="Calibri" w:cs="Calibri"/>
                <w:color w:val="0070C0"/>
                <w:sz w:val="20"/>
                <w:szCs w:val="20"/>
                <w:lang w:eastAsia="cs-CZ"/>
              </w:rPr>
              <w:t>4NP</w:t>
            </w:r>
          </w:p>
        </w:tc>
        <w:tc>
          <w:tcPr>
            <w:tcW w:w="1404" w:type="dxa"/>
            <w:tcBorders>
              <w:top w:val="nil"/>
              <w:left w:val="nil"/>
              <w:bottom w:val="single" w:sz="4" w:space="0" w:color="auto"/>
              <w:right w:val="single" w:sz="8" w:space="0" w:color="auto"/>
            </w:tcBorders>
            <w:shd w:val="clear" w:color="auto" w:fill="auto"/>
            <w:noWrap/>
            <w:vAlign w:val="bottom"/>
            <w:hideMark/>
          </w:tcPr>
          <w:p w14:paraId="78512693" w14:textId="77777777" w:rsidR="009D54B9" w:rsidRPr="009D54B9" w:rsidRDefault="009D54B9" w:rsidP="009D54B9">
            <w:pPr>
              <w:spacing w:before="0" w:after="0"/>
              <w:jc w:val="center"/>
              <w:rPr>
                <w:rFonts w:ascii="Calibri" w:eastAsia="Times New Roman" w:hAnsi="Calibri" w:cs="Calibri"/>
                <w:color w:val="0070C0"/>
                <w:sz w:val="20"/>
                <w:szCs w:val="20"/>
                <w:lang w:eastAsia="cs-CZ"/>
              </w:rPr>
            </w:pPr>
            <w:r w:rsidRPr="009D54B9">
              <w:rPr>
                <w:rFonts w:ascii="Calibri" w:eastAsia="Times New Roman" w:hAnsi="Calibri" w:cs="Calibri"/>
                <w:color w:val="0070C0"/>
                <w:sz w:val="20"/>
                <w:szCs w:val="20"/>
                <w:lang w:eastAsia="cs-CZ"/>
              </w:rPr>
              <w:t>279</w:t>
            </w:r>
          </w:p>
        </w:tc>
        <w:tc>
          <w:tcPr>
            <w:tcW w:w="1420" w:type="dxa"/>
            <w:tcBorders>
              <w:top w:val="nil"/>
              <w:left w:val="nil"/>
              <w:bottom w:val="single" w:sz="4" w:space="0" w:color="auto"/>
              <w:right w:val="single" w:sz="4" w:space="0" w:color="auto"/>
            </w:tcBorders>
            <w:shd w:val="clear" w:color="auto" w:fill="auto"/>
            <w:noWrap/>
            <w:vAlign w:val="bottom"/>
            <w:hideMark/>
          </w:tcPr>
          <w:p w14:paraId="5C41CBB6" w14:textId="77777777" w:rsidR="009D54B9" w:rsidRPr="009D54B9" w:rsidRDefault="009D54B9" w:rsidP="009D54B9">
            <w:pPr>
              <w:spacing w:before="0" w:after="0"/>
              <w:jc w:val="center"/>
              <w:rPr>
                <w:rFonts w:ascii="Calibri" w:eastAsia="Times New Roman" w:hAnsi="Calibri" w:cs="Calibri"/>
                <w:color w:val="0070C0"/>
                <w:sz w:val="20"/>
                <w:szCs w:val="20"/>
                <w:lang w:eastAsia="cs-CZ"/>
              </w:rPr>
            </w:pPr>
            <w:r w:rsidRPr="009D54B9">
              <w:rPr>
                <w:rFonts w:ascii="Calibri" w:eastAsia="Times New Roman" w:hAnsi="Calibri" w:cs="Calibri"/>
                <w:color w:val="0070C0"/>
                <w:sz w:val="20"/>
                <w:szCs w:val="20"/>
                <w:lang w:eastAsia="cs-CZ"/>
              </w:rPr>
              <w:t>0</w:t>
            </w:r>
          </w:p>
        </w:tc>
        <w:tc>
          <w:tcPr>
            <w:tcW w:w="1420" w:type="dxa"/>
            <w:tcBorders>
              <w:top w:val="nil"/>
              <w:left w:val="nil"/>
              <w:bottom w:val="single" w:sz="4" w:space="0" w:color="auto"/>
              <w:right w:val="single" w:sz="4" w:space="0" w:color="auto"/>
            </w:tcBorders>
            <w:shd w:val="clear" w:color="auto" w:fill="auto"/>
            <w:noWrap/>
            <w:vAlign w:val="bottom"/>
            <w:hideMark/>
          </w:tcPr>
          <w:p w14:paraId="6330FE20" w14:textId="77777777" w:rsidR="009D54B9" w:rsidRPr="009D54B9" w:rsidRDefault="009D54B9" w:rsidP="009D54B9">
            <w:pPr>
              <w:spacing w:before="0" w:after="0"/>
              <w:jc w:val="center"/>
              <w:rPr>
                <w:rFonts w:ascii="Calibri" w:eastAsia="Times New Roman" w:hAnsi="Calibri" w:cs="Calibri"/>
                <w:color w:val="0070C0"/>
                <w:sz w:val="20"/>
                <w:szCs w:val="20"/>
                <w:lang w:eastAsia="cs-CZ"/>
              </w:rPr>
            </w:pPr>
            <w:r w:rsidRPr="009D54B9">
              <w:rPr>
                <w:rFonts w:ascii="Calibri" w:eastAsia="Times New Roman" w:hAnsi="Calibri" w:cs="Calibri"/>
                <w:color w:val="0070C0"/>
                <w:sz w:val="20"/>
                <w:szCs w:val="20"/>
                <w:lang w:eastAsia="cs-CZ"/>
              </w:rPr>
              <w:t>0</w:t>
            </w:r>
          </w:p>
        </w:tc>
        <w:tc>
          <w:tcPr>
            <w:tcW w:w="1360" w:type="dxa"/>
            <w:tcBorders>
              <w:top w:val="nil"/>
              <w:left w:val="nil"/>
              <w:bottom w:val="single" w:sz="4" w:space="0" w:color="auto"/>
              <w:right w:val="single" w:sz="8" w:space="0" w:color="auto"/>
            </w:tcBorders>
            <w:shd w:val="clear" w:color="auto" w:fill="auto"/>
            <w:noWrap/>
            <w:vAlign w:val="center"/>
            <w:hideMark/>
          </w:tcPr>
          <w:p w14:paraId="6991F8E0" w14:textId="77777777" w:rsidR="009D54B9" w:rsidRPr="009D54B9" w:rsidRDefault="009D54B9" w:rsidP="009D54B9">
            <w:pPr>
              <w:spacing w:before="0" w:after="0"/>
              <w:jc w:val="center"/>
              <w:rPr>
                <w:rFonts w:ascii="Calibri" w:eastAsia="Times New Roman" w:hAnsi="Calibri" w:cs="Calibri"/>
                <w:color w:val="0070C0"/>
                <w:sz w:val="20"/>
                <w:szCs w:val="20"/>
                <w:lang w:eastAsia="cs-CZ"/>
              </w:rPr>
            </w:pPr>
            <w:r w:rsidRPr="009D54B9">
              <w:rPr>
                <w:rFonts w:ascii="Calibri" w:eastAsia="Times New Roman" w:hAnsi="Calibri" w:cs="Calibri"/>
                <w:color w:val="0070C0"/>
                <w:sz w:val="20"/>
                <w:szCs w:val="20"/>
                <w:lang w:eastAsia="cs-CZ"/>
              </w:rPr>
              <w:t>279</w:t>
            </w:r>
          </w:p>
        </w:tc>
        <w:tc>
          <w:tcPr>
            <w:tcW w:w="146" w:type="dxa"/>
            <w:vAlign w:val="center"/>
            <w:hideMark/>
          </w:tcPr>
          <w:p w14:paraId="20058EC1" w14:textId="77777777" w:rsidR="009D54B9" w:rsidRPr="009D54B9" w:rsidRDefault="009D54B9" w:rsidP="009D54B9">
            <w:pPr>
              <w:spacing w:before="0" w:after="0"/>
              <w:jc w:val="left"/>
              <w:rPr>
                <w:rFonts w:ascii="Times New Roman" w:eastAsia="Times New Roman" w:hAnsi="Times New Roman" w:cs="Times New Roman"/>
                <w:color w:val="0070C0"/>
                <w:sz w:val="20"/>
                <w:szCs w:val="20"/>
                <w:lang w:eastAsia="cs-CZ"/>
              </w:rPr>
            </w:pPr>
          </w:p>
        </w:tc>
      </w:tr>
      <w:tr w:rsidR="006D12D7" w:rsidRPr="009D54B9" w14:paraId="2A863F16" w14:textId="77777777" w:rsidTr="009D54B9">
        <w:trPr>
          <w:trHeight w:val="285"/>
        </w:trPr>
        <w:tc>
          <w:tcPr>
            <w:tcW w:w="1140" w:type="dxa"/>
            <w:tcBorders>
              <w:top w:val="nil"/>
              <w:left w:val="nil"/>
              <w:bottom w:val="single" w:sz="4" w:space="0" w:color="auto"/>
              <w:right w:val="single" w:sz="8" w:space="0" w:color="auto"/>
            </w:tcBorders>
            <w:shd w:val="clear" w:color="auto" w:fill="auto"/>
            <w:noWrap/>
            <w:vAlign w:val="center"/>
            <w:hideMark/>
          </w:tcPr>
          <w:p w14:paraId="5B6CE138" w14:textId="77777777" w:rsidR="009D54B9" w:rsidRPr="009D54B9" w:rsidRDefault="009D54B9" w:rsidP="009D54B9">
            <w:pPr>
              <w:spacing w:before="0" w:after="0"/>
              <w:jc w:val="center"/>
              <w:rPr>
                <w:rFonts w:ascii="Calibri" w:eastAsia="Times New Roman" w:hAnsi="Calibri" w:cs="Calibri"/>
                <w:color w:val="0070C0"/>
                <w:sz w:val="20"/>
                <w:szCs w:val="20"/>
                <w:lang w:eastAsia="cs-CZ"/>
              </w:rPr>
            </w:pPr>
            <w:r w:rsidRPr="009D54B9">
              <w:rPr>
                <w:rFonts w:ascii="Calibri" w:eastAsia="Times New Roman" w:hAnsi="Calibri" w:cs="Calibri"/>
                <w:color w:val="0070C0"/>
                <w:sz w:val="20"/>
                <w:szCs w:val="20"/>
                <w:lang w:eastAsia="cs-CZ"/>
              </w:rPr>
              <w:t>3NP</w:t>
            </w:r>
          </w:p>
        </w:tc>
        <w:tc>
          <w:tcPr>
            <w:tcW w:w="1404" w:type="dxa"/>
            <w:tcBorders>
              <w:top w:val="nil"/>
              <w:left w:val="nil"/>
              <w:bottom w:val="single" w:sz="4" w:space="0" w:color="auto"/>
              <w:right w:val="single" w:sz="8" w:space="0" w:color="auto"/>
            </w:tcBorders>
            <w:shd w:val="clear" w:color="auto" w:fill="auto"/>
            <w:noWrap/>
            <w:vAlign w:val="bottom"/>
            <w:hideMark/>
          </w:tcPr>
          <w:p w14:paraId="7B0902E6" w14:textId="77777777" w:rsidR="009D54B9" w:rsidRPr="009D54B9" w:rsidRDefault="009D54B9" w:rsidP="009D54B9">
            <w:pPr>
              <w:spacing w:before="0" w:after="0"/>
              <w:jc w:val="center"/>
              <w:rPr>
                <w:rFonts w:ascii="Calibri" w:eastAsia="Times New Roman" w:hAnsi="Calibri" w:cs="Calibri"/>
                <w:color w:val="0070C0"/>
                <w:sz w:val="20"/>
                <w:szCs w:val="20"/>
                <w:lang w:eastAsia="cs-CZ"/>
              </w:rPr>
            </w:pPr>
            <w:r w:rsidRPr="009D54B9">
              <w:rPr>
                <w:rFonts w:ascii="Calibri" w:eastAsia="Times New Roman" w:hAnsi="Calibri" w:cs="Calibri"/>
                <w:color w:val="0070C0"/>
                <w:sz w:val="20"/>
                <w:szCs w:val="20"/>
                <w:lang w:eastAsia="cs-CZ"/>
              </w:rPr>
              <w:t>394</w:t>
            </w:r>
          </w:p>
        </w:tc>
        <w:tc>
          <w:tcPr>
            <w:tcW w:w="1420" w:type="dxa"/>
            <w:tcBorders>
              <w:top w:val="nil"/>
              <w:left w:val="nil"/>
              <w:bottom w:val="single" w:sz="4" w:space="0" w:color="auto"/>
              <w:right w:val="single" w:sz="4" w:space="0" w:color="auto"/>
            </w:tcBorders>
            <w:shd w:val="clear" w:color="auto" w:fill="auto"/>
            <w:noWrap/>
            <w:vAlign w:val="bottom"/>
            <w:hideMark/>
          </w:tcPr>
          <w:p w14:paraId="23C11E6D" w14:textId="77777777" w:rsidR="009D54B9" w:rsidRPr="009D54B9" w:rsidRDefault="009D54B9" w:rsidP="009D54B9">
            <w:pPr>
              <w:spacing w:before="0" w:after="0"/>
              <w:jc w:val="center"/>
              <w:rPr>
                <w:rFonts w:ascii="Calibri" w:eastAsia="Times New Roman" w:hAnsi="Calibri" w:cs="Calibri"/>
                <w:color w:val="0070C0"/>
                <w:sz w:val="20"/>
                <w:szCs w:val="20"/>
                <w:lang w:eastAsia="cs-CZ"/>
              </w:rPr>
            </w:pPr>
            <w:r w:rsidRPr="009D54B9">
              <w:rPr>
                <w:rFonts w:ascii="Calibri" w:eastAsia="Times New Roman" w:hAnsi="Calibri" w:cs="Calibri"/>
                <w:color w:val="0070C0"/>
                <w:sz w:val="20"/>
                <w:szCs w:val="20"/>
                <w:lang w:eastAsia="cs-CZ"/>
              </w:rPr>
              <w:t>0</w:t>
            </w:r>
          </w:p>
        </w:tc>
        <w:tc>
          <w:tcPr>
            <w:tcW w:w="1420" w:type="dxa"/>
            <w:tcBorders>
              <w:top w:val="nil"/>
              <w:left w:val="nil"/>
              <w:bottom w:val="single" w:sz="4" w:space="0" w:color="auto"/>
              <w:right w:val="single" w:sz="4" w:space="0" w:color="auto"/>
            </w:tcBorders>
            <w:shd w:val="clear" w:color="auto" w:fill="auto"/>
            <w:noWrap/>
            <w:vAlign w:val="bottom"/>
            <w:hideMark/>
          </w:tcPr>
          <w:p w14:paraId="42B91297" w14:textId="77777777" w:rsidR="009D54B9" w:rsidRPr="009D54B9" w:rsidRDefault="009D54B9" w:rsidP="009D54B9">
            <w:pPr>
              <w:spacing w:before="0" w:after="0"/>
              <w:jc w:val="center"/>
              <w:rPr>
                <w:rFonts w:ascii="Calibri" w:eastAsia="Times New Roman" w:hAnsi="Calibri" w:cs="Calibri"/>
                <w:color w:val="0070C0"/>
                <w:sz w:val="20"/>
                <w:szCs w:val="20"/>
                <w:lang w:eastAsia="cs-CZ"/>
              </w:rPr>
            </w:pPr>
            <w:r w:rsidRPr="009D54B9">
              <w:rPr>
                <w:rFonts w:ascii="Calibri" w:eastAsia="Times New Roman" w:hAnsi="Calibri" w:cs="Calibri"/>
                <w:color w:val="0070C0"/>
                <w:sz w:val="20"/>
                <w:szCs w:val="20"/>
                <w:lang w:eastAsia="cs-CZ"/>
              </w:rPr>
              <w:t>0</w:t>
            </w:r>
          </w:p>
        </w:tc>
        <w:tc>
          <w:tcPr>
            <w:tcW w:w="1360" w:type="dxa"/>
            <w:tcBorders>
              <w:top w:val="nil"/>
              <w:left w:val="nil"/>
              <w:bottom w:val="single" w:sz="4" w:space="0" w:color="auto"/>
              <w:right w:val="single" w:sz="8" w:space="0" w:color="auto"/>
            </w:tcBorders>
            <w:shd w:val="clear" w:color="auto" w:fill="auto"/>
            <w:noWrap/>
            <w:vAlign w:val="center"/>
            <w:hideMark/>
          </w:tcPr>
          <w:p w14:paraId="510B0046" w14:textId="45FEEDCC" w:rsidR="009D54B9" w:rsidRPr="009D54B9" w:rsidRDefault="009D54B9" w:rsidP="009D54B9">
            <w:pPr>
              <w:spacing w:before="0" w:after="0"/>
              <w:jc w:val="center"/>
              <w:rPr>
                <w:rFonts w:ascii="Calibri" w:eastAsia="Times New Roman" w:hAnsi="Calibri" w:cs="Calibri"/>
                <w:color w:val="0070C0"/>
                <w:sz w:val="20"/>
                <w:szCs w:val="20"/>
                <w:lang w:eastAsia="cs-CZ"/>
              </w:rPr>
            </w:pPr>
            <w:r w:rsidRPr="006D12D7">
              <w:rPr>
                <w:rFonts w:ascii="Calibri" w:eastAsia="Times New Roman" w:hAnsi="Calibri" w:cs="Calibri"/>
                <w:color w:val="0070C0"/>
                <w:sz w:val="20"/>
                <w:szCs w:val="20"/>
                <w:lang w:eastAsia="cs-CZ"/>
              </w:rPr>
              <w:t>(</w:t>
            </w:r>
            <w:r w:rsidRPr="009D54B9">
              <w:rPr>
                <w:rFonts w:ascii="Calibri" w:eastAsia="Times New Roman" w:hAnsi="Calibri" w:cs="Calibri"/>
                <w:color w:val="0070C0"/>
                <w:sz w:val="20"/>
                <w:szCs w:val="20"/>
                <w:lang w:eastAsia="cs-CZ"/>
              </w:rPr>
              <w:t>450</w:t>
            </w:r>
            <w:r w:rsidRPr="006D12D7">
              <w:rPr>
                <w:rFonts w:ascii="Calibri" w:eastAsia="Times New Roman" w:hAnsi="Calibri" w:cs="Calibri"/>
                <w:color w:val="0070C0"/>
                <w:sz w:val="20"/>
                <w:szCs w:val="20"/>
                <w:lang w:eastAsia="cs-CZ"/>
              </w:rPr>
              <w:t>)</w:t>
            </w:r>
          </w:p>
        </w:tc>
        <w:tc>
          <w:tcPr>
            <w:tcW w:w="146" w:type="dxa"/>
            <w:vAlign w:val="center"/>
            <w:hideMark/>
          </w:tcPr>
          <w:p w14:paraId="2E1659F8" w14:textId="77777777" w:rsidR="009D54B9" w:rsidRPr="009D54B9" w:rsidRDefault="009D54B9" w:rsidP="009D54B9">
            <w:pPr>
              <w:spacing w:before="0" w:after="0"/>
              <w:jc w:val="left"/>
              <w:rPr>
                <w:rFonts w:ascii="Times New Roman" w:eastAsia="Times New Roman" w:hAnsi="Times New Roman" w:cs="Times New Roman"/>
                <w:color w:val="0070C0"/>
                <w:sz w:val="20"/>
                <w:szCs w:val="20"/>
                <w:lang w:eastAsia="cs-CZ"/>
              </w:rPr>
            </w:pPr>
          </w:p>
        </w:tc>
      </w:tr>
      <w:tr w:rsidR="006D12D7" w:rsidRPr="009D54B9" w14:paraId="62CA0F7C" w14:textId="77777777" w:rsidTr="008E2D79">
        <w:trPr>
          <w:trHeight w:val="285"/>
        </w:trPr>
        <w:tc>
          <w:tcPr>
            <w:tcW w:w="1140" w:type="dxa"/>
            <w:tcBorders>
              <w:top w:val="nil"/>
              <w:left w:val="nil"/>
              <w:bottom w:val="single" w:sz="4" w:space="0" w:color="auto"/>
              <w:right w:val="single" w:sz="8" w:space="0" w:color="auto"/>
            </w:tcBorders>
            <w:shd w:val="clear" w:color="auto" w:fill="auto"/>
            <w:noWrap/>
            <w:vAlign w:val="center"/>
            <w:hideMark/>
          </w:tcPr>
          <w:p w14:paraId="7B2EE71C" w14:textId="77777777" w:rsidR="009D54B9" w:rsidRPr="009D54B9" w:rsidRDefault="009D54B9" w:rsidP="009D54B9">
            <w:pPr>
              <w:spacing w:before="0" w:after="0"/>
              <w:jc w:val="center"/>
              <w:rPr>
                <w:rFonts w:ascii="Calibri" w:eastAsia="Times New Roman" w:hAnsi="Calibri" w:cs="Calibri"/>
                <w:color w:val="0070C0"/>
                <w:sz w:val="20"/>
                <w:szCs w:val="20"/>
                <w:lang w:eastAsia="cs-CZ"/>
              </w:rPr>
            </w:pPr>
            <w:r w:rsidRPr="009D54B9">
              <w:rPr>
                <w:rFonts w:ascii="Calibri" w:eastAsia="Times New Roman" w:hAnsi="Calibri" w:cs="Calibri"/>
                <w:color w:val="0070C0"/>
                <w:sz w:val="20"/>
                <w:szCs w:val="20"/>
                <w:lang w:eastAsia="cs-CZ"/>
              </w:rPr>
              <w:t>2NP</w:t>
            </w:r>
          </w:p>
        </w:tc>
        <w:tc>
          <w:tcPr>
            <w:tcW w:w="1404" w:type="dxa"/>
            <w:tcBorders>
              <w:top w:val="nil"/>
              <w:left w:val="nil"/>
              <w:bottom w:val="single" w:sz="4" w:space="0" w:color="auto"/>
              <w:right w:val="single" w:sz="8" w:space="0" w:color="auto"/>
            </w:tcBorders>
            <w:shd w:val="clear" w:color="auto" w:fill="auto"/>
            <w:noWrap/>
            <w:vAlign w:val="bottom"/>
            <w:hideMark/>
          </w:tcPr>
          <w:p w14:paraId="51651F3F" w14:textId="77777777" w:rsidR="009D54B9" w:rsidRPr="009D54B9" w:rsidRDefault="009D54B9" w:rsidP="009D54B9">
            <w:pPr>
              <w:spacing w:before="0" w:after="0"/>
              <w:jc w:val="center"/>
              <w:rPr>
                <w:rFonts w:ascii="Calibri" w:eastAsia="Times New Roman" w:hAnsi="Calibri" w:cs="Calibri"/>
                <w:color w:val="0070C0"/>
                <w:sz w:val="20"/>
                <w:szCs w:val="20"/>
                <w:lang w:eastAsia="cs-CZ"/>
              </w:rPr>
            </w:pPr>
            <w:r w:rsidRPr="009D54B9">
              <w:rPr>
                <w:rFonts w:ascii="Calibri" w:eastAsia="Times New Roman" w:hAnsi="Calibri" w:cs="Calibri"/>
                <w:color w:val="0070C0"/>
                <w:sz w:val="20"/>
                <w:szCs w:val="20"/>
                <w:lang w:eastAsia="cs-CZ"/>
              </w:rPr>
              <w:t>332</w:t>
            </w:r>
          </w:p>
        </w:tc>
        <w:tc>
          <w:tcPr>
            <w:tcW w:w="1420" w:type="dxa"/>
            <w:tcBorders>
              <w:top w:val="nil"/>
              <w:left w:val="nil"/>
              <w:bottom w:val="single" w:sz="4" w:space="0" w:color="auto"/>
              <w:right w:val="single" w:sz="4" w:space="0" w:color="auto"/>
            </w:tcBorders>
            <w:shd w:val="clear" w:color="auto" w:fill="auto"/>
            <w:noWrap/>
            <w:vAlign w:val="bottom"/>
            <w:hideMark/>
          </w:tcPr>
          <w:p w14:paraId="2F6C9A51" w14:textId="77777777" w:rsidR="009D54B9" w:rsidRPr="009D54B9" w:rsidRDefault="009D54B9" w:rsidP="009D54B9">
            <w:pPr>
              <w:spacing w:before="0" w:after="0"/>
              <w:jc w:val="center"/>
              <w:rPr>
                <w:rFonts w:ascii="Calibri" w:eastAsia="Times New Roman" w:hAnsi="Calibri" w:cs="Calibri"/>
                <w:color w:val="0070C0"/>
                <w:sz w:val="20"/>
                <w:szCs w:val="20"/>
                <w:lang w:eastAsia="cs-CZ"/>
              </w:rPr>
            </w:pPr>
            <w:r w:rsidRPr="009D54B9">
              <w:rPr>
                <w:rFonts w:ascii="Calibri" w:eastAsia="Times New Roman" w:hAnsi="Calibri" w:cs="Calibri"/>
                <w:color w:val="0070C0"/>
                <w:sz w:val="20"/>
                <w:szCs w:val="20"/>
                <w:lang w:eastAsia="cs-CZ"/>
              </w:rPr>
              <w:t>0</w:t>
            </w:r>
          </w:p>
        </w:tc>
        <w:tc>
          <w:tcPr>
            <w:tcW w:w="1420" w:type="dxa"/>
            <w:tcBorders>
              <w:top w:val="nil"/>
              <w:left w:val="nil"/>
              <w:bottom w:val="single" w:sz="4" w:space="0" w:color="auto"/>
              <w:right w:val="single" w:sz="4" w:space="0" w:color="auto"/>
            </w:tcBorders>
            <w:shd w:val="clear" w:color="auto" w:fill="auto"/>
            <w:noWrap/>
            <w:vAlign w:val="bottom"/>
            <w:hideMark/>
          </w:tcPr>
          <w:p w14:paraId="7468D483" w14:textId="77777777" w:rsidR="009D54B9" w:rsidRPr="009D54B9" w:rsidRDefault="009D54B9" w:rsidP="009D54B9">
            <w:pPr>
              <w:spacing w:before="0" w:after="0"/>
              <w:jc w:val="center"/>
              <w:rPr>
                <w:rFonts w:ascii="Calibri" w:eastAsia="Times New Roman" w:hAnsi="Calibri" w:cs="Calibri"/>
                <w:color w:val="0070C0"/>
                <w:sz w:val="20"/>
                <w:szCs w:val="20"/>
                <w:lang w:eastAsia="cs-CZ"/>
              </w:rPr>
            </w:pPr>
            <w:r w:rsidRPr="009D54B9">
              <w:rPr>
                <w:rFonts w:ascii="Calibri" w:eastAsia="Times New Roman" w:hAnsi="Calibri" w:cs="Calibri"/>
                <w:color w:val="0070C0"/>
                <w:sz w:val="20"/>
                <w:szCs w:val="20"/>
                <w:lang w:eastAsia="cs-CZ"/>
              </w:rPr>
              <w:t>0</w:t>
            </w:r>
          </w:p>
        </w:tc>
        <w:tc>
          <w:tcPr>
            <w:tcW w:w="1360" w:type="dxa"/>
            <w:tcBorders>
              <w:top w:val="nil"/>
              <w:left w:val="nil"/>
              <w:bottom w:val="single" w:sz="4" w:space="0" w:color="auto"/>
              <w:right w:val="single" w:sz="8" w:space="0" w:color="auto"/>
            </w:tcBorders>
            <w:shd w:val="clear" w:color="auto" w:fill="auto"/>
            <w:noWrap/>
            <w:hideMark/>
          </w:tcPr>
          <w:p w14:paraId="74ADA38B" w14:textId="17284226" w:rsidR="009D54B9" w:rsidRPr="009D54B9" w:rsidRDefault="009D54B9" w:rsidP="009D54B9">
            <w:pPr>
              <w:spacing w:before="0" w:after="0"/>
              <w:jc w:val="center"/>
              <w:rPr>
                <w:rFonts w:ascii="Calibri" w:eastAsia="Times New Roman" w:hAnsi="Calibri" w:cs="Calibri"/>
                <w:color w:val="0070C0"/>
                <w:sz w:val="20"/>
                <w:szCs w:val="20"/>
                <w:lang w:eastAsia="cs-CZ"/>
              </w:rPr>
            </w:pPr>
            <w:r w:rsidRPr="006D12D7">
              <w:rPr>
                <w:rFonts w:ascii="Calibri" w:eastAsia="Times New Roman" w:hAnsi="Calibri" w:cs="Calibri"/>
                <w:color w:val="0070C0"/>
                <w:sz w:val="20"/>
                <w:szCs w:val="20"/>
                <w:lang w:eastAsia="cs-CZ"/>
              </w:rPr>
              <w:t>(</w:t>
            </w:r>
            <w:r w:rsidRPr="009D54B9">
              <w:rPr>
                <w:rFonts w:ascii="Calibri" w:eastAsia="Times New Roman" w:hAnsi="Calibri" w:cs="Calibri"/>
                <w:color w:val="0070C0"/>
                <w:sz w:val="20"/>
                <w:szCs w:val="20"/>
                <w:lang w:eastAsia="cs-CZ"/>
              </w:rPr>
              <w:t>450</w:t>
            </w:r>
            <w:r w:rsidRPr="006D12D7">
              <w:rPr>
                <w:rFonts w:ascii="Calibri" w:eastAsia="Times New Roman" w:hAnsi="Calibri" w:cs="Calibri"/>
                <w:color w:val="0070C0"/>
                <w:sz w:val="20"/>
                <w:szCs w:val="20"/>
                <w:lang w:eastAsia="cs-CZ"/>
              </w:rPr>
              <w:t>)</w:t>
            </w:r>
          </w:p>
        </w:tc>
        <w:tc>
          <w:tcPr>
            <w:tcW w:w="146" w:type="dxa"/>
            <w:vAlign w:val="center"/>
            <w:hideMark/>
          </w:tcPr>
          <w:p w14:paraId="4467F25F" w14:textId="77777777" w:rsidR="009D54B9" w:rsidRPr="009D54B9" w:rsidRDefault="009D54B9" w:rsidP="009D54B9">
            <w:pPr>
              <w:spacing w:before="0" w:after="0"/>
              <w:jc w:val="left"/>
              <w:rPr>
                <w:rFonts w:ascii="Times New Roman" w:eastAsia="Times New Roman" w:hAnsi="Times New Roman" w:cs="Times New Roman"/>
                <w:color w:val="0070C0"/>
                <w:sz w:val="20"/>
                <w:szCs w:val="20"/>
                <w:lang w:eastAsia="cs-CZ"/>
              </w:rPr>
            </w:pPr>
          </w:p>
        </w:tc>
      </w:tr>
      <w:tr w:rsidR="006D12D7" w:rsidRPr="009D54B9" w14:paraId="22A0247F" w14:textId="77777777" w:rsidTr="008E2D79">
        <w:trPr>
          <w:trHeight w:val="285"/>
        </w:trPr>
        <w:tc>
          <w:tcPr>
            <w:tcW w:w="1140" w:type="dxa"/>
            <w:tcBorders>
              <w:top w:val="nil"/>
              <w:left w:val="nil"/>
              <w:bottom w:val="single" w:sz="4" w:space="0" w:color="auto"/>
              <w:right w:val="single" w:sz="8" w:space="0" w:color="auto"/>
            </w:tcBorders>
            <w:shd w:val="clear" w:color="auto" w:fill="auto"/>
            <w:noWrap/>
            <w:vAlign w:val="center"/>
            <w:hideMark/>
          </w:tcPr>
          <w:p w14:paraId="7CC0F43D" w14:textId="77777777" w:rsidR="009D54B9" w:rsidRPr="009D54B9" w:rsidRDefault="009D54B9" w:rsidP="009D54B9">
            <w:pPr>
              <w:spacing w:before="0" w:after="0"/>
              <w:jc w:val="center"/>
              <w:rPr>
                <w:rFonts w:ascii="Calibri" w:eastAsia="Times New Roman" w:hAnsi="Calibri" w:cs="Calibri"/>
                <w:color w:val="0070C0"/>
                <w:sz w:val="20"/>
                <w:szCs w:val="20"/>
                <w:lang w:eastAsia="cs-CZ"/>
              </w:rPr>
            </w:pPr>
            <w:r w:rsidRPr="009D54B9">
              <w:rPr>
                <w:rFonts w:ascii="Calibri" w:eastAsia="Times New Roman" w:hAnsi="Calibri" w:cs="Calibri"/>
                <w:color w:val="0070C0"/>
                <w:sz w:val="20"/>
                <w:szCs w:val="20"/>
                <w:lang w:eastAsia="cs-CZ"/>
              </w:rPr>
              <w:t>1NP</w:t>
            </w:r>
          </w:p>
        </w:tc>
        <w:tc>
          <w:tcPr>
            <w:tcW w:w="1404"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1166D374" w14:textId="11C229B6" w:rsidR="009D54B9" w:rsidRPr="009D54B9" w:rsidRDefault="00402DE2" w:rsidP="009D54B9">
            <w:pPr>
              <w:spacing w:before="0" w:after="0"/>
              <w:jc w:val="center"/>
              <w:rPr>
                <w:rFonts w:ascii="Calibri" w:eastAsia="Times New Roman" w:hAnsi="Calibri" w:cs="Calibri"/>
                <w:color w:val="0070C0"/>
                <w:sz w:val="20"/>
                <w:szCs w:val="20"/>
                <w:lang w:eastAsia="cs-CZ"/>
              </w:rPr>
            </w:pPr>
            <w:r>
              <w:rPr>
                <w:rFonts w:ascii="Calibri" w:eastAsia="Times New Roman" w:hAnsi="Calibri" w:cs="Calibri"/>
                <w:color w:val="0070C0"/>
                <w:sz w:val="20"/>
                <w:szCs w:val="20"/>
                <w:lang w:eastAsia="cs-CZ"/>
              </w:rPr>
              <w:t>220</w:t>
            </w:r>
          </w:p>
        </w:tc>
        <w:tc>
          <w:tcPr>
            <w:tcW w:w="1420" w:type="dxa"/>
            <w:tcBorders>
              <w:top w:val="nil"/>
              <w:left w:val="nil"/>
              <w:bottom w:val="single" w:sz="4" w:space="0" w:color="auto"/>
              <w:right w:val="single" w:sz="4" w:space="0" w:color="auto"/>
            </w:tcBorders>
            <w:shd w:val="clear" w:color="auto" w:fill="auto"/>
            <w:noWrap/>
            <w:vAlign w:val="center"/>
            <w:hideMark/>
          </w:tcPr>
          <w:p w14:paraId="30CAD665" w14:textId="77777777" w:rsidR="009D54B9" w:rsidRPr="009D54B9" w:rsidRDefault="009D54B9" w:rsidP="009D54B9">
            <w:pPr>
              <w:spacing w:before="0" w:after="0"/>
              <w:jc w:val="center"/>
              <w:rPr>
                <w:rFonts w:ascii="Calibri" w:eastAsia="Times New Roman" w:hAnsi="Calibri" w:cs="Calibri"/>
                <w:color w:val="0070C0"/>
                <w:sz w:val="20"/>
                <w:szCs w:val="20"/>
                <w:lang w:eastAsia="cs-CZ"/>
              </w:rPr>
            </w:pPr>
            <w:r w:rsidRPr="009D54B9">
              <w:rPr>
                <w:rFonts w:ascii="Calibri" w:eastAsia="Times New Roman" w:hAnsi="Calibri" w:cs="Calibri"/>
                <w:color w:val="0070C0"/>
                <w:sz w:val="20"/>
                <w:szCs w:val="20"/>
                <w:lang w:eastAsia="cs-CZ"/>
              </w:rPr>
              <w:t>0</w:t>
            </w:r>
          </w:p>
        </w:tc>
        <w:tc>
          <w:tcPr>
            <w:tcW w:w="1420" w:type="dxa"/>
            <w:tcBorders>
              <w:top w:val="nil"/>
              <w:left w:val="nil"/>
              <w:bottom w:val="single" w:sz="4" w:space="0" w:color="auto"/>
              <w:right w:val="single" w:sz="4" w:space="0" w:color="auto"/>
            </w:tcBorders>
            <w:shd w:val="clear" w:color="auto" w:fill="auto"/>
            <w:noWrap/>
            <w:vAlign w:val="center"/>
            <w:hideMark/>
          </w:tcPr>
          <w:p w14:paraId="708F9E94" w14:textId="77777777" w:rsidR="009D54B9" w:rsidRPr="009D54B9" w:rsidRDefault="009D54B9" w:rsidP="009D54B9">
            <w:pPr>
              <w:spacing w:before="0" w:after="0"/>
              <w:jc w:val="center"/>
              <w:rPr>
                <w:rFonts w:ascii="Calibri" w:eastAsia="Times New Roman" w:hAnsi="Calibri" w:cs="Calibri"/>
                <w:color w:val="0070C0"/>
                <w:sz w:val="20"/>
                <w:szCs w:val="20"/>
                <w:lang w:eastAsia="cs-CZ"/>
              </w:rPr>
            </w:pPr>
            <w:r w:rsidRPr="009D54B9">
              <w:rPr>
                <w:rFonts w:ascii="Calibri" w:eastAsia="Times New Roman" w:hAnsi="Calibri" w:cs="Calibri"/>
                <w:color w:val="0070C0"/>
                <w:sz w:val="20"/>
                <w:szCs w:val="20"/>
                <w:lang w:eastAsia="cs-CZ"/>
              </w:rPr>
              <w:t>0</w:t>
            </w:r>
          </w:p>
        </w:tc>
        <w:tc>
          <w:tcPr>
            <w:tcW w:w="1360" w:type="dxa"/>
            <w:tcBorders>
              <w:top w:val="nil"/>
              <w:left w:val="nil"/>
              <w:bottom w:val="single" w:sz="4" w:space="0" w:color="auto"/>
              <w:right w:val="single" w:sz="8" w:space="0" w:color="auto"/>
            </w:tcBorders>
            <w:shd w:val="clear" w:color="auto" w:fill="auto"/>
            <w:noWrap/>
            <w:hideMark/>
          </w:tcPr>
          <w:p w14:paraId="50C39551" w14:textId="5524F045" w:rsidR="009D54B9" w:rsidRPr="009D54B9" w:rsidRDefault="009D54B9" w:rsidP="009D54B9">
            <w:pPr>
              <w:spacing w:before="0" w:after="0"/>
              <w:jc w:val="center"/>
              <w:rPr>
                <w:rFonts w:ascii="Calibri" w:eastAsia="Times New Roman" w:hAnsi="Calibri" w:cs="Calibri"/>
                <w:color w:val="0070C0"/>
                <w:sz w:val="20"/>
                <w:szCs w:val="20"/>
                <w:lang w:eastAsia="cs-CZ"/>
              </w:rPr>
            </w:pPr>
            <w:r w:rsidRPr="006D12D7">
              <w:rPr>
                <w:rFonts w:ascii="Calibri" w:eastAsia="Times New Roman" w:hAnsi="Calibri" w:cs="Calibri"/>
                <w:color w:val="0070C0"/>
                <w:sz w:val="20"/>
                <w:szCs w:val="20"/>
                <w:lang w:eastAsia="cs-CZ"/>
              </w:rPr>
              <w:t>(</w:t>
            </w:r>
            <w:r w:rsidRPr="009D54B9">
              <w:rPr>
                <w:rFonts w:ascii="Calibri" w:eastAsia="Times New Roman" w:hAnsi="Calibri" w:cs="Calibri"/>
                <w:color w:val="0070C0"/>
                <w:sz w:val="20"/>
                <w:szCs w:val="20"/>
                <w:lang w:eastAsia="cs-CZ"/>
              </w:rPr>
              <w:t>450</w:t>
            </w:r>
            <w:r w:rsidRPr="006D12D7">
              <w:rPr>
                <w:rFonts w:ascii="Calibri" w:eastAsia="Times New Roman" w:hAnsi="Calibri" w:cs="Calibri"/>
                <w:color w:val="0070C0"/>
                <w:sz w:val="20"/>
                <w:szCs w:val="20"/>
                <w:lang w:eastAsia="cs-CZ"/>
              </w:rPr>
              <w:t>)</w:t>
            </w:r>
          </w:p>
        </w:tc>
        <w:tc>
          <w:tcPr>
            <w:tcW w:w="146" w:type="dxa"/>
            <w:vAlign w:val="center"/>
            <w:hideMark/>
          </w:tcPr>
          <w:p w14:paraId="7A442082" w14:textId="77777777" w:rsidR="009D54B9" w:rsidRPr="009D54B9" w:rsidRDefault="009D54B9" w:rsidP="009D54B9">
            <w:pPr>
              <w:spacing w:before="0" w:after="0"/>
              <w:jc w:val="left"/>
              <w:rPr>
                <w:rFonts w:ascii="Times New Roman" w:eastAsia="Times New Roman" w:hAnsi="Times New Roman" w:cs="Times New Roman"/>
                <w:color w:val="0070C0"/>
                <w:sz w:val="20"/>
                <w:szCs w:val="20"/>
                <w:lang w:eastAsia="cs-CZ"/>
              </w:rPr>
            </w:pPr>
          </w:p>
        </w:tc>
      </w:tr>
      <w:tr w:rsidR="006D12D7" w:rsidRPr="009D54B9" w14:paraId="67C683F4" w14:textId="77777777" w:rsidTr="008E2D79">
        <w:trPr>
          <w:trHeight w:val="285"/>
        </w:trPr>
        <w:tc>
          <w:tcPr>
            <w:tcW w:w="114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74A4ECFB" w14:textId="77777777" w:rsidR="009D54B9" w:rsidRPr="009D54B9" w:rsidRDefault="009D54B9" w:rsidP="009D54B9">
            <w:pPr>
              <w:spacing w:before="0" w:after="0"/>
              <w:jc w:val="center"/>
              <w:rPr>
                <w:rFonts w:ascii="Calibri" w:eastAsia="Times New Roman" w:hAnsi="Calibri" w:cs="Calibri"/>
                <w:b/>
                <w:bCs/>
                <w:color w:val="0070C0"/>
                <w:sz w:val="20"/>
                <w:szCs w:val="20"/>
                <w:lang w:eastAsia="cs-CZ"/>
              </w:rPr>
            </w:pPr>
            <w:r w:rsidRPr="009D54B9">
              <w:rPr>
                <w:rFonts w:ascii="Calibri" w:eastAsia="Times New Roman" w:hAnsi="Calibri" w:cs="Calibri"/>
                <w:b/>
                <w:bCs/>
                <w:color w:val="0070C0"/>
                <w:sz w:val="20"/>
                <w:szCs w:val="20"/>
                <w:lang w:eastAsia="cs-CZ"/>
              </w:rPr>
              <w:t>1PP</w:t>
            </w:r>
          </w:p>
        </w:tc>
        <w:tc>
          <w:tcPr>
            <w:tcW w:w="1404"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76245902" w14:textId="77777777" w:rsidR="009D54B9" w:rsidRPr="009D54B9" w:rsidRDefault="009D54B9" w:rsidP="009D54B9">
            <w:pPr>
              <w:spacing w:before="0" w:after="0"/>
              <w:jc w:val="center"/>
              <w:rPr>
                <w:rFonts w:ascii="Calibri" w:eastAsia="Times New Roman" w:hAnsi="Calibri" w:cs="Calibri"/>
                <w:b/>
                <w:bCs/>
                <w:color w:val="0070C0"/>
                <w:sz w:val="20"/>
                <w:szCs w:val="20"/>
                <w:lang w:eastAsia="cs-CZ"/>
              </w:rPr>
            </w:pPr>
            <w:r w:rsidRPr="009D54B9">
              <w:rPr>
                <w:rFonts w:ascii="Calibri" w:eastAsia="Times New Roman" w:hAnsi="Calibri" w:cs="Calibri"/>
                <w:b/>
                <w:bCs/>
                <w:color w:val="0070C0"/>
                <w:sz w:val="20"/>
                <w:szCs w:val="20"/>
                <w:lang w:eastAsia="cs-CZ"/>
              </w:rPr>
              <w:t>16</w:t>
            </w:r>
          </w:p>
        </w:tc>
        <w:tc>
          <w:tcPr>
            <w:tcW w:w="142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B779D6E" w14:textId="77777777" w:rsidR="009D54B9" w:rsidRPr="009D54B9" w:rsidRDefault="009D54B9" w:rsidP="009D54B9">
            <w:pPr>
              <w:spacing w:before="0" w:after="0"/>
              <w:jc w:val="center"/>
              <w:rPr>
                <w:rFonts w:ascii="Calibri" w:eastAsia="Times New Roman" w:hAnsi="Calibri" w:cs="Calibri"/>
                <w:b/>
                <w:bCs/>
                <w:color w:val="0070C0"/>
                <w:sz w:val="20"/>
                <w:szCs w:val="20"/>
                <w:lang w:eastAsia="cs-CZ"/>
              </w:rPr>
            </w:pPr>
            <w:r w:rsidRPr="009D54B9">
              <w:rPr>
                <w:rFonts w:ascii="Calibri" w:eastAsia="Times New Roman" w:hAnsi="Calibri" w:cs="Calibri"/>
                <w:b/>
                <w:bCs/>
                <w:color w:val="0070C0"/>
                <w:sz w:val="20"/>
                <w:szCs w:val="20"/>
                <w:lang w:eastAsia="cs-CZ"/>
              </w:rPr>
              <w:t>0</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DF80F7" w14:textId="77777777" w:rsidR="009D54B9" w:rsidRPr="009D54B9" w:rsidRDefault="009D54B9" w:rsidP="009D54B9">
            <w:pPr>
              <w:spacing w:before="0" w:after="0"/>
              <w:jc w:val="center"/>
              <w:rPr>
                <w:rFonts w:ascii="Calibri" w:eastAsia="Times New Roman" w:hAnsi="Calibri" w:cs="Calibri"/>
                <w:b/>
                <w:bCs/>
                <w:color w:val="0070C0"/>
                <w:sz w:val="20"/>
                <w:szCs w:val="20"/>
                <w:lang w:eastAsia="cs-CZ"/>
              </w:rPr>
            </w:pPr>
            <w:r w:rsidRPr="009D54B9">
              <w:rPr>
                <w:rFonts w:ascii="Calibri" w:eastAsia="Times New Roman" w:hAnsi="Calibri" w:cs="Calibri"/>
                <w:b/>
                <w:bCs/>
                <w:color w:val="0070C0"/>
                <w:sz w:val="20"/>
                <w:szCs w:val="20"/>
                <w:lang w:eastAsia="cs-CZ"/>
              </w:rPr>
              <w:t>0</w:t>
            </w:r>
          </w:p>
        </w:tc>
        <w:tc>
          <w:tcPr>
            <w:tcW w:w="1360" w:type="dxa"/>
            <w:tcBorders>
              <w:top w:val="single" w:sz="4" w:space="0" w:color="auto"/>
              <w:left w:val="single" w:sz="4" w:space="0" w:color="auto"/>
              <w:bottom w:val="single" w:sz="4" w:space="0" w:color="auto"/>
              <w:right w:val="single" w:sz="8" w:space="0" w:color="auto"/>
            </w:tcBorders>
            <w:shd w:val="clear" w:color="auto" w:fill="auto"/>
            <w:noWrap/>
            <w:hideMark/>
          </w:tcPr>
          <w:p w14:paraId="27637540" w14:textId="14C3E0BF" w:rsidR="009D54B9" w:rsidRPr="009D54B9" w:rsidRDefault="009D54B9" w:rsidP="009D54B9">
            <w:pPr>
              <w:spacing w:before="0" w:after="0"/>
              <w:jc w:val="center"/>
              <w:rPr>
                <w:rFonts w:ascii="Calibri" w:eastAsia="Times New Roman" w:hAnsi="Calibri" w:cs="Calibri"/>
                <w:b/>
                <w:bCs/>
                <w:color w:val="0070C0"/>
                <w:sz w:val="20"/>
                <w:szCs w:val="20"/>
                <w:lang w:eastAsia="cs-CZ"/>
              </w:rPr>
            </w:pPr>
            <w:r w:rsidRPr="006D12D7">
              <w:rPr>
                <w:rFonts w:ascii="Calibri" w:eastAsia="Times New Roman" w:hAnsi="Calibri" w:cs="Calibri"/>
                <w:color w:val="0070C0"/>
                <w:sz w:val="20"/>
                <w:szCs w:val="20"/>
                <w:lang w:eastAsia="cs-CZ"/>
              </w:rPr>
              <w:t>(</w:t>
            </w:r>
            <w:r w:rsidRPr="009D54B9">
              <w:rPr>
                <w:rFonts w:ascii="Calibri" w:eastAsia="Times New Roman" w:hAnsi="Calibri" w:cs="Calibri"/>
                <w:color w:val="0070C0"/>
                <w:sz w:val="20"/>
                <w:szCs w:val="20"/>
                <w:lang w:eastAsia="cs-CZ"/>
              </w:rPr>
              <w:t>450</w:t>
            </w:r>
            <w:r w:rsidRPr="006D12D7">
              <w:rPr>
                <w:rFonts w:ascii="Calibri" w:eastAsia="Times New Roman" w:hAnsi="Calibri" w:cs="Calibri"/>
                <w:color w:val="0070C0"/>
                <w:sz w:val="20"/>
                <w:szCs w:val="20"/>
                <w:lang w:eastAsia="cs-CZ"/>
              </w:rPr>
              <w:t>)</w:t>
            </w:r>
          </w:p>
        </w:tc>
        <w:tc>
          <w:tcPr>
            <w:tcW w:w="146" w:type="dxa"/>
            <w:vAlign w:val="center"/>
            <w:hideMark/>
          </w:tcPr>
          <w:p w14:paraId="2D95D2D8" w14:textId="77777777" w:rsidR="009D54B9" w:rsidRPr="009D54B9" w:rsidRDefault="009D54B9" w:rsidP="009D54B9">
            <w:pPr>
              <w:spacing w:before="0" w:after="0"/>
              <w:jc w:val="left"/>
              <w:rPr>
                <w:rFonts w:ascii="Times New Roman" w:eastAsia="Times New Roman" w:hAnsi="Times New Roman" w:cs="Times New Roman"/>
                <w:color w:val="0070C0"/>
                <w:sz w:val="20"/>
                <w:szCs w:val="20"/>
                <w:lang w:eastAsia="cs-CZ"/>
              </w:rPr>
            </w:pPr>
          </w:p>
        </w:tc>
      </w:tr>
    </w:tbl>
    <w:p w14:paraId="03F78C00" w14:textId="77777777" w:rsidR="002611DB" w:rsidRPr="006D12D7" w:rsidRDefault="002611DB" w:rsidP="00F73D0D">
      <w:pPr>
        <w:rPr>
          <w:color w:val="0070C0"/>
          <w:sz w:val="20"/>
          <w:szCs w:val="20"/>
          <w:u w:val="single"/>
        </w:rPr>
      </w:pPr>
    </w:p>
    <w:tbl>
      <w:tblPr>
        <w:tblW w:w="8564" w:type="dxa"/>
        <w:tblCellMar>
          <w:left w:w="70" w:type="dxa"/>
          <w:right w:w="70" w:type="dxa"/>
        </w:tblCellMar>
        <w:tblLook w:val="04A0" w:firstRow="1" w:lastRow="0" w:firstColumn="1" w:lastColumn="0" w:noHBand="0" w:noVBand="1"/>
      </w:tblPr>
      <w:tblGrid>
        <w:gridCol w:w="4810"/>
        <w:gridCol w:w="1240"/>
        <w:gridCol w:w="608"/>
        <w:gridCol w:w="1752"/>
        <w:gridCol w:w="8"/>
        <w:gridCol w:w="138"/>
        <w:gridCol w:w="8"/>
      </w:tblGrid>
      <w:tr w:rsidR="006D12D7" w:rsidRPr="009D54B9" w14:paraId="0C4DF6D7" w14:textId="77777777" w:rsidTr="009D54B9">
        <w:trPr>
          <w:gridAfter w:val="2"/>
          <w:wAfter w:w="146" w:type="dxa"/>
          <w:trHeight w:val="476"/>
        </w:trPr>
        <w:tc>
          <w:tcPr>
            <w:tcW w:w="8418" w:type="dxa"/>
            <w:gridSpan w:val="5"/>
            <w:vMerge w:val="restart"/>
            <w:tcBorders>
              <w:top w:val="single" w:sz="8" w:space="0" w:color="auto"/>
              <w:left w:val="single" w:sz="8" w:space="0" w:color="auto"/>
              <w:bottom w:val="single" w:sz="8" w:space="0" w:color="000000"/>
              <w:right w:val="single" w:sz="8" w:space="0" w:color="000000"/>
            </w:tcBorders>
            <w:shd w:val="clear" w:color="auto" w:fill="D9D9D9" w:themeFill="background1" w:themeFillShade="D9"/>
            <w:noWrap/>
            <w:vAlign w:val="center"/>
            <w:hideMark/>
          </w:tcPr>
          <w:p w14:paraId="5FD86956" w14:textId="77777777" w:rsidR="009D54B9" w:rsidRPr="009D54B9" w:rsidRDefault="009D54B9" w:rsidP="009D54B9">
            <w:pPr>
              <w:spacing w:before="0" w:after="0"/>
              <w:jc w:val="center"/>
              <w:rPr>
                <w:rFonts w:eastAsia="Times New Roman" w:cstheme="majorHAnsi"/>
                <w:b/>
                <w:bCs/>
                <w:color w:val="0070C0"/>
                <w:sz w:val="20"/>
                <w:szCs w:val="20"/>
                <w:lang w:eastAsia="cs-CZ"/>
              </w:rPr>
            </w:pPr>
            <w:r w:rsidRPr="009D54B9">
              <w:rPr>
                <w:rFonts w:eastAsia="Times New Roman" w:cstheme="majorHAnsi"/>
                <w:b/>
                <w:bCs/>
                <w:color w:val="0070C0"/>
                <w:sz w:val="22"/>
                <w:lang w:eastAsia="cs-CZ"/>
              </w:rPr>
              <w:lastRenderedPageBreak/>
              <w:t xml:space="preserve">POSOUZENÍ CHRÁNĚNÉ ÚNIKOVÉ </w:t>
            </w:r>
            <w:proofErr w:type="gramStart"/>
            <w:r w:rsidRPr="009D54B9">
              <w:rPr>
                <w:rFonts w:eastAsia="Times New Roman" w:cstheme="majorHAnsi"/>
                <w:b/>
                <w:bCs/>
                <w:color w:val="0070C0"/>
                <w:sz w:val="22"/>
                <w:lang w:eastAsia="cs-CZ"/>
              </w:rPr>
              <w:t>CESTY - B</w:t>
            </w:r>
            <w:proofErr w:type="gramEnd"/>
            <w:r w:rsidRPr="009D54B9">
              <w:rPr>
                <w:rFonts w:eastAsia="Times New Roman" w:cstheme="majorHAnsi"/>
                <w:b/>
                <w:bCs/>
                <w:color w:val="0070C0"/>
                <w:sz w:val="22"/>
                <w:lang w:eastAsia="cs-CZ"/>
              </w:rPr>
              <w:t xml:space="preserve"> II</w:t>
            </w:r>
          </w:p>
        </w:tc>
      </w:tr>
      <w:tr w:rsidR="006D12D7" w:rsidRPr="009D54B9" w14:paraId="5134D62D" w14:textId="77777777" w:rsidTr="009D54B9">
        <w:trPr>
          <w:trHeight w:val="60"/>
        </w:trPr>
        <w:tc>
          <w:tcPr>
            <w:tcW w:w="8418" w:type="dxa"/>
            <w:gridSpan w:val="5"/>
            <w:vMerge/>
            <w:tcBorders>
              <w:top w:val="single" w:sz="8" w:space="0" w:color="auto"/>
              <w:left w:val="single" w:sz="8" w:space="0" w:color="auto"/>
              <w:bottom w:val="single" w:sz="8" w:space="0" w:color="000000"/>
              <w:right w:val="single" w:sz="8" w:space="0" w:color="000000"/>
            </w:tcBorders>
            <w:shd w:val="clear" w:color="auto" w:fill="D9D9D9" w:themeFill="background1" w:themeFillShade="D9"/>
            <w:vAlign w:val="center"/>
            <w:hideMark/>
          </w:tcPr>
          <w:p w14:paraId="26034D7B" w14:textId="77777777" w:rsidR="009D54B9" w:rsidRPr="009D54B9" w:rsidRDefault="009D54B9" w:rsidP="009D54B9">
            <w:pPr>
              <w:spacing w:before="0" w:after="0"/>
              <w:jc w:val="left"/>
              <w:rPr>
                <w:rFonts w:eastAsia="Times New Roman" w:cstheme="majorHAnsi"/>
                <w:b/>
                <w:bCs/>
                <w:color w:val="0070C0"/>
                <w:sz w:val="20"/>
                <w:szCs w:val="20"/>
                <w:lang w:eastAsia="cs-CZ"/>
              </w:rPr>
            </w:pPr>
          </w:p>
        </w:tc>
        <w:tc>
          <w:tcPr>
            <w:tcW w:w="146" w:type="dxa"/>
            <w:gridSpan w:val="2"/>
            <w:tcBorders>
              <w:top w:val="nil"/>
              <w:left w:val="nil"/>
              <w:bottom w:val="nil"/>
              <w:right w:val="nil"/>
            </w:tcBorders>
            <w:shd w:val="clear" w:color="auto" w:fill="auto"/>
            <w:noWrap/>
            <w:vAlign w:val="bottom"/>
            <w:hideMark/>
          </w:tcPr>
          <w:p w14:paraId="67C02413" w14:textId="77777777" w:rsidR="009D54B9" w:rsidRPr="009D54B9" w:rsidRDefault="009D54B9" w:rsidP="009D54B9">
            <w:pPr>
              <w:spacing w:before="0" w:after="0"/>
              <w:jc w:val="center"/>
              <w:rPr>
                <w:rFonts w:eastAsia="Times New Roman" w:cstheme="majorHAnsi"/>
                <w:b/>
                <w:bCs/>
                <w:color w:val="0070C0"/>
                <w:sz w:val="20"/>
                <w:szCs w:val="20"/>
                <w:lang w:eastAsia="cs-CZ"/>
              </w:rPr>
            </w:pPr>
          </w:p>
        </w:tc>
      </w:tr>
      <w:tr w:rsidR="006D12D7" w:rsidRPr="009D54B9" w14:paraId="057C1729" w14:textId="77777777" w:rsidTr="009D54B9">
        <w:trPr>
          <w:trHeight w:val="432"/>
        </w:trPr>
        <w:tc>
          <w:tcPr>
            <w:tcW w:w="8418" w:type="dxa"/>
            <w:gridSpan w:val="5"/>
            <w:tcBorders>
              <w:top w:val="single" w:sz="8" w:space="0" w:color="auto"/>
              <w:left w:val="single" w:sz="8" w:space="0" w:color="auto"/>
              <w:bottom w:val="double" w:sz="6" w:space="0" w:color="auto"/>
              <w:right w:val="single" w:sz="8" w:space="0" w:color="000000"/>
            </w:tcBorders>
            <w:shd w:val="clear" w:color="auto" w:fill="D9D9D9" w:themeFill="background1" w:themeFillShade="D9"/>
            <w:noWrap/>
            <w:vAlign w:val="center"/>
            <w:hideMark/>
          </w:tcPr>
          <w:p w14:paraId="73095E0D" w14:textId="77777777" w:rsidR="009D54B9" w:rsidRPr="009D54B9" w:rsidRDefault="009D54B9" w:rsidP="009D54B9">
            <w:pPr>
              <w:spacing w:before="0" w:after="0"/>
              <w:jc w:val="center"/>
              <w:rPr>
                <w:rFonts w:eastAsia="Times New Roman" w:cstheme="majorHAnsi"/>
                <w:b/>
                <w:bCs/>
                <w:color w:val="0070C0"/>
                <w:sz w:val="20"/>
                <w:szCs w:val="20"/>
                <w:lang w:eastAsia="cs-CZ"/>
              </w:rPr>
            </w:pPr>
            <w:r w:rsidRPr="009D54B9">
              <w:rPr>
                <w:rFonts w:eastAsia="Times New Roman" w:cstheme="majorHAnsi"/>
                <w:b/>
                <w:bCs/>
                <w:color w:val="0070C0"/>
                <w:sz w:val="20"/>
                <w:szCs w:val="20"/>
                <w:lang w:eastAsia="cs-CZ"/>
              </w:rPr>
              <w:t>VSTUPNÍ PARAMETRY OBJEKTU</w:t>
            </w:r>
          </w:p>
        </w:tc>
        <w:tc>
          <w:tcPr>
            <w:tcW w:w="146" w:type="dxa"/>
            <w:gridSpan w:val="2"/>
            <w:shd w:val="clear" w:color="auto" w:fill="auto"/>
            <w:vAlign w:val="center"/>
            <w:hideMark/>
          </w:tcPr>
          <w:p w14:paraId="496A1388" w14:textId="77777777" w:rsidR="009D54B9" w:rsidRPr="009D54B9" w:rsidRDefault="009D54B9" w:rsidP="009D54B9">
            <w:pPr>
              <w:spacing w:before="0" w:after="0"/>
              <w:jc w:val="left"/>
              <w:rPr>
                <w:rFonts w:eastAsia="Times New Roman" w:cstheme="majorHAnsi"/>
                <w:color w:val="0070C0"/>
                <w:sz w:val="20"/>
                <w:szCs w:val="20"/>
                <w:lang w:eastAsia="cs-CZ"/>
              </w:rPr>
            </w:pPr>
          </w:p>
        </w:tc>
      </w:tr>
      <w:tr w:rsidR="006D12D7" w:rsidRPr="009D54B9" w14:paraId="05213F2E" w14:textId="77777777" w:rsidTr="009D54B9">
        <w:trPr>
          <w:gridAfter w:val="1"/>
          <w:wAfter w:w="8" w:type="dxa"/>
          <w:trHeight w:val="293"/>
        </w:trPr>
        <w:tc>
          <w:tcPr>
            <w:tcW w:w="4810" w:type="dxa"/>
            <w:tcBorders>
              <w:top w:val="nil"/>
              <w:left w:val="single" w:sz="8" w:space="0" w:color="auto"/>
              <w:bottom w:val="single" w:sz="4" w:space="0" w:color="auto"/>
              <w:right w:val="single" w:sz="4" w:space="0" w:color="auto"/>
            </w:tcBorders>
            <w:shd w:val="clear" w:color="auto" w:fill="auto"/>
            <w:noWrap/>
            <w:vAlign w:val="bottom"/>
            <w:hideMark/>
          </w:tcPr>
          <w:p w14:paraId="04912FB4" w14:textId="77777777" w:rsidR="009D54B9" w:rsidRPr="009D54B9" w:rsidRDefault="009D54B9" w:rsidP="009D54B9">
            <w:pPr>
              <w:spacing w:before="0" w:after="0"/>
              <w:jc w:val="left"/>
              <w:rPr>
                <w:rFonts w:eastAsia="Times New Roman" w:cstheme="majorHAnsi"/>
                <w:color w:val="0070C0"/>
                <w:sz w:val="20"/>
                <w:szCs w:val="20"/>
                <w:lang w:eastAsia="cs-CZ"/>
              </w:rPr>
            </w:pPr>
            <w:r w:rsidRPr="009D54B9">
              <w:rPr>
                <w:rFonts w:eastAsia="Times New Roman" w:cstheme="majorHAnsi"/>
                <w:color w:val="0070C0"/>
                <w:sz w:val="20"/>
                <w:szCs w:val="20"/>
                <w:lang w:eastAsia="cs-CZ"/>
              </w:rPr>
              <w:t>Požární výška objektu</w:t>
            </w:r>
          </w:p>
        </w:tc>
        <w:tc>
          <w:tcPr>
            <w:tcW w:w="1240" w:type="dxa"/>
            <w:tcBorders>
              <w:top w:val="nil"/>
              <w:left w:val="nil"/>
              <w:bottom w:val="single" w:sz="4" w:space="0" w:color="auto"/>
              <w:right w:val="single" w:sz="4" w:space="0" w:color="auto"/>
            </w:tcBorders>
            <w:shd w:val="clear" w:color="auto" w:fill="auto"/>
            <w:noWrap/>
            <w:vAlign w:val="center"/>
            <w:hideMark/>
          </w:tcPr>
          <w:p w14:paraId="50DFBB85" w14:textId="77777777" w:rsidR="009D54B9" w:rsidRPr="009D54B9" w:rsidRDefault="009D54B9" w:rsidP="009D54B9">
            <w:pPr>
              <w:spacing w:before="0" w:after="0"/>
              <w:jc w:val="center"/>
              <w:rPr>
                <w:rFonts w:eastAsia="Times New Roman" w:cstheme="majorHAnsi"/>
                <w:color w:val="0070C0"/>
                <w:sz w:val="20"/>
                <w:szCs w:val="20"/>
                <w:lang w:eastAsia="cs-CZ"/>
              </w:rPr>
            </w:pPr>
            <w:r w:rsidRPr="009D54B9">
              <w:rPr>
                <w:rFonts w:eastAsia="Times New Roman" w:cstheme="majorHAnsi"/>
                <w:color w:val="0070C0"/>
                <w:sz w:val="20"/>
                <w:szCs w:val="20"/>
                <w:lang w:eastAsia="cs-CZ"/>
              </w:rPr>
              <w:t>12</w:t>
            </w:r>
          </w:p>
        </w:tc>
        <w:tc>
          <w:tcPr>
            <w:tcW w:w="2360" w:type="dxa"/>
            <w:gridSpan w:val="2"/>
            <w:tcBorders>
              <w:top w:val="double" w:sz="6" w:space="0" w:color="auto"/>
              <w:left w:val="nil"/>
              <w:bottom w:val="single" w:sz="4" w:space="0" w:color="auto"/>
              <w:right w:val="single" w:sz="8" w:space="0" w:color="000000"/>
            </w:tcBorders>
            <w:shd w:val="clear" w:color="auto" w:fill="auto"/>
            <w:noWrap/>
            <w:vAlign w:val="bottom"/>
            <w:hideMark/>
          </w:tcPr>
          <w:p w14:paraId="3229C0D3" w14:textId="77777777" w:rsidR="009D54B9" w:rsidRPr="009D54B9" w:rsidRDefault="009D54B9" w:rsidP="009D54B9">
            <w:pPr>
              <w:spacing w:before="0" w:after="0"/>
              <w:jc w:val="center"/>
              <w:rPr>
                <w:rFonts w:eastAsia="Times New Roman" w:cstheme="majorHAnsi"/>
                <w:color w:val="0070C0"/>
                <w:sz w:val="20"/>
                <w:szCs w:val="20"/>
                <w:lang w:eastAsia="cs-CZ"/>
              </w:rPr>
            </w:pPr>
            <w:r w:rsidRPr="009D54B9">
              <w:rPr>
                <w:rFonts w:eastAsia="Times New Roman" w:cstheme="majorHAnsi"/>
                <w:color w:val="0070C0"/>
                <w:sz w:val="20"/>
                <w:szCs w:val="20"/>
                <w:lang w:eastAsia="cs-CZ"/>
              </w:rPr>
              <w:t>[m]</w:t>
            </w:r>
          </w:p>
        </w:tc>
        <w:tc>
          <w:tcPr>
            <w:tcW w:w="146" w:type="dxa"/>
            <w:gridSpan w:val="2"/>
            <w:shd w:val="clear" w:color="auto" w:fill="auto"/>
            <w:vAlign w:val="center"/>
            <w:hideMark/>
          </w:tcPr>
          <w:p w14:paraId="06D71A86" w14:textId="77777777" w:rsidR="009D54B9" w:rsidRPr="009D54B9" w:rsidRDefault="009D54B9" w:rsidP="009D54B9">
            <w:pPr>
              <w:spacing w:before="0" w:after="0"/>
              <w:jc w:val="left"/>
              <w:rPr>
                <w:rFonts w:eastAsia="Times New Roman" w:cstheme="majorHAnsi"/>
                <w:color w:val="0070C0"/>
                <w:sz w:val="20"/>
                <w:szCs w:val="20"/>
                <w:lang w:eastAsia="cs-CZ"/>
              </w:rPr>
            </w:pPr>
          </w:p>
        </w:tc>
      </w:tr>
      <w:tr w:rsidR="006D12D7" w:rsidRPr="009D54B9" w14:paraId="25CA8EA4" w14:textId="77777777" w:rsidTr="009D54B9">
        <w:trPr>
          <w:gridAfter w:val="1"/>
          <w:wAfter w:w="8" w:type="dxa"/>
          <w:trHeight w:val="285"/>
        </w:trPr>
        <w:tc>
          <w:tcPr>
            <w:tcW w:w="4810" w:type="dxa"/>
            <w:tcBorders>
              <w:top w:val="nil"/>
              <w:left w:val="single" w:sz="8" w:space="0" w:color="auto"/>
              <w:bottom w:val="single" w:sz="4" w:space="0" w:color="auto"/>
              <w:right w:val="single" w:sz="4" w:space="0" w:color="auto"/>
            </w:tcBorders>
            <w:shd w:val="clear" w:color="auto" w:fill="auto"/>
            <w:noWrap/>
            <w:vAlign w:val="bottom"/>
            <w:hideMark/>
          </w:tcPr>
          <w:p w14:paraId="67817989" w14:textId="77777777" w:rsidR="009D54B9" w:rsidRPr="009D54B9" w:rsidRDefault="009D54B9" w:rsidP="009D54B9">
            <w:pPr>
              <w:spacing w:before="0" w:after="0"/>
              <w:jc w:val="left"/>
              <w:rPr>
                <w:rFonts w:eastAsia="Times New Roman" w:cstheme="majorHAnsi"/>
                <w:color w:val="0070C0"/>
                <w:sz w:val="20"/>
                <w:szCs w:val="20"/>
                <w:lang w:eastAsia="cs-CZ"/>
              </w:rPr>
            </w:pPr>
            <w:r w:rsidRPr="009D54B9">
              <w:rPr>
                <w:rFonts w:eastAsia="Times New Roman" w:cstheme="majorHAnsi"/>
                <w:color w:val="0070C0"/>
                <w:sz w:val="20"/>
                <w:szCs w:val="20"/>
                <w:lang w:eastAsia="cs-CZ"/>
              </w:rPr>
              <w:t>Požární výška objektu (PP)</w:t>
            </w:r>
          </w:p>
        </w:tc>
        <w:tc>
          <w:tcPr>
            <w:tcW w:w="1240" w:type="dxa"/>
            <w:tcBorders>
              <w:top w:val="nil"/>
              <w:left w:val="nil"/>
              <w:bottom w:val="single" w:sz="4" w:space="0" w:color="auto"/>
              <w:right w:val="single" w:sz="4" w:space="0" w:color="auto"/>
            </w:tcBorders>
            <w:shd w:val="clear" w:color="auto" w:fill="auto"/>
            <w:noWrap/>
            <w:vAlign w:val="center"/>
            <w:hideMark/>
          </w:tcPr>
          <w:p w14:paraId="6D2074F4" w14:textId="77777777" w:rsidR="009D54B9" w:rsidRPr="009D54B9" w:rsidRDefault="009D54B9" w:rsidP="009D54B9">
            <w:pPr>
              <w:spacing w:before="0" w:after="0"/>
              <w:jc w:val="center"/>
              <w:rPr>
                <w:rFonts w:eastAsia="Times New Roman" w:cstheme="majorHAnsi"/>
                <w:color w:val="0070C0"/>
                <w:sz w:val="20"/>
                <w:szCs w:val="20"/>
                <w:lang w:eastAsia="cs-CZ"/>
              </w:rPr>
            </w:pPr>
            <w:r w:rsidRPr="009D54B9">
              <w:rPr>
                <w:rFonts w:eastAsia="Times New Roman" w:cstheme="majorHAnsi"/>
                <w:color w:val="0070C0"/>
                <w:sz w:val="20"/>
                <w:szCs w:val="20"/>
                <w:lang w:eastAsia="cs-CZ"/>
              </w:rPr>
              <w:t>22,5</w:t>
            </w:r>
          </w:p>
        </w:tc>
        <w:tc>
          <w:tcPr>
            <w:tcW w:w="236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11339BF8" w14:textId="77777777" w:rsidR="009D54B9" w:rsidRPr="009D54B9" w:rsidRDefault="009D54B9" w:rsidP="009D54B9">
            <w:pPr>
              <w:spacing w:before="0" w:after="0"/>
              <w:jc w:val="center"/>
              <w:rPr>
                <w:rFonts w:eastAsia="Times New Roman" w:cstheme="majorHAnsi"/>
                <w:color w:val="0070C0"/>
                <w:sz w:val="20"/>
                <w:szCs w:val="20"/>
                <w:lang w:eastAsia="cs-CZ"/>
              </w:rPr>
            </w:pPr>
            <w:r w:rsidRPr="009D54B9">
              <w:rPr>
                <w:rFonts w:eastAsia="Times New Roman" w:cstheme="majorHAnsi"/>
                <w:color w:val="0070C0"/>
                <w:sz w:val="20"/>
                <w:szCs w:val="20"/>
                <w:lang w:eastAsia="cs-CZ"/>
              </w:rPr>
              <w:t>[m]</w:t>
            </w:r>
          </w:p>
        </w:tc>
        <w:tc>
          <w:tcPr>
            <w:tcW w:w="146" w:type="dxa"/>
            <w:gridSpan w:val="2"/>
            <w:shd w:val="clear" w:color="auto" w:fill="auto"/>
            <w:vAlign w:val="center"/>
            <w:hideMark/>
          </w:tcPr>
          <w:p w14:paraId="03F33F28" w14:textId="77777777" w:rsidR="009D54B9" w:rsidRPr="009D54B9" w:rsidRDefault="009D54B9" w:rsidP="009D54B9">
            <w:pPr>
              <w:spacing w:before="0" w:after="0"/>
              <w:jc w:val="left"/>
              <w:rPr>
                <w:rFonts w:eastAsia="Times New Roman" w:cstheme="majorHAnsi"/>
                <w:color w:val="0070C0"/>
                <w:sz w:val="20"/>
                <w:szCs w:val="20"/>
                <w:lang w:eastAsia="cs-CZ"/>
              </w:rPr>
            </w:pPr>
          </w:p>
        </w:tc>
      </w:tr>
      <w:tr w:rsidR="006D12D7" w:rsidRPr="009D54B9" w14:paraId="5EBD28CF" w14:textId="77777777" w:rsidTr="009D54B9">
        <w:trPr>
          <w:gridAfter w:val="1"/>
          <w:wAfter w:w="8" w:type="dxa"/>
          <w:trHeight w:val="293"/>
        </w:trPr>
        <w:tc>
          <w:tcPr>
            <w:tcW w:w="4810" w:type="dxa"/>
            <w:tcBorders>
              <w:top w:val="nil"/>
              <w:left w:val="single" w:sz="8" w:space="0" w:color="auto"/>
              <w:bottom w:val="single" w:sz="4" w:space="0" w:color="auto"/>
              <w:right w:val="single" w:sz="4" w:space="0" w:color="auto"/>
            </w:tcBorders>
            <w:shd w:val="clear" w:color="auto" w:fill="auto"/>
            <w:noWrap/>
            <w:vAlign w:val="bottom"/>
            <w:hideMark/>
          </w:tcPr>
          <w:p w14:paraId="66CEEA64" w14:textId="77777777" w:rsidR="009D54B9" w:rsidRPr="009D54B9" w:rsidRDefault="009D54B9" w:rsidP="009D54B9">
            <w:pPr>
              <w:spacing w:before="0" w:after="0"/>
              <w:jc w:val="left"/>
              <w:rPr>
                <w:rFonts w:eastAsia="Times New Roman" w:cstheme="majorHAnsi"/>
                <w:color w:val="0070C0"/>
                <w:sz w:val="20"/>
                <w:szCs w:val="20"/>
                <w:lang w:eastAsia="cs-CZ"/>
              </w:rPr>
            </w:pPr>
            <w:r w:rsidRPr="009D54B9">
              <w:rPr>
                <w:rFonts w:eastAsia="Times New Roman" w:cstheme="majorHAnsi"/>
                <w:color w:val="0070C0"/>
                <w:sz w:val="20"/>
                <w:szCs w:val="20"/>
                <w:lang w:eastAsia="cs-CZ"/>
              </w:rPr>
              <w:t>Počet nadzemních podlaží</w:t>
            </w:r>
          </w:p>
        </w:tc>
        <w:tc>
          <w:tcPr>
            <w:tcW w:w="1240" w:type="dxa"/>
            <w:tcBorders>
              <w:top w:val="nil"/>
              <w:left w:val="nil"/>
              <w:bottom w:val="single" w:sz="4" w:space="0" w:color="auto"/>
              <w:right w:val="single" w:sz="4" w:space="0" w:color="auto"/>
            </w:tcBorders>
            <w:shd w:val="clear" w:color="auto" w:fill="auto"/>
            <w:noWrap/>
            <w:vAlign w:val="center"/>
            <w:hideMark/>
          </w:tcPr>
          <w:p w14:paraId="2B02DCBD" w14:textId="77777777" w:rsidR="009D54B9" w:rsidRPr="009D54B9" w:rsidRDefault="009D54B9" w:rsidP="009D54B9">
            <w:pPr>
              <w:spacing w:before="0" w:after="0"/>
              <w:jc w:val="center"/>
              <w:rPr>
                <w:rFonts w:eastAsia="Times New Roman" w:cstheme="majorHAnsi"/>
                <w:color w:val="0070C0"/>
                <w:sz w:val="20"/>
                <w:szCs w:val="20"/>
                <w:lang w:eastAsia="cs-CZ"/>
              </w:rPr>
            </w:pPr>
            <w:r w:rsidRPr="009D54B9">
              <w:rPr>
                <w:rFonts w:eastAsia="Times New Roman" w:cstheme="majorHAnsi"/>
                <w:color w:val="0070C0"/>
                <w:sz w:val="20"/>
                <w:szCs w:val="20"/>
                <w:lang w:eastAsia="cs-CZ"/>
              </w:rPr>
              <w:t>4</w:t>
            </w:r>
          </w:p>
        </w:tc>
        <w:tc>
          <w:tcPr>
            <w:tcW w:w="236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27DB1368" w14:textId="77777777" w:rsidR="009D54B9" w:rsidRPr="009D54B9" w:rsidRDefault="009D54B9" w:rsidP="009D54B9">
            <w:pPr>
              <w:spacing w:before="0" w:after="0"/>
              <w:jc w:val="center"/>
              <w:rPr>
                <w:rFonts w:eastAsia="Times New Roman" w:cstheme="majorHAnsi"/>
                <w:color w:val="0070C0"/>
                <w:sz w:val="20"/>
                <w:szCs w:val="20"/>
                <w:lang w:eastAsia="cs-CZ"/>
              </w:rPr>
            </w:pPr>
            <w:r w:rsidRPr="009D54B9">
              <w:rPr>
                <w:rFonts w:eastAsia="Times New Roman" w:cstheme="majorHAnsi"/>
                <w:color w:val="0070C0"/>
                <w:sz w:val="20"/>
                <w:szCs w:val="20"/>
                <w:lang w:eastAsia="cs-CZ"/>
              </w:rPr>
              <w:t> </w:t>
            </w:r>
          </w:p>
        </w:tc>
        <w:tc>
          <w:tcPr>
            <w:tcW w:w="146" w:type="dxa"/>
            <w:gridSpan w:val="2"/>
            <w:shd w:val="clear" w:color="auto" w:fill="auto"/>
            <w:vAlign w:val="center"/>
            <w:hideMark/>
          </w:tcPr>
          <w:p w14:paraId="1A8440F8" w14:textId="77777777" w:rsidR="009D54B9" w:rsidRPr="009D54B9" w:rsidRDefault="009D54B9" w:rsidP="009D54B9">
            <w:pPr>
              <w:spacing w:before="0" w:after="0"/>
              <w:jc w:val="left"/>
              <w:rPr>
                <w:rFonts w:eastAsia="Times New Roman" w:cstheme="majorHAnsi"/>
                <w:color w:val="0070C0"/>
                <w:sz w:val="20"/>
                <w:szCs w:val="20"/>
                <w:lang w:eastAsia="cs-CZ"/>
              </w:rPr>
            </w:pPr>
          </w:p>
        </w:tc>
      </w:tr>
      <w:tr w:rsidR="006D12D7" w:rsidRPr="009D54B9" w14:paraId="0B4EC123" w14:textId="77777777" w:rsidTr="009D54B9">
        <w:trPr>
          <w:gridAfter w:val="1"/>
          <w:wAfter w:w="8" w:type="dxa"/>
          <w:trHeight w:val="293"/>
        </w:trPr>
        <w:tc>
          <w:tcPr>
            <w:tcW w:w="4810" w:type="dxa"/>
            <w:tcBorders>
              <w:top w:val="nil"/>
              <w:left w:val="single" w:sz="8" w:space="0" w:color="auto"/>
              <w:bottom w:val="nil"/>
              <w:right w:val="single" w:sz="4" w:space="0" w:color="auto"/>
            </w:tcBorders>
            <w:shd w:val="clear" w:color="auto" w:fill="auto"/>
            <w:noWrap/>
            <w:vAlign w:val="bottom"/>
            <w:hideMark/>
          </w:tcPr>
          <w:p w14:paraId="19D36851" w14:textId="77777777" w:rsidR="009D54B9" w:rsidRPr="009D54B9" w:rsidRDefault="009D54B9" w:rsidP="009D54B9">
            <w:pPr>
              <w:spacing w:before="0" w:after="0"/>
              <w:jc w:val="left"/>
              <w:rPr>
                <w:rFonts w:eastAsia="Times New Roman" w:cstheme="majorHAnsi"/>
                <w:color w:val="0070C0"/>
                <w:sz w:val="20"/>
                <w:szCs w:val="20"/>
                <w:lang w:eastAsia="cs-CZ"/>
              </w:rPr>
            </w:pPr>
            <w:r w:rsidRPr="009D54B9">
              <w:rPr>
                <w:rFonts w:eastAsia="Times New Roman" w:cstheme="majorHAnsi"/>
                <w:color w:val="0070C0"/>
                <w:sz w:val="20"/>
                <w:szCs w:val="20"/>
                <w:lang w:eastAsia="cs-CZ"/>
              </w:rPr>
              <w:t>Počet podzemních podlaží</w:t>
            </w:r>
          </w:p>
        </w:tc>
        <w:tc>
          <w:tcPr>
            <w:tcW w:w="1240" w:type="dxa"/>
            <w:tcBorders>
              <w:top w:val="nil"/>
              <w:left w:val="nil"/>
              <w:bottom w:val="nil"/>
              <w:right w:val="single" w:sz="4" w:space="0" w:color="auto"/>
            </w:tcBorders>
            <w:shd w:val="clear" w:color="auto" w:fill="auto"/>
            <w:noWrap/>
            <w:vAlign w:val="center"/>
            <w:hideMark/>
          </w:tcPr>
          <w:p w14:paraId="5E559A1B" w14:textId="77777777" w:rsidR="009D54B9" w:rsidRPr="009D54B9" w:rsidRDefault="009D54B9" w:rsidP="009D54B9">
            <w:pPr>
              <w:spacing w:before="0" w:after="0"/>
              <w:jc w:val="center"/>
              <w:rPr>
                <w:rFonts w:eastAsia="Times New Roman" w:cstheme="majorHAnsi"/>
                <w:color w:val="0070C0"/>
                <w:sz w:val="20"/>
                <w:szCs w:val="20"/>
                <w:lang w:eastAsia="cs-CZ"/>
              </w:rPr>
            </w:pPr>
            <w:r w:rsidRPr="009D54B9">
              <w:rPr>
                <w:rFonts w:eastAsia="Times New Roman" w:cstheme="majorHAnsi"/>
                <w:color w:val="0070C0"/>
                <w:sz w:val="20"/>
                <w:szCs w:val="20"/>
                <w:lang w:eastAsia="cs-CZ"/>
              </w:rPr>
              <w:t>1</w:t>
            </w:r>
          </w:p>
        </w:tc>
        <w:tc>
          <w:tcPr>
            <w:tcW w:w="2360" w:type="dxa"/>
            <w:gridSpan w:val="2"/>
            <w:tcBorders>
              <w:top w:val="single" w:sz="4" w:space="0" w:color="auto"/>
              <w:left w:val="nil"/>
              <w:bottom w:val="nil"/>
              <w:right w:val="single" w:sz="8" w:space="0" w:color="000000"/>
            </w:tcBorders>
            <w:shd w:val="clear" w:color="auto" w:fill="auto"/>
            <w:noWrap/>
            <w:vAlign w:val="bottom"/>
            <w:hideMark/>
          </w:tcPr>
          <w:p w14:paraId="1505DDDF" w14:textId="77777777" w:rsidR="009D54B9" w:rsidRPr="009D54B9" w:rsidRDefault="009D54B9" w:rsidP="009D54B9">
            <w:pPr>
              <w:spacing w:before="0" w:after="0"/>
              <w:jc w:val="center"/>
              <w:rPr>
                <w:rFonts w:eastAsia="Times New Roman" w:cstheme="majorHAnsi"/>
                <w:color w:val="0070C0"/>
                <w:sz w:val="20"/>
                <w:szCs w:val="20"/>
                <w:lang w:eastAsia="cs-CZ"/>
              </w:rPr>
            </w:pPr>
            <w:r w:rsidRPr="009D54B9">
              <w:rPr>
                <w:rFonts w:eastAsia="Times New Roman" w:cstheme="majorHAnsi"/>
                <w:color w:val="0070C0"/>
                <w:sz w:val="20"/>
                <w:szCs w:val="20"/>
                <w:lang w:eastAsia="cs-CZ"/>
              </w:rPr>
              <w:t> </w:t>
            </w:r>
          </w:p>
        </w:tc>
        <w:tc>
          <w:tcPr>
            <w:tcW w:w="146" w:type="dxa"/>
            <w:gridSpan w:val="2"/>
            <w:shd w:val="clear" w:color="auto" w:fill="auto"/>
            <w:vAlign w:val="center"/>
            <w:hideMark/>
          </w:tcPr>
          <w:p w14:paraId="1D1D623F" w14:textId="77777777" w:rsidR="009D54B9" w:rsidRPr="009D54B9" w:rsidRDefault="009D54B9" w:rsidP="009D54B9">
            <w:pPr>
              <w:spacing w:before="0" w:after="0"/>
              <w:jc w:val="left"/>
              <w:rPr>
                <w:rFonts w:eastAsia="Times New Roman" w:cstheme="majorHAnsi"/>
                <w:color w:val="0070C0"/>
                <w:sz w:val="20"/>
                <w:szCs w:val="20"/>
                <w:lang w:eastAsia="cs-CZ"/>
              </w:rPr>
            </w:pPr>
          </w:p>
        </w:tc>
      </w:tr>
      <w:tr w:rsidR="006D12D7" w:rsidRPr="009D54B9" w14:paraId="501E32EB" w14:textId="77777777" w:rsidTr="009D54B9">
        <w:trPr>
          <w:trHeight w:val="409"/>
        </w:trPr>
        <w:tc>
          <w:tcPr>
            <w:tcW w:w="8418" w:type="dxa"/>
            <w:gridSpan w:val="5"/>
            <w:tcBorders>
              <w:top w:val="double" w:sz="6" w:space="0" w:color="auto"/>
              <w:left w:val="single" w:sz="8" w:space="0" w:color="auto"/>
              <w:bottom w:val="double" w:sz="6" w:space="0" w:color="auto"/>
              <w:right w:val="single" w:sz="8" w:space="0" w:color="000000"/>
            </w:tcBorders>
            <w:shd w:val="clear" w:color="auto" w:fill="D9D9D9" w:themeFill="background1" w:themeFillShade="D9"/>
            <w:noWrap/>
            <w:vAlign w:val="center"/>
            <w:hideMark/>
          </w:tcPr>
          <w:p w14:paraId="675422AB" w14:textId="77777777" w:rsidR="009D54B9" w:rsidRPr="009D54B9" w:rsidRDefault="009D54B9" w:rsidP="009D54B9">
            <w:pPr>
              <w:spacing w:before="0" w:after="0"/>
              <w:jc w:val="center"/>
              <w:rPr>
                <w:rFonts w:eastAsia="Times New Roman" w:cstheme="majorHAnsi"/>
                <w:b/>
                <w:bCs/>
                <w:color w:val="0070C0"/>
                <w:sz w:val="20"/>
                <w:szCs w:val="20"/>
                <w:lang w:eastAsia="cs-CZ"/>
              </w:rPr>
            </w:pPr>
            <w:r w:rsidRPr="009D54B9">
              <w:rPr>
                <w:rFonts w:eastAsia="Times New Roman" w:cstheme="majorHAnsi"/>
                <w:b/>
                <w:bCs/>
                <w:color w:val="0070C0"/>
                <w:sz w:val="20"/>
                <w:szCs w:val="20"/>
                <w:lang w:eastAsia="cs-CZ"/>
              </w:rPr>
              <w:t>VSTUPNÍ PARAMETY CHÚC</w:t>
            </w:r>
          </w:p>
        </w:tc>
        <w:tc>
          <w:tcPr>
            <w:tcW w:w="146" w:type="dxa"/>
            <w:gridSpan w:val="2"/>
            <w:shd w:val="clear" w:color="auto" w:fill="auto"/>
            <w:vAlign w:val="center"/>
            <w:hideMark/>
          </w:tcPr>
          <w:p w14:paraId="21C2FADA" w14:textId="77777777" w:rsidR="009D54B9" w:rsidRPr="009D54B9" w:rsidRDefault="009D54B9" w:rsidP="009D54B9">
            <w:pPr>
              <w:spacing w:before="0" w:after="0"/>
              <w:jc w:val="left"/>
              <w:rPr>
                <w:rFonts w:eastAsia="Times New Roman" w:cstheme="majorHAnsi"/>
                <w:color w:val="0070C0"/>
                <w:sz w:val="20"/>
                <w:szCs w:val="20"/>
                <w:lang w:eastAsia="cs-CZ"/>
              </w:rPr>
            </w:pPr>
          </w:p>
        </w:tc>
      </w:tr>
      <w:tr w:rsidR="006D12D7" w:rsidRPr="009D54B9" w14:paraId="71F12B6E" w14:textId="77777777" w:rsidTr="009D54B9">
        <w:trPr>
          <w:gridAfter w:val="1"/>
          <w:wAfter w:w="8" w:type="dxa"/>
          <w:trHeight w:val="293"/>
        </w:trPr>
        <w:tc>
          <w:tcPr>
            <w:tcW w:w="4810" w:type="dxa"/>
            <w:tcBorders>
              <w:top w:val="nil"/>
              <w:left w:val="single" w:sz="8" w:space="0" w:color="auto"/>
              <w:bottom w:val="single" w:sz="4" w:space="0" w:color="auto"/>
              <w:right w:val="single" w:sz="4" w:space="0" w:color="auto"/>
            </w:tcBorders>
            <w:shd w:val="clear" w:color="auto" w:fill="auto"/>
            <w:noWrap/>
            <w:vAlign w:val="bottom"/>
            <w:hideMark/>
          </w:tcPr>
          <w:p w14:paraId="31944447" w14:textId="77777777" w:rsidR="009D54B9" w:rsidRPr="009D54B9" w:rsidRDefault="009D54B9" w:rsidP="009D54B9">
            <w:pPr>
              <w:spacing w:before="0" w:after="0"/>
              <w:jc w:val="left"/>
              <w:rPr>
                <w:rFonts w:eastAsia="Times New Roman" w:cstheme="majorHAnsi"/>
                <w:color w:val="0070C0"/>
                <w:sz w:val="20"/>
                <w:szCs w:val="20"/>
                <w:lang w:eastAsia="cs-CZ"/>
              </w:rPr>
            </w:pPr>
            <w:r w:rsidRPr="009D54B9">
              <w:rPr>
                <w:rFonts w:eastAsia="Times New Roman" w:cstheme="majorHAnsi"/>
                <w:color w:val="0070C0"/>
                <w:sz w:val="20"/>
                <w:szCs w:val="20"/>
                <w:lang w:eastAsia="cs-CZ"/>
              </w:rPr>
              <w:t>Typ CHÚC</w:t>
            </w:r>
          </w:p>
        </w:tc>
        <w:tc>
          <w:tcPr>
            <w:tcW w:w="1240" w:type="dxa"/>
            <w:tcBorders>
              <w:top w:val="nil"/>
              <w:left w:val="nil"/>
              <w:bottom w:val="single" w:sz="4" w:space="0" w:color="auto"/>
              <w:right w:val="single" w:sz="4" w:space="0" w:color="auto"/>
            </w:tcBorders>
            <w:shd w:val="clear" w:color="auto" w:fill="auto"/>
            <w:noWrap/>
            <w:vAlign w:val="center"/>
            <w:hideMark/>
          </w:tcPr>
          <w:p w14:paraId="200C28A5" w14:textId="77777777" w:rsidR="009D54B9" w:rsidRPr="009D54B9" w:rsidRDefault="009D54B9" w:rsidP="009D54B9">
            <w:pPr>
              <w:spacing w:before="0" w:after="0"/>
              <w:jc w:val="center"/>
              <w:rPr>
                <w:rFonts w:eastAsia="Times New Roman" w:cstheme="majorHAnsi"/>
                <w:color w:val="0070C0"/>
                <w:sz w:val="20"/>
                <w:szCs w:val="20"/>
                <w:lang w:eastAsia="cs-CZ"/>
              </w:rPr>
            </w:pPr>
            <w:r w:rsidRPr="009D54B9">
              <w:rPr>
                <w:rFonts w:eastAsia="Times New Roman" w:cstheme="majorHAnsi"/>
                <w:color w:val="0070C0"/>
                <w:sz w:val="20"/>
                <w:szCs w:val="20"/>
                <w:lang w:eastAsia="cs-CZ"/>
              </w:rPr>
              <w:t>B</w:t>
            </w:r>
          </w:p>
        </w:tc>
        <w:tc>
          <w:tcPr>
            <w:tcW w:w="2360" w:type="dxa"/>
            <w:gridSpan w:val="2"/>
            <w:tcBorders>
              <w:top w:val="double" w:sz="6" w:space="0" w:color="auto"/>
              <w:left w:val="nil"/>
              <w:bottom w:val="single" w:sz="4" w:space="0" w:color="auto"/>
              <w:right w:val="single" w:sz="8" w:space="0" w:color="000000"/>
            </w:tcBorders>
            <w:shd w:val="clear" w:color="auto" w:fill="auto"/>
            <w:noWrap/>
            <w:vAlign w:val="bottom"/>
            <w:hideMark/>
          </w:tcPr>
          <w:p w14:paraId="0D7FF50C" w14:textId="77777777" w:rsidR="009D54B9" w:rsidRPr="009D54B9" w:rsidRDefault="009D54B9" w:rsidP="009D54B9">
            <w:pPr>
              <w:spacing w:before="0" w:after="0"/>
              <w:jc w:val="center"/>
              <w:rPr>
                <w:rFonts w:eastAsia="Times New Roman" w:cstheme="majorHAnsi"/>
                <w:color w:val="0070C0"/>
                <w:sz w:val="20"/>
                <w:szCs w:val="20"/>
                <w:lang w:eastAsia="cs-CZ"/>
              </w:rPr>
            </w:pPr>
            <w:r w:rsidRPr="009D54B9">
              <w:rPr>
                <w:rFonts w:eastAsia="Times New Roman" w:cstheme="majorHAnsi"/>
                <w:color w:val="0070C0"/>
                <w:sz w:val="20"/>
                <w:szCs w:val="20"/>
                <w:lang w:eastAsia="cs-CZ"/>
              </w:rPr>
              <w:t xml:space="preserve"> </w:t>
            </w:r>
          </w:p>
        </w:tc>
        <w:tc>
          <w:tcPr>
            <w:tcW w:w="146" w:type="dxa"/>
            <w:gridSpan w:val="2"/>
            <w:shd w:val="clear" w:color="auto" w:fill="auto"/>
            <w:vAlign w:val="center"/>
            <w:hideMark/>
          </w:tcPr>
          <w:p w14:paraId="00E87C32" w14:textId="77777777" w:rsidR="009D54B9" w:rsidRPr="009D54B9" w:rsidRDefault="009D54B9" w:rsidP="009D54B9">
            <w:pPr>
              <w:spacing w:before="0" w:after="0"/>
              <w:jc w:val="left"/>
              <w:rPr>
                <w:rFonts w:eastAsia="Times New Roman" w:cstheme="majorHAnsi"/>
                <w:color w:val="0070C0"/>
                <w:sz w:val="20"/>
                <w:szCs w:val="20"/>
                <w:lang w:eastAsia="cs-CZ"/>
              </w:rPr>
            </w:pPr>
          </w:p>
        </w:tc>
      </w:tr>
      <w:tr w:rsidR="006D12D7" w:rsidRPr="009D54B9" w14:paraId="529182FF" w14:textId="77777777" w:rsidTr="009D54B9">
        <w:trPr>
          <w:gridAfter w:val="1"/>
          <w:wAfter w:w="8" w:type="dxa"/>
          <w:trHeight w:val="285"/>
        </w:trPr>
        <w:tc>
          <w:tcPr>
            <w:tcW w:w="4810" w:type="dxa"/>
            <w:tcBorders>
              <w:top w:val="nil"/>
              <w:left w:val="single" w:sz="8" w:space="0" w:color="auto"/>
              <w:bottom w:val="single" w:sz="4" w:space="0" w:color="auto"/>
              <w:right w:val="single" w:sz="4" w:space="0" w:color="auto"/>
            </w:tcBorders>
            <w:shd w:val="clear" w:color="auto" w:fill="auto"/>
            <w:noWrap/>
            <w:vAlign w:val="bottom"/>
            <w:hideMark/>
          </w:tcPr>
          <w:p w14:paraId="4C1C0DAD" w14:textId="77777777" w:rsidR="009D54B9" w:rsidRPr="009D54B9" w:rsidRDefault="009D54B9" w:rsidP="009D54B9">
            <w:pPr>
              <w:spacing w:before="0" w:after="0"/>
              <w:jc w:val="left"/>
              <w:rPr>
                <w:rFonts w:eastAsia="Times New Roman" w:cstheme="majorHAnsi"/>
                <w:color w:val="0070C0"/>
                <w:sz w:val="20"/>
                <w:szCs w:val="20"/>
                <w:lang w:eastAsia="cs-CZ"/>
              </w:rPr>
            </w:pPr>
            <w:proofErr w:type="spellStart"/>
            <w:r w:rsidRPr="009D54B9">
              <w:rPr>
                <w:rFonts w:eastAsia="Times New Roman" w:cstheme="majorHAnsi"/>
                <w:color w:val="0070C0"/>
                <w:sz w:val="20"/>
                <w:szCs w:val="20"/>
                <w:lang w:eastAsia="cs-CZ"/>
              </w:rPr>
              <w:t>Zasahová</w:t>
            </w:r>
            <w:proofErr w:type="spellEnd"/>
            <w:r w:rsidRPr="009D54B9">
              <w:rPr>
                <w:rFonts w:eastAsia="Times New Roman" w:cstheme="majorHAnsi"/>
                <w:color w:val="0070C0"/>
                <w:sz w:val="20"/>
                <w:szCs w:val="20"/>
                <w:lang w:eastAsia="cs-CZ"/>
              </w:rPr>
              <w:t xml:space="preserve"> cesta?</w:t>
            </w:r>
          </w:p>
        </w:tc>
        <w:tc>
          <w:tcPr>
            <w:tcW w:w="1240" w:type="dxa"/>
            <w:tcBorders>
              <w:top w:val="nil"/>
              <w:left w:val="nil"/>
              <w:bottom w:val="single" w:sz="4" w:space="0" w:color="auto"/>
              <w:right w:val="single" w:sz="4" w:space="0" w:color="auto"/>
            </w:tcBorders>
            <w:shd w:val="clear" w:color="auto" w:fill="auto"/>
            <w:noWrap/>
            <w:vAlign w:val="center"/>
            <w:hideMark/>
          </w:tcPr>
          <w:p w14:paraId="6B458ED2" w14:textId="77777777" w:rsidR="009D54B9" w:rsidRPr="009D54B9" w:rsidRDefault="009D54B9" w:rsidP="009D54B9">
            <w:pPr>
              <w:spacing w:before="0" w:after="0"/>
              <w:jc w:val="center"/>
              <w:rPr>
                <w:rFonts w:eastAsia="Times New Roman" w:cstheme="majorHAnsi"/>
                <w:color w:val="0070C0"/>
                <w:sz w:val="20"/>
                <w:szCs w:val="20"/>
                <w:lang w:eastAsia="cs-CZ"/>
              </w:rPr>
            </w:pPr>
            <w:r w:rsidRPr="009D54B9">
              <w:rPr>
                <w:rFonts w:eastAsia="Times New Roman" w:cstheme="majorHAnsi"/>
                <w:color w:val="0070C0"/>
                <w:sz w:val="20"/>
                <w:szCs w:val="20"/>
                <w:lang w:eastAsia="cs-CZ"/>
              </w:rPr>
              <w:t>ANO</w:t>
            </w:r>
          </w:p>
        </w:tc>
        <w:tc>
          <w:tcPr>
            <w:tcW w:w="236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6684FA7C" w14:textId="77777777" w:rsidR="009D54B9" w:rsidRPr="009D54B9" w:rsidRDefault="009D54B9" w:rsidP="009D54B9">
            <w:pPr>
              <w:spacing w:before="0" w:after="0"/>
              <w:jc w:val="center"/>
              <w:rPr>
                <w:rFonts w:eastAsia="Times New Roman" w:cstheme="majorHAnsi"/>
                <w:color w:val="0070C0"/>
                <w:sz w:val="20"/>
                <w:szCs w:val="20"/>
                <w:lang w:eastAsia="cs-CZ"/>
              </w:rPr>
            </w:pPr>
            <w:r w:rsidRPr="009D54B9">
              <w:rPr>
                <w:rFonts w:eastAsia="Times New Roman" w:cstheme="majorHAnsi"/>
                <w:color w:val="0070C0"/>
                <w:sz w:val="20"/>
                <w:szCs w:val="20"/>
                <w:lang w:eastAsia="cs-CZ"/>
              </w:rPr>
              <w:t> </w:t>
            </w:r>
          </w:p>
        </w:tc>
        <w:tc>
          <w:tcPr>
            <w:tcW w:w="146" w:type="dxa"/>
            <w:gridSpan w:val="2"/>
            <w:shd w:val="clear" w:color="auto" w:fill="auto"/>
            <w:vAlign w:val="center"/>
            <w:hideMark/>
          </w:tcPr>
          <w:p w14:paraId="168A4BFA" w14:textId="77777777" w:rsidR="009D54B9" w:rsidRPr="009D54B9" w:rsidRDefault="009D54B9" w:rsidP="009D54B9">
            <w:pPr>
              <w:spacing w:before="0" w:after="0"/>
              <w:jc w:val="left"/>
              <w:rPr>
                <w:rFonts w:eastAsia="Times New Roman" w:cstheme="majorHAnsi"/>
                <w:color w:val="0070C0"/>
                <w:sz w:val="20"/>
                <w:szCs w:val="20"/>
                <w:lang w:eastAsia="cs-CZ"/>
              </w:rPr>
            </w:pPr>
          </w:p>
        </w:tc>
      </w:tr>
      <w:tr w:rsidR="006D12D7" w:rsidRPr="009D54B9" w14:paraId="75F9E545" w14:textId="77777777" w:rsidTr="009D54B9">
        <w:trPr>
          <w:gridAfter w:val="1"/>
          <w:wAfter w:w="8" w:type="dxa"/>
          <w:trHeight w:val="285"/>
        </w:trPr>
        <w:tc>
          <w:tcPr>
            <w:tcW w:w="4810" w:type="dxa"/>
            <w:tcBorders>
              <w:top w:val="nil"/>
              <w:left w:val="single" w:sz="8" w:space="0" w:color="auto"/>
              <w:bottom w:val="single" w:sz="4" w:space="0" w:color="auto"/>
              <w:right w:val="single" w:sz="4" w:space="0" w:color="auto"/>
            </w:tcBorders>
            <w:shd w:val="clear" w:color="auto" w:fill="auto"/>
            <w:noWrap/>
            <w:vAlign w:val="bottom"/>
            <w:hideMark/>
          </w:tcPr>
          <w:p w14:paraId="335B4DEC" w14:textId="77777777" w:rsidR="009D54B9" w:rsidRPr="009D54B9" w:rsidRDefault="009D54B9" w:rsidP="009D54B9">
            <w:pPr>
              <w:spacing w:before="0" w:after="0"/>
              <w:jc w:val="left"/>
              <w:rPr>
                <w:rFonts w:eastAsia="Times New Roman" w:cstheme="majorHAnsi"/>
                <w:color w:val="0070C0"/>
                <w:sz w:val="20"/>
                <w:szCs w:val="20"/>
                <w:lang w:eastAsia="cs-CZ"/>
              </w:rPr>
            </w:pPr>
            <w:r w:rsidRPr="009D54B9">
              <w:rPr>
                <w:rFonts w:eastAsia="Times New Roman" w:cstheme="majorHAnsi"/>
                <w:color w:val="0070C0"/>
                <w:sz w:val="20"/>
                <w:szCs w:val="20"/>
                <w:lang w:eastAsia="cs-CZ"/>
              </w:rPr>
              <w:t>Výstupní podlaží</w:t>
            </w:r>
          </w:p>
        </w:tc>
        <w:tc>
          <w:tcPr>
            <w:tcW w:w="1240" w:type="dxa"/>
            <w:tcBorders>
              <w:top w:val="nil"/>
              <w:left w:val="nil"/>
              <w:bottom w:val="single" w:sz="4" w:space="0" w:color="auto"/>
              <w:right w:val="single" w:sz="4" w:space="0" w:color="auto"/>
            </w:tcBorders>
            <w:shd w:val="clear" w:color="auto" w:fill="auto"/>
            <w:noWrap/>
            <w:vAlign w:val="center"/>
            <w:hideMark/>
          </w:tcPr>
          <w:p w14:paraId="50C9360B" w14:textId="77777777" w:rsidR="009D54B9" w:rsidRPr="009D54B9" w:rsidRDefault="009D54B9" w:rsidP="009D54B9">
            <w:pPr>
              <w:spacing w:before="0" w:after="0"/>
              <w:jc w:val="center"/>
              <w:rPr>
                <w:rFonts w:eastAsia="Times New Roman" w:cstheme="majorHAnsi"/>
                <w:color w:val="0070C0"/>
                <w:sz w:val="20"/>
                <w:szCs w:val="20"/>
                <w:lang w:eastAsia="cs-CZ"/>
              </w:rPr>
            </w:pPr>
            <w:r w:rsidRPr="009D54B9">
              <w:rPr>
                <w:rFonts w:eastAsia="Times New Roman" w:cstheme="majorHAnsi"/>
                <w:color w:val="0070C0"/>
                <w:sz w:val="20"/>
                <w:szCs w:val="20"/>
                <w:lang w:eastAsia="cs-CZ"/>
              </w:rPr>
              <w:t>1PP</w:t>
            </w:r>
          </w:p>
        </w:tc>
        <w:tc>
          <w:tcPr>
            <w:tcW w:w="236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522B1FA2" w14:textId="77777777" w:rsidR="009D54B9" w:rsidRPr="009D54B9" w:rsidRDefault="009D54B9" w:rsidP="009D54B9">
            <w:pPr>
              <w:spacing w:before="0" w:after="0"/>
              <w:jc w:val="center"/>
              <w:rPr>
                <w:rFonts w:eastAsia="Times New Roman" w:cstheme="majorHAnsi"/>
                <w:color w:val="0070C0"/>
                <w:sz w:val="20"/>
                <w:szCs w:val="20"/>
                <w:lang w:eastAsia="cs-CZ"/>
              </w:rPr>
            </w:pPr>
            <w:r w:rsidRPr="009D54B9">
              <w:rPr>
                <w:rFonts w:eastAsia="Times New Roman" w:cstheme="majorHAnsi"/>
                <w:color w:val="0070C0"/>
                <w:sz w:val="20"/>
                <w:szCs w:val="20"/>
                <w:lang w:eastAsia="cs-CZ"/>
              </w:rPr>
              <w:t> </w:t>
            </w:r>
          </w:p>
        </w:tc>
        <w:tc>
          <w:tcPr>
            <w:tcW w:w="146" w:type="dxa"/>
            <w:gridSpan w:val="2"/>
            <w:shd w:val="clear" w:color="auto" w:fill="auto"/>
            <w:vAlign w:val="center"/>
            <w:hideMark/>
          </w:tcPr>
          <w:p w14:paraId="5B69694F" w14:textId="77777777" w:rsidR="009D54B9" w:rsidRPr="009D54B9" w:rsidRDefault="009D54B9" w:rsidP="009D54B9">
            <w:pPr>
              <w:spacing w:before="0" w:after="0"/>
              <w:jc w:val="left"/>
              <w:rPr>
                <w:rFonts w:eastAsia="Times New Roman" w:cstheme="majorHAnsi"/>
                <w:color w:val="0070C0"/>
                <w:sz w:val="20"/>
                <w:szCs w:val="20"/>
                <w:lang w:eastAsia="cs-CZ"/>
              </w:rPr>
            </w:pPr>
          </w:p>
        </w:tc>
      </w:tr>
      <w:tr w:rsidR="006D12D7" w:rsidRPr="009D54B9" w14:paraId="2026E01E" w14:textId="77777777" w:rsidTr="009D54B9">
        <w:trPr>
          <w:gridAfter w:val="1"/>
          <w:wAfter w:w="8" w:type="dxa"/>
          <w:trHeight w:val="285"/>
        </w:trPr>
        <w:tc>
          <w:tcPr>
            <w:tcW w:w="4810" w:type="dxa"/>
            <w:tcBorders>
              <w:top w:val="nil"/>
              <w:left w:val="single" w:sz="8" w:space="0" w:color="auto"/>
              <w:bottom w:val="single" w:sz="4" w:space="0" w:color="auto"/>
              <w:right w:val="single" w:sz="4" w:space="0" w:color="auto"/>
            </w:tcBorders>
            <w:shd w:val="clear" w:color="auto" w:fill="auto"/>
            <w:noWrap/>
            <w:vAlign w:val="bottom"/>
            <w:hideMark/>
          </w:tcPr>
          <w:p w14:paraId="0EDD85A6" w14:textId="77777777" w:rsidR="009D54B9" w:rsidRPr="009D54B9" w:rsidRDefault="009D54B9" w:rsidP="009D54B9">
            <w:pPr>
              <w:spacing w:before="0" w:after="0"/>
              <w:jc w:val="left"/>
              <w:rPr>
                <w:rFonts w:eastAsia="Times New Roman" w:cstheme="majorHAnsi"/>
                <w:color w:val="0070C0"/>
                <w:sz w:val="20"/>
                <w:szCs w:val="20"/>
                <w:lang w:eastAsia="cs-CZ"/>
              </w:rPr>
            </w:pPr>
            <w:r w:rsidRPr="009D54B9">
              <w:rPr>
                <w:rFonts w:eastAsia="Times New Roman" w:cstheme="majorHAnsi"/>
                <w:color w:val="0070C0"/>
                <w:sz w:val="20"/>
                <w:szCs w:val="20"/>
                <w:lang w:eastAsia="cs-CZ"/>
              </w:rPr>
              <w:t>Délka CHÚC před vstupem na schodiště (NP)</w:t>
            </w:r>
          </w:p>
        </w:tc>
        <w:tc>
          <w:tcPr>
            <w:tcW w:w="1240" w:type="dxa"/>
            <w:tcBorders>
              <w:top w:val="nil"/>
              <w:left w:val="nil"/>
              <w:bottom w:val="single" w:sz="4" w:space="0" w:color="auto"/>
              <w:right w:val="single" w:sz="4" w:space="0" w:color="auto"/>
            </w:tcBorders>
            <w:shd w:val="clear" w:color="auto" w:fill="auto"/>
            <w:noWrap/>
            <w:vAlign w:val="center"/>
            <w:hideMark/>
          </w:tcPr>
          <w:p w14:paraId="635CF543" w14:textId="77777777" w:rsidR="009D54B9" w:rsidRPr="009D54B9" w:rsidRDefault="009D54B9" w:rsidP="009D54B9">
            <w:pPr>
              <w:spacing w:before="0" w:after="0"/>
              <w:jc w:val="center"/>
              <w:rPr>
                <w:rFonts w:eastAsia="Times New Roman" w:cstheme="majorHAnsi"/>
                <w:color w:val="0070C0"/>
                <w:sz w:val="20"/>
                <w:szCs w:val="20"/>
                <w:lang w:eastAsia="cs-CZ"/>
              </w:rPr>
            </w:pPr>
            <w:r w:rsidRPr="009D54B9">
              <w:rPr>
                <w:rFonts w:eastAsia="Times New Roman" w:cstheme="majorHAnsi"/>
                <w:color w:val="0070C0"/>
                <w:sz w:val="20"/>
                <w:szCs w:val="20"/>
                <w:lang w:eastAsia="cs-CZ"/>
              </w:rPr>
              <w:t>2</w:t>
            </w:r>
          </w:p>
        </w:tc>
        <w:tc>
          <w:tcPr>
            <w:tcW w:w="236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003A01E1" w14:textId="77777777" w:rsidR="009D54B9" w:rsidRPr="009D54B9" w:rsidRDefault="009D54B9" w:rsidP="009D54B9">
            <w:pPr>
              <w:spacing w:before="0" w:after="0"/>
              <w:jc w:val="center"/>
              <w:rPr>
                <w:rFonts w:eastAsia="Times New Roman" w:cstheme="majorHAnsi"/>
                <w:color w:val="0070C0"/>
                <w:sz w:val="20"/>
                <w:szCs w:val="20"/>
                <w:lang w:eastAsia="cs-CZ"/>
              </w:rPr>
            </w:pPr>
            <w:r w:rsidRPr="009D54B9">
              <w:rPr>
                <w:rFonts w:eastAsia="Times New Roman" w:cstheme="majorHAnsi"/>
                <w:color w:val="0070C0"/>
                <w:sz w:val="20"/>
                <w:szCs w:val="20"/>
                <w:lang w:eastAsia="cs-CZ"/>
              </w:rPr>
              <w:t>[m]</w:t>
            </w:r>
          </w:p>
        </w:tc>
        <w:tc>
          <w:tcPr>
            <w:tcW w:w="146" w:type="dxa"/>
            <w:gridSpan w:val="2"/>
            <w:shd w:val="clear" w:color="auto" w:fill="auto"/>
            <w:vAlign w:val="center"/>
            <w:hideMark/>
          </w:tcPr>
          <w:p w14:paraId="4C66D5DA" w14:textId="77777777" w:rsidR="009D54B9" w:rsidRPr="009D54B9" w:rsidRDefault="009D54B9" w:rsidP="009D54B9">
            <w:pPr>
              <w:spacing w:before="0" w:after="0"/>
              <w:jc w:val="left"/>
              <w:rPr>
                <w:rFonts w:eastAsia="Times New Roman" w:cstheme="majorHAnsi"/>
                <w:color w:val="0070C0"/>
                <w:sz w:val="20"/>
                <w:szCs w:val="20"/>
                <w:lang w:eastAsia="cs-CZ"/>
              </w:rPr>
            </w:pPr>
          </w:p>
        </w:tc>
      </w:tr>
      <w:tr w:rsidR="006D12D7" w:rsidRPr="009D54B9" w14:paraId="767E6892" w14:textId="77777777" w:rsidTr="009D54B9">
        <w:trPr>
          <w:gridAfter w:val="1"/>
          <w:wAfter w:w="8" w:type="dxa"/>
          <w:trHeight w:val="285"/>
        </w:trPr>
        <w:tc>
          <w:tcPr>
            <w:tcW w:w="4810" w:type="dxa"/>
            <w:tcBorders>
              <w:top w:val="nil"/>
              <w:left w:val="single" w:sz="8" w:space="0" w:color="auto"/>
              <w:bottom w:val="single" w:sz="4" w:space="0" w:color="auto"/>
              <w:right w:val="single" w:sz="4" w:space="0" w:color="auto"/>
            </w:tcBorders>
            <w:shd w:val="clear" w:color="auto" w:fill="auto"/>
            <w:noWrap/>
            <w:vAlign w:val="bottom"/>
            <w:hideMark/>
          </w:tcPr>
          <w:p w14:paraId="0E70B18C" w14:textId="77777777" w:rsidR="009D54B9" w:rsidRPr="009D54B9" w:rsidRDefault="009D54B9" w:rsidP="009D54B9">
            <w:pPr>
              <w:spacing w:before="0" w:after="0"/>
              <w:jc w:val="left"/>
              <w:rPr>
                <w:rFonts w:eastAsia="Times New Roman" w:cstheme="majorHAnsi"/>
                <w:color w:val="0070C0"/>
                <w:sz w:val="20"/>
                <w:szCs w:val="20"/>
                <w:lang w:eastAsia="cs-CZ"/>
              </w:rPr>
            </w:pPr>
            <w:r w:rsidRPr="009D54B9">
              <w:rPr>
                <w:rFonts w:eastAsia="Times New Roman" w:cstheme="majorHAnsi"/>
                <w:color w:val="0070C0"/>
                <w:sz w:val="20"/>
                <w:szCs w:val="20"/>
                <w:lang w:eastAsia="cs-CZ"/>
              </w:rPr>
              <w:t>Délka CHÚC před vstupem na schodiště (PP)</w:t>
            </w:r>
          </w:p>
        </w:tc>
        <w:tc>
          <w:tcPr>
            <w:tcW w:w="1240" w:type="dxa"/>
            <w:tcBorders>
              <w:top w:val="nil"/>
              <w:left w:val="nil"/>
              <w:bottom w:val="single" w:sz="4" w:space="0" w:color="auto"/>
              <w:right w:val="single" w:sz="4" w:space="0" w:color="auto"/>
            </w:tcBorders>
            <w:shd w:val="clear" w:color="auto" w:fill="auto"/>
            <w:noWrap/>
            <w:vAlign w:val="center"/>
            <w:hideMark/>
          </w:tcPr>
          <w:p w14:paraId="145808C0" w14:textId="77777777" w:rsidR="009D54B9" w:rsidRPr="009D54B9" w:rsidRDefault="009D54B9" w:rsidP="009D54B9">
            <w:pPr>
              <w:spacing w:before="0" w:after="0"/>
              <w:jc w:val="center"/>
              <w:rPr>
                <w:rFonts w:eastAsia="Times New Roman" w:cstheme="majorHAnsi"/>
                <w:color w:val="0070C0"/>
                <w:sz w:val="20"/>
                <w:szCs w:val="20"/>
                <w:lang w:eastAsia="cs-CZ"/>
              </w:rPr>
            </w:pPr>
            <w:r w:rsidRPr="009D54B9">
              <w:rPr>
                <w:rFonts w:eastAsia="Times New Roman" w:cstheme="majorHAnsi"/>
                <w:color w:val="0070C0"/>
                <w:sz w:val="20"/>
                <w:szCs w:val="20"/>
                <w:lang w:eastAsia="cs-CZ"/>
              </w:rPr>
              <w:t>0</w:t>
            </w:r>
          </w:p>
        </w:tc>
        <w:tc>
          <w:tcPr>
            <w:tcW w:w="236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10546CC5" w14:textId="77777777" w:rsidR="009D54B9" w:rsidRPr="009D54B9" w:rsidRDefault="009D54B9" w:rsidP="009D54B9">
            <w:pPr>
              <w:spacing w:before="0" w:after="0"/>
              <w:jc w:val="center"/>
              <w:rPr>
                <w:rFonts w:eastAsia="Times New Roman" w:cstheme="majorHAnsi"/>
                <w:color w:val="0070C0"/>
                <w:sz w:val="20"/>
                <w:szCs w:val="20"/>
                <w:lang w:eastAsia="cs-CZ"/>
              </w:rPr>
            </w:pPr>
            <w:r w:rsidRPr="009D54B9">
              <w:rPr>
                <w:rFonts w:eastAsia="Times New Roman" w:cstheme="majorHAnsi"/>
                <w:color w:val="0070C0"/>
                <w:sz w:val="20"/>
                <w:szCs w:val="20"/>
                <w:lang w:eastAsia="cs-CZ"/>
              </w:rPr>
              <w:t>[m]</w:t>
            </w:r>
          </w:p>
        </w:tc>
        <w:tc>
          <w:tcPr>
            <w:tcW w:w="146" w:type="dxa"/>
            <w:gridSpan w:val="2"/>
            <w:shd w:val="clear" w:color="auto" w:fill="auto"/>
            <w:vAlign w:val="center"/>
            <w:hideMark/>
          </w:tcPr>
          <w:p w14:paraId="11DD6BD4" w14:textId="77777777" w:rsidR="009D54B9" w:rsidRPr="009D54B9" w:rsidRDefault="009D54B9" w:rsidP="009D54B9">
            <w:pPr>
              <w:spacing w:before="0" w:after="0"/>
              <w:jc w:val="left"/>
              <w:rPr>
                <w:rFonts w:eastAsia="Times New Roman" w:cstheme="majorHAnsi"/>
                <w:color w:val="0070C0"/>
                <w:sz w:val="20"/>
                <w:szCs w:val="20"/>
                <w:lang w:eastAsia="cs-CZ"/>
              </w:rPr>
            </w:pPr>
          </w:p>
        </w:tc>
      </w:tr>
      <w:tr w:rsidR="006D12D7" w:rsidRPr="009D54B9" w14:paraId="4FE3B3BA" w14:textId="77777777" w:rsidTr="009D54B9">
        <w:trPr>
          <w:gridAfter w:val="1"/>
          <w:wAfter w:w="8" w:type="dxa"/>
          <w:trHeight w:val="285"/>
        </w:trPr>
        <w:tc>
          <w:tcPr>
            <w:tcW w:w="4810" w:type="dxa"/>
            <w:tcBorders>
              <w:top w:val="nil"/>
              <w:left w:val="single" w:sz="8" w:space="0" w:color="auto"/>
              <w:bottom w:val="single" w:sz="4" w:space="0" w:color="auto"/>
              <w:right w:val="single" w:sz="4" w:space="0" w:color="auto"/>
            </w:tcBorders>
            <w:shd w:val="clear" w:color="auto" w:fill="auto"/>
            <w:noWrap/>
            <w:vAlign w:val="bottom"/>
            <w:hideMark/>
          </w:tcPr>
          <w:p w14:paraId="6A7EB0F5" w14:textId="77777777" w:rsidR="009D54B9" w:rsidRPr="009D54B9" w:rsidRDefault="009D54B9" w:rsidP="009D54B9">
            <w:pPr>
              <w:spacing w:before="0" w:after="0"/>
              <w:jc w:val="left"/>
              <w:rPr>
                <w:rFonts w:eastAsia="Times New Roman" w:cstheme="majorHAnsi"/>
                <w:color w:val="0070C0"/>
                <w:sz w:val="20"/>
                <w:szCs w:val="20"/>
                <w:lang w:eastAsia="cs-CZ"/>
              </w:rPr>
            </w:pPr>
            <w:r w:rsidRPr="009D54B9">
              <w:rPr>
                <w:rFonts w:eastAsia="Times New Roman" w:cstheme="majorHAnsi"/>
                <w:color w:val="0070C0"/>
                <w:sz w:val="20"/>
                <w:szCs w:val="20"/>
                <w:lang w:eastAsia="cs-CZ"/>
              </w:rPr>
              <w:t>Rozložená délka schodiště</w:t>
            </w:r>
          </w:p>
        </w:tc>
        <w:tc>
          <w:tcPr>
            <w:tcW w:w="1240" w:type="dxa"/>
            <w:tcBorders>
              <w:top w:val="nil"/>
              <w:left w:val="nil"/>
              <w:bottom w:val="single" w:sz="4" w:space="0" w:color="auto"/>
              <w:right w:val="single" w:sz="4" w:space="0" w:color="auto"/>
            </w:tcBorders>
            <w:shd w:val="clear" w:color="auto" w:fill="auto"/>
            <w:noWrap/>
            <w:vAlign w:val="center"/>
            <w:hideMark/>
          </w:tcPr>
          <w:p w14:paraId="19579407" w14:textId="77777777" w:rsidR="009D54B9" w:rsidRPr="009D54B9" w:rsidRDefault="009D54B9" w:rsidP="009D54B9">
            <w:pPr>
              <w:spacing w:before="0" w:after="0"/>
              <w:jc w:val="center"/>
              <w:rPr>
                <w:rFonts w:eastAsia="Times New Roman" w:cstheme="majorHAnsi"/>
                <w:color w:val="0070C0"/>
                <w:sz w:val="20"/>
                <w:szCs w:val="20"/>
                <w:lang w:eastAsia="cs-CZ"/>
              </w:rPr>
            </w:pPr>
            <w:r w:rsidRPr="009D54B9">
              <w:rPr>
                <w:rFonts w:eastAsia="Times New Roman" w:cstheme="majorHAnsi"/>
                <w:color w:val="0070C0"/>
                <w:sz w:val="20"/>
                <w:szCs w:val="20"/>
                <w:lang w:eastAsia="cs-CZ"/>
              </w:rPr>
              <w:t>15</w:t>
            </w:r>
          </w:p>
        </w:tc>
        <w:tc>
          <w:tcPr>
            <w:tcW w:w="236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4FD68F08" w14:textId="77777777" w:rsidR="009D54B9" w:rsidRPr="009D54B9" w:rsidRDefault="009D54B9" w:rsidP="009D54B9">
            <w:pPr>
              <w:spacing w:before="0" w:after="0"/>
              <w:jc w:val="center"/>
              <w:rPr>
                <w:rFonts w:eastAsia="Times New Roman" w:cstheme="majorHAnsi"/>
                <w:color w:val="0070C0"/>
                <w:sz w:val="20"/>
                <w:szCs w:val="20"/>
                <w:lang w:eastAsia="cs-CZ"/>
              </w:rPr>
            </w:pPr>
            <w:r w:rsidRPr="009D54B9">
              <w:rPr>
                <w:rFonts w:eastAsia="Times New Roman" w:cstheme="majorHAnsi"/>
                <w:color w:val="0070C0"/>
                <w:sz w:val="20"/>
                <w:szCs w:val="20"/>
                <w:lang w:eastAsia="cs-CZ"/>
              </w:rPr>
              <w:t>[m]</w:t>
            </w:r>
          </w:p>
        </w:tc>
        <w:tc>
          <w:tcPr>
            <w:tcW w:w="146" w:type="dxa"/>
            <w:gridSpan w:val="2"/>
            <w:shd w:val="clear" w:color="auto" w:fill="auto"/>
            <w:vAlign w:val="center"/>
            <w:hideMark/>
          </w:tcPr>
          <w:p w14:paraId="753A1279" w14:textId="77777777" w:rsidR="009D54B9" w:rsidRPr="009D54B9" w:rsidRDefault="009D54B9" w:rsidP="009D54B9">
            <w:pPr>
              <w:spacing w:before="0" w:after="0"/>
              <w:jc w:val="left"/>
              <w:rPr>
                <w:rFonts w:eastAsia="Times New Roman" w:cstheme="majorHAnsi"/>
                <w:color w:val="0070C0"/>
                <w:sz w:val="20"/>
                <w:szCs w:val="20"/>
                <w:lang w:eastAsia="cs-CZ"/>
              </w:rPr>
            </w:pPr>
          </w:p>
        </w:tc>
      </w:tr>
      <w:tr w:rsidR="006D12D7" w:rsidRPr="009D54B9" w14:paraId="5F53AC4B" w14:textId="77777777" w:rsidTr="009D54B9">
        <w:trPr>
          <w:gridAfter w:val="1"/>
          <w:wAfter w:w="8" w:type="dxa"/>
          <w:trHeight w:val="285"/>
        </w:trPr>
        <w:tc>
          <w:tcPr>
            <w:tcW w:w="4810" w:type="dxa"/>
            <w:tcBorders>
              <w:top w:val="nil"/>
              <w:left w:val="single" w:sz="8" w:space="0" w:color="auto"/>
              <w:bottom w:val="single" w:sz="4" w:space="0" w:color="auto"/>
              <w:right w:val="single" w:sz="4" w:space="0" w:color="auto"/>
            </w:tcBorders>
            <w:shd w:val="clear" w:color="auto" w:fill="auto"/>
            <w:noWrap/>
            <w:vAlign w:val="bottom"/>
            <w:hideMark/>
          </w:tcPr>
          <w:p w14:paraId="6D72C581" w14:textId="77777777" w:rsidR="009D54B9" w:rsidRPr="009D54B9" w:rsidRDefault="009D54B9" w:rsidP="009D54B9">
            <w:pPr>
              <w:spacing w:before="0" w:after="0"/>
              <w:jc w:val="left"/>
              <w:rPr>
                <w:rFonts w:eastAsia="Times New Roman" w:cstheme="majorHAnsi"/>
                <w:color w:val="0070C0"/>
                <w:sz w:val="20"/>
                <w:szCs w:val="20"/>
                <w:lang w:eastAsia="cs-CZ"/>
              </w:rPr>
            </w:pPr>
            <w:r w:rsidRPr="009D54B9">
              <w:rPr>
                <w:rFonts w:eastAsia="Times New Roman" w:cstheme="majorHAnsi"/>
                <w:color w:val="0070C0"/>
                <w:sz w:val="20"/>
                <w:szCs w:val="20"/>
                <w:lang w:eastAsia="cs-CZ"/>
              </w:rPr>
              <w:t>Ústí do CHÚC více než 3 PÚ ?</w:t>
            </w:r>
          </w:p>
        </w:tc>
        <w:tc>
          <w:tcPr>
            <w:tcW w:w="1240" w:type="dxa"/>
            <w:tcBorders>
              <w:top w:val="nil"/>
              <w:left w:val="nil"/>
              <w:bottom w:val="single" w:sz="4" w:space="0" w:color="auto"/>
              <w:right w:val="single" w:sz="4" w:space="0" w:color="auto"/>
            </w:tcBorders>
            <w:shd w:val="clear" w:color="auto" w:fill="auto"/>
            <w:noWrap/>
            <w:vAlign w:val="center"/>
            <w:hideMark/>
          </w:tcPr>
          <w:p w14:paraId="670FC505" w14:textId="77777777" w:rsidR="009D54B9" w:rsidRPr="009D54B9" w:rsidRDefault="009D54B9" w:rsidP="009D54B9">
            <w:pPr>
              <w:spacing w:before="0" w:after="0"/>
              <w:jc w:val="center"/>
              <w:rPr>
                <w:rFonts w:eastAsia="Times New Roman" w:cstheme="majorHAnsi"/>
                <w:color w:val="0070C0"/>
                <w:sz w:val="20"/>
                <w:szCs w:val="20"/>
                <w:lang w:eastAsia="cs-CZ"/>
              </w:rPr>
            </w:pPr>
            <w:r w:rsidRPr="009D54B9">
              <w:rPr>
                <w:rFonts w:eastAsia="Times New Roman" w:cstheme="majorHAnsi"/>
                <w:color w:val="0070C0"/>
                <w:sz w:val="20"/>
                <w:szCs w:val="20"/>
                <w:lang w:eastAsia="cs-CZ"/>
              </w:rPr>
              <w:t>ANO</w:t>
            </w:r>
          </w:p>
        </w:tc>
        <w:tc>
          <w:tcPr>
            <w:tcW w:w="236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63064507" w14:textId="77777777" w:rsidR="009D54B9" w:rsidRPr="009D54B9" w:rsidRDefault="009D54B9" w:rsidP="009D54B9">
            <w:pPr>
              <w:spacing w:before="0" w:after="0"/>
              <w:jc w:val="center"/>
              <w:rPr>
                <w:rFonts w:eastAsia="Times New Roman" w:cstheme="majorHAnsi"/>
                <w:color w:val="0070C0"/>
                <w:sz w:val="20"/>
                <w:szCs w:val="20"/>
                <w:lang w:eastAsia="cs-CZ"/>
              </w:rPr>
            </w:pPr>
            <w:r w:rsidRPr="009D54B9">
              <w:rPr>
                <w:rFonts w:eastAsia="Times New Roman" w:cstheme="majorHAnsi"/>
                <w:color w:val="0070C0"/>
                <w:sz w:val="20"/>
                <w:szCs w:val="20"/>
                <w:lang w:eastAsia="cs-CZ"/>
              </w:rPr>
              <w:t> </w:t>
            </w:r>
          </w:p>
        </w:tc>
        <w:tc>
          <w:tcPr>
            <w:tcW w:w="146" w:type="dxa"/>
            <w:gridSpan w:val="2"/>
            <w:shd w:val="clear" w:color="auto" w:fill="auto"/>
            <w:vAlign w:val="center"/>
            <w:hideMark/>
          </w:tcPr>
          <w:p w14:paraId="0293132F" w14:textId="77777777" w:rsidR="009D54B9" w:rsidRPr="009D54B9" w:rsidRDefault="009D54B9" w:rsidP="009D54B9">
            <w:pPr>
              <w:spacing w:before="0" w:after="0"/>
              <w:jc w:val="left"/>
              <w:rPr>
                <w:rFonts w:eastAsia="Times New Roman" w:cstheme="majorHAnsi"/>
                <w:color w:val="0070C0"/>
                <w:sz w:val="20"/>
                <w:szCs w:val="20"/>
                <w:lang w:eastAsia="cs-CZ"/>
              </w:rPr>
            </w:pPr>
          </w:p>
        </w:tc>
      </w:tr>
      <w:tr w:rsidR="006D12D7" w:rsidRPr="009D54B9" w14:paraId="46B0583D" w14:textId="77777777" w:rsidTr="009D54B9">
        <w:trPr>
          <w:gridAfter w:val="1"/>
          <w:wAfter w:w="8" w:type="dxa"/>
          <w:trHeight w:val="285"/>
        </w:trPr>
        <w:tc>
          <w:tcPr>
            <w:tcW w:w="4810" w:type="dxa"/>
            <w:tcBorders>
              <w:top w:val="nil"/>
              <w:left w:val="single" w:sz="8" w:space="0" w:color="auto"/>
              <w:bottom w:val="single" w:sz="4" w:space="0" w:color="auto"/>
              <w:right w:val="single" w:sz="4" w:space="0" w:color="auto"/>
            </w:tcBorders>
            <w:shd w:val="clear" w:color="auto" w:fill="auto"/>
            <w:noWrap/>
            <w:vAlign w:val="bottom"/>
            <w:hideMark/>
          </w:tcPr>
          <w:p w14:paraId="28059842" w14:textId="77777777" w:rsidR="009D54B9" w:rsidRPr="009D54B9" w:rsidRDefault="009D54B9" w:rsidP="009D54B9">
            <w:pPr>
              <w:spacing w:before="0" w:after="0"/>
              <w:jc w:val="left"/>
              <w:rPr>
                <w:rFonts w:eastAsia="Times New Roman" w:cstheme="majorHAnsi"/>
                <w:color w:val="0070C0"/>
                <w:sz w:val="20"/>
                <w:szCs w:val="20"/>
                <w:lang w:eastAsia="cs-CZ"/>
              </w:rPr>
            </w:pPr>
            <w:r w:rsidRPr="009D54B9">
              <w:rPr>
                <w:rFonts w:eastAsia="Times New Roman" w:cstheme="majorHAnsi"/>
                <w:color w:val="0070C0"/>
                <w:sz w:val="20"/>
                <w:szCs w:val="20"/>
                <w:lang w:eastAsia="cs-CZ"/>
              </w:rPr>
              <w:t>Délka CHÚC od schodiště k východu</w:t>
            </w:r>
          </w:p>
        </w:tc>
        <w:tc>
          <w:tcPr>
            <w:tcW w:w="1240" w:type="dxa"/>
            <w:tcBorders>
              <w:top w:val="nil"/>
              <w:left w:val="nil"/>
              <w:bottom w:val="single" w:sz="4" w:space="0" w:color="auto"/>
              <w:right w:val="single" w:sz="4" w:space="0" w:color="auto"/>
            </w:tcBorders>
            <w:shd w:val="clear" w:color="auto" w:fill="auto"/>
            <w:noWrap/>
            <w:vAlign w:val="center"/>
            <w:hideMark/>
          </w:tcPr>
          <w:p w14:paraId="79AEF2BE" w14:textId="77777777" w:rsidR="009D54B9" w:rsidRPr="009D54B9" w:rsidRDefault="009D54B9" w:rsidP="009D54B9">
            <w:pPr>
              <w:spacing w:before="0" w:after="0"/>
              <w:jc w:val="center"/>
              <w:rPr>
                <w:rFonts w:eastAsia="Times New Roman" w:cstheme="majorHAnsi"/>
                <w:color w:val="0070C0"/>
                <w:sz w:val="20"/>
                <w:szCs w:val="20"/>
                <w:lang w:eastAsia="cs-CZ"/>
              </w:rPr>
            </w:pPr>
            <w:r w:rsidRPr="009D54B9">
              <w:rPr>
                <w:rFonts w:eastAsia="Times New Roman" w:cstheme="majorHAnsi"/>
                <w:color w:val="0070C0"/>
                <w:sz w:val="20"/>
                <w:szCs w:val="20"/>
                <w:lang w:eastAsia="cs-CZ"/>
              </w:rPr>
              <w:t>14</w:t>
            </w:r>
          </w:p>
        </w:tc>
        <w:tc>
          <w:tcPr>
            <w:tcW w:w="236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47A349E6" w14:textId="77777777" w:rsidR="009D54B9" w:rsidRPr="009D54B9" w:rsidRDefault="009D54B9" w:rsidP="009D54B9">
            <w:pPr>
              <w:spacing w:before="0" w:after="0"/>
              <w:jc w:val="center"/>
              <w:rPr>
                <w:rFonts w:eastAsia="Times New Roman" w:cstheme="majorHAnsi"/>
                <w:color w:val="0070C0"/>
                <w:sz w:val="20"/>
                <w:szCs w:val="20"/>
                <w:lang w:eastAsia="cs-CZ"/>
              </w:rPr>
            </w:pPr>
            <w:r w:rsidRPr="009D54B9">
              <w:rPr>
                <w:rFonts w:eastAsia="Times New Roman" w:cstheme="majorHAnsi"/>
                <w:color w:val="0070C0"/>
                <w:sz w:val="20"/>
                <w:szCs w:val="20"/>
                <w:lang w:eastAsia="cs-CZ"/>
              </w:rPr>
              <w:t>[m]</w:t>
            </w:r>
          </w:p>
        </w:tc>
        <w:tc>
          <w:tcPr>
            <w:tcW w:w="146" w:type="dxa"/>
            <w:gridSpan w:val="2"/>
            <w:shd w:val="clear" w:color="auto" w:fill="auto"/>
            <w:vAlign w:val="center"/>
            <w:hideMark/>
          </w:tcPr>
          <w:p w14:paraId="5E56E587" w14:textId="77777777" w:rsidR="009D54B9" w:rsidRPr="009D54B9" w:rsidRDefault="009D54B9" w:rsidP="009D54B9">
            <w:pPr>
              <w:spacing w:before="0" w:after="0"/>
              <w:jc w:val="left"/>
              <w:rPr>
                <w:rFonts w:eastAsia="Times New Roman" w:cstheme="majorHAnsi"/>
                <w:color w:val="0070C0"/>
                <w:sz w:val="20"/>
                <w:szCs w:val="20"/>
                <w:lang w:eastAsia="cs-CZ"/>
              </w:rPr>
            </w:pPr>
          </w:p>
        </w:tc>
      </w:tr>
      <w:tr w:rsidR="006D12D7" w:rsidRPr="009D54B9" w14:paraId="49E57B17" w14:textId="77777777" w:rsidTr="009D54B9">
        <w:trPr>
          <w:gridAfter w:val="1"/>
          <w:wAfter w:w="8" w:type="dxa"/>
          <w:trHeight w:val="336"/>
        </w:trPr>
        <w:tc>
          <w:tcPr>
            <w:tcW w:w="4810" w:type="dxa"/>
            <w:tcBorders>
              <w:top w:val="nil"/>
              <w:left w:val="single" w:sz="8" w:space="0" w:color="auto"/>
              <w:bottom w:val="single" w:sz="4" w:space="0" w:color="auto"/>
              <w:right w:val="single" w:sz="4" w:space="0" w:color="auto"/>
            </w:tcBorders>
            <w:shd w:val="clear" w:color="auto" w:fill="auto"/>
            <w:noWrap/>
            <w:vAlign w:val="bottom"/>
            <w:hideMark/>
          </w:tcPr>
          <w:p w14:paraId="76360116" w14:textId="77777777" w:rsidR="009D54B9" w:rsidRPr="009D54B9" w:rsidRDefault="009D54B9" w:rsidP="009D54B9">
            <w:pPr>
              <w:spacing w:before="0" w:after="0"/>
              <w:jc w:val="left"/>
              <w:rPr>
                <w:rFonts w:eastAsia="Times New Roman" w:cstheme="majorHAnsi"/>
                <w:color w:val="0070C0"/>
                <w:sz w:val="20"/>
                <w:szCs w:val="20"/>
                <w:lang w:eastAsia="cs-CZ"/>
              </w:rPr>
            </w:pPr>
            <w:r w:rsidRPr="009D54B9">
              <w:rPr>
                <w:rFonts w:eastAsia="Times New Roman" w:cstheme="majorHAnsi"/>
                <w:color w:val="0070C0"/>
                <w:sz w:val="20"/>
                <w:szCs w:val="20"/>
                <w:lang w:eastAsia="cs-CZ"/>
              </w:rPr>
              <w:t>Způsob evakuace</w:t>
            </w:r>
          </w:p>
        </w:tc>
        <w:tc>
          <w:tcPr>
            <w:tcW w:w="1240" w:type="dxa"/>
            <w:tcBorders>
              <w:top w:val="nil"/>
              <w:left w:val="nil"/>
              <w:bottom w:val="single" w:sz="4" w:space="0" w:color="auto"/>
              <w:right w:val="single" w:sz="4" w:space="0" w:color="auto"/>
            </w:tcBorders>
            <w:shd w:val="clear" w:color="auto" w:fill="auto"/>
            <w:noWrap/>
            <w:vAlign w:val="center"/>
            <w:hideMark/>
          </w:tcPr>
          <w:p w14:paraId="10D49C89" w14:textId="77777777" w:rsidR="009D54B9" w:rsidRPr="009D54B9" w:rsidRDefault="009D54B9" w:rsidP="009D54B9">
            <w:pPr>
              <w:spacing w:before="0" w:after="0"/>
              <w:jc w:val="center"/>
              <w:rPr>
                <w:rFonts w:eastAsia="Times New Roman" w:cstheme="majorHAnsi"/>
                <w:color w:val="0070C0"/>
                <w:sz w:val="20"/>
                <w:szCs w:val="20"/>
                <w:lang w:eastAsia="cs-CZ"/>
              </w:rPr>
            </w:pPr>
            <w:r w:rsidRPr="009D54B9">
              <w:rPr>
                <w:rFonts w:eastAsia="Times New Roman" w:cstheme="majorHAnsi"/>
                <w:color w:val="0070C0"/>
                <w:sz w:val="20"/>
                <w:szCs w:val="20"/>
                <w:lang w:eastAsia="cs-CZ"/>
              </w:rPr>
              <w:t>SOUCASNA</w:t>
            </w:r>
          </w:p>
        </w:tc>
        <w:tc>
          <w:tcPr>
            <w:tcW w:w="23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85EAD7" w14:textId="77777777" w:rsidR="009D54B9" w:rsidRPr="009D54B9" w:rsidRDefault="009D54B9" w:rsidP="009D54B9">
            <w:pPr>
              <w:spacing w:before="0" w:after="0"/>
              <w:jc w:val="center"/>
              <w:rPr>
                <w:rFonts w:eastAsia="Times New Roman" w:cstheme="majorHAnsi"/>
                <w:color w:val="0070C0"/>
                <w:sz w:val="20"/>
                <w:szCs w:val="20"/>
                <w:lang w:eastAsia="cs-CZ"/>
              </w:rPr>
            </w:pPr>
            <w:r w:rsidRPr="009D54B9">
              <w:rPr>
                <w:rFonts w:eastAsia="Times New Roman" w:cstheme="majorHAnsi"/>
                <w:color w:val="0070C0"/>
                <w:sz w:val="20"/>
                <w:szCs w:val="20"/>
                <w:lang w:eastAsia="cs-CZ"/>
              </w:rPr>
              <w:t>OK</w:t>
            </w:r>
          </w:p>
        </w:tc>
        <w:tc>
          <w:tcPr>
            <w:tcW w:w="146" w:type="dxa"/>
            <w:gridSpan w:val="2"/>
            <w:shd w:val="clear" w:color="auto" w:fill="auto"/>
            <w:vAlign w:val="center"/>
            <w:hideMark/>
          </w:tcPr>
          <w:p w14:paraId="778F2759" w14:textId="77777777" w:rsidR="009D54B9" w:rsidRPr="009D54B9" w:rsidRDefault="009D54B9" w:rsidP="009D54B9">
            <w:pPr>
              <w:spacing w:before="0" w:after="0"/>
              <w:jc w:val="left"/>
              <w:rPr>
                <w:rFonts w:eastAsia="Times New Roman" w:cstheme="majorHAnsi"/>
                <w:color w:val="0070C0"/>
                <w:sz w:val="20"/>
                <w:szCs w:val="20"/>
                <w:lang w:eastAsia="cs-CZ"/>
              </w:rPr>
            </w:pPr>
          </w:p>
        </w:tc>
      </w:tr>
      <w:tr w:rsidR="006D12D7" w:rsidRPr="009D54B9" w14:paraId="5A59DA40" w14:textId="77777777" w:rsidTr="009D54B9">
        <w:trPr>
          <w:gridAfter w:val="1"/>
          <w:wAfter w:w="8" w:type="dxa"/>
          <w:trHeight w:val="293"/>
        </w:trPr>
        <w:tc>
          <w:tcPr>
            <w:tcW w:w="4810" w:type="dxa"/>
            <w:tcBorders>
              <w:top w:val="nil"/>
              <w:left w:val="single" w:sz="8" w:space="0" w:color="auto"/>
              <w:bottom w:val="single" w:sz="4" w:space="0" w:color="auto"/>
              <w:right w:val="single" w:sz="4" w:space="0" w:color="auto"/>
            </w:tcBorders>
            <w:shd w:val="clear" w:color="auto" w:fill="auto"/>
            <w:noWrap/>
            <w:vAlign w:val="bottom"/>
            <w:hideMark/>
          </w:tcPr>
          <w:p w14:paraId="03B001A4" w14:textId="77777777" w:rsidR="009D54B9" w:rsidRPr="009D54B9" w:rsidRDefault="009D54B9" w:rsidP="009D54B9">
            <w:pPr>
              <w:spacing w:before="0" w:after="0"/>
              <w:jc w:val="left"/>
              <w:rPr>
                <w:rFonts w:eastAsia="Times New Roman" w:cstheme="majorHAnsi"/>
                <w:color w:val="0070C0"/>
                <w:sz w:val="20"/>
                <w:szCs w:val="20"/>
                <w:lang w:eastAsia="cs-CZ"/>
              </w:rPr>
            </w:pPr>
            <w:r w:rsidRPr="009D54B9">
              <w:rPr>
                <w:rFonts w:eastAsia="Times New Roman" w:cstheme="majorHAnsi"/>
                <w:color w:val="0070C0"/>
                <w:sz w:val="20"/>
                <w:szCs w:val="20"/>
                <w:lang w:eastAsia="cs-CZ"/>
              </w:rPr>
              <w:t>Počet únikových pruhů po schodech dolů</w:t>
            </w:r>
          </w:p>
        </w:tc>
        <w:tc>
          <w:tcPr>
            <w:tcW w:w="1240" w:type="dxa"/>
            <w:tcBorders>
              <w:top w:val="nil"/>
              <w:left w:val="nil"/>
              <w:bottom w:val="single" w:sz="4" w:space="0" w:color="auto"/>
              <w:right w:val="single" w:sz="4" w:space="0" w:color="auto"/>
            </w:tcBorders>
            <w:shd w:val="clear" w:color="auto" w:fill="auto"/>
            <w:noWrap/>
            <w:vAlign w:val="center"/>
            <w:hideMark/>
          </w:tcPr>
          <w:p w14:paraId="123BB3B8" w14:textId="77777777" w:rsidR="009D54B9" w:rsidRPr="009D54B9" w:rsidRDefault="009D54B9" w:rsidP="009D54B9">
            <w:pPr>
              <w:spacing w:before="0" w:after="0"/>
              <w:jc w:val="center"/>
              <w:rPr>
                <w:rFonts w:eastAsia="Times New Roman" w:cstheme="majorHAnsi"/>
                <w:color w:val="0070C0"/>
                <w:sz w:val="20"/>
                <w:szCs w:val="20"/>
                <w:lang w:eastAsia="cs-CZ"/>
              </w:rPr>
            </w:pPr>
            <w:r w:rsidRPr="009D54B9">
              <w:rPr>
                <w:rFonts w:eastAsia="Times New Roman" w:cstheme="majorHAnsi"/>
                <w:color w:val="0070C0"/>
                <w:sz w:val="20"/>
                <w:szCs w:val="20"/>
                <w:lang w:eastAsia="cs-CZ"/>
              </w:rPr>
              <w:t>2</w:t>
            </w:r>
          </w:p>
        </w:tc>
        <w:tc>
          <w:tcPr>
            <w:tcW w:w="236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176A43BB" w14:textId="77777777" w:rsidR="009D54B9" w:rsidRPr="009D54B9" w:rsidRDefault="009D54B9" w:rsidP="009D54B9">
            <w:pPr>
              <w:spacing w:before="0" w:after="0"/>
              <w:jc w:val="center"/>
              <w:rPr>
                <w:rFonts w:eastAsia="Times New Roman" w:cstheme="majorHAnsi"/>
                <w:color w:val="0070C0"/>
                <w:sz w:val="20"/>
                <w:szCs w:val="20"/>
                <w:lang w:eastAsia="cs-CZ"/>
              </w:rPr>
            </w:pPr>
            <w:r w:rsidRPr="009D54B9">
              <w:rPr>
                <w:rFonts w:eastAsia="Times New Roman" w:cstheme="majorHAnsi"/>
                <w:color w:val="0070C0"/>
                <w:sz w:val="20"/>
                <w:szCs w:val="20"/>
                <w:lang w:eastAsia="cs-CZ"/>
              </w:rPr>
              <w:t>&gt; 1,5</w:t>
            </w:r>
          </w:p>
        </w:tc>
        <w:tc>
          <w:tcPr>
            <w:tcW w:w="146" w:type="dxa"/>
            <w:gridSpan w:val="2"/>
            <w:shd w:val="clear" w:color="auto" w:fill="auto"/>
            <w:vAlign w:val="center"/>
            <w:hideMark/>
          </w:tcPr>
          <w:p w14:paraId="62B52503" w14:textId="77777777" w:rsidR="009D54B9" w:rsidRPr="009D54B9" w:rsidRDefault="009D54B9" w:rsidP="009D54B9">
            <w:pPr>
              <w:spacing w:before="0" w:after="0"/>
              <w:jc w:val="left"/>
              <w:rPr>
                <w:rFonts w:eastAsia="Times New Roman" w:cstheme="majorHAnsi"/>
                <w:color w:val="0070C0"/>
                <w:sz w:val="20"/>
                <w:szCs w:val="20"/>
                <w:lang w:eastAsia="cs-CZ"/>
              </w:rPr>
            </w:pPr>
          </w:p>
        </w:tc>
      </w:tr>
      <w:tr w:rsidR="006D12D7" w:rsidRPr="009D54B9" w14:paraId="56AE5CF9" w14:textId="77777777" w:rsidTr="009D54B9">
        <w:trPr>
          <w:gridAfter w:val="1"/>
          <w:wAfter w:w="8" w:type="dxa"/>
          <w:trHeight w:val="285"/>
        </w:trPr>
        <w:tc>
          <w:tcPr>
            <w:tcW w:w="4810" w:type="dxa"/>
            <w:tcBorders>
              <w:top w:val="nil"/>
              <w:left w:val="single" w:sz="8" w:space="0" w:color="auto"/>
              <w:bottom w:val="single" w:sz="4" w:space="0" w:color="auto"/>
              <w:right w:val="single" w:sz="4" w:space="0" w:color="auto"/>
            </w:tcBorders>
            <w:shd w:val="clear" w:color="auto" w:fill="auto"/>
            <w:noWrap/>
            <w:vAlign w:val="bottom"/>
            <w:hideMark/>
          </w:tcPr>
          <w:p w14:paraId="4416B43F" w14:textId="77777777" w:rsidR="009D54B9" w:rsidRPr="009D54B9" w:rsidRDefault="009D54B9" w:rsidP="009D54B9">
            <w:pPr>
              <w:spacing w:before="0" w:after="0"/>
              <w:jc w:val="left"/>
              <w:rPr>
                <w:rFonts w:eastAsia="Times New Roman" w:cstheme="majorHAnsi"/>
                <w:color w:val="0070C0"/>
                <w:sz w:val="20"/>
                <w:szCs w:val="20"/>
                <w:lang w:eastAsia="cs-CZ"/>
              </w:rPr>
            </w:pPr>
            <w:r w:rsidRPr="009D54B9">
              <w:rPr>
                <w:rFonts w:eastAsia="Times New Roman" w:cstheme="majorHAnsi"/>
                <w:color w:val="0070C0"/>
                <w:sz w:val="20"/>
                <w:szCs w:val="20"/>
                <w:lang w:eastAsia="cs-CZ"/>
              </w:rPr>
              <w:t xml:space="preserve">Počet </w:t>
            </w:r>
            <w:proofErr w:type="spellStart"/>
            <w:r w:rsidRPr="009D54B9">
              <w:rPr>
                <w:rFonts w:eastAsia="Times New Roman" w:cstheme="majorHAnsi"/>
                <w:color w:val="0070C0"/>
                <w:sz w:val="20"/>
                <w:szCs w:val="20"/>
                <w:lang w:eastAsia="cs-CZ"/>
              </w:rPr>
              <w:t>unikových</w:t>
            </w:r>
            <w:proofErr w:type="spellEnd"/>
            <w:r w:rsidRPr="009D54B9">
              <w:rPr>
                <w:rFonts w:eastAsia="Times New Roman" w:cstheme="majorHAnsi"/>
                <w:color w:val="0070C0"/>
                <w:sz w:val="20"/>
                <w:szCs w:val="20"/>
                <w:lang w:eastAsia="cs-CZ"/>
              </w:rPr>
              <w:t xml:space="preserve"> pruhů ve výstupním podlaží</w:t>
            </w:r>
          </w:p>
        </w:tc>
        <w:tc>
          <w:tcPr>
            <w:tcW w:w="1240" w:type="dxa"/>
            <w:tcBorders>
              <w:top w:val="nil"/>
              <w:left w:val="nil"/>
              <w:bottom w:val="single" w:sz="4" w:space="0" w:color="auto"/>
              <w:right w:val="single" w:sz="4" w:space="0" w:color="auto"/>
            </w:tcBorders>
            <w:shd w:val="clear" w:color="auto" w:fill="auto"/>
            <w:noWrap/>
            <w:vAlign w:val="center"/>
            <w:hideMark/>
          </w:tcPr>
          <w:p w14:paraId="360DBD6A" w14:textId="77777777" w:rsidR="009D54B9" w:rsidRPr="009D54B9" w:rsidRDefault="009D54B9" w:rsidP="009D54B9">
            <w:pPr>
              <w:spacing w:before="0" w:after="0"/>
              <w:jc w:val="center"/>
              <w:rPr>
                <w:rFonts w:eastAsia="Times New Roman" w:cstheme="majorHAnsi"/>
                <w:color w:val="0070C0"/>
                <w:sz w:val="20"/>
                <w:szCs w:val="20"/>
                <w:lang w:eastAsia="cs-CZ"/>
              </w:rPr>
            </w:pPr>
            <w:r w:rsidRPr="009D54B9">
              <w:rPr>
                <w:rFonts w:eastAsia="Times New Roman" w:cstheme="majorHAnsi"/>
                <w:color w:val="0070C0"/>
                <w:sz w:val="20"/>
                <w:szCs w:val="20"/>
                <w:lang w:eastAsia="cs-CZ"/>
              </w:rPr>
              <w:t>2</w:t>
            </w:r>
          </w:p>
        </w:tc>
        <w:tc>
          <w:tcPr>
            <w:tcW w:w="236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48284DE5" w14:textId="77777777" w:rsidR="009D54B9" w:rsidRPr="009D54B9" w:rsidRDefault="009D54B9" w:rsidP="009D54B9">
            <w:pPr>
              <w:spacing w:before="0" w:after="0"/>
              <w:jc w:val="center"/>
              <w:rPr>
                <w:rFonts w:eastAsia="Times New Roman" w:cstheme="majorHAnsi"/>
                <w:color w:val="0070C0"/>
                <w:sz w:val="20"/>
                <w:szCs w:val="20"/>
                <w:lang w:eastAsia="cs-CZ"/>
              </w:rPr>
            </w:pPr>
            <w:r w:rsidRPr="009D54B9">
              <w:rPr>
                <w:rFonts w:eastAsia="Times New Roman" w:cstheme="majorHAnsi"/>
                <w:color w:val="0070C0"/>
                <w:sz w:val="20"/>
                <w:szCs w:val="20"/>
                <w:lang w:eastAsia="cs-CZ"/>
              </w:rPr>
              <w:t>&gt; 1,5</w:t>
            </w:r>
          </w:p>
        </w:tc>
        <w:tc>
          <w:tcPr>
            <w:tcW w:w="146" w:type="dxa"/>
            <w:gridSpan w:val="2"/>
            <w:shd w:val="clear" w:color="auto" w:fill="auto"/>
            <w:vAlign w:val="center"/>
            <w:hideMark/>
          </w:tcPr>
          <w:p w14:paraId="4D41217B" w14:textId="77777777" w:rsidR="009D54B9" w:rsidRPr="009D54B9" w:rsidRDefault="009D54B9" w:rsidP="009D54B9">
            <w:pPr>
              <w:spacing w:before="0" w:after="0"/>
              <w:jc w:val="left"/>
              <w:rPr>
                <w:rFonts w:eastAsia="Times New Roman" w:cstheme="majorHAnsi"/>
                <w:color w:val="0070C0"/>
                <w:sz w:val="20"/>
                <w:szCs w:val="20"/>
                <w:lang w:eastAsia="cs-CZ"/>
              </w:rPr>
            </w:pPr>
          </w:p>
        </w:tc>
      </w:tr>
      <w:tr w:rsidR="006D12D7" w:rsidRPr="009D54B9" w14:paraId="40695B8F" w14:textId="77777777" w:rsidTr="009D54B9">
        <w:trPr>
          <w:gridAfter w:val="1"/>
          <w:wAfter w:w="8" w:type="dxa"/>
          <w:trHeight w:val="285"/>
        </w:trPr>
        <w:tc>
          <w:tcPr>
            <w:tcW w:w="4810" w:type="dxa"/>
            <w:tcBorders>
              <w:top w:val="nil"/>
              <w:left w:val="single" w:sz="8" w:space="0" w:color="auto"/>
              <w:bottom w:val="single" w:sz="4" w:space="0" w:color="auto"/>
              <w:right w:val="single" w:sz="4" w:space="0" w:color="auto"/>
            </w:tcBorders>
            <w:shd w:val="clear" w:color="auto" w:fill="auto"/>
            <w:noWrap/>
            <w:vAlign w:val="bottom"/>
            <w:hideMark/>
          </w:tcPr>
          <w:p w14:paraId="7A31AEDF" w14:textId="77777777" w:rsidR="009D54B9" w:rsidRPr="009D54B9" w:rsidRDefault="009D54B9" w:rsidP="009D54B9">
            <w:pPr>
              <w:spacing w:before="0" w:after="0"/>
              <w:jc w:val="left"/>
              <w:rPr>
                <w:rFonts w:eastAsia="Times New Roman" w:cstheme="majorHAnsi"/>
                <w:color w:val="0070C0"/>
                <w:sz w:val="20"/>
                <w:szCs w:val="20"/>
                <w:lang w:eastAsia="cs-CZ"/>
              </w:rPr>
            </w:pPr>
            <w:r w:rsidRPr="009D54B9">
              <w:rPr>
                <w:rFonts w:eastAsia="Times New Roman" w:cstheme="majorHAnsi"/>
                <w:color w:val="0070C0"/>
                <w:sz w:val="20"/>
                <w:szCs w:val="20"/>
                <w:lang w:eastAsia="cs-CZ"/>
              </w:rPr>
              <w:t>výskyt osob s omezenou schopností pohybu</w:t>
            </w:r>
          </w:p>
        </w:tc>
        <w:tc>
          <w:tcPr>
            <w:tcW w:w="1240" w:type="dxa"/>
            <w:tcBorders>
              <w:top w:val="nil"/>
              <w:left w:val="nil"/>
              <w:bottom w:val="single" w:sz="4" w:space="0" w:color="auto"/>
              <w:right w:val="single" w:sz="4" w:space="0" w:color="auto"/>
            </w:tcBorders>
            <w:shd w:val="clear" w:color="auto" w:fill="auto"/>
            <w:noWrap/>
            <w:vAlign w:val="center"/>
            <w:hideMark/>
          </w:tcPr>
          <w:p w14:paraId="5F0E88DC" w14:textId="77777777" w:rsidR="009D54B9" w:rsidRPr="009D54B9" w:rsidRDefault="009D54B9" w:rsidP="009D54B9">
            <w:pPr>
              <w:spacing w:before="0" w:after="0"/>
              <w:jc w:val="center"/>
              <w:rPr>
                <w:rFonts w:eastAsia="Times New Roman" w:cstheme="majorHAnsi"/>
                <w:color w:val="0070C0"/>
                <w:sz w:val="20"/>
                <w:szCs w:val="20"/>
                <w:lang w:eastAsia="cs-CZ"/>
              </w:rPr>
            </w:pPr>
            <w:r w:rsidRPr="009D54B9">
              <w:rPr>
                <w:rFonts w:eastAsia="Times New Roman" w:cstheme="majorHAnsi"/>
                <w:color w:val="0070C0"/>
                <w:sz w:val="20"/>
                <w:szCs w:val="20"/>
                <w:lang w:eastAsia="cs-CZ"/>
              </w:rPr>
              <w:t>0</w:t>
            </w:r>
          </w:p>
        </w:tc>
        <w:tc>
          <w:tcPr>
            <w:tcW w:w="236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4BA556D5" w14:textId="77777777" w:rsidR="009D54B9" w:rsidRPr="009D54B9" w:rsidRDefault="009D54B9" w:rsidP="009D54B9">
            <w:pPr>
              <w:spacing w:before="0" w:after="0"/>
              <w:jc w:val="center"/>
              <w:rPr>
                <w:rFonts w:eastAsia="Times New Roman" w:cstheme="majorHAnsi"/>
                <w:color w:val="0070C0"/>
                <w:sz w:val="20"/>
                <w:szCs w:val="20"/>
                <w:lang w:eastAsia="cs-CZ"/>
              </w:rPr>
            </w:pPr>
            <w:r w:rsidRPr="009D54B9">
              <w:rPr>
                <w:rFonts w:eastAsia="Times New Roman" w:cstheme="majorHAnsi"/>
                <w:color w:val="0070C0"/>
                <w:sz w:val="20"/>
                <w:szCs w:val="20"/>
                <w:lang w:eastAsia="cs-CZ"/>
              </w:rPr>
              <w:t>[0,01.%]</w:t>
            </w:r>
          </w:p>
        </w:tc>
        <w:tc>
          <w:tcPr>
            <w:tcW w:w="146" w:type="dxa"/>
            <w:gridSpan w:val="2"/>
            <w:shd w:val="clear" w:color="auto" w:fill="auto"/>
            <w:vAlign w:val="center"/>
            <w:hideMark/>
          </w:tcPr>
          <w:p w14:paraId="21010D56" w14:textId="77777777" w:rsidR="009D54B9" w:rsidRPr="009D54B9" w:rsidRDefault="009D54B9" w:rsidP="009D54B9">
            <w:pPr>
              <w:spacing w:before="0" w:after="0"/>
              <w:jc w:val="left"/>
              <w:rPr>
                <w:rFonts w:eastAsia="Times New Roman" w:cstheme="majorHAnsi"/>
                <w:color w:val="0070C0"/>
                <w:sz w:val="20"/>
                <w:szCs w:val="20"/>
                <w:lang w:eastAsia="cs-CZ"/>
              </w:rPr>
            </w:pPr>
          </w:p>
        </w:tc>
      </w:tr>
      <w:tr w:rsidR="006D12D7" w:rsidRPr="009D54B9" w14:paraId="6B932D90" w14:textId="77777777" w:rsidTr="009D54B9">
        <w:trPr>
          <w:gridAfter w:val="1"/>
          <w:wAfter w:w="8" w:type="dxa"/>
          <w:trHeight w:val="285"/>
        </w:trPr>
        <w:tc>
          <w:tcPr>
            <w:tcW w:w="4810" w:type="dxa"/>
            <w:tcBorders>
              <w:top w:val="nil"/>
              <w:left w:val="single" w:sz="8" w:space="0" w:color="auto"/>
              <w:bottom w:val="single" w:sz="4" w:space="0" w:color="auto"/>
              <w:right w:val="single" w:sz="4" w:space="0" w:color="auto"/>
            </w:tcBorders>
            <w:shd w:val="clear" w:color="auto" w:fill="auto"/>
            <w:noWrap/>
            <w:vAlign w:val="bottom"/>
            <w:hideMark/>
          </w:tcPr>
          <w:p w14:paraId="24EA4316" w14:textId="77777777" w:rsidR="009D54B9" w:rsidRPr="009D54B9" w:rsidRDefault="009D54B9" w:rsidP="009D54B9">
            <w:pPr>
              <w:spacing w:before="0" w:after="0"/>
              <w:jc w:val="left"/>
              <w:rPr>
                <w:rFonts w:eastAsia="Times New Roman" w:cstheme="majorHAnsi"/>
                <w:color w:val="0070C0"/>
                <w:sz w:val="20"/>
                <w:szCs w:val="20"/>
                <w:lang w:eastAsia="cs-CZ"/>
              </w:rPr>
            </w:pPr>
            <w:r w:rsidRPr="009D54B9">
              <w:rPr>
                <w:rFonts w:eastAsia="Times New Roman" w:cstheme="majorHAnsi"/>
                <w:color w:val="0070C0"/>
                <w:sz w:val="20"/>
                <w:szCs w:val="20"/>
                <w:lang w:eastAsia="cs-CZ"/>
              </w:rPr>
              <w:t>výskyt osob neschopných samostatného pohybu</w:t>
            </w:r>
          </w:p>
        </w:tc>
        <w:tc>
          <w:tcPr>
            <w:tcW w:w="1240" w:type="dxa"/>
            <w:tcBorders>
              <w:top w:val="nil"/>
              <w:left w:val="nil"/>
              <w:bottom w:val="single" w:sz="4" w:space="0" w:color="auto"/>
              <w:right w:val="single" w:sz="4" w:space="0" w:color="auto"/>
            </w:tcBorders>
            <w:shd w:val="clear" w:color="auto" w:fill="auto"/>
            <w:noWrap/>
            <w:vAlign w:val="center"/>
            <w:hideMark/>
          </w:tcPr>
          <w:p w14:paraId="4A1C5711" w14:textId="77777777" w:rsidR="009D54B9" w:rsidRPr="009D54B9" w:rsidRDefault="009D54B9" w:rsidP="009D54B9">
            <w:pPr>
              <w:spacing w:before="0" w:after="0"/>
              <w:jc w:val="center"/>
              <w:rPr>
                <w:rFonts w:eastAsia="Times New Roman" w:cstheme="majorHAnsi"/>
                <w:color w:val="0070C0"/>
                <w:sz w:val="20"/>
                <w:szCs w:val="20"/>
                <w:lang w:eastAsia="cs-CZ"/>
              </w:rPr>
            </w:pPr>
            <w:r w:rsidRPr="009D54B9">
              <w:rPr>
                <w:rFonts w:eastAsia="Times New Roman" w:cstheme="majorHAnsi"/>
                <w:color w:val="0070C0"/>
                <w:sz w:val="20"/>
                <w:szCs w:val="20"/>
                <w:lang w:eastAsia="cs-CZ"/>
              </w:rPr>
              <w:t>0</w:t>
            </w:r>
          </w:p>
        </w:tc>
        <w:tc>
          <w:tcPr>
            <w:tcW w:w="236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3C450A3B" w14:textId="77777777" w:rsidR="009D54B9" w:rsidRPr="009D54B9" w:rsidRDefault="009D54B9" w:rsidP="009D54B9">
            <w:pPr>
              <w:spacing w:before="0" w:after="0"/>
              <w:jc w:val="center"/>
              <w:rPr>
                <w:rFonts w:eastAsia="Times New Roman" w:cstheme="majorHAnsi"/>
                <w:color w:val="0070C0"/>
                <w:sz w:val="20"/>
                <w:szCs w:val="20"/>
                <w:lang w:eastAsia="cs-CZ"/>
              </w:rPr>
            </w:pPr>
            <w:r w:rsidRPr="009D54B9">
              <w:rPr>
                <w:rFonts w:eastAsia="Times New Roman" w:cstheme="majorHAnsi"/>
                <w:color w:val="0070C0"/>
                <w:sz w:val="20"/>
                <w:szCs w:val="20"/>
                <w:lang w:eastAsia="cs-CZ"/>
              </w:rPr>
              <w:t>[0,01.%]</w:t>
            </w:r>
          </w:p>
        </w:tc>
        <w:tc>
          <w:tcPr>
            <w:tcW w:w="146" w:type="dxa"/>
            <w:gridSpan w:val="2"/>
            <w:shd w:val="clear" w:color="auto" w:fill="auto"/>
            <w:vAlign w:val="center"/>
            <w:hideMark/>
          </w:tcPr>
          <w:p w14:paraId="3FA65838" w14:textId="77777777" w:rsidR="009D54B9" w:rsidRPr="009D54B9" w:rsidRDefault="009D54B9" w:rsidP="009D54B9">
            <w:pPr>
              <w:spacing w:before="0" w:after="0"/>
              <w:jc w:val="left"/>
              <w:rPr>
                <w:rFonts w:eastAsia="Times New Roman" w:cstheme="majorHAnsi"/>
                <w:color w:val="0070C0"/>
                <w:sz w:val="20"/>
                <w:szCs w:val="20"/>
                <w:lang w:eastAsia="cs-CZ"/>
              </w:rPr>
            </w:pPr>
          </w:p>
        </w:tc>
      </w:tr>
      <w:tr w:rsidR="006D12D7" w:rsidRPr="009D54B9" w14:paraId="50BDE47A" w14:textId="77777777" w:rsidTr="009D54B9">
        <w:trPr>
          <w:gridAfter w:val="1"/>
          <w:wAfter w:w="8" w:type="dxa"/>
          <w:trHeight w:val="289"/>
        </w:trPr>
        <w:tc>
          <w:tcPr>
            <w:tcW w:w="4810" w:type="dxa"/>
            <w:tcBorders>
              <w:top w:val="nil"/>
              <w:left w:val="single" w:sz="8" w:space="0" w:color="auto"/>
              <w:bottom w:val="single" w:sz="4" w:space="0" w:color="auto"/>
              <w:right w:val="single" w:sz="4" w:space="0" w:color="auto"/>
            </w:tcBorders>
            <w:shd w:val="clear" w:color="auto" w:fill="auto"/>
            <w:noWrap/>
            <w:vAlign w:val="bottom"/>
            <w:hideMark/>
          </w:tcPr>
          <w:p w14:paraId="0847E99F" w14:textId="77777777" w:rsidR="009D54B9" w:rsidRPr="009D54B9" w:rsidRDefault="009D54B9" w:rsidP="009D54B9">
            <w:pPr>
              <w:spacing w:before="0" w:after="0"/>
              <w:jc w:val="left"/>
              <w:rPr>
                <w:rFonts w:eastAsia="Times New Roman" w:cstheme="majorHAnsi"/>
                <w:color w:val="0070C0"/>
                <w:sz w:val="20"/>
                <w:szCs w:val="20"/>
                <w:lang w:eastAsia="cs-CZ"/>
              </w:rPr>
            </w:pPr>
            <w:r w:rsidRPr="009D54B9">
              <w:rPr>
                <w:rFonts w:eastAsia="Times New Roman" w:cstheme="majorHAnsi"/>
                <w:color w:val="0070C0"/>
                <w:sz w:val="20"/>
                <w:szCs w:val="20"/>
                <w:lang w:eastAsia="cs-CZ"/>
              </w:rPr>
              <w:t>Směr východu na VP</w:t>
            </w:r>
          </w:p>
        </w:tc>
        <w:tc>
          <w:tcPr>
            <w:tcW w:w="1240" w:type="dxa"/>
            <w:tcBorders>
              <w:top w:val="nil"/>
              <w:left w:val="nil"/>
              <w:bottom w:val="single" w:sz="4" w:space="0" w:color="auto"/>
              <w:right w:val="single" w:sz="4" w:space="0" w:color="auto"/>
            </w:tcBorders>
            <w:shd w:val="clear" w:color="auto" w:fill="auto"/>
            <w:noWrap/>
            <w:vAlign w:val="center"/>
            <w:hideMark/>
          </w:tcPr>
          <w:p w14:paraId="49DA396D" w14:textId="77777777" w:rsidR="009D54B9" w:rsidRPr="009D54B9" w:rsidRDefault="009D54B9" w:rsidP="009D54B9">
            <w:pPr>
              <w:spacing w:before="0" w:after="0"/>
              <w:jc w:val="center"/>
              <w:rPr>
                <w:rFonts w:eastAsia="Times New Roman" w:cstheme="majorHAnsi"/>
                <w:color w:val="0070C0"/>
                <w:sz w:val="20"/>
                <w:szCs w:val="20"/>
                <w:lang w:eastAsia="cs-CZ"/>
              </w:rPr>
            </w:pPr>
            <w:r w:rsidRPr="009D54B9">
              <w:rPr>
                <w:rFonts w:eastAsia="Times New Roman" w:cstheme="majorHAnsi"/>
                <w:color w:val="0070C0"/>
                <w:sz w:val="20"/>
                <w:szCs w:val="20"/>
                <w:lang w:eastAsia="cs-CZ"/>
              </w:rPr>
              <w:t>PO ROVINE</w:t>
            </w:r>
          </w:p>
        </w:tc>
        <w:tc>
          <w:tcPr>
            <w:tcW w:w="236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53D9DB12" w14:textId="77777777" w:rsidR="009D54B9" w:rsidRPr="009D54B9" w:rsidRDefault="009D54B9" w:rsidP="009D54B9">
            <w:pPr>
              <w:spacing w:before="0" w:after="0"/>
              <w:jc w:val="center"/>
              <w:rPr>
                <w:rFonts w:eastAsia="Times New Roman" w:cstheme="majorHAnsi"/>
                <w:color w:val="0070C0"/>
                <w:sz w:val="20"/>
                <w:szCs w:val="20"/>
                <w:lang w:eastAsia="cs-CZ"/>
              </w:rPr>
            </w:pPr>
            <w:r w:rsidRPr="009D54B9">
              <w:rPr>
                <w:rFonts w:eastAsia="Times New Roman" w:cstheme="majorHAnsi"/>
                <w:color w:val="0070C0"/>
                <w:sz w:val="20"/>
                <w:szCs w:val="20"/>
                <w:lang w:eastAsia="cs-CZ"/>
              </w:rPr>
              <w:t> </w:t>
            </w:r>
          </w:p>
        </w:tc>
        <w:tc>
          <w:tcPr>
            <w:tcW w:w="146" w:type="dxa"/>
            <w:gridSpan w:val="2"/>
            <w:shd w:val="clear" w:color="auto" w:fill="auto"/>
            <w:vAlign w:val="center"/>
            <w:hideMark/>
          </w:tcPr>
          <w:p w14:paraId="67B61E86" w14:textId="77777777" w:rsidR="009D54B9" w:rsidRPr="009D54B9" w:rsidRDefault="009D54B9" w:rsidP="009D54B9">
            <w:pPr>
              <w:spacing w:before="0" w:after="0"/>
              <w:jc w:val="left"/>
              <w:rPr>
                <w:rFonts w:eastAsia="Times New Roman" w:cstheme="majorHAnsi"/>
                <w:color w:val="0070C0"/>
                <w:sz w:val="20"/>
                <w:szCs w:val="20"/>
                <w:lang w:eastAsia="cs-CZ"/>
              </w:rPr>
            </w:pPr>
          </w:p>
        </w:tc>
      </w:tr>
      <w:tr w:rsidR="006D12D7" w:rsidRPr="009D54B9" w14:paraId="79A70B34" w14:textId="77777777" w:rsidTr="009D54B9">
        <w:trPr>
          <w:gridAfter w:val="1"/>
          <w:wAfter w:w="8" w:type="dxa"/>
          <w:trHeight w:val="285"/>
        </w:trPr>
        <w:tc>
          <w:tcPr>
            <w:tcW w:w="4810" w:type="dxa"/>
            <w:tcBorders>
              <w:top w:val="nil"/>
              <w:left w:val="single" w:sz="8" w:space="0" w:color="auto"/>
              <w:bottom w:val="single" w:sz="4" w:space="0" w:color="auto"/>
              <w:right w:val="single" w:sz="4" w:space="0" w:color="auto"/>
            </w:tcBorders>
            <w:shd w:val="clear" w:color="auto" w:fill="auto"/>
            <w:noWrap/>
            <w:vAlign w:val="bottom"/>
            <w:hideMark/>
          </w:tcPr>
          <w:p w14:paraId="1FF30872" w14:textId="77777777" w:rsidR="009D54B9" w:rsidRPr="009D54B9" w:rsidRDefault="009D54B9" w:rsidP="009D54B9">
            <w:pPr>
              <w:spacing w:before="0" w:after="0"/>
              <w:jc w:val="left"/>
              <w:rPr>
                <w:rFonts w:eastAsia="Times New Roman" w:cstheme="majorHAnsi"/>
                <w:color w:val="0070C0"/>
                <w:sz w:val="20"/>
                <w:szCs w:val="20"/>
                <w:lang w:eastAsia="cs-CZ"/>
              </w:rPr>
            </w:pPr>
            <w:r w:rsidRPr="009D54B9">
              <w:rPr>
                <w:rFonts w:eastAsia="Times New Roman" w:cstheme="majorHAnsi"/>
                <w:color w:val="0070C0"/>
                <w:sz w:val="20"/>
                <w:szCs w:val="20"/>
                <w:lang w:eastAsia="cs-CZ"/>
              </w:rPr>
              <w:t>Stupeň požární bezpečnosti</w:t>
            </w:r>
          </w:p>
        </w:tc>
        <w:tc>
          <w:tcPr>
            <w:tcW w:w="1240" w:type="dxa"/>
            <w:tcBorders>
              <w:top w:val="nil"/>
              <w:left w:val="nil"/>
              <w:bottom w:val="single" w:sz="4" w:space="0" w:color="auto"/>
              <w:right w:val="single" w:sz="4" w:space="0" w:color="auto"/>
            </w:tcBorders>
            <w:shd w:val="clear" w:color="auto" w:fill="auto"/>
            <w:noWrap/>
            <w:vAlign w:val="center"/>
            <w:hideMark/>
          </w:tcPr>
          <w:p w14:paraId="4997B503" w14:textId="77777777" w:rsidR="009D54B9" w:rsidRPr="009D54B9" w:rsidRDefault="009D54B9" w:rsidP="009D54B9">
            <w:pPr>
              <w:spacing w:before="0" w:after="0"/>
              <w:jc w:val="center"/>
              <w:rPr>
                <w:rFonts w:eastAsia="Times New Roman" w:cstheme="majorHAnsi"/>
                <w:color w:val="0070C0"/>
                <w:sz w:val="20"/>
                <w:szCs w:val="20"/>
                <w:lang w:eastAsia="cs-CZ"/>
              </w:rPr>
            </w:pPr>
            <w:r w:rsidRPr="009D54B9">
              <w:rPr>
                <w:rFonts w:eastAsia="Times New Roman" w:cstheme="majorHAnsi"/>
                <w:color w:val="0070C0"/>
                <w:sz w:val="20"/>
                <w:szCs w:val="20"/>
                <w:lang w:eastAsia="cs-CZ"/>
              </w:rPr>
              <w:t>III</w:t>
            </w:r>
          </w:p>
        </w:tc>
        <w:tc>
          <w:tcPr>
            <w:tcW w:w="236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5C080563" w14:textId="77777777" w:rsidR="009D54B9" w:rsidRPr="009D54B9" w:rsidRDefault="009D54B9" w:rsidP="009D54B9">
            <w:pPr>
              <w:spacing w:before="0" w:after="0"/>
              <w:jc w:val="center"/>
              <w:rPr>
                <w:rFonts w:eastAsia="Times New Roman" w:cstheme="majorHAnsi"/>
                <w:color w:val="0070C0"/>
                <w:sz w:val="20"/>
                <w:szCs w:val="20"/>
                <w:lang w:eastAsia="cs-CZ"/>
              </w:rPr>
            </w:pPr>
            <w:r w:rsidRPr="009D54B9">
              <w:rPr>
                <w:rFonts w:eastAsia="Times New Roman" w:cstheme="majorHAnsi"/>
                <w:color w:val="0070C0"/>
                <w:sz w:val="20"/>
                <w:szCs w:val="20"/>
                <w:lang w:eastAsia="cs-CZ"/>
              </w:rPr>
              <w:t> </w:t>
            </w:r>
          </w:p>
        </w:tc>
        <w:tc>
          <w:tcPr>
            <w:tcW w:w="146" w:type="dxa"/>
            <w:gridSpan w:val="2"/>
            <w:shd w:val="clear" w:color="auto" w:fill="auto"/>
            <w:vAlign w:val="center"/>
            <w:hideMark/>
          </w:tcPr>
          <w:p w14:paraId="3AC383E0" w14:textId="77777777" w:rsidR="009D54B9" w:rsidRPr="009D54B9" w:rsidRDefault="009D54B9" w:rsidP="009D54B9">
            <w:pPr>
              <w:spacing w:before="0" w:after="0"/>
              <w:jc w:val="left"/>
              <w:rPr>
                <w:rFonts w:eastAsia="Times New Roman" w:cstheme="majorHAnsi"/>
                <w:color w:val="0070C0"/>
                <w:sz w:val="20"/>
                <w:szCs w:val="20"/>
                <w:lang w:eastAsia="cs-CZ"/>
              </w:rPr>
            </w:pPr>
          </w:p>
        </w:tc>
      </w:tr>
      <w:tr w:rsidR="006D12D7" w:rsidRPr="009D54B9" w14:paraId="1183631B" w14:textId="77777777" w:rsidTr="009D54B9">
        <w:trPr>
          <w:gridAfter w:val="1"/>
          <w:wAfter w:w="8" w:type="dxa"/>
          <w:trHeight w:val="293"/>
        </w:trPr>
        <w:tc>
          <w:tcPr>
            <w:tcW w:w="4810" w:type="dxa"/>
            <w:tcBorders>
              <w:top w:val="nil"/>
              <w:left w:val="single" w:sz="8" w:space="0" w:color="auto"/>
              <w:bottom w:val="double" w:sz="6" w:space="0" w:color="auto"/>
              <w:right w:val="single" w:sz="4" w:space="0" w:color="auto"/>
            </w:tcBorders>
            <w:shd w:val="clear" w:color="auto" w:fill="auto"/>
            <w:noWrap/>
            <w:vAlign w:val="bottom"/>
            <w:hideMark/>
          </w:tcPr>
          <w:p w14:paraId="1865BA23" w14:textId="77777777" w:rsidR="009D54B9" w:rsidRPr="009D54B9" w:rsidRDefault="009D54B9" w:rsidP="009D54B9">
            <w:pPr>
              <w:spacing w:before="0" w:after="0"/>
              <w:jc w:val="left"/>
              <w:rPr>
                <w:rFonts w:eastAsia="Times New Roman" w:cstheme="majorHAnsi"/>
                <w:color w:val="0070C0"/>
                <w:sz w:val="20"/>
                <w:szCs w:val="20"/>
                <w:lang w:eastAsia="cs-CZ"/>
              </w:rPr>
            </w:pPr>
            <w:r w:rsidRPr="009D54B9">
              <w:rPr>
                <w:rFonts w:eastAsia="Times New Roman" w:cstheme="majorHAnsi"/>
                <w:color w:val="0070C0"/>
                <w:sz w:val="20"/>
                <w:szCs w:val="20"/>
                <w:lang w:eastAsia="cs-CZ"/>
              </w:rPr>
              <w:t> </w:t>
            </w:r>
          </w:p>
        </w:tc>
        <w:tc>
          <w:tcPr>
            <w:tcW w:w="1240" w:type="dxa"/>
            <w:tcBorders>
              <w:top w:val="nil"/>
              <w:left w:val="nil"/>
              <w:bottom w:val="double" w:sz="6" w:space="0" w:color="auto"/>
              <w:right w:val="single" w:sz="4" w:space="0" w:color="auto"/>
            </w:tcBorders>
            <w:shd w:val="clear" w:color="auto" w:fill="auto"/>
            <w:noWrap/>
            <w:vAlign w:val="center"/>
            <w:hideMark/>
          </w:tcPr>
          <w:p w14:paraId="11A28817" w14:textId="77777777" w:rsidR="009D54B9" w:rsidRPr="009D54B9" w:rsidRDefault="009D54B9" w:rsidP="009D54B9">
            <w:pPr>
              <w:spacing w:before="0" w:after="0"/>
              <w:jc w:val="left"/>
              <w:rPr>
                <w:rFonts w:eastAsia="Times New Roman" w:cstheme="majorHAnsi"/>
                <w:color w:val="0070C0"/>
                <w:sz w:val="20"/>
                <w:szCs w:val="20"/>
                <w:lang w:eastAsia="cs-CZ"/>
              </w:rPr>
            </w:pPr>
            <w:r w:rsidRPr="009D54B9">
              <w:rPr>
                <w:rFonts w:eastAsia="Times New Roman" w:cstheme="majorHAnsi"/>
                <w:color w:val="0070C0"/>
                <w:sz w:val="20"/>
                <w:szCs w:val="20"/>
                <w:lang w:eastAsia="cs-CZ"/>
              </w:rPr>
              <w:t> </w:t>
            </w:r>
          </w:p>
        </w:tc>
        <w:tc>
          <w:tcPr>
            <w:tcW w:w="2360" w:type="dxa"/>
            <w:gridSpan w:val="2"/>
            <w:tcBorders>
              <w:top w:val="single" w:sz="4" w:space="0" w:color="auto"/>
              <w:left w:val="nil"/>
              <w:bottom w:val="double" w:sz="6" w:space="0" w:color="auto"/>
              <w:right w:val="single" w:sz="8" w:space="0" w:color="000000"/>
            </w:tcBorders>
            <w:shd w:val="clear" w:color="auto" w:fill="auto"/>
            <w:noWrap/>
            <w:vAlign w:val="bottom"/>
            <w:hideMark/>
          </w:tcPr>
          <w:p w14:paraId="234B96C0" w14:textId="77777777" w:rsidR="009D54B9" w:rsidRPr="009D54B9" w:rsidRDefault="009D54B9" w:rsidP="009D54B9">
            <w:pPr>
              <w:spacing w:before="0" w:after="0"/>
              <w:jc w:val="center"/>
              <w:rPr>
                <w:rFonts w:eastAsia="Times New Roman" w:cstheme="majorHAnsi"/>
                <w:color w:val="0070C0"/>
                <w:sz w:val="20"/>
                <w:szCs w:val="20"/>
                <w:lang w:eastAsia="cs-CZ"/>
              </w:rPr>
            </w:pPr>
            <w:r w:rsidRPr="009D54B9">
              <w:rPr>
                <w:rFonts w:eastAsia="Times New Roman" w:cstheme="majorHAnsi"/>
                <w:color w:val="0070C0"/>
                <w:sz w:val="20"/>
                <w:szCs w:val="20"/>
                <w:lang w:eastAsia="cs-CZ"/>
              </w:rPr>
              <w:t> </w:t>
            </w:r>
          </w:p>
        </w:tc>
        <w:tc>
          <w:tcPr>
            <w:tcW w:w="146" w:type="dxa"/>
            <w:gridSpan w:val="2"/>
            <w:shd w:val="clear" w:color="auto" w:fill="auto"/>
            <w:vAlign w:val="center"/>
            <w:hideMark/>
          </w:tcPr>
          <w:p w14:paraId="25E306AA" w14:textId="77777777" w:rsidR="009D54B9" w:rsidRPr="009D54B9" w:rsidRDefault="009D54B9" w:rsidP="009D54B9">
            <w:pPr>
              <w:spacing w:before="0" w:after="0"/>
              <w:jc w:val="left"/>
              <w:rPr>
                <w:rFonts w:eastAsia="Times New Roman" w:cstheme="majorHAnsi"/>
                <w:color w:val="0070C0"/>
                <w:sz w:val="20"/>
                <w:szCs w:val="20"/>
                <w:lang w:eastAsia="cs-CZ"/>
              </w:rPr>
            </w:pPr>
          </w:p>
        </w:tc>
      </w:tr>
      <w:tr w:rsidR="006D12D7" w:rsidRPr="009D54B9" w14:paraId="29C5C937" w14:textId="77777777" w:rsidTr="009D54B9">
        <w:trPr>
          <w:trHeight w:val="396"/>
        </w:trPr>
        <w:tc>
          <w:tcPr>
            <w:tcW w:w="8418" w:type="dxa"/>
            <w:gridSpan w:val="5"/>
            <w:tcBorders>
              <w:top w:val="nil"/>
              <w:left w:val="single" w:sz="8" w:space="0" w:color="auto"/>
              <w:bottom w:val="double" w:sz="6" w:space="0" w:color="auto"/>
              <w:right w:val="single" w:sz="8" w:space="0" w:color="000000"/>
            </w:tcBorders>
            <w:shd w:val="clear" w:color="auto" w:fill="D9D9D9" w:themeFill="background1" w:themeFillShade="D9"/>
            <w:noWrap/>
            <w:vAlign w:val="center"/>
            <w:hideMark/>
          </w:tcPr>
          <w:p w14:paraId="787DB0E3" w14:textId="77777777" w:rsidR="009D54B9" w:rsidRPr="009D54B9" w:rsidRDefault="009D54B9" w:rsidP="009D54B9">
            <w:pPr>
              <w:spacing w:before="0" w:after="0"/>
              <w:jc w:val="center"/>
              <w:rPr>
                <w:rFonts w:eastAsia="Times New Roman" w:cstheme="majorHAnsi"/>
                <w:b/>
                <w:bCs/>
                <w:color w:val="0070C0"/>
                <w:sz w:val="20"/>
                <w:szCs w:val="20"/>
                <w:lang w:eastAsia="cs-CZ"/>
              </w:rPr>
            </w:pPr>
            <w:r w:rsidRPr="009D54B9">
              <w:rPr>
                <w:rFonts w:eastAsia="Times New Roman" w:cstheme="majorHAnsi"/>
                <w:b/>
                <w:bCs/>
                <w:color w:val="0070C0"/>
                <w:sz w:val="20"/>
                <w:szCs w:val="20"/>
                <w:lang w:eastAsia="cs-CZ"/>
              </w:rPr>
              <w:t>VÝSTUPNÍ DATA</w:t>
            </w:r>
          </w:p>
        </w:tc>
        <w:tc>
          <w:tcPr>
            <w:tcW w:w="146" w:type="dxa"/>
            <w:gridSpan w:val="2"/>
            <w:shd w:val="clear" w:color="auto" w:fill="auto"/>
            <w:vAlign w:val="center"/>
            <w:hideMark/>
          </w:tcPr>
          <w:p w14:paraId="08F7E982" w14:textId="77777777" w:rsidR="009D54B9" w:rsidRPr="009D54B9" w:rsidRDefault="009D54B9" w:rsidP="009D54B9">
            <w:pPr>
              <w:spacing w:before="0" w:after="0"/>
              <w:jc w:val="left"/>
              <w:rPr>
                <w:rFonts w:eastAsia="Times New Roman" w:cstheme="majorHAnsi"/>
                <w:color w:val="0070C0"/>
                <w:sz w:val="20"/>
                <w:szCs w:val="20"/>
                <w:lang w:eastAsia="cs-CZ"/>
              </w:rPr>
            </w:pPr>
          </w:p>
        </w:tc>
      </w:tr>
      <w:tr w:rsidR="006D12D7" w:rsidRPr="006D12D7" w14:paraId="1951DF34" w14:textId="77777777" w:rsidTr="009D54B9">
        <w:trPr>
          <w:gridAfter w:val="1"/>
          <w:wAfter w:w="8" w:type="dxa"/>
          <w:trHeight w:val="300"/>
        </w:trPr>
        <w:tc>
          <w:tcPr>
            <w:tcW w:w="4810" w:type="dxa"/>
            <w:tcBorders>
              <w:top w:val="nil"/>
              <w:left w:val="single" w:sz="8" w:space="0" w:color="auto"/>
              <w:bottom w:val="single" w:sz="4" w:space="0" w:color="auto"/>
              <w:right w:val="single" w:sz="4" w:space="0" w:color="auto"/>
            </w:tcBorders>
            <w:shd w:val="clear" w:color="auto" w:fill="auto"/>
            <w:noWrap/>
            <w:vAlign w:val="bottom"/>
            <w:hideMark/>
          </w:tcPr>
          <w:p w14:paraId="23C5042C" w14:textId="77777777" w:rsidR="009D54B9" w:rsidRPr="009D54B9" w:rsidRDefault="009D54B9" w:rsidP="009D54B9">
            <w:pPr>
              <w:spacing w:before="0" w:after="0"/>
              <w:jc w:val="left"/>
              <w:rPr>
                <w:rFonts w:eastAsia="Times New Roman" w:cstheme="majorHAnsi"/>
                <w:color w:val="0070C0"/>
                <w:sz w:val="20"/>
                <w:szCs w:val="20"/>
                <w:lang w:eastAsia="cs-CZ"/>
              </w:rPr>
            </w:pPr>
            <w:r w:rsidRPr="009D54B9">
              <w:rPr>
                <w:rFonts w:eastAsia="Times New Roman" w:cstheme="majorHAnsi"/>
                <w:color w:val="0070C0"/>
                <w:sz w:val="20"/>
                <w:szCs w:val="20"/>
                <w:lang w:eastAsia="cs-CZ"/>
              </w:rPr>
              <w:t>Požadovaná doba větrání</w:t>
            </w:r>
          </w:p>
        </w:tc>
        <w:tc>
          <w:tcPr>
            <w:tcW w:w="1240" w:type="dxa"/>
            <w:tcBorders>
              <w:top w:val="nil"/>
              <w:left w:val="nil"/>
              <w:bottom w:val="single" w:sz="4" w:space="0" w:color="auto"/>
              <w:right w:val="single" w:sz="4" w:space="0" w:color="auto"/>
            </w:tcBorders>
            <w:shd w:val="clear" w:color="auto" w:fill="auto"/>
            <w:noWrap/>
            <w:vAlign w:val="center"/>
            <w:hideMark/>
          </w:tcPr>
          <w:p w14:paraId="583DC082" w14:textId="77777777" w:rsidR="009D54B9" w:rsidRPr="009D54B9" w:rsidRDefault="009D54B9" w:rsidP="009D54B9">
            <w:pPr>
              <w:spacing w:before="0" w:after="0"/>
              <w:jc w:val="center"/>
              <w:rPr>
                <w:rFonts w:eastAsia="Times New Roman" w:cstheme="majorHAnsi"/>
                <w:color w:val="0070C0"/>
                <w:sz w:val="20"/>
                <w:szCs w:val="20"/>
                <w:lang w:eastAsia="cs-CZ"/>
              </w:rPr>
            </w:pPr>
            <w:r w:rsidRPr="009D54B9">
              <w:rPr>
                <w:rFonts w:eastAsia="Times New Roman" w:cstheme="majorHAnsi"/>
                <w:color w:val="0070C0"/>
                <w:sz w:val="20"/>
                <w:szCs w:val="20"/>
                <w:lang w:eastAsia="cs-CZ"/>
              </w:rPr>
              <w:t>45</w:t>
            </w:r>
          </w:p>
        </w:tc>
        <w:tc>
          <w:tcPr>
            <w:tcW w:w="608" w:type="dxa"/>
            <w:tcBorders>
              <w:top w:val="nil"/>
              <w:left w:val="nil"/>
              <w:bottom w:val="single" w:sz="4" w:space="0" w:color="auto"/>
              <w:right w:val="single" w:sz="4" w:space="0" w:color="auto"/>
            </w:tcBorders>
            <w:shd w:val="clear" w:color="auto" w:fill="auto"/>
            <w:noWrap/>
            <w:vAlign w:val="bottom"/>
            <w:hideMark/>
          </w:tcPr>
          <w:p w14:paraId="540F21BA" w14:textId="77777777" w:rsidR="009D54B9" w:rsidRPr="009D54B9" w:rsidRDefault="009D54B9" w:rsidP="009D54B9">
            <w:pPr>
              <w:spacing w:before="0" w:after="0"/>
              <w:jc w:val="left"/>
              <w:rPr>
                <w:rFonts w:eastAsia="Times New Roman" w:cstheme="majorHAnsi"/>
                <w:color w:val="0070C0"/>
                <w:sz w:val="20"/>
                <w:szCs w:val="20"/>
                <w:lang w:eastAsia="cs-CZ"/>
              </w:rPr>
            </w:pPr>
            <w:r w:rsidRPr="009D54B9">
              <w:rPr>
                <w:rFonts w:eastAsia="Times New Roman" w:cstheme="majorHAnsi"/>
                <w:color w:val="0070C0"/>
                <w:sz w:val="20"/>
                <w:szCs w:val="20"/>
                <w:lang w:eastAsia="cs-CZ"/>
              </w:rPr>
              <w:t>[min]</w:t>
            </w:r>
          </w:p>
        </w:tc>
        <w:tc>
          <w:tcPr>
            <w:tcW w:w="1752" w:type="dxa"/>
            <w:tcBorders>
              <w:top w:val="nil"/>
              <w:left w:val="nil"/>
              <w:bottom w:val="single" w:sz="4" w:space="0" w:color="auto"/>
              <w:right w:val="single" w:sz="8" w:space="0" w:color="auto"/>
            </w:tcBorders>
            <w:shd w:val="clear" w:color="auto" w:fill="auto"/>
            <w:noWrap/>
            <w:vAlign w:val="bottom"/>
            <w:hideMark/>
          </w:tcPr>
          <w:p w14:paraId="638DC8FD" w14:textId="77777777" w:rsidR="009D54B9" w:rsidRPr="009D54B9" w:rsidRDefault="009D54B9" w:rsidP="009D54B9">
            <w:pPr>
              <w:spacing w:before="0" w:after="0"/>
              <w:jc w:val="left"/>
              <w:rPr>
                <w:rFonts w:eastAsia="Times New Roman" w:cstheme="majorHAnsi"/>
                <w:color w:val="0070C0"/>
                <w:sz w:val="20"/>
                <w:szCs w:val="20"/>
                <w:lang w:eastAsia="cs-CZ"/>
              </w:rPr>
            </w:pPr>
            <w:r w:rsidRPr="009D54B9">
              <w:rPr>
                <w:rFonts w:eastAsia="Times New Roman" w:cstheme="majorHAnsi"/>
                <w:color w:val="0070C0"/>
                <w:sz w:val="20"/>
                <w:szCs w:val="20"/>
                <w:lang w:eastAsia="cs-CZ"/>
              </w:rPr>
              <w:t> </w:t>
            </w:r>
          </w:p>
        </w:tc>
        <w:tc>
          <w:tcPr>
            <w:tcW w:w="146" w:type="dxa"/>
            <w:gridSpan w:val="2"/>
            <w:shd w:val="clear" w:color="auto" w:fill="auto"/>
            <w:vAlign w:val="center"/>
            <w:hideMark/>
          </w:tcPr>
          <w:p w14:paraId="51648BBE" w14:textId="77777777" w:rsidR="009D54B9" w:rsidRPr="009D54B9" w:rsidRDefault="009D54B9" w:rsidP="009D54B9">
            <w:pPr>
              <w:spacing w:before="0" w:after="0"/>
              <w:jc w:val="left"/>
              <w:rPr>
                <w:rFonts w:eastAsia="Times New Roman" w:cstheme="majorHAnsi"/>
                <w:color w:val="0070C0"/>
                <w:sz w:val="20"/>
                <w:szCs w:val="20"/>
                <w:lang w:eastAsia="cs-CZ"/>
              </w:rPr>
            </w:pPr>
          </w:p>
        </w:tc>
      </w:tr>
      <w:tr w:rsidR="006D12D7" w:rsidRPr="006D12D7" w14:paraId="5ADF0286" w14:textId="77777777" w:rsidTr="009D54B9">
        <w:trPr>
          <w:gridAfter w:val="1"/>
          <w:wAfter w:w="8" w:type="dxa"/>
          <w:trHeight w:val="285"/>
        </w:trPr>
        <w:tc>
          <w:tcPr>
            <w:tcW w:w="4810" w:type="dxa"/>
            <w:tcBorders>
              <w:top w:val="nil"/>
              <w:left w:val="single" w:sz="8" w:space="0" w:color="auto"/>
              <w:bottom w:val="single" w:sz="4" w:space="0" w:color="auto"/>
              <w:right w:val="single" w:sz="4" w:space="0" w:color="auto"/>
            </w:tcBorders>
            <w:shd w:val="clear" w:color="auto" w:fill="auto"/>
            <w:noWrap/>
            <w:vAlign w:val="bottom"/>
            <w:hideMark/>
          </w:tcPr>
          <w:p w14:paraId="74EC85EF" w14:textId="77777777" w:rsidR="009D54B9" w:rsidRPr="009D54B9" w:rsidRDefault="009D54B9" w:rsidP="009D54B9">
            <w:pPr>
              <w:spacing w:before="0" w:after="0"/>
              <w:jc w:val="left"/>
              <w:rPr>
                <w:rFonts w:eastAsia="Times New Roman" w:cstheme="majorHAnsi"/>
                <w:color w:val="0070C0"/>
                <w:sz w:val="20"/>
                <w:szCs w:val="20"/>
                <w:lang w:eastAsia="cs-CZ"/>
              </w:rPr>
            </w:pPr>
            <w:r w:rsidRPr="009D54B9">
              <w:rPr>
                <w:rFonts w:eastAsia="Times New Roman" w:cstheme="majorHAnsi"/>
                <w:color w:val="0070C0"/>
                <w:sz w:val="20"/>
                <w:szCs w:val="20"/>
                <w:lang w:eastAsia="cs-CZ"/>
              </w:rPr>
              <w:t>Délka CHÚC SHORA</w:t>
            </w:r>
          </w:p>
        </w:tc>
        <w:tc>
          <w:tcPr>
            <w:tcW w:w="1240" w:type="dxa"/>
            <w:tcBorders>
              <w:top w:val="nil"/>
              <w:left w:val="nil"/>
              <w:bottom w:val="single" w:sz="4" w:space="0" w:color="auto"/>
              <w:right w:val="single" w:sz="4" w:space="0" w:color="auto"/>
            </w:tcBorders>
            <w:shd w:val="clear" w:color="auto" w:fill="auto"/>
            <w:noWrap/>
            <w:vAlign w:val="center"/>
            <w:hideMark/>
          </w:tcPr>
          <w:p w14:paraId="30DB1CEF" w14:textId="77777777" w:rsidR="009D54B9" w:rsidRPr="009D54B9" w:rsidRDefault="009D54B9" w:rsidP="009D54B9">
            <w:pPr>
              <w:spacing w:before="0" w:after="0"/>
              <w:jc w:val="center"/>
              <w:rPr>
                <w:rFonts w:eastAsia="Times New Roman" w:cstheme="majorHAnsi"/>
                <w:color w:val="0070C0"/>
                <w:sz w:val="20"/>
                <w:szCs w:val="20"/>
                <w:lang w:eastAsia="cs-CZ"/>
              </w:rPr>
            </w:pPr>
            <w:r w:rsidRPr="009D54B9">
              <w:rPr>
                <w:rFonts w:eastAsia="Times New Roman" w:cstheme="majorHAnsi"/>
                <w:color w:val="0070C0"/>
                <w:sz w:val="20"/>
                <w:szCs w:val="20"/>
                <w:lang w:eastAsia="cs-CZ"/>
              </w:rPr>
              <w:t>76</w:t>
            </w:r>
          </w:p>
        </w:tc>
        <w:tc>
          <w:tcPr>
            <w:tcW w:w="608" w:type="dxa"/>
            <w:tcBorders>
              <w:top w:val="nil"/>
              <w:left w:val="nil"/>
              <w:bottom w:val="single" w:sz="4" w:space="0" w:color="auto"/>
              <w:right w:val="single" w:sz="4" w:space="0" w:color="auto"/>
            </w:tcBorders>
            <w:shd w:val="clear" w:color="auto" w:fill="auto"/>
            <w:noWrap/>
            <w:vAlign w:val="bottom"/>
            <w:hideMark/>
          </w:tcPr>
          <w:p w14:paraId="60F1C115" w14:textId="77777777" w:rsidR="009D54B9" w:rsidRPr="009D54B9" w:rsidRDefault="009D54B9" w:rsidP="009D54B9">
            <w:pPr>
              <w:spacing w:before="0" w:after="0"/>
              <w:jc w:val="left"/>
              <w:rPr>
                <w:rFonts w:eastAsia="Times New Roman" w:cstheme="majorHAnsi"/>
                <w:color w:val="0070C0"/>
                <w:sz w:val="20"/>
                <w:szCs w:val="20"/>
                <w:lang w:eastAsia="cs-CZ"/>
              </w:rPr>
            </w:pPr>
            <w:r w:rsidRPr="009D54B9">
              <w:rPr>
                <w:rFonts w:eastAsia="Times New Roman" w:cstheme="majorHAnsi"/>
                <w:color w:val="0070C0"/>
                <w:sz w:val="20"/>
                <w:szCs w:val="20"/>
                <w:lang w:eastAsia="cs-CZ"/>
              </w:rPr>
              <w:t>[m]</w:t>
            </w:r>
          </w:p>
        </w:tc>
        <w:tc>
          <w:tcPr>
            <w:tcW w:w="1752" w:type="dxa"/>
            <w:tcBorders>
              <w:top w:val="nil"/>
              <w:left w:val="nil"/>
              <w:bottom w:val="single" w:sz="4" w:space="0" w:color="auto"/>
              <w:right w:val="single" w:sz="8" w:space="0" w:color="auto"/>
            </w:tcBorders>
            <w:shd w:val="clear" w:color="auto" w:fill="auto"/>
            <w:noWrap/>
            <w:vAlign w:val="bottom"/>
            <w:hideMark/>
          </w:tcPr>
          <w:p w14:paraId="35892EAD" w14:textId="77777777" w:rsidR="009D54B9" w:rsidRPr="009D54B9" w:rsidRDefault="009D54B9" w:rsidP="009D54B9">
            <w:pPr>
              <w:spacing w:before="0" w:after="0"/>
              <w:jc w:val="left"/>
              <w:rPr>
                <w:rFonts w:eastAsia="Times New Roman" w:cstheme="majorHAnsi"/>
                <w:color w:val="0070C0"/>
                <w:sz w:val="20"/>
                <w:szCs w:val="20"/>
                <w:lang w:eastAsia="cs-CZ"/>
              </w:rPr>
            </w:pPr>
            <w:r w:rsidRPr="009D54B9">
              <w:rPr>
                <w:rFonts w:eastAsia="Times New Roman" w:cstheme="majorHAnsi"/>
                <w:color w:val="0070C0"/>
                <w:sz w:val="20"/>
                <w:szCs w:val="20"/>
                <w:lang w:eastAsia="cs-CZ"/>
              </w:rPr>
              <w:t> </w:t>
            </w:r>
          </w:p>
        </w:tc>
        <w:tc>
          <w:tcPr>
            <w:tcW w:w="146" w:type="dxa"/>
            <w:gridSpan w:val="2"/>
            <w:shd w:val="clear" w:color="auto" w:fill="auto"/>
            <w:vAlign w:val="center"/>
            <w:hideMark/>
          </w:tcPr>
          <w:p w14:paraId="6AD079D6" w14:textId="77777777" w:rsidR="009D54B9" w:rsidRPr="009D54B9" w:rsidRDefault="009D54B9" w:rsidP="009D54B9">
            <w:pPr>
              <w:spacing w:before="0" w:after="0"/>
              <w:jc w:val="left"/>
              <w:rPr>
                <w:rFonts w:eastAsia="Times New Roman" w:cstheme="majorHAnsi"/>
                <w:color w:val="0070C0"/>
                <w:sz w:val="20"/>
                <w:szCs w:val="20"/>
                <w:lang w:eastAsia="cs-CZ"/>
              </w:rPr>
            </w:pPr>
          </w:p>
        </w:tc>
      </w:tr>
      <w:tr w:rsidR="006D12D7" w:rsidRPr="009D54B9" w14:paraId="57310CC4" w14:textId="77777777" w:rsidTr="009D54B9">
        <w:trPr>
          <w:gridAfter w:val="1"/>
          <w:wAfter w:w="8" w:type="dxa"/>
          <w:trHeight w:val="289"/>
        </w:trPr>
        <w:tc>
          <w:tcPr>
            <w:tcW w:w="4810" w:type="dxa"/>
            <w:tcBorders>
              <w:top w:val="nil"/>
              <w:left w:val="single" w:sz="8" w:space="0" w:color="auto"/>
              <w:bottom w:val="single" w:sz="4" w:space="0" w:color="auto"/>
              <w:right w:val="single" w:sz="4" w:space="0" w:color="auto"/>
            </w:tcBorders>
            <w:shd w:val="clear" w:color="auto" w:fill="auto"/>
            <w:noWrap/>
            <w:vAlign w:val="bottom"/>
            <w:hideMark/>
          </w:tcPr>
          <w:p w14:paraId="3870AB38" w14:textId="77777777" w:rsidR="009D54B9" w:rsidRPr="009D54B9" w:rsidRDefault="009D54B9" w:rsidP="009D54B9">
            <w:pPr>
              <w:spacing w:before="0" w:after="0"/>
              <w:jc w:val="left"/>
              <w:rPr>
                <w:rFonts w:eastAsia="Times New Roman" w:cstheme="majorHAnsi"/>
                <w:color w:val="0070C0"/>
                <w:sz w:val="20"/>
                <w:szCs w:val="20"/>
                <w:lang w:eastAsia="cs-CZ"/>
              </w:rPr>
            </w:pPr>
            <w:r w:rsidRPr="009D54B9">
              <w:rPr>
                <w:rFonts w:eastAsia="Times New Roman" w:cstheme="majorHAnsi"/>
                <w:color w:val="0070C0"/>
                <w:sz w:val="20"/>
                <w:szCs w:val="20"/>
                <w:lang w:eastAsia="cs-CZ"/>
              </w:rPr>
              <w:t>Délka CHÚC</w:t>
            </w:r>
          </w:p>
        </w:tc>
        <w:tc>
          <w:tcPr>
            <w:tcW w:w="1240" w:type="dxa"/>
            <w:tcBorders>
              <w:top w:val="nil"/>
              <w:left w:val="nil"/>
              <w:bottom w:val="single" w:sz="4" w:space="0" w:color="auto"/>
              <w:right w:val="single" w:sz="4" w:space="0" w:color="auto"/>
            </w:tcBorders>
            <w:shd w:val="clear" w:color="auto" w:fill="auto"/>
            <w:noWrap/>
            <w:vAlign w:val="center"/>
            <w:hideMark/>
          </w:tcPr>
          <w:p w14:paraId="55654355" w14:textId="77777777" w:rsidR="009D54B9" w:rsidRPr="009D54B9" w:rsidRDefault="009D54B9" w:rsidP="009D54B9">
            <w:pPr>
              <w:spacing w:before="0" w:after="0"/>
              <w:jc w:val="center"/>
              <w:rPr>
                <w:rFonts w:eastAsia="Times New Roman" w:cstheme="majorHAnsi"/>
                <w:color w:val="0070C0"/>
                <w:sz w:val="20"/>
                <w:szCs w:val="20"/>
                <w:lang w:eastAsia="cs-CZ"/>
              </w:rPr>
            </w:pPr>
            <w:r w:rsidRPr="009D54B9">
              <w:rPr>
                <w:rFonts w:eastAsia="Times New Roman" w:cstheme="majorHAnsi"/>
                <w:color w:val="0070C0"/>
                <w:sz w:val="20"/>
                <w:szCs w:val="20"/>
                <w:lang w:eastAsia="cs-CZ"/>
              </w:rPr>
              <w:t>76</w:t>
            </w:r>
          </w:p>
        </w:tc>
        <w:tc>
          <w:tcPr>
            <w:tcW w:w="608" w:type="dxa"/>
            <w:tcBorders>
              <w:top w:val="nil"/>
              <w:left w:val="nil"/>
              <w:bottom w:val="single" w:sz="4" w:space="0" w:color="auto"/>
              <w:right w:val="single" w:sz="4" w:space="0" w:color="auto"/>
            </w:tcBorders>
            <w:shd w:val="clear" w:color="auto" w:fill="auto"/>
            <w:noWrap/>
            <w:vAlign w:val="bottom"/>
            <w:hideMark/>
          </w:tcPr>
          <w:p w14:paraId="28D4F25D" w14:textId="77777777" w:rsidR="009D54B9" w:rsidRPr="009D54B9" w:rsidRDefault="009D54B9" w:rsidP="009D54B9">
            <w:pPr>
              <w:spacing w:before="0" w:after="0"/>
              <w:jc w:val="left"/>
              <w:rPr>
                <w:rFonts w:eastAsia="Times New Roman" w:cstheme="majorHAnsi"/>
                <w:color w:val="0070C0"/>
                <w:sz w:val="20"/>
                <w:szCs w:val="20"/>
                <w:lang w:eastAsia="cs-CZ"/>
              </w:rPr>
            </w:pPr>
            <w:r w:rsidRPr="009D54B9">
              <w:rPr>
                <w:rFonts w:eastAsia="Times New Roman" w:cstheme="majorHAnsi"/>
                <w:color w:val="0070C0"/>
                <w:sz w:val="20"/>
                <w:szCs w:val="20"/>
                <w:lang w:eastAsia="cs-CZ"/>
              </w:rPr>
              <w:t>[m]</w:t>
            </w:r>
          </w:p>
        </w:tc>
        <w:tc>
          <w:tcPr>
            <w:tcW w:w="1752" w:type="dxa"/>
            <w:tcBorders>
              <w:top w:val="nil"/>
              <w:left w:val="nil"/>
              <w:bottom w:val="single" w:sz="4" w:space="0" w:color="auto"/>
              <w:right w:val="single" w:sz="8" w:space="0" w:color="auto"/>
            </w:tcBorders>
            <w:shd w:val="clear" w:color="auto" w:fill="auto"/>
            <w:noWrap/>
            <w:vAlign w:val="bottom"/>
            <w:hideMark/>
          </w:tcPr>
          <w:p w14:paraId="0C62B580" w14:textId="77777777" w:rsidR="009D54B9" w:rsidRPr="009D54B9" w:rsidRDefault="009D54B9" w:rsidP="009D54B9">
            <w:pPr>
              <w:spacing w:before="0" w:after="0"/>
              <w:jc w:val="center"/>
              <w:rPr>
                <w:rFonts w:eastAsia="Times New Roman" w:cstheme="majorHAnsi"/>
                <w:color w:val="0070C0"/>
                <w:sz w:val="20"/>
                <w:szCs w:val="20"/>
                <w:lang w:eastAsia="cs-CZ"/>
              </w:rPr>
            </w:pPr>
            <w:r w:rsidRPr="009D54B9">
              <w:rPr>
                <w:rFonts w:eastAsia="Times New Roman" w:cstheme="majorHAnsi"/>
                <w:color w:val="0070C0"/>
                <w:sz w:val="20"/>
                <w:szCs w:val="20"/>
                <w:lang w:eastAsia="cs-CZ"/>
              </w:rPr>
              <w:t>NEPOSUZUJE SE</w:t>
            </w:r>
          </w:p>
        </w:tc>
        <w:tc>
          <w:tcPr>
            <w:tcW w:w="146" w:type="dxa"/>
            <w:gridSpan w:val="2"/>
            <w:shd w:val="clear" w:color="auto" w:fill="auto"/>
            <w:vAlign w:val="center"/>
            <w:hideMark/>
          </w:tcPr>
          <w:p w14:paraId="41D9AF90" w14:textId="77777777" w:rsidR="009D54B9" w:rsidRPr="009D54B9" w:rsidRDefault="009D54B9" w:rsidP="009D54B9">
            <w:pPr>
              <w:spacing w:before="0" w:after="0"/>
              <w:jc w:val="left"/>
              <w:rPr>
                <w:rFonts w:eastAsia="Times New Roman" w:cstheme="majorHAnsi"/>
                <w:color w:val="0070C0"/>
                <w:sz w:val="20"/>
                <w:szCs w:val="20"/>
                <w:lang w:eastAsia="cs-CZ"/>
              </w:rPr>
            </w:pPr>
          </w:p>
        </w:tc>
      </w:tr>
      <w:tr w:rsidR="006D12D7" w:rsidRPr="006D12D7" w14:paraId="335F2CFF" w14:textId="77777777" w:rsidTr="009D54B9">
        <w:trPr>
          <w:gridAfter w:val="1"/>
          <w:wAfter w:w="8" w:type="dxa"/>
          <w:trHeight w:val="285"/>
        </w:trPr>
        <w:tc>
          <w:tcPr>
            <w:tcW w:w="4810" w:type="dxa"/>
            <w:tcBorders>
              <w:top w:val="nil"/>
              <w:left w:val="single" w:sz="8" w:space="0" w:color="auto"/>
              <w:bottom w:val="single" w:sz="4" w:space="0" w:color="auto"/>
              <w:right w:val="single" w:sz="4" w:space="0" w:color="auto"/>
            </w:tcBorders>
            <w:shd w:val="clear" w:color="auto" w:fill="auto"/>
            <w:noWrap/>
            <w:vAlign w:val="bottom"/>
            <w:hideMark/>
          </w:tcPr>
          <w:p w14:paraId="0FC392CC" w14:textId="77777777" w:rsidR="009D54B9" w:rsidRPr="009D54B9" w:rsidRDefault="009D54B9" w:rsidP="009D54B9">
            <w:pPr>
              <w:spacing w:before="0" w:after="0"/>
              <w:jc w:val="left"/>
              <w:rPr>
                <w:rFonts w:eastAsia="Times New Roman" w:cstheme="majorHAnsi"/>
                <w:color w:val="0070C0"/>
                <w:sz w:val="20"/>
                <w:szCs w:val="20"/>
                <w:lang w:eastAsia="cs-CZ"/>
              </w:rPr>
            </w:pPr>
            <w:r w:rsidRPr="009D54B9">
              <w:rPr>
                <w:rFonts w:eastAsia="Times New Roman" w:cstheme="majorHAnsi"/>
                <w:color w:val="0070C0"/>
                <w:sz w:val="20"/>
                <w:szCs w:val="20"/>
                <w:lang w:eastAsia="cs-CZ"/>
              </w:rPr>
              <w:t>Počet osob v CHÚC</w:t>
            </w:r>
          </w:p>
        </w:tc>
        <w:tc>
          <w:tcPr>
            <w:tcW w:w="1240" w:type="dxa"/>
            <w:tcBorders>
              <w:top w:val="nil"/>
              <w:left w:val="nil"/>
              <w:bottom w:val="single" w:sz="4" w:space="0" w:color="auto"/>
              <w:right w:val="single" w:sz="4" w:space="0" w:color="auto"/>
            </w:tcBorders>
            <w:shd w:val="clear" w:color="auto" w:fill="auto"/>
            <w:noWrap/>
            <w:vAlign w:val="center"/>
            <w:hideMark/>
          </w:tcPr>
          <w:p w14:paraId="5CE35C8C" w14:textId="77777777" w:rsidR="009D54B9" w:rsidRPr="009D54B9" w:rsidRDefault="009D54B9" w:rsidP="009D54B9">
            <w:pPr>
              <w:spacing w:before="0" w:after="0"/>
              <w:jc w:val="center"/>
              <w:rPr>
                <w:rFonts w:eastAsia="Times New Roman" w:cstheme="majorHAnsi"/>
                <w:color w:val="0070C0"/>
                <w:sz w:val="20"/>
                <w:szCs w:val="20"/>
                <w:lang w:eastAsia="cs-CZ"/>
              </w:rPr>
            </w:pPr>
            <w:r w:rsidRPr="009D54B9">
              <w:rPr>
                <w:rFonts w:eastAsia="Times New Roman" w:cstheme="majorHAnsi"/>
                <w:color w:val="0070C0"/>
                <w:sz w:val="20"/>
                <w:szCs w:val="20"/>
                <w:lang w:eastAsia="cs-CZ"/>
              </w:rPr>
              <w:t>450</w:t>
            </w:r>
          </w:p>
        </w:tc>
        <w:tc>
          <w:tcPr>
            <w:tcW w:w="608" w:type="dxa"/>
            <w:tcBorders>
              <w:top w:val="nil"/>
              <w:left w:val="nil"/>
              <w:bottom w:val="single" w:sz="4" w:space="0" w:color="auto"/>
              <w:right w:val="single" w:sz="4" w:space="0" w:color="auto"/>
            </w:tcBorders>
            <w:shd w:val="clear" w:color="auto" w:fill="auto"/>
            <w:noWrap/>
            <w:vAlign w:val="bottom"/>
            <w:hideMark/>
          </w:tcPr>
          <w:p w14:paraId="196248CB" w14:textId="77777777" w:rsidR="009D54B9" w:rsidRPr="009D54B9" w:rsidRDefault="009D54B9" w:rsidP="009D54B9">
            <w:pPr>
              <w:spacing w:before="0" w:after="0"/>
              <w:jc w:val="left"/>
              <w:rPr>
                <w:rFonts w:eastAsia="Times New Roman" w:cstheme="majorHAnsi"/>
                <w:color w:val="0070C0"/>
                <w:sz w:val="20"/>
                <w:szCs w:val="20"/>
                <w:lang w:eastAsia="cs-CZ"/>
              </w:rPr>
            </w:pPr>
            <w:r w:rsidRPr="009D54B9">
              <w:rPr>
                <w:rFonts w:eastAsia="Times New Roman" w:cstheme="majorHAnsi"/>
                <w:color w:val="0070C0"/>
                <w:sz w:val="20"/>
                <w:szCs w:val="20"/>
                <w:lang w:eastAsia="cs-CZ"/>
              </w:rPr>
              <w:t>osob</w:t>
            </w:r>
          </w:p>
        </w:tc>
        <w:tc>
          <w:tcPr>
            <w:tcW w:w="1752" w:type="dxa"/>
            <w:tcBorders>
              <w:top w:val="nil"/>
              <w:left w:val="nil"/>
              <w:bottom w:val="single" w:sz="4" w:space="0" w:color="auto"/>
              <w:right w:val="single" w:sz="8" w:space="0" w:color="auto"/>
            </w:tcBorders>
            <w:shd w:val="clear" w:color="auto" w:fill="auto"/>
            <w:noWrap/>
            <w:vAlign w:val="bottom"/>
            <w:hideMark/>
          </w:tcPr>
          <w:p w14:paraId="6A8F56BB" w14:textId="77777777" w:rsidR="009D54B9" w:rsidRPr="009D54B9" w:rsidRDefault="009D54B9" w:rsidP="009D54B9">
            <w:pPr>
              <w:spacing w:before="0" w:after="0"/>
              <w:jc w:val="left"/>
              <w:rPr>
                <w:rFonts w:eastAsia="Times New Roman" w:cstheme="majorHAnsi"/>
                <w:color w:val="0070C0"/>
                <w:sz w:val="20"/>
                <w:szCs w:val="20"/>
                <w:lang w:eastAsia="cs-CZ"/>
              </w:rPr>
            </w:pPr>
            <w:r w:rsidRPr="009D54B9">
              <w:rPr>
                <w:rFonts w:eastAsia="Times New Roman" w:cstheme="majorHAnsi"/>
                <w:color w:val="0070C0"/>
                <w:sz w:val="20"/>
                <w:szCs w:val="20"/>
                <w:lang w:eastAsia="cs-CZ"/>
              </w:rPr>
              <w:t> </w:t>
            </w:r>
          </w:p>
        </w:tc>
        <w:tc>
          <w:tcPr>
            <w:tcW w:w="146" w:type="dxa"/>
            <w:gridSpan w:val="2"/>
            <w:shd w:val="clear" w:color="auto" w:fill="auto"/>
            <w:vAlign w:val="center"/>
            <w:hideMark/>
          </w:tcPr>
          <w:p w14:paraId="17FF2C9C" w14:textId="77777777" w:rsidR="009D54B9" w:rsidRPr="009D54B9" w:rsidRDefault="009D54B9" w:rsidP="009D54B9">
            <w:pPr>
              <w:spacing w:before="0" w:after="0"/>
              <w:jc w:val="left"/>
              <w:rPr>
                <w:rFonts w:eastAsia="Times New Roman" w:cstheme="majorHAnsi"/>
                <w:color w:val="0070C0"/>
                <w:sz w:val="20"/>
                <w:szCs w:val="20"/>
                <w:lang w:eastAsia="cs-CZ"/>
              </w:rPr>
            </w:pPr>
          </w:p>
        </w:tc>
      </w:tr>
      <w:tr w:rsidR="006D12D7" w:rsidRPr="006D12D7" w14:paraId="2173E151" w14:textId="77777777" w:rsidTr="009D54B9">
        <w:trPr>
          <w:gridAfter w:val="1"/>
          <w:wAfter w:w="8" w:type="dxa"/>
          <w:trHeight w:val="285"/>
        </w:trPr>
        <w:tc>
          <w:tcPr>
            <w:tcW w:w="4810" w:type="dxa"/>
            <w:tcBorders>
              <w:top w:val="nil"/>
              <w:left w:val="single" w:sz="8" w:space="0" w:color="auto"/>
              <w:bottom w:val="single" w:sz="4" w:space="0" w:color="auto"/>
              <w:right w:val="single" w:sz="4" w:space="0" w:color="auto"/>
            </w:tcBorders>
            <w:shd w:val="clear" w:color="auto" w:fill="auto"/>
            <w:noWrap/>
            <w:vAlign w:val="bottom"/>
            <w:hideMark/>
          </w:tcPr>
          <w:p w14:paraId="654E01AF" w14:textId="77777777" w:rsidR="009D54B9" w:rsidRPr="009D54B9" w:rsidRDefault="009D54B9" w:rsidP="009D54B9">
            <w:pPr>
              <w:spacing w:before="0" w:after="0"/>
              <w:jc w:val="left"/>
              <w:rPr>
                <w:rFonts w:eastAsia="Times New Roman" w:cstheme="majorHAnsi"/>
                <w:color w:val="0070C0"/>
                <w:sz w:val="20"/>
                <w:szCs w:val="20"/>
                <w:lang w:eastAsia="cs-CZ"/>
              </w:rPr>
            </w:pPr>
            <w:r w:rsidRPr="009D54B9">
              <w:rPr>
                <w:rFonts w:eastAsia="Times New Roman" w:cstheme="majorHAnsi"/>
                <w:color w:val="0070C0"/>
                <w:sz w:val="20"/>
                <w:szCs w:val="20"/>
                <w:lang w:eastAsia="cs-CZ"/>
              </w:rPr>
              <w:t>Mezní doba evakuace</w:t>
            </w:r>
          </w:p>
        </w:tc>
        <w:tc>
          <w:tcPr>
            <w:tcW w:w="1240" w:type="dxa"/>
            <w:tcBorders>
              <w:top w:val="nil"/>
              <w:left w:val="nil"/>
              <w:bottom w:val="single" w:sz="4" w:space="0" w:color="auto"/>
              <w:right w:val="single" w:sz="4" w:space="0" w:color="auto"/>
            </w:tcBorders>
            <w:shd w:val="clear" w:color="auto" w:fill="auto"/>
            <w:noWrap/>
            <w:vAlign w:val="center"/>
            <w:hideMark/>
          </w:tcPr>
          <w:p w14:paraId="7CA3889D" w14:textId="77777777" w:rsidR="009D54B9" w:rsidRPr="009D54B9" w:rsidRDefault="009D54B9" w:rsidP="009D54B9">
            <w:pPr>
              <w:spacing w:before="0" w:after="0"/>
              <w:jc w:val="center"/>
              <w:rPr>
                <w:rFonts w:eastAsia="Times New Roman" w:cstheme="majorHAnsi"/>
                <w:color w:val="0070C0"/>
                <w:sz w:val="20"/>
                <w:szCs w:val="20"/>
                <w:lang w:eastAsia="cs-CZ"/>
              </w:rPr>
            </w:pPr>
            <w:r w:rsidRPr="009D54B9">
              <w:rPr>
                <w:rFonts w:eastAsia="Times New Roman" w:cstheme="majorHAnsi"/>
                <w:color w:val="0070C0"/>
                <w:sz w:val="20"/>
                <w:szCs w:val="20"/>
                <w:lang w:eastAsia="cs-CZ"/>
              </w:rPr>
              <w:t>15</w:t>
            </w:r>
          </w:p>
        </w:tc>
        <w:tc>
          <w:tcPr>
            <w:tcW w:w="608" w:type="dxa"/>
            <w:tcBorders>
              <w:top w:val="nil"/>
              <w:left w:val="nil"/>
              <w:bottom w:val="single" w:sz="4" w:space="0" w:color="auto"/>
              <w:right w:val="single" w:sz="4" w:space="0" w:color="auto"/>
            </w:tcBorders>
            <w:shd w:val="clear" w:color="auto" w:fill="auto"/>
            <w:noWrap/>
            <w:vAlign w:val="bottom"/>
            <w:hideMark/>
          </w:tcPr>
          <w:p w14:paraId="28BCDA69" w14:textId="77777777" w:rsidR="009D54B9" w:rsidRPr="009D54B9" w:rsidRDefault="009D54B9" w:rsidP="009D54B9">
            <w:pPr>
              <w:spacing w:before="0" w:after="0"/>
              <w:jc w:val="left"/>
              <w:rPr>
                <w:rFonts w:eastAsia="Times New Roman" w:cstheme="majorHAnsi"/>
                <w:color w:val="0070C0"/>
                <w:sz w:val="20"/>
                <w:szCs w:val="20"/>
                <w:lang w:eastAsia="cs-CZ"/>
              </w:rPr>
            </w:pPr>
            <w:r w:rsidRPr="009D54B9">
              <w:rPr>
                <w:rFonts w:eastAsia="Times New Roman" w:cstheme="majorHAnsi"/>
                <w:color w:val="0070C0"/>
                <w:sz w:val="20"/>
                <w:szCs w:val="20"/>
                <w:lang w:eastAsia="cs-CZ"/>
              </w:rPr>
              <w:t>[min]</w:t>
            </w:r>
          </w:p>
        </w:tc>
        <w:tc>
          <w:tcPr>
            <w:tcW w:w="1752" w:type="dxa"/>
            <w:tcBorders>
              <w:top w:val="nil"/>
              <w:left w:val="nil"/>
              <w:bottom w:val="single" w:sz="4" w:space="0" w:color="auto"/>
              <w:right w:val="single" w:sz="8" w:space="0" w:color="auto"/>
            </w:tcBorders>
            <w:shd w:val="clear" w:color="auto" w:fill="auto"/>
            <w:noWrap/>
            <w:vAlign w:val="bottom"/>
            <w:hideMark/>
          </w:tcPr>
          <w:p w14:paraId="7013ACDB" w14:textId="77777777" w:rsidR="009D54B9" w:rsidRPr="009D54B9" w:rsidRDefault="009D54B9" w:rsidP="009D54B9">
            <w:pPr>
              <w:spacing w:before="0" w:after="0"/>
              <w:jc w:val="left"/>
              <w:rPr>
                <w:rFonts w:eastAsia="Times New Roman" w:cstheme="majorHAnsi"/>
                <w:color w:val="0070C0"/>
                <w:sz w:val="20"/>
                <w:szCs w:val="20"/>
                <w:lang w:eastAsia="cs-CZ"/>
              </w:rPr>
            </w:pPr>
            <w:r w:rsidRPr="009D54B9">
              <w:rPr>
                <w:rFonts w:eastAsia="Times New Roman" w:cstheme="majorHAnsi"/>
                <w:color w:val="0070C0"/>
                <w:sz w:val="20"/>
                <w:szCs w:val="20"/>
                <w:lang w:eastAsia="cs-CZ"/>
              </w:rPr>
              <w:t> </w:t>
            </w:r>
          </w:p>
        </w:tc>
        <w:tc>
          <w:tcPr>
            <w:tcW w:w="146" w:type="dxa"/>
            <w:gridSpan w:val="2"/>
            <w:shd w:val="clear" w:color="auto" w:fill="auto"/>
            <w:vAlign w:val="center"/>
            <w:hideMark/>
          </w:tcPr>
          <w:p w14:paraId="3DDB4F09" w14:textId="77777777" w:rsidR="009D54B9" w:rsidRPr="009D54B9" w:rsidRDefault="009D54B9" w:rsidP="009D54B9">
            <w:pPr>
              <w:spacing w:before="0" w:after="0"/>
              <w:jc w:val="left"/>
              <w:rPr>
                <w:rFonts w:eastAsia="Times New Roman" w:cstheme="majorHAnsi"/>
                <w:color w:val="0070C0"/>
                <w:sz w:val="20"/>
                <w:szCs w:val="20"/>
                <w:lang w:eastAsia="cs-CZ"/>
              </w:rPr>
            </w:pPr>
          </w:p>
        </w:tc>
      </w:tr>
      <w:tr w:rsidR="006D12D7" w:rsidRPr="009D54B9" w14:paraId="35C3874C" w14:textId="77777777" w:rsidTr="009D54B9">
        <w:trPr>
          <w:gridAfter w:val="1"/>
          <w:wAfter w:w="8" w:type="dxa"/>
          <w:trHeight w:val="325"/>
        </w:trPr>
        <w:tc>
          <w:tcPr>
            <w:tcW w:w="4810" w:type="dxa"/>
            <w:tcBorders>
              <w:top w:val="nil"/>
              <w:left w:val="single" w:sz="8" w:space="0" w:color="auto"/>
              <w:bottom w:val="single" w:sz="4" w:space="0" w:color="auto"/>
              <w:right w:val="single" w:sz="4" w:space="0" w:color="auto"/>
            </w:tcBorders>
            <w:shd w:val="clear" w:color="auto" w:fill="auto"/>
            <w:noWrap/>
            <w:vAlign w:val="bottom"/>
            <w:hideMark/>
          </w:tcPr>
          <w:p w14:paraId="75979A1E" w14:textId="77777777" w:rsidR="009D54B9" w:rsidRPr="009D54B9" w:rsidRDefault="009D54B9" w:rsidP="009D54B9">
            <w:pPr>
              <w:spacing w:before="0" w:after="0"/>
              <w:jc w:val="left"/>
              <w:rPr>
                <w:rFonts w:eastAsia="Times New Roman" w:cstheme="majorHAnsi"/>
                <w:color w:val="0070C0"/>
                <w:sz w:val="20"/>
                <w:szCs w:val="20"/>
                <w:lang w:eastAsia="cs-CZ"/>
              </w:rPr>
            </w:pPr>
            <w:r w:rsidRPr="009D54B9">
              <w:rPr>
                <w:rFonts w:eastAsia="Times New Roman" w:cstheme="majorHAnsi"/>
                <w:color w:val="0070C0"/>
                <w:sz w:val="20"/>
                <w:szCs w:val="20"/>
                <w:lang w:eastAsia="cs-CZ"/>
              </w:rPr>
              <w:t>Min. požadovaná šířka SHORA</w:t>
            </w:r>
          </w:p>
        </w:tc>
        <w:tc>
          <w:tcPr>
            <w:tcW w:w="1240" w:type="dxa"/>
            <w:tcBorders>
              <w:top w:val="nil"/>
              <w:left w:val="nil"/>
              <w:bottom w:val="single" w:sz="4" w:space="0" w:color="auto"/>
              <w:right w:val="single" w:sz="4" w:space="0" w:color="auto"/>
            </w:tcBorders>
            <w:shd w:val="clear" w:color="auto" w:fill="auto"/>
            <w:noWrap/>
            <w:vAlign w:val="center"/>
            <w:hideMark/>
          </w:tcPr>
          <w:p w14:paraId="54006BDB" w14:textId="77777777" w:rsidR="009D54B9" w:rsidRPr="009D54B9" w:rsidRDefault="009D54B9" w:rsidP="009D54B9">
            <w:pPr>
              <w:spacing w:before="0" w:after="0"/>
              <w:jc w:val="center"/>
              <w:rPr>
                <w:rFonts w:eastAsia="Times New Roman" w:cstheme="majorHAnsi"/>
                <w:color w:val="0070C0"/>
                <w:sz w:val="20"/>
                <w:szCs w:val="20"/>
                <w:lang w:eastAsia="cs-CZ"/>
              </w:rPr>
            </w:pPr>
            <w:r w:rsidRPr="009D54B9">
              <w:rPr>
                <w:rFonts w:eastAsia="Times New Roman" w:cstheme="majorHAnsi"/>
                <w:color w:val="0070C0"/>
                <w:sz w:val="20"/>
                <w:szCs w:val="20"/>
                <w:lang w:eastAsia="cs-CZ"/>
              </w:rPr>
              <w:t>1,5</w:t>
            </w:r>
          </w:p>
        </w:tc>
        <w:tc>
          <w:tcPr>
            <w:tcW w:w="608" w:type="dxa"/>
            <w:tcBorders>
              <w:top w:val="nil"/>
              <w:left w:val="nil"/>
              <w:bottom w:val="single" w:sz="4" w:space="0" w:color="auto"/>
              <w:right w:val="single" w:sz="4" w:space="0" w:color="auto"/>
            </w:tcBorders>
            <w:shd w:val="clear" w:color="auto" w:fill="auto"/>
            <w:noWrap/>
            <w:vAlign w:val="bottom"/>
            <w:hideMark/>
          </w:tcPr>
          <w:p w14:paraId="2F368D3F" w14:textId="77777777" w:rsidR="009D54B9" w:rsidRPr="009D54B9" w:rsidRDefault="009D54B9" w:rsidP="009D54B9">
            <w:pPr>
              <w:spacing w:before="0" w:after="0"/>
              <w:jc w:val="left"/>
              <w:rPr>
                <w:rFonts w:eastAsia="Times New Roman" w:cstheme="majorHAnsi"/>
                <w:color w:val="0070C0"/>
                <w:sz w:val="20"/>
                <w:szCs w:val="20"/>
                <w:lang w:eastAsia="cs-CZ"/>
              </w:rPr>
            </w:pPr>
            <w:r w:rsidRPr="009D54B9">
              <w:rPr>
                <w:rFonts w:eastAsia="Times New Roman" w:cstheme="majorHAnsi"/>
                <w:color w:val="0070C0"/>
                <w:sz w:val="20"/>
                <w:szCs w:val="20"/>
                <w:lang w:eastAsia="cs-CZ"/>
              </w:rPr>
              <w:t>[m]</w:t>
            </w:r>
          </w:p>
        </w:tc>
        <w:tc>
          <w:tcPr>
            <w:tcW w:w="1752"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5AD577D0" w14:textId="77777777" w:rsidR="009D54B9" w:rsidRPr="009D54B9" w:rsidRDefault="009D54B9" w:rsidP="009D54B9">
            <w:pPr>
              <w:spacing w:before="0" w:after="0"/>
              <w:jc w:val="center"/>
              <w:rPr>
                <w:rFonts w:eastAsia="Times New Roman" w:cstheme="majorHAnsi"/>
                <w:color w:val="0070C0"/>
                <w:sz w:val="20"/>
                <w:szCs w:val="20"/>
                <w:lang w:eastAsia="cs-CZ"/>
              </w:rPr>
            </w:pPr>
            <w:r w:rsidRPr="009D54B9">
              <w:rPr>
                <w:rFonts w:eastAsia="Times New Roman" w:cstheme="majorHAnsi"/>
                <w:color w:val="0070C0"/>
                <w:sz w:val="20"/>
                <w:szCs w:val="20"/>
                <w:lang w:eastAsia="cs-CZ"/>
              </w:rPr>
              <w:t>VYHOVUJE</w:t>
            </w:r>
          </w:p>
        </w:tc>
        <w:tc>
          <w:tcPr>
            <w:tcW w:w="146" w:type="dxa"/>
            <w:gridSpan w:val="2"/>
            <w:shd w:val="clear" w:color="auto" w:fill="auto"/>
            <w:vAlign w:val="center"/>
            <w:hideMark/>
          </w:tcPr>
          <w:p w14:paraId="4A623CCE" w14:textId="77777777" w:rsidR="009D54B9" w:rsidRPr="009D54B9" w:rsidRDefault="009D54B9" w:rsidP="009D54B9">
            <w:pPr>
              <w:spacing w:before="0" w:after="0"/>
              <w:jc w:val="left"/>
              <w:rPr>
                <w:rFonts w:eastAsia="Times New Roman" w:cstheme="majorHAnsi"/>
                <w:color w:val="0070C0"/>
                <w:sz w:val="20"/>
                <w:szCs w:val="20"/>
                <w:lang w:eastAsia="cs-CZ"/>
              </w:rPr>
            </w:pPr>
          </w:p>
        </w:tc>
      </w:tr>
      <w:tr w:rsidR="006D12D7" w:rsidRPr="009D54B9" w14:paraId="656ED28B" w14:textId="77777777" w:rsidTr="009D54B9">
        <w:trPr>
          <w:gridAfter w:val="1"/>
          <w:wAfter w:w="8" w:type="dxa"/>
          <w:trHeight w:val="285"/>
        </w:trPr>
        <w:tc>
          <w:tcPr>
            <w:tcW w:w="4810" w:type="dxa"/>
            <w:tcBorders>
              <w:top w:val="nil"/>
              <w:left w:val="single" w:sz="8" w:space="0" w:color="auto"/>
              <w:bottom w:val="single" w:sz="4" w:space="0" w:color="auto"/>
              <w:right w:val="single" w:sz="4" w:space="0" w:color="auto"/>
            </w:tcBorders>
            <w:shd w:val="clear" w:color="auto" w:fill="auto"/>
            <w:noWrap/>
            <w:vAlign w:val="bottom"/>
            <w:hideMark/>
          </w:tcPr>
          <w:p w14:paraId="292A4DFF" w14:textId="77777777" w:rsidR="009D54B9" w:rsidRPr="009D54B9" w:rsidRDefault="009D54B9" w:rsidP="009D54B9">
            <w:pPr>
              <w:spacing w:before="0" w:after="0"/>
              <w:jc w:val="left"/>
              <w:rPr>
                <w:rFonts w:eastAsia="Times New Roman" w:cstheme="majorHAnsi"/>
                <w:color w:val="0070C0"/>
                <w:sz w:val="20"/>
                <w:szCs w:val="20"/>
                <w:lang w:eastAsia="cs-CZ"/>
              </w:rPr>
            </w:pPr>
            <w:r w:rsidRPr="009D54B9">
              <w:rPr>
                <w:rFonts w:eastAsia="Times New Roman" w:cstheme="majorHAnsi"/>
                <w:color w:val="0070C0"/>
                <w:sz w:val="20"/>
                <w:szCs w:val="20"/>
                <w:lang w:eastAsia="cs-CZ"/>
              </w:rPr>
              <w:t>Min. požadovaná šířka V MÍSTĚ VÝSTUPNÍHO PODLAŽÍ</w:t>
            </w:r>
          </w:p>
        </w:tc>
        <w:tc>
          <w:tcPr>
            <w:tcW w:w="1240" w:type="dxa"/>
            <w:tcBorders>
              <w:top w:val="nil"/>
              <w:left w:val="nil"/>
              <w:bottom w:val="single" w:sz="4" w:space="0" w:color="auto"/>
              <w:right w:val="single" w:sz="4" w:space="0" w:color="auto"/>
            </w:tcBorders>
            <w:shd w:val="clear" w:color="auto" w:fill="auto"/>
            <w:noWrap/>
            <w:vAlign w:val="center"/>
            <w:hideMark/>
          </w:tcPr>
          <w:p w14:paraId="56FEEBE1" w14:textId="77777777" w:rsidR="009D54B9" w:rsidRPr="009D54B9" w:rsidRDefault="009D54B9" w:rsidP="009D54B9">
            <w:pPr>
              <w:spacing w:before="0" w:after="0"/>
              <w:jc w:val="center"/>
              <w:rPr>
                <w:rFonts w:eastAsia="Times New Roman" w:cstheme="majorHAnsi"/>
                <w:color w:val="0070C0"/>
                <w:sz w:val="20"/>
                <w:szCs w:val="20"/>
                <w:lang w:eastAsia="cs-CZ"/>
              </w:rPr>
            </w:pPr>
            <w:r w:rsidRPr="009D54B9">
              <w:rPr>
                <w:rFonts w:eastAsia="Times New Roman" w:cstheme="majorHAnsi"/>
                <w:color w:val="0070C0"/>
                <w:sz w:val="20"/>
                <w:szCs w:val="20"/>
                <w:lang w:eastAsia="cs-CZ"/>
              </w:rPr>
              <w:t>1,5</w:t>
            </w:r>
          </w:p>
        </w:tc>
        <w:tc>
          <w:tcPr>
            <w:tcW w:w="608" w:type="dxa"/>
            <w:tcBorders>
              <w:top w:val="nil"/>
              <w:left w:val="nil"/>
              <w:bottom w:val="single" w:sz="4" w:space="0" w:color="auto"/>
              <w:right w:val="single" w:sz="4" w:space="0" w:color="auto"/>
            </w:tcBorders>
            <w:shd w:val="clear" w:color="auto" w:fill="auto"/>
            <w:noWrap/>
            <w:vAlign w:val="bottom"/>
            <w:hideMark/>
          </w:tcPr>
          <w:p w14:paraId="0CABF214" w14:textId="77777777" w:rsidR="009D54B9" w:rsidRPr="009D54B9" w:rsidRDefault="009D54B9" w:rsidP="009D54B9">
            <w:pPr>
              <w:spacing w:before="0" w:after="0"/>
              <w:jc w:val="left"/>
              <w:rPr>
                <w:rFonts w:eastAsia="Times New Roman" w:cstheme="majorHAnsi"/>
                <w:color w:val="0070C0"/>
                <w:sz w:val="20"/>
                <w:szCs w:val="20"/>
                <w:lang w:eastAsia="cs-CZ"/>
              </w:rPr>
            </w:pPr>
            <w:r w:rsidRPr="009D54B9">
              <w:rPr>
                <w:rFonts w:eastAsia="Times New Roman" w:cstheme="majorHAnsi"/>
                <w:color w:val="0070C0"/>
                <w:sz w:val="20"/>
                <w:szCs w:val="20"/>
                <w:lang w:eastAsia="cs-CZ"/>
              </w:rPr>
              <w:t>[m]</w:t>
            </w:r>
          </w:p>
        </w:tc>
        <w:tc>
          <w:tcPr>
            <w:tcW w:w="1752"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3B72ACDA" w14:textId="77777777" w:rsidR="009D54B9" w:rsidRPr="009D54B9" w:rsidRDefault="009D54B9" w:rsidP="009D54B9">
            <w:pPr>
              <w:spacing w:before="0" w:after="0"/>
              <w:jc w:val="center"/>
              <w:rPr>
                <w:rFonts w:eastAsia="Times New Roman" w:cstheme="majorHAnsi"/>
                <w:color w:val="0070C0"/>
                <w:sz w:val="20"/>
                <w:szCs w:val="20"/>
                <w:lang w:eastAsia="cs-CZ"/>
              </w:rPr>
            </w:pPr>
            <w:r w:rsidRPr="009D54B9">
              <w:rPr>
                <w:rFonts w:eastAsia="Times New Roman" w:cstheme="majorHAnsi"/>
                <w:color w:val="0070C0"/>
                <w:sz w:val="20"/>
                <w:szCs w:val="20"/>
                <w:lang w:eastAsia="cs-CZ"/>
              </w:rPr>
              <w:t>VYHOVUJE</w:t>
            </w:r>
          </w:p>
        </w:tc>
        <w:tc>
          <w:tcPr>
            <w:tcW w:w="146" w:type="dxa"/>
            <w:gridSpan w:val="2"/>
            <w:shd w:val="clear" w:color="auto" w:fill="auto"/>
            <w:vAlign w:val="center"/>
            <w:hideMark/>
          </w:tcPr>
          <w:p w14:paraId="395DFAE4" w14:textId="77777777" w:rsidR="009D54B9" w:rsidRPr="009D54B9" w:rsidRDefault="009D54B9" w:rsidP="009D54B9">
            <w:pPr>
              <w:spacing w:before="0" w:after="0"/>
              <w:jc w:val="left"/>
              <w:rPr>
                <w:rFonts w:eastAsia="Times New Roman" w:cstheme="majorHAnsi"/>
                <w:color w:val="0070C0"/>
                <w:sz w:val="20"/>
                <w:szCs w:val="20"/>
                <w:lang w:eastAsia="cs-CZ"/>
              </w:rPr>
            </w:pPr>
          </w:p>
        </w:tc>
      </w:tr>
      <w:tr w:rsidR="006D12D7" w:rsidRPr="009D54B9" w14:paraId="7B72A672" w14:textId="77777777" w:rsidTr="009D54B9">
        <w:trPr>
          <w:gridAfter w:val="1"/>
          <w:wAfter w:w="8" w:type="dxa"/>
          <w:trHeight w:val="285"/>
        </w:trPr>
        <w:tc>
          <w:tcPr>
            <w:tcW w:w="4810" w:type="dxa"/>
            <w:tcBorders>
              <w:top w:val="nil"/>
              <w:left w:val="single" w:sz="8" w:space="0" w:color="auto"/>
              <w:bottom w:val="single" w:sz="4" w:space="0" w:color="auto"/>
              <w:right w:val="single" w:sz="4" w:space="0" w:color="auto"/>
            </w:tcBorders>
            <w:shd w:val="clear" w:color="auto" w:fill="auto"/>
            <w:noWrap/>
            <w:vAlign w:val="bottom"/>
            <w:hideMark/>
          </w:tcPr>
          <w:p w14:paraId="679016E7" w14:textId="77777777" w:rsidR="009D54B9" w:rsidRPr="009D54B9" w:rsidRDefault="009D54B9" w:rsidP="009D54B9">
            <w:pPr>
              <w:spacing w:before="0" w:after="0"/>
              <w:jc w:val="left"/>
              <w:rPr>
                <w:rFonts w:eastAsia="Times New Roman" w:cstheme="majorHAnsi"/>
                <w:color w:val="0070C0"/>
                <w:sz w:val="20"/>
                <w:szCs w:val="20"/>
                <w:lang w:eastAsia="cs-CZ"/>
              </w:rPr>
            </w:pPr>
            <w:r w:rsidRPr="009D54B9">
              <w:rPr>
                <w:rFonts w:eastAsia="Times New Roman" w:cstheme="majorHAnsi"/>
                <w:color w:val="0070C0"/>
                <w:sz w:val="20"/>
                <w:szCs w:val="20"/>
                <w:lang w:eastAsia="cs-CZ"/>
              </w:rPr>
              <w:t>Skutečná doba evakuace</w:t>
            </w:r>
          </w:p>
        </w:tc>
        <w:tc>
          <w:tcPr>
            <w:tcW w:w="1240" w:type="dxa"/>
            <w:tcBorders>
              <w:top w:val="nil"/>
              <w:left w:val="nil"/>
              <w:bottom w:val="single" w:sz="4" w:space="0" w:color="auto"/>
              <w:right w:val="single" w:sz="4" w:space="0" w:color="auto"/>
            </w:tcBorders>
            <w:shd w:val="clear" w:color="auto" w:fill="auto"/>
            <w:noWrap/>
            <w:vAlign w:val="center"/>
            <w:hideMark/>
          </w:tcPr>
          <w:p w14:paraId="1DCB9827" w14:textId="77777777" w:rsidR="009D54B9" w:rsidRPr="009D54B9" w:rsidRDefault="009D54B9" w:rsidP="009D54B9">
            <w:pPr>
              <w:spacing w:before="0" w:after="0"/>
              <w:jc w:val="center"/>
              <w:rPr>
                <w:rFonts w:eastAsia="Times New Roman" w:cstheme="majorHAnsi"/>
                <w:color w:val="0070C0"/>
                <w:sz w:val="20"/>
                <w:szCs w:val="20"/>
                <w:lang w:eastAsia="cs-CZ"/>
              </w:rPr>
            </w:pPr>
            <w:r w:rsidRPr="009D54B9">
              <w:rPr>
                <w:rFonts w:eastAsia="Times New Roman" w:cstheme="majorHAnsi"/>
                <w:color w:val="0070C0"/>
                <w:sz w:val="20"/>
                <w:szCs w:val="20"/>
                <w:lang w:eastAsia="cs-CZ"/>
              </w:rPr>
              <w:t>7,47</w:t>
            </w:r>
          </w:p>
        </w:tc>
        <w:tc>
          <w:tcPr>
            <w:tcW w:w="608" w:type="dxa"/>
            <w:tcBorders>
              <w:top w:val="nil"/>
              <w:left w:val="nil"/>
              <w:bottom w:val="single" w:sz="4" w:space="0" w:color="auto"/>
              <w:right w:val="single" w:sz="4" w:space="0" w:color="auto"/>
            </w:tcBorders>
            <w:shd w:val="clear" w:color="auto" w:fill="auto"/>
            <w:noWrap/>
            <w:vAlign w:val="bottom"/>
            <w:hideMark/>
          </w:tcPr>
          <w:p w14:paraId="2698C9CA" w14:textId="77777777" w:rsidR="009D54B9" w:rsidRPr="009D54B9" w:rsidRDefault="009D54B9" w:rsidP="009D54B9">
            <w:pPr>
              <w:spacing w:before="0" w:after="0"/>
              <w:jc w:val="left"/>
              <w:rPr>
                <w:rFonts w:eastAsia="Times New Roman" w:cstheme="majorHAnsi"/>
                <w:color w:val="0070C0"/>
                <w:sz w:val="20"/>
                <w:szCs w:val="20"/>
                <w:lang w:eastAsia="cs-CZ"/>
              </w:rPr>
            </w:pPr>
            <w:r w:rsidRPr="009D54B9">
              <w:rPr>
                <w:rFonts w:eastAsia="Times New Roman" w:cstheme="majorHAnsi"/>
                <w:color w:val="0070C0"/>
                <w:sz w:val="20"/>
                <w:szCs w:val="20"/>
                <w:lang w:eastAsia="cs-CZ"/>
              </w:rPr>
              <w:t>[min]</w:t>
            </w:r>
          </w:p>
        </w:tc>
        <w:tc>
          <w:tcPr>
            <w:tcW w:w="1752"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4E821802" w14:textId="77777777" w:rsidR="009D54B9" w:rsidRPr="009D54B9" w:rsidRDefault="009D54B9" w:rsidP="009D54B9">
            <w:pPr>
              <w:spacing w:before="0" w:after="0"/>
              <w:jc w:val="center"/>
              <w:rPr>
                <w:rFonts w:eastAsia="Times New Roman" w:cstheme="majorHAnsi"/>
                <w:color w:val="0070C0"/>
                <w:sz w:val="20"/>
                <w:szCs w:val="20"/>
                <w:lang w:eastAsia="cs-CZ"/>
              </w:rPr>
            </w:pPr>
            <w:r w:rsidRPr="009D54B9">
              <w:rPr>
                <w:rFonts w:eastAsia="Times New Roman" w:cstheme="majorHAnsi"/>
                <w:color w:val="0070C0"/>
                <w:sz w:val="20"/>
                <w:szCs w:val="20"/>
                <w:lang w:eastAsia="cs-CZ"/>
              </w:rPr>
              <w:t>VYHOVUJE</w:t>
            </w:r>
          </w:p>
        </w:tc>
        <w:tc>
          <w:tcPr>
            <w:tcW w:w="146" w:type="dxa"/>
            <w:gridSpan w:val="2"/>
            <w:shd w:val="clear" w:color="auto" w:fill="auto"/>
            <w:vAlign w:val="center"/>
            <w:hideMark/>
          </w:tcPr>
          <w:p w14:paraId="6FDFE575" w14:textId="77777777" w:rsidR="009D54B9" w:rsidRPr="009D54B9" w:rsidRDefault="009D54B9" w:rsidP="009D54B9">
            <w:pPr>
              <w:spacing w:before="0" w:after="0"/>
              <w:jc w:val="left"/>
              <w:rPr>
                <w:rFonts w:eastAsia="Times New Roman" w:cstheme="majorHAnsi"/>
                <w:color w:val="0070C0"/>
                <w:sz w:val="20"/>
                <w:szCs w:val="20"/>
                <w:lang w:eastAsia="cs-CZ"/>
              </w:rPr>
            </w:pPr>
          </w:p>
        </w:tc>
      </w:tr>
      <w:tr w:rsidR="006D12D7" w:rsidRPr="006D12D7" w14:paraId="32DDC05A" w14:textId="77777777" w:rsidTr="009D54B9">
        <w:trPr>
          <w:gridAfter w:val="1"/>
          <w:wAfter w:w="8" w:type="dxa"/>
          <w:trHeight w:val="285"/>
        </w:trPr>
        <w:tc>
          <w:tcPr>
            <w:tcW w:w="4810" w:type="dxa"/>
            <w:tcBorders>
              <w:top w:val="nil"/>
              <w:left w:val="single" w:sz="8" w:space="0" w:color="auto"/>
              <w:bottom w:val="single" w:sz="4" w:space="0" w:color="auto"/>
              <w:right w:val="single" w:sz="4" w:space="0" w:color="auto"/>
            </w:tcBorders>
            <w:shd w:val="clear" w:color="auto" w:fill="auto"/>
            <w:noWrap/>
            <w:vAlign w:val="bottom"/>
            <w:hideMark/>
          </w:tcPr>
          <w:p w14:paraId="786867CF" w14:textId="77777777" w:rsidR="009D54B9" w:rsidRPr="009D54B9" w:rsidRDefault="009D54B9" w:rsidP="009D54B9">
            <w:pPr>
              <w:spacing w:before="0" w:after="0"/>
              <w:jc w:val="left"/>
              <w:rPr>
                <w:rFonts w:eastAsia="Times New Roman" w:cstheme="majorHAnsi"/>
                <w:color w:val="0070C0"/>
                <w:sz w:val="20"/>
                <w:szCs w:val="20"/>
                <w:lang w:eastAsia="cs-CZ"/>
              </w:rPr>
            </w:pPr>
            <w:r w:rsidRPr="009D54B9">
              <w:rPr>
                <w:rFonts w:eastAsia="Times New Roman" w:cstheme="majorHAnsi"/>
                <w:color w:val="0070C0"/>
                <w:sz w:val="20"/>
                <w:szCs w:val="20"/>
                <w:lang w:eastAsia="cs-CZ"/>
              </w:rPr>
              <w:t>Mezní délka CHÚC</w:t>
            </w:r>
          </w:p>
        </w:tc>
        <w:tc>
          <w:tcPr>
            <w:tcW w:w="1240" w:type="dxa"/>
            <w:tcBorders>
              <w:top w:val="nil"/>
              <w:left w:val="nil"/>
              <w:bottom w:val="single" w:sz="4" w:space="0" w:color="auto"/>
              <w:right w:val="single" w:sz="4" w:space="0" w:color="auto"/>
            </w:tcBorders>
            <w:shd w:val="clear" w:color="auto" w:fill="auto"/>
            <w:noWrap/>
            <w:vAlign w:val="bottom"/>
            <w:hideMark/>
          </w:tcPr>
          <w:p w14:paraId="58636EE7" w14:textId="77777777" w:rsidR="009D54B9" w:rsidRPr="009D54B9" w:rsidRDefault="009D54B9" w:rsidP="009D54B9">
            <w:pPr>
              <w:spacing w:before="0" w:after="0"/>
              <w:jc w:val="center"/>
              <w:rPr>
                <w:rFonts w:eastAsia="Times New Roman" w:cstheme="majorHAnsi"/>
                <w:color w:val="0070C0"/>
                <w:sz w:val="20"/>
                <w:szCs w:val="20"/>
                <w:lang w:eastAsia="cs-CZ"/>
              </w:rPr>
            </w:pPr>
            <w:r w:rsidRPr="009D54B9">
              <w:rPr>
                <w:rFonts w:eastAsia="Times New Roman" w:cstheme="majorHAnsi"/>
                <w:color w:val="0070C0"/>
                <w:sz w:val="20"/>
                <w:szCs w:val="20"/>
                <w:lang w:eastAsia="cs-CZ"/>
              </w:rPr>
              <w:t xml:space="preserve"> </w:t>
            </w:r>
          </w:p>
        </w:tc>
        <w:tc>
          <w:tcPr>
            <w:tcW w:w="608" w:type="dxa"/>
            <w:tcBorders>
              <w:top w:val="nil"/>
              <w:left w:val="nil"/>
              <w:bottom w:val="single" w:sz="4" w:space="0" w:color="auto"/>
              <w:right w:val="single" w:sz="4" w:space="0" w:color="auto"/>
            </w:tcBorders>
            <w:shd w:val="clear" w:color="auto" w:fill="auto"/>
            <w:noWrap/>
            <w:vAlign w:val="bottom"/>
            <w:hideMark/>
          </w:tcPr>
          <w:p w14:paraId="79A273C0" w14:textId="77777777" w:rsidR="009D54B9" w:rsidRPr="009D54B9" w:rsidRDefault="009D54B9" w:rsidP="009D54B9">
            <w:pPr>
              <w:spacing w:before="0" w:after="0"/>
              <w:jc w:val="left"/>
              <w:rPr>
                <w:rFonts w:eastAsia="Times New Roman" w:cstheme="majorHAnsi"/>
                <w:color w:val="0070C0"/>
                <w:sz w:val="20"/>
                <w:szCs w:val="20"/>
                <w:lang w:eastAsia="cs-CZ"/>
              </w:rPr>
            </w:pPr>
            <w:r w:rsidRPr="009D54B9">
              <w:rPr>
                <w:rFonts w:eastAsia="Times New Roman" w:cstheme="majorHAnsi"/>
                <w:color w:val="0070C0"/>
                <w:sz w:val="20"/>
                <w:szCs w:val="20"/>
                <w:lang w:eastAsia="cs-CZ"/>
              </w:rPr>
              <w:t>[m]</w:t>
            </w:r>
          </w:p>
        </w:tc>
        <w:tc>
          <w:tcPr>
            <w:tcW w:w="1752" w:type="dxa"/>
            <w:tcBorders>
              <w:top w:val="nil"/>
              <w:left w:val="nil"/>
              <w:bottom w:val="single" w:sz="4" w:space="0" w:color="auto"/>
              <w:right w:val="single" w:sz="8" w:space="0" w:color="auto"/>
            </w:tcBorders>
            <w:shd w:val="clear" w:color="auto" w:fill="auto"/>
            <w:noWrap/>
            <w:vAlign w:val="bottom"/>
            <w:hideMark/>
          </w:tcPr>
          <w:p w14:paraId="683F72CD" w14:textId="77777777" w:rsidR="009D54B9" w:rsidRPr="009D54B9" w:rsidRDefault="009D54B9" w:rsidP="009D54B9">
            <w:pPr>
              <w:spacing w:before="0" w:after="0"/>
              <w:jc w:val="center"/>
              <w:rPr>
                <w:rFonts w:eastAsia="Times New Roman" w:cstheme="majorHAnsi"/>
                <w:color w:val="0070C0"/>
                <w:sz w:val="20"/>
                <w:szCs w:val="20"/>
                <w:lang w:eastAsia="cs-CZ"/>
              </w:rPr>
            </w:pPr>
            <w:r w:rsidRPr="009D54B9">
              <w:rPr>
                <w:rFonts w:eastAsia="Times New Roman" w:cstheme="majorHAnsi"/>
                <w:color w:val="0070C0"/>
                <w:sz w:val="20"/>
                <w:szCs w:val="20"/>
                <w:lang w:eastAsia="cs-CZ"/>
              </w:rPr>
              <w:t>NEPOSUZUJE SE</w:t>
            </w:r>
          </w:p>
        </w:tc>
        <w:tc>
          <w:tcPr>
            <w:tcW w:w="146" w:type="dxa"/>
            <w:gridSpan w:val="2"/>
            <w:shd w:val="clear" w:color="auto" w:fill="auto"/>
            <w:vAlign w:val="center"/>
            <w:hideMark/>
          </w:tcPr>
          <w:p w14:paraId="65240B98" w14:textId="77777777" w:rsidR="009D54B9" w:rsidRPr="009D54B9" w:rsidRDefault="009D54B9" w:rsidP="009D54B9">
            <w:pPr>
              <w:spacing w:before="0" w:after="0"/>
              <w:jc w:val="left"/>
              <w:rPr>
                <w:rFonts w:eastAsia="Times New Roman" w:cstheme="majorHAnsi"/>
                <w:color w:val="0070C0"/>
                <w:sz w:val="20"/>
                <w:szCs w:val="20"/>
                <w:lang w:eastAsia="cs-CZ"/>
              </w:rPr>
            </w:pPr>
          </w:p>
        </w:tc>
      </w:tr>
      <w:tr w:rsidR="006D12D7" w:rsidRPr="009D54B9" w14:paraId="3E0DC75D" w14:textId="77777777" w:rsidTr="009D54B9">
        <w:trPr>
          <w:gridAfter w:val="1"/>
          <w:wAfter w:w="8" w:type="dxa"/>
          <w:trHeight w:val="293"/>
        </w:trPr>
        <w:tc>
          <w:tcPr>
            <w:tcW w:w="4810" w:type="dxa"/>
            <w:tcBorders>
              <w:top w:val="nil"/>
              <w:left w:val="single" w:sz="8" w:space="0" w:color="auto"/>
              <w:bottom w:val="single" w:sz="8" w:space="0" w:color="auto"/>
              <w:right w:val="single" w:sz="4" w:space="0" w:color="auto"/>
            </w:tcBorders>
            <w:shd w:val="clear" w:color="auto" w:fill="auto"/>
            <w:noWrap/>
            <w:vAlign w:val="bottom"/>
            <w:hideMark/>
          </w:tcPr>
          <w:p w14:paraId="00291963" w14:textId="77777777" w:rsidR="009D54B9" w:rsidRPr="009D54B9" w:rsidRDefault="009D54B9" w:rsidP="009D54B9">
            <w:pPr>
              <w:spacing w:before="0" w:after="0"/>
              <w:jc w:val="left"/>
              <w:rPr>
                <w:rFonts w:eastAsia="Times New Roman" w:cstheme="majorHAnsi"/>
                <w:color w:val="0070C0"/>
                <w:sz w:val="20"/>
                <w:szCs w:val="20"/>
                <w:lang w:eastAsia="cs-CZ"/>
              </w:rPr>
            </w:pPr>
            <w:r w:rsidRPr="009D54B9">
              <w:rPr>
                <w:rFonts w:eastAsia="Times New Roman" w:cstheme="majorHAnsi"/>
                <w:color w:val="0070C0"/>
                <w:sz w:val="20"/>
                <w:szCs w:val="20"/>
                <w:lang w:eastAsia="cs-CZ"/>
              </w:rPr>
              <w:t> </w:t>
            </w:r>
          </w:p>
        </w:tc>
        <w:tc>
          <w:tcPr>
            <w:tcW w:w="1240" w:type="dxa"/>
            <w:tcBorders>
              <w:top w:val="nil"/>
              <w:left w:val="nil"/>
              <w:bottom w:val="single" w:sz="8" w:space="0" w:color="auto"/>
              <w:right w:val="single" w:sz="4" w:space="0" w:color="auto"/>
            </w:tcBorders>
            <w:shd w:val="clear" w:color="auto" w:fill="auto"/>
            <w:noWrap/>
            <w:vAlign w:val="bottom"/>
            <w:hideMark/>
          </w:tcPr>
          <w:p w14:paraId="43BF9287" w14:textId="77777777" w:rsidR="009D54B9" w:rsidRPr="009D54B9" w:rsidRDefault="009D54B9" w:rsidP="009D54B9">
            <w:pPr>
              <w:spacing w:before="0" w:after="0"/>
              <w:jc w:val="left"/>
              <w:rPr>
                <w:rFonts w:eastAsia="Times New Roman" w:cstheme="majorHAnsi"/>
                <w:color w:val="0070C0"/>
                <w:sz w:val="20"/>
                <w:szCs w:val="20"/>
                <w:lang w:eastAsia="cs-CZ"/>
              </w:rPr>
            </w:pPr>
            <w:r w:rsidRPr="009D54B9">
              <w:rPr>
                <w:rFonts w:eastAsia="Times New Roman" w:cstheme="majorHAnsi"/>
                <w:color w:val="0070C0"/>
                <w:sz w:val="20"/>
                <w:szCs w:val="20"/>
                <w:lang w:eastAsia="cs-CZ"/>
              </w:rPr>
              <w:t> </w:t>
            </w:r>
          </w:p>
        </w:tc>
        <w:tc>
          <w:tcPr>
            <w:tcW w:w="608" w:type="dxa"/>
            <w:tcBorders>
              <w:top w:val="nil"/>
              <w:left w:val="nil"/>
              <w:bottom w:val="single" w:sz="8" w:space="0" w:color="auto"/>
              <w:right w:val="single" w:sz="4" w:space="0" w:color="auto"/>
            </w:tcBorders>
            <w:shd w:val="clear" w:color="auto" w:fill="auto"/>
            <w:noWrap/>
            <w:vAlign w:val="bottom"/>
            <w:hideMark/>
          </w:tcPr>
          <w:p w14:paraId="27651B4A" w14:textId="77777777" w:rsidR="009D54B9" w:rsidRPr="009D54B9" w:rsidRDefault="009D54B9" w:rsidP="009D54B9">
            <w:pPr>
              <w:spacing w:before="0" w:after="0"/>
              <w:jc w:val="left"/>
              <w:rPr>
                <w:rFonts w:eastAsia="Times New Roman" w:cstheme="majorHAnsi"/>
                <w:color w:val="0070C0"/>
                <w:sz w:val="20"/>
                <w:szCs w:val="20"/>
                <w:lang w:eastAsia="cs-CZ"/>
              </w:rPr>
            </w:pPr>
            <w:r w:rsidRPr="009D54B9">
              <w:rPr>
                <w:rFonts w:eastAsia="Times New Roman" w:cstheme="majorHAnsi"/>
                <w:color w:val="0070C0"/>
                <w:sz w:val="20"/>
                <w:szCs w:val="20"/>
                <w:lang w:eastAsia="cs-CZ"/>
              </w:rPr>
              <w:t> </w:t>
            </w:r>
          </w:p>
        </w:tc>
        <w:tc>
          <w:tcPr>
            <w:tcW w:w="1752" w:type="dxa"/>
            <w:tcBorders>
              <w:top w:val="nil"/>
              <w:left w:val="nil"/>
              <w:bottom w:val="single" w:sz="8" w:space="0" w:color="auto"/>
              <w:right w:val="single" w:sz="8" w:space="0" w:color="auto"/>
            </w:tcBorders>
            <w:shd w:val="clear" w:color="auto" w:fill="auto"/>
            <w:noWrap/>
            <w:vAlign w:val="bottom"/>
            <w:hideMark/>
          </w:tcPr>
          <w:p w14:paraId="6CD4AA5D" w14:textId="77777777" w:rsidR="009D54B9" w:rsidRPr="009D54B9" w:rsidRDefault="009D54B9" w:rsidP="009D54B9">
            <w:pPr>
              <w:spacing w:before="0" w:after="0"/>
              <w:jc w:val="left"/>
              <w:rPr>
                <w:rFonts w:eastAsia="Times New Roman" w:cstheme="majorHAnsi"/>
                <w:color w:val="0070C0"/>
                <w:sz w:val="20"/>
                <w:szCs w:val="20"/>
                <w:lang w:eastAsia="cs-CZ"/>
              </w:rPr>
            </w:pPr>
            <w:r w:rsidRPr="009D54B9">
              <w:rPr>
                <w:rFonts w:eastAsia="Times New Roman" w:cstheme="majorHAnsi"/>
                <w:color w:val="0070C0"/>
                <w:sz w:val="20"/>
                <w:szCs w:val="20"/>
                <w:lang w:eastAsia="cs-CZ"/>
              </w:rPr>
              <w:t> </w:t>
            </w:r>
          </w:p>
        </w:tc>
        <w:tc>
          <w:tcPr>
            <w:tcW w:w="146" w:type="dxa"/>
            <w:gridSpan w:val="2"/>
            <w:shd w:val="clear" w:color="auto" w:fill="auto"/>
            <w:vAlign w:val="center"/>
            <w:hideMark/>
          </w:tcPr>
          <w:p w14:paraId="3598B2BD" w14:textId="77777777" w:rsidR="009D54B9" w:rsidRPr="009D54B9" w:rsidRDefault="009D54B9" w:rsidP="009D54B9">
            <w:pPr>
              <w:spacing w:before="0" w:after="0"/>
              <w:jc w:val="left"/>
              <w:rPr>
                <w:rFonts w:eastAsia="Times New Roman" w:cstheme="majorHAnsi"/>
                <w:color w:val="0070C0"/>
                <w:sz w:val="20"/>
                <w:szCs w:val="20"/>
                <w:lang w:eastAsia="cs-CZ"/>
              </w:rPr>
            </w:pPr>
          </w:p>
        </w:tc>
      </w:tr>
    </w:tbl>
    <w:p w14:paraId="3FFF1351" w14:textId="7993AA86" w:rsidR="00F95B4D" w:rsidRDefault="00F95B4D" w:rsidP="00F73D0D">
      <w:pPr>
        <w:rPr>
          <w:color w:val="0070C0"/>
          <w:sz w:val="20"/>
          <w:szCs w:val="20"/>
          <w:u w:val="single"/>
        </w:rPr>
      </w:pPr>
    </w:p>
    <w:p w14:paraId="3101D708" w14:textId="77777777" w:rsidR="00F95B4D" w:rsidRDefault="00F95B4D">
      <w:pPr>
        <w:spacing w:before="0" w:after="160" w:line="259" w:lineRule="auto"/>
        <w:jc w:val="left"/>
        <w:rPr>
          <w:color w:val="0070C0"/>
          <w:sz w:val="20"/>
          <w:szCs w:val="20"/>
          <w:u w:val="single"/>
        </w:rPr>
      </w:pPr>
      <w:r>
        <w:rPr>
          <w:color w:val="0070C0"/>
          <w:sz w:val="20"/>
          <w:szCs w:val="20"/>
          <w:u w:val="single"/>
        </w:rPr>
        <w:br w:type="page"/>
      </w:r>
    </w:p>
    <w:p w14:paraId="130D200F" w14:textId="77777777" w:rsidR="00AD18D1" w:rsidRPr="006D12D7" w:rsidRDefault="00AD18D1" w:rsidP="00F73D0D">
      <w:pPr>
        <w:rPr>
          <w:color w:val="0070C0"/>
          <w:sz w:val="20"/>
          <w:szCs w:val="20"/>
          <w:u w:val="single"/>
        </w:rPr>
      </w:pPr>
    </w:p>
    <w:tbl>
      <w:tblPr>
        <w:tblW w:w="7130" w:type="dxa"/>
        <w:tblCellMar>
          <w:left w:w="70" w:type="dxa"/>
          <w:right w:w="70" w:type="dxa"/>
        </w:tblCellMar>
        <w:tblLook w:val="04A0" w:firstRow="1" w:lastRow="0" w:firstColumn="1" w:lastColumn="0" w:noHBand="0" w:noVBand="1"/>
      </w:tblPr>
      <w:tblGrid>
        <w:gridCol w:w="1260"/>
        <w:gridCol w:w="1524"/>
        <w:gridCol w:w="1420"/>
        <w:gridCol w:w="1420"/>
        <w:gridCol w:w="1360"/>
        <w:gridCol w:w="146"/>
      </w:tblGrid>
      <w:tr w:rsidR="002611DB" w:rsidRPr="00AD18D1" w14:paraId="3C757F70" w14:textId="77777777" w:rsidTr="002611DB">
        <w:trPr>
          <w:gridAfter w:val="1"/>
          <w:wAfter w:w="146" w:type="dxa"/>
          <w:trHeight w:val="285"/>
        </w:trPr>
        <w:tc>
          <w:tcPr>
            <w:tcW w:w="6984" w:type="dxa"/>
            <w:gridSpan w:val="5"/>
            <w:tcBorders>
              <w:top w:val="single" w:sz="8" w:space="0" w:color="auto"/>
              <w:left w:val="nil"/>
              <w:bottom w:val="nil"/>
              <w:right w:val="single" w:sz="8" w:space="0" w:color="000000"/>
            </w:tcBorders>
            <w:shd w:val="clear" w:color="auto" w:fill="D9D9D9" w:themeFill="background1" w:themeFillShade="D9"/>
            <w:noWrap/>
            <w:vAlign w:val="center"/>
          </w:tcPr>
          <w:p w14:paraId="70B3CABC" w14:textId="0ACDCBA6" w:rsidR="002611DB" w:rsidRPr="00AD18D1" w:rsidRDefault="002611DB" w:rsidP="00A94EBA">
            <w:pPr>
              <w:spacing w:before="0" w:after="0"/>
              <w:jc w:val="center"/>
              <w:rPr>
                <w:rFonts w:ascii="Calibri" w:eastAsia="Times New Roman" w:hAnsi="Calibri" w:cs="Calibri"/>
                <w:b/>
                <w:bCs/>
                <w:color w:val="000000"/>
                <w:sz w:val="20"/>
                <w:szCs w:val="20"/>
                <w:lang w:eastAsia="cs-CZ"/>
              </w:rPr>
            </w:pPr>
            <w:r w:rsidRPr="00AD18D1">
              <w:rPr>
                <w:rFonts w:ascii="Calibri" w:eastAsia="Times New Roman" w:hAnsi="Calibri" w:cs="Calibri"/>
                <w:b/>
                <w:bCs/>
                <w:color w:val="000000"/>
                <w:sz w:val="20"/>
                <w:szCs w:val="20"/>
                <w:lang w:eastAsia="cs-CZ"/>
              </w:rPr>
              <w:t>CHÚC B III</w:t>
            </w:r>
          </w:p>
        </w:tc>
      </w:tr>
      <w:tr w:rsidR="00A94EBA" w:rsidRPr="00AD18D1" w14:paraId="2C1B13CB" w14:textId="77777777" w:rsidTr="002611DB">
        <w:trPr>
          <w:gridAfter w:val="1"/>
          <w:wAfter w:w="146" w:type="dxa"/>
          <w:trHeight w:val="285"/>
        </w:trPr>
        <w:tc>
          <w:tcPr>
            <w:tcW w:w="1260" w:type="dxa"/>
            <w:vMerge w:val="restart"/>
            <w:tcBorders>
              <w:top w:val="single" w:sz="8" w:space="0" w:color="auto"/>
              <w:left w:val="nil"/>
              <w:bottom w:val="nil"/>
              <w:right w:val="single" w:sz="8" w:space="0" w:color="auto"/>
            </w:tcBorders>
            <w:shd w:val="clear" w:color="auto" w:fill="D9D9D9" w:themeFill="background1" w:themeFillShade="D9"/>
            <w:noWrap/>
            <w:vAlign w:val="center"/>
            <w:hideMark/>
          </w:tcPr>
          <w:p w14:paraId="0BF461DF" w14:textId="77777777" w:rsidR="00A94EBA" w:rsidRPr="00AD18D1" w:rsidRDefault="00A94EBA" w:rsidP="00A94EBA">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PODLAŽÍ</w:t>
            </w:r>
          </w:p>
        </w:tc>
        <w:tc>
          <w:tcPr>
            <w:tcW w:w="1524" w:type="dxa"/>
            <w:vMerge w:val="restart"/>
            <w:tcBorders>
              <w:top w:val="single" w:sz="8" w:space="0" w:color="auto"/>
              <w:left w:val="nil"/>
              <w:bottom w:val="nil"/>
              <w:right w:val="single" w:sz="8" w:space="0" w:color="auto"/>
            </w:tcBorders>
            <w:shd w:val="clear" w:color="auto" w:fill="D9D9D9" w:themeFill="background1" w:themeFillShade="D9"/>
            <w:vAlign w:val="center"/>
            <w:hideMark/>
          </w:tcPr>
          <w:p w14:paraId="395B4D40" w14:textId="77777777" w:rsidR="00A94EBA" w:rsidRPr="00AD18D1" w:rsidRDefault="00A94EBA" w:rsidP="00A94EBA">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POČTY OSOB VSTUPUJÍCÍCH DO CHÚC</w:t>
            </w:r>
          </w:p>
        </w:tc>
        <w:tc>
          <w:tcPr>
            <w:tcW w:w="4200" w:type="dxa"/>
            <w:gridSpan w:val="3"/>
            <w:tcBorders>
              <w:top w:val="single" w:sz="8" w:space="0" w:color="auto"/>
              <w:left w:val="nil"/>
              <w:bottom w:val="single" w:sz="4" w:space="0" w:color="auto"/>
              <w:right w:val="single" w:sz="8" w:space="0" w:color="000000"/>
            </w:tcBorders>
            <w:shd w:val="clear" w:color="auto" w:fill="D9D9D9" w:themeFill="background1" w:themeFillShade="D9"/>
            <w:noWrap/>
            <w:vAlign w:val="bottom"/>
            <w:hideMark/>
          </w:tcPr>
          <w:p w14:paraId="7EAF74A7" w14:textId="77777777" w:rsidR="00A94EBA" w:rsidRPr="00AD18D1" w:rsidRDefault="00A94EBA" w:rsidP="00A94EBA">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POČTY OSOB UNIKAJÍCH PO CHÚC</w:t>
            </w:r>
          </w:p>
        </w:tc>
      </w:tr>
      <w:tr w:rsidR="00A94EBA" w:rsidRPr="00AD18D1" w14:paraId="3A997B5B" w14:textId="77777777" w:rsidTr="002611DB">
        <w:trPr>
          <w:gridAfter w:val="1"/>
          <w:wAfter w:w="146" w:type="dxa"/>
          <w:trHeight w:val="876"/>
        </w:trPr>
        <w:tc>
          <w:tcPr>
            <w:tcW w:w="1260" w:type="dxa"/>
            <w:vMerge/>
            <w:tcBorders>
              <w:top w:val="single" w:sz="8" w:space="0" w:color="auto"/>
              <w:left w:val="nil"/>
              <w:bottom w:val="nil"/>
              <w:right w:val="single" w:sz="8" w:space="0" w:color="auto"/>
            </w:tcBorders>
            <w:shd w:val="clear" w:color="auto" w:fill="D9D9D9" w:themeFill="background1" w:themeFillShade="D9"/>
            <w:vAlign w:val="center"/>
            <w:hideMark/>
          </w:tcPr>
          <w:p w14:paraId="25D32698" w14:textId="77777777" w:rsidR="00A94EBA" w:rsidRPr="00AD18D1" w:rsidRDefault="00A94EBA" w:rsidP="00A94EBA">
            <w:pPr>
              <w:spacing w:before="0" w:after="0"/>
              <w:jc w:val="left"/>
              <w:rPr>
                <w:rFonts w:ascii="Calibri" w:eastAsia="Times New Roman" w:hAnsi="Calibri" w:cs="Calibri"/>
                <w:color w:val="000000"/>
                <w:sz w:val="20"/>
                <w:szCs w:val="20"/>
                <w:lang w:eastAsia="cs-CZ"/>
              </w:rPr>
            </w:pPr>
          </w:p>
        </w:tc>
        <w:tc>
          <w:tcPr>
            <w:tcW w:w="1524" w:type="dxa"/>
            <w:vMerge/>
            <w:tcBorders>
              <w:top w:val="single" w:sz="8" w:space="0" w:color="auto"/>
              <w:left w:val="nil"/>
              <w:bottom w:val="nil"/>
              <w:right w:val="single" w:sz="8" w:space="0" w:color="auto"/>
            </w:tcBorders>
            <w:shd w:val="clear" w:color="auto" w:fill="D9D9D9" w:themeFill="background1" w:themeFillShade="D9"/>
            <w:vAlign w:val="center"/>
            <w:hideMark/>
          </w:tcPr>
          <w:p w14:paraId="307C5283" w14:textId="77777777" w:rsidR="00A94EBA" w:rsidRPr="00AD18D1" w:rsidRDefault="00A94EBA" w:rsidP="00A94EBA">
            <w:pPr>
              <w:spacing w:before="0" w:after="0"/>
              <w:jc w:val="left"/>
              <w:rPr>
                <w:rFonts w:ascii="Calibri" w:eastAsia="Times New Roman" w:hAnsi="Calibri" w:cs="Calibri"/>
                <w:color w:val="000000"/>
                <w:sz w:val="20"/>
                <w:szCs w:val="20"/>
                <w:lang w:eastAsia="cs-CZ"/>
              </w:rPr>
            </w:pPr>
          </w:p>
        </w:tc>
        <w:tc>
          <w:tcPr>
            <w:tcW w:w="1420" w:type="dxa"/>
            <w:vMerge w:val="restart"/>
            <w:tcBorders>
              <w:top w:val="nil"/>
              <w:left w:val="single" w:sz="8" w:space="0" w:color="auto"/>
              <w:bottom w:val="single" w:sz="4" w:space="0" w:color="000000"/>
              <w:right w:val="single" w:sz="4" w:space="0" w:color="auto"/>
            </w:tcBorders>
            <w:shd w:val="clear" w:color="auto" w:fill="D9D9D9" w:themeFill="background1" w:themeFillShade="D9"/>
            <w:vAlign w:val="center"/>
            <w:hideMark/>
          </w:tcPr>
          <w:p w14:paraId="2C763565" w14:textId="77777777" w:rsidR="00A94EBA" w:rsidRPr="00AD18D1" w:rsidRDefault="00A94EBA" w:rsidP="00A94EBA">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NESCHOPNÍ SAM. POHYBU</w:t>
            </w:r>
          </w:p>
        </w:tc>
        <w:tc>
          <w:tcPr>
            <w:tcW w:w="1420" w:type="dxa"/>
            <w:vMerge w:val="restart"/>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DEB3A4F" w14:textId="77777777" w:rsidR="00A94EBA" w:rsidRPr="00AD18D1" w:rsidRDefault="00A94EBA" w:rsidP="00A94EBA">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S OMEZENOU SCHOPNOSTÍ POHYBU</w:t>
            </w:r>
          </w:p>
        </w:tc>
        <w:tc>
          <w:tcPr>
            <w:tcW w:w="1360" w:type="dxa"/>
            <w:vMerge w:val="restart"/>
            <w:tcBorders>
              <w:top w:val="nil"/>
              <w:left w:val="single" w:sz="4" w:space="0" w:color="auto"/>
              <w:bottom w:val="single" w:sz="4" w:space="0" w:color="000000"/>
              <w:right w:val="single" w:sz="8" w:space="0" w:color="auto"/>
            </w:tcBorders>
            <w:shd w:val="clear" w:color="auto" w:fill="D9D9D9" w:themeFill="background1" w:themeFillShade="D9"/>
            <w:vAlign w:val="center"/>
            <w:hideMark/>
          </w:tcPr>
          <w:p w14:paraId="5428C1A3" w14:textId="77777777" w:rsidR="00A94EBA" w:rsidRPr="00AD18D1" w:rsidRDefault="00A94EBA" w:rsidP="00A94EBA">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SCHOPNÉ SAM. POHYBU</w:t>
            </w:r>
          </w:p>
        </w:tc>
      </w:tr>
      <w:tr w:rsidR="00A94EBA" w:rsidRPr="00AD18D1" w14:paraId="650381BB" w14:textId="77777777" w:rsidTr="002611DB">
        <w:trPr>
          <w:trHeight w:val="360"/>
        </w:trPr>
        <w:tc>
          <w:tcPr>
            <w:tcW w:w="1260" w:type="dxa"/>
            <w:vMerge/>
            <w:tcBorders>
              <w:top w:val="single" w:sz="8" w:space="0" w:color="auto"/>
              <w:left w:val="nil"/>
              <w:bottom w:val="nil"/>
              <w:right w:val="single" w:sz="8" w:space="0" w:color="auto"/>
            </w:tcBorders>
            <w:shd w:val="clear" w:color="auto" w:fill="D9D9D9" w:themeFill="background1" w:themeFillShade="D9"/>
            <w:vAlign w:val="center"/>
            <w:hideMark/>
          </w:tcPr>
          <w:p w14:paraId="2D1E368A" w14:textId="77777777" w:rsidR="00A94EBA" w:rsidRPr="00AD18D1" w:rsidRDefault="00A94EBA" w:rsidP="00A94EBA">
            <w:pPr>
              <w:spacing w:before="0" w:after="0"/>
              <w:jc w:val="left"/>
              <w:rPr>
                <w:rFonts w:ascii="Calibri" w:eastAsia="Times New Roman" w:hAnsi="Calibri" w:cs="Calibri"/>
                <w:color w:val="000000"/>
                <w:sz w:val="20"/>
                <w:szCs w:val="20"/>
                <w:lang w:eastAsia="cs-CZ"/>
              </w:rPr>
            </w:pPr>
          </w:p>
        </w:tc>
        <w:tc>
          <w:tcPr>
            <w:tcW w:w="1524" w:type="dxa"/>
            <w:vMerge/>
            <w:tcBorders>
              <w:top w:val="single" w:sz="8" w:space="0" w:color="auto"/>
              <w:left w:val="nil"/>
              <w:bottom w:val="nil"/>
              <w:right w:val="single" w:sz="8" w:space="0" w:color="auto"/>
            </w:tcBorders>
            <w:shd w:val="clear" w:color="auto" w:fill="D9D9D9" w:themeFill="background1" w:themeFillShade="D9"/>
            <w:vAlign w:val="center"/>
            <w:hideMark/>
          </w:tcPr>
          <w:p w14:paraId="7B1F15DC" w14:textId="77777777" w:rsidR="00A94EBA" w:rsidRPr="00AD18D1" w:rsidRDefault="00A94EBA" w:rsidP="00A94EBA">
            <w:pPr>
              <w:spacing w:before="0" w:after="0"/>
              <w:jc w:val="left"/>
              <w:rPr>
                <w:rFonts w:ascii="Calibri" w:eastAsia="Times New Roman" w:hAnsi="Calibri" w:cs="Calibri"/>
                <w:color w:val="000000"/>
                <w:sz w:val="20"/>
                <w:szCs w:val="20"/>
                <w:lang w:eastAsia="cs-CZ"/>
              </w:rPr>
            </w:pPr>
          </w:p>
        </w:tc>
        <w:tc>
          <w:tcPr>
            <w:tcW w:w="1420" w:type="dxa"/>
            <w:vMerge/>
            <w:tcBorders>
              <w:top w:val="nil"/>
              <w:left w:val="single" w:sz="8" w:space="0" w:color="auto"/>
              <w:bottom w:val="single" w:sz="4" w:space="0" w:color="000000"/>
              <w:right w:val="single" w:sz="4" w:space="0" w:color="auto"/>
            </w:tcBorders>
            <w:shd w:val="clear" w:color="auto" w:fill="D9D9D9" w:themeFill="background1" w:themeFillShade="D9"/>
            <w:vAlign w:val="center"/>
            <w:hideMark/>
          </w:tcPr>
          <w:p w14:paraId="72968EEE" w14:textId="77777777" w:rsidR="00A94EBA" w:rsidRPr="00AD18D1" w:rsidRDefault="00A94EBA" w:rsidP="00A94EBA">
            <w:pPr>
              <w:spacing w:before="0" w:after="0"/>
              <w:jc w:val="left"/>
              <w:rPr>
                <w:rFonts w:ascii="Calibri" w:eastAsia="Times New Roman" w:hAnsi="Calibri" w:cs="Calibri"/>
                <w:color w:val="000000"/>
                <w:sz w:val="20"/>
                <w:szCs w:val="20"/>
                <w:lang w:eastAsia="cs-CZ"/>
              </w:rPr>
            </w:pPr>
          </w:p>
        </w:tc>
        <w:tc>
          <w:tcPr>
            <w:tcW w:w="1420"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4F643F7" w14:textId="77777777" w:rsidR="00A94EBA" w:rsidRPr="00AD18D1" w:rsidRDefault="00A94EBA" w:rsidP="00A94EBA">
            <w:pPr>
              <w:spacing w:before="0" w:after="0"/>
              <w:jc w:val="left"/>
              <w:rPr>
                <w:rFonts w:ascii="Calibri" w:eastAsia="Times New Roman" w:hAnsi="Calibri" w:cs="Calibri"/>
                <w:color w:val="000000"/>
                <w:sz w:val="20"/>
                <w:szCs w:val="20"/>
                <w:lang w:eastAsia="cs-CZ"/>
              </w:rPr>
            </w:pPr>
          </w:p>
        </w:tc>
        <w:tc>
          <w:tcPr>
            <w:tcW w:w="1360" w:type="dxa"/>
            <w:vMerge/>
            <w:tcBorders>
              <w:top w:val="nil"/>
              <w:left w:val="single" w:sz="4" w:space="0" w:color="auto"/>
              <w:bottom w:val="single" w:sz="4" w:space="0" w:color="000000"/>
              <w:right w:val="single" w:sz="8" w:space="0" w:color="auto"/>
            </w:tcBorders>
            <w:shd w:val="clear" w:color="auto" w:fill="D9D9D9" w:themeFill="background1" w:themeFillShade="D9"/>
            <w:vAlign w:val="center"/>
            <w:hideMark/>
          </w:tcPr>
          <w:p w14:paraId="469A05D0" w14:textId="77777777" w:rsidR="00A94EBA" w:rsidRPr="00AD18D1" w:rsidRDefault="00A94EBA" w:rsidP="00A94EBA">
            <w:pPr>
              <w:spacing w:before="0" w:after="0"/>
              <w:jc w:val="left"/>
              <w:rPr>
                <w:rFonts w:ascii="Calibri" w:eastAsia="Times New Roman" w:hAnsi="Calibri" w:cs="Calibri"/>
                <w:color w:val="000000"/>
                <w:sz w:val="20"/>
                <w:szCs w:val="20"/>
                <w:lang w:eastAsia="cs-CZ"/>
              </w:rPr>
            </w:pPr>
          </w:p>
        </w:tc>
        <w:tc>
          <w:tcPr>
            <w:tcW w:w="146" w:type="dxa"/>
            <w:tcBorders>
              <w:top w:val="nil"/>
              <w:left w:val="nil"/>
              <w:bottom w:val="nil"/>
              <w:right w:val="nil"/>
            </w:tcBorders>
            <w:shd w:val="clear" w:color="auto" w:fill="auto"/>
            <w:noWrap/>
            <w:vAlign w:val="bottom"/>
            <w:hideMark/>
          </w:tcPr>
          <w:p w14:paraId="1DDDE76A" w14:textId="77777777" w:rsidR="00A94EBA" w:rsidRPr="00AD18D1" w:rsidRDefault="00A94EBA" w:rsidP="00A94EBA">
            <w:pPr>
              <w:spacing w:before="0" w:after="0"/>
              <w:jc w:val="center"/>
              <w:rPr>
                <w:rFonts w:ascii="Calibri" w:eastAsia="Times New Roman" w:hAnsi="Calibri" w:cs="Calibri"/>
                <w:color w:val="000000"/>
                <w:sz w:val="20"/>
                <w:szCs w:val="20"/>
                <w:lang w:eastAsia="cs-CZ"/>
              </w:rPr>
            </w:pPr>
          </w:p>
        </w:tc>
      </w:tr>
      <w:tr w:rsidR="00A94EBA" w:rsidRPr="00AD18D1" w14:paraId="00A452ED" w14:textId="77777777" w:rsidTr="002611DB">
        <w:trPr>
          <w:trHeight w:val="285"/>
        </w:trPr>
        <w:tc>
          <w:tcPr>
            <w:tcW w:w="1260" w:type="dxa"/>
            <w:tcBorders>
              <w:top w:val="nil"/>
              <w:left w:val="nil"/>
              <w:bottom w:val="single" w:sz="4" w:space="0" w:color="auto"/>
              <w:right w:val="single" w:sz="8" w:space="0" w:color="auto"/>
            </w:tcBorders>
            <w:shd w:val="clear" w:color="auto" w:fill="auto"/>
            <w:noWrap/>
            <w:vAlign w:val="center"/>
            <w:hideMark/>
          </w:tcPr>
          <w:p w14:paraId="5294D3ED" w14:textId="77777777" w:rsidR="00A94EBA" w:rsidRPr="00AD18D1" w:rsidRDefault="00A94EBA" w:rsidP="00A94EBA">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4NP</w:t>
            </w:r>
          </w:p>
        </w:tc>
        <w:tc>
          <w:tcPr>
            <w:tcW w:w="1524" w:type="dxa"/>
            <w:tcBorders>
              <w:top w:val="nil"/>
              <w:left w:val="nil"/>
              <w:bottom w:val="single" w:sz="4" w:space="0" w:color="auto"/>
              <w:right w:val="single" w:sz="8" w:space="0" w:color="auto"/>
            </w:tcBorders>
            <w:shd w:val="clear" w:color="auto" w:fill="auto"/>
            <w:noWrap/>
            <w:vAlign w:val="bottom"/>
            <w:hideMark/>
          </w:tcPr>
          <w:p w14:paraId="329301A4" w14:textId="77777777" w:rsidR="00A94EBA" w:rsidRPr="00AD18D1" w:rsidRDefault="00A94EBA" w:rsidP="00A94EBA">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78</w:t>
            </w:r>
          </w:p>
        </w:tc>
        <w:tc>
          <w:tcPr>
            <w:tcW w:w="1420" w:type="dxa"/>
            <w:tcBorders>
              <w:top w:val="nil"/>
              <w:left w:val="nil"/>
              <w:bottom w:val="single" w:sz="4" w:space="0" w:color="auto"/>
              <w:right w:val="single" w:sz="4" w:space="0" w:color="auto"/>
            </w:tcBorders>
            <w:shd w:val="clear" w:color="auto" w:fill="auto"/>
            <w:noWrap/>
            <w:vAlign w:val="bottom"/>
            <w:hideMark/>
          </w:tcPr>
          <w:p w14:paraId="4CB2C28D" w14:textId="77777777" w:rsidR="00A94EBA" w:rsidRPr="00AD18D1" w:rsidRDefault="00A94EBA" w:rsidP="00A94EBA">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0</w:t>
            </w:r>
          </w:p>
        </w:tc>
        <w:tc>
          <w:tcPr>
            <w:tcW w:w="1420" w:type="dxa"/>
            <w:tcBorders>
              <w:top w:val="nil"/>
              <w:left w:val="nil"/>
              <w:bottom w:val="single" w:sz="4" w:space="0" w:color="auto"/>
              <w:right w:val="single" w:sz="4" w:space="0" w:color="auto"/>
            </w:tcBorders>
            <w:shd w:val="clear" w:color="auto" w:fill="auto"/>
            <w:noWrap/>
            <w:vAlign w:val="bottom"/>
            <w:hideMark/>
          </w:tcPr>
          <w:p w14:paraId="00DE6A20" w14:textId="77777777" w:rsidR="00A94EBA" w:rsidRPr="00AD18D1" w:rsidRDefault="00A94EBA" w:rsidP="00A94EBA">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0</w:t>
            </w:r>
          </w:p>
        </w:tc>
        <w:tc>
          <w:tcPr>
            <w:tcW w:w="1360" w:type="dxa"/>
            <w:tcBorders>
              <w:top w:val="nil"/>
              <w:left w:val="nil"/>
              <w:bottom w:val="single" w:sz="4" w:space="0" w:color="auto"/>
              <w:right w:val="single" w:sz="8" w:space="0" w:color="auto"/>
            </w:tcBorders>
            <w:shd w:val="clear" w:color="auto" w:fill="auto"/>
            <w:noWrap/>
            <w:vAlign w:val="center"/>
            <w:hideMark/>
          </w:tcPr>
          <w:p w14:paraId="6F9A0B5D" w14:textId="77777777" w:rsidR="00A94EBA" w:rsidRPr="00AD18D1" w:rsidRDefault="00A94EBA" w:rsidP="00A94EBA">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78</w:t>
            </w:r>
          </w:p>
        </w:tc>
        <w:tc>
          <w:tcPr>
            <w:tcW w:w="146" w:type="dxa"/>
            <w:vAlign w:val="center"/>
            <w:hideMark/>
          </w:tcPr>
          <w:p w14:paraId="03B2E268" w14:textId="77777777" w:rsidR="00A94EBA" w:rsidRPr="00AD18D1" w:rsidRDefault="00A94EBA" w:rsidP="00A94EBA">
            <w:pPr>
              <w:spacing w:before="0" w:after="0"/>
              <w:jc w:val="left"/>
              <w:rPr>
                <w:rFonts w:ascii="Times New Roman" w:eastAsia="Times New Roman" w:hAnsi="Times New Roman" w:cs="Times New Roman"/>
                <w:sz w:val="20"/>
                <w:szCs w:val="20"/>
                <w:lang w:eastAsia="cs-CZ"/>
              </w:rPr>
            </w:pPr>
          </w:p>
        </w:tc>
      </w:tr>
      <w:tr w:rsidR="00A94EBA" w:rsidRPr="00AD18D1" w14:paraId="5FD5260A" w14:textId="77777777" w:rsidTr="002611DB">
        <w:trPr>
          <w:trHeight w:val="285"/>
        </w:trPr>
        <w:tc>
          <w:tcPr>
            <w:tcW w:w="1260" w:type="dxa"/>
            <w:tcBorders>
              <w:top w:val="nil"/>
              <w:left w:val="nil"/>
              <w:bottom w:val="single" w:sz="4" w:space="0" w:color="auto"/>
              <w:right w:val="single" w:sz="8" w:space="0" w:color="auto"/>
            </w:tcBorders>
            <w:shd w:val="clear" w:color="auto" w:fill="auto"/>
            <w:noWrap/>
            <w:vAlign w:val="center"/>
            <w:hideMark/>
          </w:tcPr>
          <w:p w14:paraId="3B0E08D8" w14:textId="77777777" w:rsidR="00A94EBA" w:rsidRPr="00AD18D1" w:rsidRDefault="00A94EBA" w:rsidP="00A94EBA">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3NP</w:t>
            </w:r>
          </w:p>
        </w:tc>
        <w:tc>
          <w:tcPr>
            <w:tcW w:w="1524" w:type="dxa"/>
            <w:tcBorders>
              <w:top w:val="nil"/>
              <w:left w:val="nil"/>
              <w:bottom w:val="single" w:sz="4" w:space="0" w:color="auto"/>
              <w:right w:val="single" w:sz="8" w:space="0" w:color="auto"/>
            </w:tcBorders>
            <w:shd w:val="clear" w:color="auto" w:fill="auto"/>
            <w:noWrap/>
            <w:vAlign w:val="bottom"/>
            <w:hideMark/>
          </w:tcPr>
          <w:p w14:paraId="24760988" w14:textId="036798B4" w:rsidR="00A94EBA" w:rsidRPr="00AD18D1" w:rsidRDefault="00402DE2" w:rsidP="00A94EBA">
            <w:pPr>
              <w:spacing w:before="0" w:after="0"/>
              <w:jc w:val="center"/>
              <w:rPr>
                <w:rFonts w:ascii="Calibri" w:eastAsia="Times New Roman" w:hAnsi="Calibri" w:cs="Calibri"/>
                <w:color w:val="000000"/>
                <w:sz w:val="20"/>
                <w:szCs w:val="20"/>
                <w:lang w:eastAsia="cs-CZ"/>
              </w:rPr>
            </w:pPr>
            <w:r>
              <w:rPr>
                <w:rFonts w:ascii="Calibri" w:eastAsia="Times New Roman" w:hAnsi="Calibri" w:cs="Calibri"/>
                <w:color w:val="0070C0"/>
                <w:sz w:val="20"/>
                <w:szCs w:val="20"/>
                <w:lang w:eastAsia="cs-CZ"/>
              </w:rPr>
              <w:t>209</w:t>
            </w:r>
          </w:p>
        </w:tc>
        <w:tc>
          <w:tcPr>
            <w:tcW w:w="1420" w:type="dxa"/>
            <w:tcBorders>
              <w:top w:val="nil"/>
              <w:left w:val="nil"/>
              <w:bottom w:val="single" w:sz="4" w:space="0" w:color="auto"/>
              <w:right w:val="single" w:sz="4" w:space="0" w:color="auto"/>
            </w:tcBorders>
            <w:shd w:val="clear" w:color="auto" w:fill="auto"/>
            <w:noWrap/>
            <w:vAlign w:val="bottom"/>
            <w:hideMark/>
          </w:tcPr>
          <w:p w14:paraId="5F587B26" w14:textId="77777777" w:rsidR="00A94EBA" w:rsidRPr="00AD18D1" w:rsidRDefault="00A94EBA" w:rsidP="00A94EBA">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0</w:t>
            </w:r>
          </w:p>
        </w:tc>
        <w:tc>
          <w:tcPr>
            <w:tcW w:w="1420" w:type="dxa"/>
            <w:tcBorders>
              <w:top w:val="nil"/>
              <w:left w:val="nil"/>
              <w:bottom w:val="single" w:sz="4" w:space="0" w:color="auto"/>
              <w:right w:val="single" w:sz="4" w:space="0" w:color="auto"/>
            </w:tcBorders>
            <w:shd w:val="clear" w:color="auto" w:fill="auto"/>
            <w:noWrap/>
            <w:vAlign w:val="bottom"/>
            <w:hideMark/>
          </w:tcPr>
          <w:p w14:paraId="60794B5A" w14:textId="77777777" w:rsidR="00A94EBA" w:rsidRPr="00AD18D1" w:rsidRDefault="00A94EBA" w:rsidP="00A94EBA">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0</w:t>
            </w:r>
          </w:p>
        </w:tc>
        <w:tc>
          <w:tcPr>
            <w:tcW w:w="1360" w:type="dxa"/>
            <w:tcBorders>
              <w:top w:val="nil"/>
              <w:left w:val="nil"/>
              <w:bottom w:val="single" w:sz="4" w:space="0" w:color="auto"/>
              <w:right w:val="single" w:sz="8" w:space="0" w:color="auto"/>
            </w:tcBorders>
            <w:shd w:val="clear" w:color="auto" w:fill="auto"/>
            <w:noWrap/>
            <w:vAlign w:val="center"/>
            <w:hideMark/>
          </w:tcPr>
          <w:p w14:paraId="284CA0C6" w14:textId="590D7AE8" w:rsidR="00A94EBA" w:rsidRPr="006D12D7" w:rsidRDefault="006D12D7" w:rsidP="00A94EBA">
            <w:pPr>
              <w:spacing w:before="0" w:after="0"/>
              <w:jc w:val="center"/>
              <w:rPr>
                <w:rFonts w:ascii="Calibri" w:eastAsia="Times New Roman" w:hAnsi="Calibri" w:cs="Calibri"/>
                <w:color w:val="0070C0"/>
                <w:sz w:val="20"/>
                <w:szCs w:val="20"/>
                <w:lang w:eastAsia="cs-CZ"/>
              </w:rPr>
            </w:pPr>
            <w:r w:rsidRPr="006D12D7">
              <w:rPr>
                <w:rFonts w:ascii="Calibri" w:eastAsia="Times New Roman" w:hAnsi="Calibri" w:cs="Calibri"/>
                <w:color w:val="0070C0"/>
                <w:sz w:val="20"/>
                <w:szCs w:val="20"/>
                <w:lang w:eastAsia="cs-CZ"/>
              </w:rPr>
              <w:t>28</w:t>
            </w:r>
            <w:r w:rsidR="002F6CE5">
              <w:rPr>
                <w:rFonts w:ascii="Calibri" w:eastAsia="Times New Roman" w:hAnsi="Calibri" w:cs="Calibri"/>
                <w:color w:val="0070C0"/>
                <w:sz w:val="20"/>
                <w:szCs w:val="20"/>
                <w:lang w:eastAsia="cs-CZ"/>
              </w:rPr>
              <w:t>3</w:t>
            </w:r>
          </w:p>
        </w:tc>
        <w:tc>
          <w:tcPr>
            <w:tcW w:w="146" w:type="dxa"/>
            <w:vAlign w:val="center"/>
            <w:hideMark/>
          </w:tcPr>
          <w:p w14:paraId="1EC0A70B" w14:textId="77777777" w:rsidR="00A94EBA" w:rsidRPr="00AD18D1" w:rsidRDefault="00A94EBA" w:rsidP="00A94EBA">
            <w:pPr>
              <w:spacing w:before="0" w:after="0"/>
              <w:jc w:val="left"/>
              <w:rPr>
                <w:rFonts w:ascii="Times New Roman" w:eastAsia="Times New Roman" w:hAnsi="Times New Roman" w:cs="Times New Roman"/>
                <w:sz w:val="20"/>
                <w:szCs w:val="20"/>
                <w:lang w:eastAsia="cs-CZ"/>
              </w:rPr>
            </w:pPr>
          </w:p>
        </w:tc>
      </w:tr>
      <w:tr w:rsidR="00A94EBA" w:rsidRPr="00AD18D1" w14:paraId="6BB97FF4" w14:textId="77777777" w:rsidTr="002611DB">
        <w:trPr>
          <w:trHeight w:val="285"/>
        </w:trPr>
        <w:tc>
          <w:tcPr>
            <w:tcW w:w="1260" w:type="dxa"/>
            <w:tcBorders>
              <w:top w:val="nil"/>
              <w:left w:val="nil"/>
              <w:bottom w:val="single" w:sz="4" w:space="0" w:color="auto"/>
              <w:right w:val="single" w:sz="8" w:space="0" w:color="auto"/>
            </w:tcBorders>
            <w:shd w:val="clear" w:color="auto" w:fill="auto"/>
            <w:noWrap/>
            <w:vAlign w:val="center"/>
            <w:hideMark/>
          </w:tcPr>
          <w:p w14:paraId="0F212DB2" w14:textId="77777777" w:rsidR="00A94EBA" w:rsidRPr="00AD18D1" w:rsidRDefault="00A94EBA" w:rsidP="00A94EBA">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2NP</w:t>
            </w:r>
          </w:p>
        </w:tc>
        <w:tc>
          <w:tcPr>
            <w:tcW w:w="1524" w:type="dxa"/>
            <w:tcBorders>
              <w:top w:val="nil"/>
              <w:left w:val="nil"/>
              <w:bottom w:val="single" w:sz="4" w:space="0" w:color="auto"/>
              <w:right w:val="single" w:sz="8" w:space="0" w:color="auto"/>
            </w:tcBorders>
            <w:shd w:val="clear" w:color="auto" w:fill="auto"/>
            <w:noWrap/>
            <w:vAlign w:val="bottom"/>
            <w:hideMark/>
          </w:tcPr>
          <w:p w14:paraId="06E2B3E6" w14:textId="77777777" w:rsidR="00A94EBA" w:rsidRPr="00AD18D1" w:rsidRDefault="00A94EBA" w:rsidP="00A94EBA">
            <w:pPr>
              <w:spacing w:before="0" w:after="0"/>
              <w:jc w:val="center"/>
              <w:rPr>
                <w:rFonts w:ascii="Calibri" w:eastAsia="Times New Roman" w:hAnsi="Calibri" w:cs="Calibri"/>
                <w:color w:val="000000"/>
                <w:sz w:val="20"/>
                <w:szCs w:val="20"/>
                <w:lang w:eastAsia="cs-CZ"/>
              </w:rPr>
            </w:pPr>
            <w:r w:rsidRPr="006D12D7">
              <w:rPr>
                <w:rFonts w:ascii="Calibri" w:eastAsia="Times New Roman" w:hAnsi="Calibri" w:cs="Calibri"/>
                <w:color w:val="0070C0"/>
                <w:sz w:val="20"/>
                <w:szCs w:val="20"/>
                <w:lang w:eastAsia="cs-CZ"/>
              </w:rPr>
              <w:t>189</w:t>
            </w:r>
          </w:p>
        </w:tc>
        <w:tc>
          <w:tcPr>
            <w:tcW w:w="1420" w:type="dxa"/>
            <w:tcBorders>
              <w:top w:val="nil"/>
              <w:left w:val="nil"/>
              <w:bottom w:val="single" w:sz="4" w:space="0" w:color="auto"/>
              <w:right w:val="single" w:sz="4" w:space="0" w:color="auto"/>
            </w:tcBorders>
            <w:shd w:val="clear" w:color="auto" w:fill="auto"/>
            <w:noWrap/>
            <w:vAlign w:val="bottom"/>
            <w:hideMark/>
          </w:tcPr>
          <w:p w14:paraId="421C34CE" w14:textId="77777777" w:rsidR="00A94EBA" w:rsidRPr="00AD18D1" w:rsidRDefault="00A94EBA" w:rsidP="00A94EBA">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0</w:t>
            </w:r>
          </w:p>
        </w:tc>
        <w:tc>
          <w:tcPr>
            <w:tcW w:w="1420" w:type="dxa"/>
            <w:tcBorders>
              <w:top w:val="nil"/>
              <w:left w:val="nil"/>
              <w:bottom w:val="single" w:sz="4" w:space="0" w:color="auto"/>
              <w:right w:val="single" w:sz="4" w:space="0" w:color="auto"/>
            </w:tcBorders>
            <w:shd w:val="clear" w:color="auto" w:fill="auto"/>
            <w:noWrap/>
            <w:vAlign w:val="bottom"/>
            <w:hideMark/>
          </w:tcPr>
          <w:p w14:paraId="4F2289CB" w14:textId="77777777" w:rsidR="00A94EBA" w:rsidRPr="00AD18D1" w:rsidRDefault="00A94EBA" w:rsidP="00A94EBA">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0</w:t>
            </w:r>
          </w:p>
        </w:tc>
        <w:tc>
          <w:tcPr>
            <w:tcW w:w="1360" w:type="dxa"/>
            <w:tcBorders>
              <w:top w:val="nil"/>
              <w:left w:val="nil"/>
              <w:bottom w:val="single" w:sz="4" w:space="0" w:color="auto"/>
              <w:right w:val="single" w:sz="8" w:space="0" w:color="auto"/>
            </w:tcBorders>
            <w:shd w:val="clear" w:color="auto" w:fill="auto"/>
            <w:noWrap/>
            <w:vAlign w:val="center"/>
            <w:hideMark/>
          </w:tcPr>
          <w:p w14:paraId="7B0D0B1B" w14:textId="603B4502" w:rsidR="00A94EBA" w:rsidRPr="006D12D7" w:rsidRDefault="006D12D7" w:rsidP="00A94EBA">
            <w:pPr>
              <w:spacing w:before="0" w:after="0"/>
              <w:jc w:val="center"/>
              <w:rPr>
                <w:rFonts w:ascii="Calibri" w:eastAsia="Times New Roman" w:hAnsi="Calibri" w:cs="Calibri"/>
                <w:color w:val="0070C0"/>
                <w:sz w:val="20"/>
                <w:szCs w:val="20"/>
                <w:lang w:eastAsia="cs-CZ"/>
              </w:rPr>
            </w:pPr>
            <w:r w:rsidRPr="006D12D7">
              <w:rPr>
                <w:rFonts w:ascii="Calibri" w:eastAsia="Times New Roman" w:hAnsi="Calibri" w:cs="Calibri"/>
                <w:color w:val="0070C0"/>
                <w:sz w:val="20"/>
                <w:szCs w:val="20"/>
                <w:lang w:eastAsia="cs-CZ"/>
              </w:rPr>
              <w:t>47</w:t>
            </w:r>
            <w:r w:rsidR="002F6CE5">
              <w:rPr>
                <w:rFonts w:ascii="Calibri" w:eastAsia="Times New Roman" w:hAnsi="Calibri" w:cs="Calibri"/>
                <w:color w:val="0070C0"/>
                <w:sz w:val="20"/>
                <w:szCs w:val="20"/>
                <w:lang w:eastAsia="cs-CZ"/>
              </w:rPr>
              <w:t>2</w:t>
            </w:r>
          </w:p>
        </w:tc>
        <w:tc>
          <w:tcPr>
            <w:tcW w:w="146" w:type="dxa"/>
            <w:vAlign w:val="center"/>
            <w:hideMark/>
          </w:tcPr>
          <w:p w14:paraId="3E700D42" w14:textId="77777777" w:rsidR="00A94EBA" w:rsidRPr="00AD18D1" w:rsidRDefault="00A94EBA" w:rsidP="00A94EBA">
            <w:pPr>
              <w:spacing w:before="0" w:after="0"/>
              <w:jc w:val="left"/>
              <w:rPr>
                <w:rFonts w:ascii="Times New Roman" w:eastAsia="Times New Roman" w:hAnsi="Times New Roman" w:cs="Times New Roman"/>
                <w:sz w:val="20"/>
                <w:szCs w:val="20"/>
                <w:lang w:eastAsia="cs-CZ"/>
              </w:rPr>
            </w:pPr>
          </w:p>
        </w:tc>
      </w:tr>
      <w:tr w:rsidR="00A94EBA" w:rsidRPr="00AD18D1" w14:paraId="12C9D42C" w14:textId="77777777" w:rsidTr="002611DB">
        <w:trPr>
          <w:trHeight w:val="285"/>
        </w:trPr>
        <w:tc>
          <w:tcPr>
            <w:tcW w:w="1260" w:type="dxa"/>
            <w:tcBorders>
              <w:top w:val="nil"/>
              <w:left w:val="nil"/>
              <w:bottom w:val="single" w:sz="4" w:space="0" w:color="auto"/>
              <w:right w:val="single" w:sz="8" w:space="0" w:color="auto"/>
            </w:tcBorders>
            <w:shd w:val="clear" w:color="auto" w:fill="auto"/>
            <w:noWrap/>
            <w:vAlign w:val="center"/>
            <w:hideMark/>
          </w:tcPr>
          <w:p w14:paraId="466EB1D2" w14:textId="77777777" w:rsidR="00A94EBA" w:rsidRPr="00AD18D1" w:rsidRDefault="00A94EBA" w:rsidP="00A94EBA">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1NP</w:t>
            </w:r>
          </w:p>
        </w:tc>
        <w:tc>
          <w:tcPr>
            <w:tcW w:w="1524" w:type="dxa"/>
            <w:tcBorders>
              <w:top w:val="nil"/>
              <w:left w:val="nil"/>
              <w:bottom w:val="single" w:sz="4" w:space="0" w:color="auto"/>
              <w:right w:val="single" w:sz="8" w:space="0" w:color="auto"/>
            </w:tcBorders>
            <w:shd w:val="clear" w:color="auto" w:fill="auto"/>
            <w:noWrap/>
            <w:vAlign w:val="bottom"/>
            <w:hideMark/>
          </w:tcPr>
          <w:p w14:paraId="1FA89AA2" w14:textId="77777777" w:rsidR="00A94EBA" w:rsidRPr="00AD18D1" w:rsidRDefault="00A94EBA" w:rsidP="00A94EBA">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26</w:t>
            </w:r>
          </w:p>
        </w:tc>
        <w:tc>
          <w:tcPr>
            <w:tcW w:w="1420" w:type="dxa"/>
            <w:tcBorders>
              <w:top w:val="nil"/>
              <w:left w:val="nil"/>
              <w:bottom w:val="single" w:sz="4" w:space="0" w:color="auto"/>
              <w:right w:val="single" w:sz="4" w:space="0" w:color="auto"/>
            </w:tcBorders>
            <w:shd w:val="clear" w:color="auto" w:fill="auto"/>
            <w:noWrap/>
            <w:vAlign w:val="center"/>
            <w:hideMark/>
          </w:tcPr>
          <w:p w14:paraId="22410E6C" w14:textId="77777777" w:rsidR="00A94EBA" w:rsidRPr="00AD18D1" w:rsidRDefault="00A94EBA" w:rsidP="00A94EBA">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0</w:t>
            </w:r>
          </w:p>
        </w:tc>
        <w:tc>
          <w:tcPr>
            <w:tcW w:w="1420" w:type="dxa"/>
            <w:tcBorders>
              <w:top w:val="nil"/>
              <w:left w:val="nil"/>
              <w:bottom w:val="single" w:sz="4" w:space="0" w:color="auto"/>
              <w:right w:val="single" w:sz="4" w:space="0" w:color="auto"/>
            </w:tcBorders>
            <w:shd w:val="clear" w:color="auto" w:fill="auto"/>
            <w:noWrap/>
            <w:vAlign w:val="center"/>
            <w:hideMark/>
          </w:tcPr>
          <w:p w14:paraId="34D30958" w14:textId="77777777" w:rsidR="00A94EBA" w:rsidRPr="00AD18D1" w:rsidRDefault="00A94EBA" w:rsidP="00A94EBA">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0</w:t>
            </w:r>
          </w:p>
        </w:tc>
        <w:tc>
          <w:tcPr>
            <w:tcW w:w="1360" w:type="dxa"/>
            <w:tcBorders>
              <w:top w:val="nil"/>
              <w:left w:val="nil"/>
              <w:bottom w:val="single" w:sz="4" w:space="0" w:color="auto"/>
              <w:right w:val="single" w:sz="8" w:space="0" w:color="auto"/>
            </w:tcBorders>
            <w:shd w:val="clear" w:color="auto" w:fill="auto"/>
            <w:noWrap/>
            <w:vAlign w:val="center"/>
            <w:hideMark/>
          </w:tcPr>
          <w:p w14:paraId="1F1A5315" w14:textId="1151C245" w:rsidR="00A94EBA" w:rsidRPr="006D12D7" w:rsidRDefault="002F6CE5" w:rsidP="00A94EBA">
            <w:pPr>
              <w:spacing w:before="0" w:after="0"/>
              <w:jc w:val="center"/>
              <w:rPr>
                <w:rFonts w:ascii="Calibri" w:eastAsia="Times New Roman" w:hAnsi="Calibri" w:cs="Calibri"/>
                <w:color w:val="0070C0"/>
                <w:sz w:val="20"/>
                <w:szCs w:val="20"/>
                <w:lang w:eastAsia="cs-CZ"/>
              </w:rPr>
            </w:pPr>
            <w:r>
              <w:rPr>
                <w:rFonts w:ascii="Calibri" w:eastAsia="Times New Roman" w:hAnsi="Calibri" w:cs="Calibri"/>
                <w:color w:val="0070C0"/>
                <w:sz w:val="20"/>
                <w:szCs w:val="20"/>
                <w:lang w:eastAsia="cs-CZ"/>
              </w:rPr>
              <w:t>498</w:t>
            </w:r>
          </w:p>
        </w:tc>
        <w:tc>
          <w:tcPr>
            <w:tcW w:w="146" w:type="dxa"/>
            <w:vAlign w:val="center"/>
            <w:hideMark/>
          </w:tcPr>
          <w:p w14:paraId="4FF20580" w14:textId="77777777" w:rsidR="00A94EBA" w:rsidRPr="00AD18D1" w:rsidRDefault="00A94EBA" w:rsidP="00A94EBA">
            <w:pPr>
              <w:spacing w:before="0" w:after="0"/>
              <w:jc w:val="left"/>
              <w:rPr>
                <w:rFonts w:ascii="Times New Roman" w:eastAsia="Times New Roman" w:hAnsi="Times New Roman" w:cs="Times New Roman"/>
                <w:sz w:val="20"/>
                <w:szCs w:val="20"/>
                <w:lang w:eastAsia="cs-CZ"/>
              </w:rPr>
            </w:pPr>
          </w:p>
        </w:tc>
      </w:tr>
      <w:tr w:rsidR="00A94EBA" w:rsidRPr="00AD18D1" w14:paraId="0DD73EDA" w14:textId="77777777" w:rsidTr="002611DB">
        <w:trPr>
          <w:trHeight w:val="285"/>
        </w:trPr>
        <w:tc>
          <w:tcPr>
            <w:tcW w:w="1260" w:type="dxa"/>
            <w:tcBorders>
              <w:top w:val="nil"/>
              <w:left w:val="nil"/>
              <w:bottom w:val="single" w:sz="4" w:space="0" w:color="auto"/>
              <w:right w:val="single" w:sz="8" w:space="0" w:color="auto"/>
            </w:tcBorders>
            <w:shd w:val="clear" w:color="auto" w:fill="auto"/>
            <w:noWrap/>
            <w:vAlign w:val="center"/>
            <w:hideMark/>
          </w:tcPr>
          <w:p w14:paraId="63DD5933" w14:textId="77777777" w:rsidR="00A94EBA" w:rsidRPr="00AD18D1" w:rsidRDefault="00A94EBA" w:rsidP="00A94EBA">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MEZ</w:t>
            </w:r>
          </w:p>
        </w:tc>
        <w:tc>
          <w:tcPr>
            <w:tcW w:w="1524" w:type="dxa"/>
            <w:tcBorders>
              <w:top w:val="nil"/>
              <w:left w:val="nil"/>
              <w:bottom w:val="single" w:sz="4" w:space="0" w:color="auto"/>
              <w:right w:val="single" w:sz="8" w:space="0" w:color="auto"/>
            </w:tcBorders>
            <w:shd w:val="clear" w:color="auto" w:fill="auto"/>
            <w:noWrap/>
            <w:vAlign w:val="bottom"/>
            <w:hideMark/>
          </w:tcPr>
          <w:p w14:paraId="3DB3E2BA" w14:textId="77777777" w:rsidR="00A94EBA" w:rsidRPr="00AD18D1" w:rsidRDefault="00A94EBA" w:rsidP="00A94EBA">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0</w:t>
            </w:r>
          </w:p>
        </w:tc>
        <w:tc>
          <w:tcPr>
            <w:tcW w:w="1420" w:type="dxa"/>
            <w:tcBorders>
              <w:top w:val="nil"/>
              <w:left w:val="nil"/>
              <w:bottom w:val="single" w:sz="4" w:space="0" w:color="auto"/>
              <w:right w:val="single" w:sz="4" w:space="0" w:color="auto"/>
            </w:tcBorders>
            <w:shd w:val="clear" w:color="auto" w:fill="auto"/>
            <w:noWrap/>
            <w:vAlign w:val="center"/>
            <w:hideMark/>
          </w:tcPr>
          <w:p w14:paraId="390DD44F" w14:textId="77777777" w:rsidR="00A94EBA" w:rsidRPr="00AD18D1" w:rsidRDefault="00A94EBA" w:rsidP="00A94EBA">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0</w:t>
            </w:r>
          </w:p>
        </w:tc>
        <w:tc>
          <w:tcPr>
            <w:tcW w:w="1420" w:type="dxa"/>
            <w:tcBorders>
              <w:top w:val="nil"/>
              <w:left w:val="nil"/>
              <w:bottom w:val="single" w:sz="4" w:space="0" w:color="auto"/>
              <w:right w:val="single" w:sz="4" w:space="0" w:color="auto"/>
            </w:tcBorders>
            <w:shd w:val="clear" w:color="auto" w:fill="auto"/>
            <w:noWrap/>
            <w:vAlign w:val="center"/>
            <w:hideMark/>
          </w:tcPr>
          <w:p w14:paraId="6296B343" w14:textId="77777777" w:rsidR="00A94EBA" w:rsidRPr="00AD18D1" w:rsidRDefault="00A94EBA" w:rsidP="00A94EBA">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0</w:t>
            </w:r>
          </w:p>
        </w:tc>
        <w:tc>
          <w:tcPr>
            <w:tcW w:w="1360" w:type="dxa"/>
            <w:tcBorders>
              <w:top w:val="nil"/>
              <w:left w:val="nil"/>
              <w:bottom w:val="single" w:sz="4" w:space="0" w:color="auto"/>
              <w:right w:val="single" w:sz="8" w:space="0" w:color="auto"/>
            </w:tcBorders>
            <w:shd w:val="clear" w:color="auto" w:fill="auto"/>
            <w:noWrap/>
            <w:vAlign w:val="center"/>
            <w:hideMark/>
          </w:tcPr>
          <w:p w14:paraId="4A680601" w14:textId="7E78434B" w:rsidR="00A94EBA" w:rsidRPr="006D12D7" w:rsidRDefault="002F6CE5" w:rsidP="00A94EBA">
            <w:pPr>
              <w:spacing w:before="0" w:after="0"/>
              <w:jc w:val="center"/>
              <w:rPr>
                <w:rFonts w:ascii="Calibri" w:eastAsia="Times New Roman" w:hAnsi="Calibri" w:cs="Calibri"/>
                <w:color w:val="0070C0"/>
                <w:sz w:val="20"/>
                <w:szCs w:val="20"/>
                <w:lang w:eastAsia="cs-CZ"/>
              </w:rPr>
            </w:pPr>
            <w:r>
              <w:rPr>
                <w:rFonts w:ascii="Calibri" w:eastAsia="Times New Roman" w:hAnsi="Calibri" w:cs="Calibri"/>
                <w:color w:val="0070C0"/>
                <w:sz w:val="20"/>
                <w:szCs w:val="20"/>
                <w:lang w:eastAsia="cs-CZ"/>
              </w:rPr>
              <w:t>716</w:t>
            </w:r>
          </w:p>
        </w:tc>
        <w:tc>
          <w:tcPr>
            <w:tcW w:w="146" w:type="dxa"/>
            <w:vAlign w:val="center"/>
            <w:hideMark/>
          </w:tcPr>
          <w:p w14:paraId="13BB2716" w14:textId="77777777" w:rsidR="00A94EBA" w:rsidRPr="00AD18D1" w:rsidRDefault="00A94EBA" w:rsidP="00A94EBA">
            <w:pPr>
              <w:spacing w:before="0" w:after="0"/>
              <w:jc w:val="left"/>
              <w:rPr>
                <w:rFonts w:ascii="Times New Roman" w:eastAsia="Times New Roman" w:hAnsi="Times New Roman" w:cs="Times New Roman"/>
                <w:sz w:val="20"/>
                <w:szCs w:val="20"/>
                <w:lang w:eastAsia="cs-CZ"/>
              </w:rPr>
            </w:pPr>
          </w:p>
        </w:tc>
      </w:tr>
      <w:tr w:rsidR="00A94EBA" w:rsidRPr="00AD18D1" w14:paraId="17596C69" w14:textId="77777777" w:rsidTr="002611DB">
        <w:trPr>
          <w:trHeight w:val="285"/>
        </w:trPr>
        <w:tc>
          <w:tcPr>
            <w:tcW w:w="1260" w:type="dxa"/>
            <w:tcBorders>
              <w:top w:val="nil"/>
              <w:left w:val="nil"/>
              <w:bottom w:val="single" w:sz="4" w:space="0" w:color="auto"/>
              <w:right w:val="single" w:sz="8" w:space="0" w:color="auto"/>
            </w:tcBorders>
            <w:shd w:val="clear" w:color="auto" w:fill="auto"/>
            <w:noWrap/>
            <w:vAlign w:val="center"/>
            <w:hideMark/>
          </w:tcPr>
          <w:p w14:paraId="1592EC18" w14:textId="77777777" w:rsidR="00A94EBA" w:rsidRPr="00AD18D1" w:rsidRDefault="00A94EBA" w:rsidP="00A94EBA">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1PP</w:t>
            </w:r>
          </w:p>
        </w:tc>
        <w:tc>
          <w:tcPr>
            <w:tcW w:w="1524" w:type="dxa"/>
            <w:tcBorders>
              <w:top w:val="nil"/>
              <w:left w:val="nil"/>
              <w:bottom w:val="single" w:sz="4" w:space="0" w:color="auto"/>
              <w:right w:val="single" w:sz="8" w:space="0" w:color="auto"/>
            </w:tcBorders>
            <w:shd w:val="clear" w:color="auto" w:fill="auto"/>
            <w:noWrap/>
            <w:vAlign w:val="bottom"/>
            <w:hideMark/>
          </w:tcPr>
          <w:p w14:paraId="4077FF5A" w14:textId="77777777" w:rsidR="00A94EBA" w:rsidRPr="00AD18D1" w:rsidRDefault="00A94EBA" w:rsidP="00A94EBA">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225</w:t>
            </w:r>
          </w:p>
        </w:tc>
        <w:tc>
          <w:tcPr>
            <w:tcW w:w="1420" w:type="dxa"/>
            <w:tcBorders>
              <w:top w:val="nil"/>
              <w:left w:val="nil"/>
              <w:bottom w:val="single" w:sz="4" w:space="0" w:color="auto"/>
              <w:right w:val="single" w:sz="4" w:space="0" w:color="auto"/>
            </w:tcBorders>
            <w:shd w:val="clear" w:color="auto" w:fill="auto"/>
            <w:noWrap/>
            <w:vAlign w:val="bottom"/>
            <w:hideMark/>
          </w:tcPr>
          <w:p w14:paraId="568C0718" w14:textId="77777777" w:rsidR="00A94EBA" w:rsidRPr="00AD18D1" w:rsidRDefault="00A94EBA" w:rsidP="00A94EBA">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0</w:t>
            </w:r>
          </w:p>
        </w:tc>
        <w:tc>
          <w:tcPr>
            <w:tcW w:w="1420" w:type="dxa"/>
            <w:tcBorders>
              <w:top w:val="nil"/>
              <w:left w:val="nil"/>
              <w:bottom w:val="single" w:sz="4" w:space="0" w:color="auto"/>
              <w:right w:val="single" w:sz="4" w:space="0" w:color="auto"/>
            </w:tcBorders>
            <w:shd w:val="clear" w:color="auto" w:fill="auto"/>
            <w:noWrap/>
            <w:vAlign w:val="bottom"/>
            <w:hideMark/>
          </w:tcPr>
          <w:p w14:paraId="54F91708" w14:textId="77777777" w:rsidR="00A94EBA" w:rsidRPr="00AD18D1" w:rsidRDefault="00A94EBA" w:rsidP="00A94EBA">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0</w:t>
            </w:r>
          </w:p>
        </w:tc>
        <w:tc>
          <w:tcPr>
            <w:tcW w:w="1360" w:type="dxa"/>
            <w:tcBorders>
              <w:top w:val="nil"/>
              <w:left w:val="nil"/>
              <w:bottom w:val="single" w:sz="4" w:space="0" w:color="auto"/>
              <w:right w:val="single" w:sz="8" w:space="0" w:color="auto"/>
            </w:tcBorders>
            <w:shd w:val="clear" w:color="auto" w:fill="auto"/>
            <w:noWrap/>
            <w:vAlign w:val="center"/>
            <w:hideMark/>
          </w:tcPr>
          <w:p w14:paraId="72F57CA6" w14:textId="63763D9E" w:rsidR="00A94EBA" w:rsidRPr="00AD18D1" w:rsidRDefault="002F6CE5" w:rsidP="00A94EBA">
            <w:pPr>
              <w:spacing w:before="0" w:after="0"/>
              <w:jc w:val="center"/>
              <w:rPr>
                <w:rFonts w:ascii="Calibri" w:eastAsia="Times New Roman" w:hAnsi="Calibri" w:cs="Calibri"/>
                <w:color w:val="000000"/>
                <w:sz w:val="20"/>
                <w:szCs w:val="20"/>
                <w:lang w:eastAsia="cs-CZ"/>
              </w:rPr>
            </w:pPr>
            <w:r>
              <w:rPr>
                <w:rFonts w:ascii="Calibri" w:eastAsia="Times New Roman" w:hAnsi="Calibri" w:cs="Calibri"/>
                <w:color w:val="000000"/>
                <w:sz w:val="20"/>
                <w:szCs w:val="20"/>
                <w:lang w:eastAsia="cs-CZ"/>
              </w:rPr>
              <w:t>218</w:t>
            </w:r>
          </w:p>
        </w:tc>
        <w:tc>
          <w:tcPr>
            <w:tcW w:w="146" w:type="dxa"/>
            <w:vAlign w:val="center"/>
            <w:hideMark/>
          </w:tcPr>
          <w:p w14:paraId="4EBBD7FA" w14:textId="77777777" w:rsidR="00A94EBA" w:rsidRPr="00AD18D1" w:rsidRDefault="00A94EBA" w:rsidP="00A94EBA">
            <w:pPr>
              <w:spacing w:before="0" w:after="0"/>
              <w:jc w:val="left"/>
              <w:rPr>
                <w:rFonts w:ascii="Times New Roman" w:eastAsia="Times New Roman" w:hAnsi="Times New Roman" w:cs="Times New Roman"/>
                <w:sz w:val="20"/>
                <w:szCs w:val="20"/>
                <w:lang w:eastAsia="cs-CZ"/>
              </w:rPr>
            </w:pPr>
          </w:p>
        </w:tc>
      </w:tr>
    </w:tbl>
    <w:proofErr w:type="gramStart"/>
    <w:p w14:paraId="3E927900" w14:textId="18C1A0F3" w:rsidR="009573B5" w:rsidRPr="00AD18D1" w:rsidRDefault="00A94EBA" w:rsidP="009573B5">
      <w:pPr>
        <w:rPr>
          <w:rFonts w:asciiTheme="minorHAnsi" w:hAnsiTheme="minorHAnsi"/>
          <w:sz w:val="20"/>
          <w:szCs w:val="20"/>
        </w:rPr>
      </w:pPr>
      <w:r w:rsidRPr="00AD18D1">
        <w:rPr>
          <w:sz w:val="20"/>
          <w:szCs w:val="20"/>
        </w:rPr>
        <w:fldChar w:fldCharType="begin"/>
      </w:r>
      <w:r w:rsidRPr="00AD18D1">
        <w:rPr>
          <w:sz w:val="20"/>
          <w:szCs w:val="20"/>
        </w:rPr>
        <w:instrText xml:space="preserve"> LINK </w:instrText>
      </w:r>
      <w:r w:rsidR="009573B5" w:rsidRPr="00AD18D1">
        <w:rPr>
          <w:sz w:val="20"/>
          <w:szCs w:val="20"/>
        </w:rPr>
        <w:instrText xml:space="preserve">Excel.Sheet.12 "C:\\Users\\predo\\KIP-EX\\01_PROJEKTY\\01_PROJEKTY KIP-EX\\2022090_PBR_SUPŠ_DSP\\PLNĚNÍ\\Etapa I\\POSOUZENÍ CHÚC.xlsx" "CHÚC B III!R2C2:R39C5" </w:instrText>
      </w:r>
      <w:r w:rsidRPr="00AD18D1">
        <w:rPr>
          <w:sz w:val="20"/>
          <w:szCs w:val="20"/>
        </w:rPr>
        <w:instrText xml:space="preserve">\a \f 4 \h  \* MERGEFORMAT </w:instrText>
      </w:r>
      <w:r w:rsidRPr="00AD18D1">
        <w:rPr>
          <w:sz w:val="20"/>
          <w:szCs w:val="20"/>
        </w:rPr>
        <w:fldChar w:fldCharType="separate"/>
      </w:r>
    </w:p>
    <w:tbl>
      <w:tblPr>
        <w:tblW w:w="8596" w:type="dxa"/>
        <w:tblCellMar>
          <w:left w:w="70" w:type="dxa"/>
          <w:right w:w="70" w:type="dxa"/>
        </w:tblCellMar>
        <w:tblLook w:val="04A0" w:firstRow="1" w:lastRow="0" w:firstColumn="1" w:lastColumn="0" w:noHBand="0" w:noVBand="1"/>
      </w:tblPr>
      <w:tblGrid>
        <w:gridCol w:w="5297"/>
        <w:gridCol w:w="1124"/>
        <w:gridCol w:w="574"/>
        <w:gridCol w:w="1588"/>
        <w:gridCol w:w="146"/>
      </w:tblGrid>
      <w:tr w:rsidR="009573B5" w:rsidRPr="00AD18D1" w14:paraId="36BAF31A" w14:textId="77777777" w:rsidTr="009573B5">
        <w:trPr>
          <w:gridAfter w:val="1"/>
          <w:divId w:val="1670866753"/>
          <w:wAfter w:w="36" w:type="dxa"/>
          <w:trHeight w:val="476"/>
        </w:trPr>
        <w:tc>
          <w:tcPr>
            <w:tcW w:w="8560" w:type="dxa"/>
            <w:gridSpan w:val="4"/>
            <w:vMerge w:val="restart"/>
            <w:tcBorders>
              <w:top w:val="single" w:sz="8" w:space="0" w:color="auto"/>
              <w:left w:val="single" w:sz="8" w:space="0" w:color="auto"/>
              <w:bottom w:val="single" w:sz="8" w:space="0" w:color="000000"/>
              <w:right w:val="single" w:sz="8" w:space="0" w:color="000000"/>
            </w:tcBorders>
            <w:shd w:val="clear" w:color="auto" w:fill="D9D9D9" w:themeFill="background1" w:themeFillShade="D9"/>
            <w:noWrap/>
            <w:vAlign w:val="center"/>
            <w:hideMark/>
          </w:tcPr>
          <w:p w14:paraId="41B4234C" w14:textId="51B597EE" w:rsidR="009573B5" w:rsidRPr="00AD18D1" w:rsidRDefault="009573B5" w:rsidP="009573B5">
            <w:pPr>
              <w:spacing w:before="0" w:after="0"/>
              <w:jc w:val="center"/>
              <w:rPr>
                <w:rFonts w:ascii="Calibri" w:eastAsia="Times New Roman" w:hAnsi="Calibri" w:cs="Calibri"/>
                <w:b/>
                <w:bCs/>
                <w:color w:val="000000"/>
                <w:sz w:val="20"/>
                <w:szCs w:val="20"/>
                <w:lang w:eastAsia="cs-CZ"/>
              </w:rPr>
            </w:pPr>
            <w:r w:rsidRPr="00AD18D1">
              <w:rPr>
                <w:rFonts w:ascii="Calibri" w:eastAsia="Times New Roman" w:hAnsi="Calibri" w:cs="Calibri"/>
                <w:b/>
                <w:bCs/>
                <w:color w:val="000000"/>
                <w:sz w:val="20"/>
                <w:szCs w:val="20"/>
                <w:lang w:eastAsia="cs-CZ"/>
              </w:rPr>
              <w:t>POSOUZENÍ CHRÁNĚNÉ ÚNIKOVÉ CESTY - B III</w:t>
            </w:r>
          </w:p>
        </w:tc>
      </w:tr>
      <w:tr w:rsidR="009573B5" w:rsidRPr="00AD18D1" w14:paraId="1A393633" w14:textId="77777777" w:rsidTr="009573B5">
        <w:trPr>
          <w:divId w:val="1670866753"/>
          <w:trHeight w:val="192"/>
        </w:trPr>
        <w:tc>
          <w:tcPr>
            <w:tcW w:w="8560" w:type="dxa"/>
            <w:gridSpan w:val="4"/>
            <w:vMerge/>
            <w:tcBorders>
              <w:top w:val="single" w:sz="8" w:space="0" w:color="auto"/>
              <w:left w:val="single" w:sz="8" w:space="0" w:color="auto"/>
              <w:bottom w:val="single" w:sz="8" w:space="0" w:color="000000"/>
              <w:right w:val="single" w:sz="8" w:space="0" w:color="000000"/>
            </w:tcBorders>
            <w:shd w:val="clear" w:color="auto" w:fill="D9D9D9" w:themeFill="background1" w:themeFillShade="D9"/>
            <w:vAlign w:val="center"/>
            <w:hideMark/>
          </w:tcPr>
          <w:p w14:paraId="3D0CF3C7" w14:textId="77777777" w:rsidR="009573B5" w:rsidRPr="00AD18D1" w:rsidRDefault="009573B5" w:rsidP="009573B5">
            <w:pPr>
              <w:spacing w:before="0" w:after="0"/>
              <w:jc w:val="left"/>
              <w:rPr>
                <w:rFonts w:ascii="Calibri" w:eastAsia="Times New Roman" w:hAnsi="Calibri" w:cs="Calibri"/>
                <w:b/>
                <w:bCs/>
                <w:color w:val="000000"/>
                <w:sz w:val="20"/>
                <w:szCs w:val="20"/>
                <w:lang w:eastAsia="cs-CZ"/>
              </w:rPr>
            </w:pPr>
          </w:p>
        </w:tc>
        <w:tc>
          <w:tcPr>
            <w:tcW w:w="36" w:type="dxa"/>
            <w:tcBorders>
              <w:top w:val="nil"/>
              <w:left w:val="nil"/>
              <w:bottom w:val="nil"/>
              <w:right w:val="nil"/>
            </w:tcBorders>
            <w:shd w:val="clear" w:color="auto" w:fill="auto"/>
            <w:noWrap/>
            <w:vAlign w:val="bottom"/>
            <w:hideMark/>
          </w:tcPr>
          <w:p w14:paraId="34F0F023" w14:textId="77777777" w:rsidR="009573B5" w:rsidRPr="00AD18D1" w:rsidRDefault="009573B5" w:rsidP="009573B5">
            <w:pPr>
              <w:spacing w:before="0" w:after="0"/>
              <w:jc w:val="center"/>
              <w:rPr>
                <w:rFonts w:ascii="Calibri" w:eastAsia="Times New Roman" w:hAnsi="Calibri" w:cs="Calibri"/>
                <w:b/>
                <w:bCs/>
                <w:color w:val="000000"/>
                <w:sz w:val="20"/>
                <w:szCs w:val="20"/>
                <w:lang w:eastAsia="cs-CZ"/>
              </w:rPr>
            </w:pPr>
          </w:p>
        </w:tc>
      </w:tr>
      <w:tr w:rsidR="009573B5" w:rsidRPr="00AD18D1" w14:paraId="66FBD4B2" w14:textId="77777777" w:rsidTr="009573B5">
        <w:trPr>
          <w:divId w:val="1670866753"/>
          <w:trHeight w:val="432"/>
        </w:trPr>
        <w:tc>
          <w:tcPr>
            <w:tcW w:w="8560" w:type="dxa"/>
            <w:gridSpan w:val="4"/>
            <w:tcBorders>
              <w:top w:val="single" w:sz="8" w:space="0" w:color="auto"/>
              <w:left w:val="single" w:sz="8" w:space="0" w:color="auto"/>
              <w:bottom w:val="double" w:sz="6" w:space="0" w:color="auto"/>
              <w:right w:val="single" w:sz="8" w:space="0" w:color="000000"/>
            </w:tcBorders>
            <w:shd w:val="clear" w:color="auto" w:fill="auto"/>
            <w:noWrap/>
            <w:vAlign w:val="center"/>
            <w:hideMark/>
          </w:tcPr>
          <w:p w14:paraId="1FE100F2" w14:textId="77777777" w:rsidR="009573B5" w:rsidRPr="00AD18D1" w:rsidRDefault="009573B5" w:rsidP="009573B5">
            <w:pPr>
              <w:spacing w:before="0" w:after="0"/>
              <w:jc w:val="center"/>
              <w:rPr>
                <w:rFonts w:ascii="Calibri" w:eastAsia="Times New Roman" w:hAnsi="Calibri" w:cs="Calibri"/>
                <w:b/>
                <w:bCs/>
                <w:color w:val="000000"/>
                <w:sz w:val="20"/>
                <w:szCs w:val="20"/>
                <w:lang w:eastAsia="cs-CZ"/>
              </w:rPr>
            </w:pPr>
            <w:r w:rsidRPr="00AD18D1">
              <w:rPr>
                <w:rFonts w:ascii="Calibri" w:eastAsia="Times New Roman" w:hAnsi="Calibri" w:cs="Calibri"/>
                <w:b/>
                <w:bCs/>
                <w:color w:val="000000"/>
                <w:sz w:val="20"/>
                <w:szCs w:val="20"/>
                <w:lang w:eastAsia="cs-CZ"/>
              </w:rPr>
              <w:t>VSTUPNÍ PARAMETRY OBJEKTU</w:t>
            </w:r>
          </w:p>
        </w:tc>
        <w:tc>
          <w:tcPr>
            <w:tcW w:w="36" w:type="dxa"/>
            <w:shd w:val="clear" w:color="auto" w:fill="auto"/>
            <w:vAlign w:val="center"/>
            <w:hideMark/>
          </w:tcPr>
          <w:p w14:paraId="15EE0328" w14:textId="77777777" w:rsidR="009573B5" w:rsidRPr="00AD18D1" w:rsidRDefault="009573B5" w:rsidP="009573B5">
            <w:pPr>
              <w:spacing w:before="0" w:after="0"/>
              <w:jc w:val="left"/>
              <w:rPr>
                <w:rFonts w:ascii="Times New Roman" w:eastAsia="Times New Roman" w:hAnsi="Times New Roman" w:cs="Times New Roman"/>
                <w:sz w:val="20"/>
                <w:szCs w:val="20"/>
                <w:lang w:eastAsia="cs-CZ"/>
              </w:rPr>
            </w:pPr>
          </w:p>
        </w:tc>
      </w:tr>
      <w:tr w:rsidR="009573B5" w:rsidRPr="00AD18D1" w14:paraId="5BBF4942" w14:textId="77777777" w:rsidTr="009573B5">
        <w:trPr>
          <w:divId w:val="1670866753"/>
          <w:trHeight w:val="293"/>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661B8F39" w14:textId="77777777" w:rsidR="009573B5" w:rsidRPr="00AD18D1" w:rsidRDefault="009573B5" w:rsidP="009573B5">
            <w:pPr>
              <w:spacing w:before="0" w:after="0"/>
              <w:jc w:val="left"/>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Požární výška objektu</w:t>
            </w:r>
          </w:p>
        </w:tc>
        <w:tc>
          <w:tcPr>
            <w:tcW w:w="1124" w:type="dxa"/>
            <w:tcBorders>
              <w:top w:val="nil"/>
              <w:left w:val="nil"/>
              <w:bottom w:val="single" w:sz="4" w:space="0" w:color="auto"/>
              <w:right w:val="single" w:sz="4" w:space="0" w:color="auto"/>
            </w:tcBorders>
            <w:shd w:val="clear" w:color="auto" w:fill="auto"/>
            <w:noWrap/>
            <w:vAlign w:val="center"/>
            <w:hideMark/>
          </w:tcPr>
          <w:p w14:paraId="4A526063" w14:textId="77777777" w:rsidR="009573B5" w:rsidRPr="00AD18D1" w:rsidRDefault="009573B5" w:rsidP="009573B5">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12</w:t>
            </w:r>
          </w:p>
        </w:tc>
        <w:tc>
          <w:tcPr>
            <w:tcW w:w="2139" w:type="dxa"/>
            <w:gridSpan w:val="2"/>
            <w:tcBorders>
              <w:top w:val="double" w:sz="6" w:space="0" w:color="auto"/>
              <w:left w:val="nil"/>
              <w:bottom w:val="single" w:sz="4" w:space="0" w:color="auto"/>
              <w:right w:val="single" w:sz="8" w:space="0" w:color="000000"/>
            </w:tcBorders>
            <w:shd w:val="clear" w:color="auto" w:fill="auto"/>
            <w:noWrap/>
            <w:vAlign w:val="bottom"/>
            <w:hideMark/>
          </w:tcPr>
          <w:p w14:paraId="55489845" w14:textId="77777777" w:rsidR="009573B5" w:rsidRPr="00AD18D1" w:rsidRDefault="009573B5" w:rsidP="009573B5">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[m]</w:t>
            </w:r>
          </w:p>
        </w:tc>
        <w:tc>
          <w:tcPr>
            <w:tcW w:w="36" w:type="dxa"/>
            <w:shd w:val="clear" w:color="auto" w:fill="auto"/>
            <w:vAlign w:val="center"/>
            <w:hideMark/>
          </w:tcPr>
          <w:p w14:paraId="5D0674E4" w14:textId="77777777" w:rsidR="009573B5" w:rsidRPr="00AD18D1" w:rsidRDefault="009573B5" w:rsidP="009573B5">
            <w:pPr>
              <w:spacing w:before="0" w:after="0"/>
              <w:jc w:val="left"/>
              <w:rPr>
                <w:rFonts w:ascii="Times New Roman" w:eastAsia="Times New Roman" w:hAnsi="Times New Roman" w:cs="Times New Roman"/>
                <w:sz w:val="20"/>
                <w:szCs w:val="20"/>
                <w:lang w:eastAsia="cs-CZ"/>
              </w:rPr>
            </w:pPr>
          </w:p>
        </w:tc>
      </w:tr>
      <w:tr w:rsidR="009573B5" w:rsidRPr="00AD18D1" w14:paraId="442FDF9D" w14:textId="77777777" w:rsidTr="009573B5">
        <w:trPr>
          <w:divId w:val="1670866753"/>
          <w:trHeight w:val="285"/>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546A6189" w14:textId="77777777" w:rsidR="009573B5" w:rsidRPr="00AD18D1" w:rsidRDefault="009573B5" w:rsidP="009573B5">
            <w:pPr>
              <w:spacing w:before="0" w:after="0"/>
              <w:jc w:val="left"/>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Požární výška objektu (PP)</w:t>
            </w:r>
          </w:p>
        </w:tc>
        <w:tc>
          <w:tcPr>
            <w:tcW w:w="1124" w:type="dxa"/>
            <w:tcBorders>
              <w:top w:val="nil"/>
              <w:left w:val="nil"/>
              <w:bottom w:val="single" w:sz="4" w:space="0" w:color="auto"/>
              <w:right w:val="single" w:sz="4" w:space="0" w:color="auto"/>
            </w:tcBorders>
            <w:shd w:val="clear" w:color="auto" w:fill="auto"/>
            <w:noWrap/>
            <w:vAlign w:val="center"/>
            <w:hideMark/>
          </w:tcPr>
          <w:p w14:paraId="102CA894" w14:textId="77777777" w:rsidR="009573B5" w:rsidRPr="00AD18D1" w:rsidRDefault="009573B5" w:rsidP="009573B5">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22,5</w:t>
            </w:r>
          </w:p>
        </w:tc>
        <w:tc>
          <w:tcPr>
            <w:tcW w:w="2139"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1C4BE725" w14:textId="77777777" w:rsidR="009573B5" w:rsidRPr="00AD18D1" w:rsidRDefault="009573B5" w:rsidP="009573B5">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[m]</w:t>
            </w:r>
          </w:p>
        </w:tc>
        <w:tc>
          <w:tcPr>
            <w:tcW w:w="36" w:type="dxa"/>
            <w:shd w:val="clear" w:color="auto" w:fill="auto"/>
            <w:vAlign w:val="center"/>
            <w:hideMark/>
          </w:tcPr>
          <w:p w14:paraId="26EF44D1" w14:textId="77777777" w:rsidR="009573B5" w:rsidRPr="00AD18D1" w:rsidRDefault="009573B5" w:rsidP="009573B5">
            <w:pPr>
              <w:spacing w:before="0" w:after="0"/>
              <w:jc w:val="left"/>
              <w:rPr>
                <w:rFonts w:ascii="Times New Roman" w:eastAsia="Times New Roman" w:hAnsi="Times New Roman" w:cs="Times New Roman"/>
                <w:sz w:val="20"/>
                <w:szCs w:val="20"/>
                <w:lang w:eastAsia="cs-CZ"/>
              </w:rPr>
            </w:pPr>
          </w:p>
        </w:tc>
      </w:tr>
      <w:tr w:rsidR="009573B5" w:rsidRPr="00AD18D1" w14:paraId="5EB3F189" w14:textId="77777777" w:rsidTr="009573B5">
        <w:trPr>
          <w:divId w:val="1670866753"/>
          <w:trHeight w:val="293"/>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7BA27421" w14:textId="77777777" w:rsidR="009573B5" w:rsidRPr="00AD18D1" w:rsidRDefault="009573B5" w:rsidP="009573B5">
            <w:pPr>
              <w:spacing w:before="0" w:after="0"/>
              <w:jc w:val="left"/>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Počet nadzemních podlaží</w:t>
            </w:r>
          </w:p>
        </w:tc>
        <w:tc>
          <w:tcPr>
            <w:tcW w:w="1124" w:type="dxa"/>
            <w:tcBorders>
              <w:top w:val="nil"/>
              <w:left w:val="nil"/>
              <w:bottom w:val="single" w:sz="4" w:space="0" w:color="auto"/>
              <w:right w:val="single" w:sz="4" w:space="0" w:color="auto"/>
            </w:tcBorders>
            <w:shd w:val="clear" w:color="auto" w:fill="auto"/>
            <w:noWrap/>
            <w:vAlign w:val="center"/>
            <w:hideMark/>
          </w:tcPr>
          <w:p w14:paraId="224E1DFC" w14:textId="77777777" w:rsidR="009573B5" w:rsidRPr="00AD18D1" w:rsidRDefault="009573B5" w:rsidP="009573B5">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4</w:t>
            </w:r>
          </w:p>
        </w:tc>
        <w:tc>
          <w:tcPr>
            <w:tcW w:w="2139"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29E11A19" w14:textId="77777777" w:rsidR="009573B5" w:rsidRPr="00AD18D1" w:rsidRDefault="009573B5" w:rsidP="009573B5">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 </w:t>
            </w:r>
          </w:p>
        </w:tc>
        <w:tc>
          <w:tcPr>
            <w:tcW w:w="36" w:type="dxa"/>
            <w:shd w:val="clear" w:color="auto" w:fill="auto"/>
            <w:vAlign w:val="center"/>
            <w:hideMark/>
          </w:tcPr>
          <w:p w14:paraId="3BB30AD9" w14:textId="77777777" w:rsidR="009573B5" w:rsidRPr="00AD18D1" w:rsidRDefault="009573B5" w:rsidP="009573B5">
            <w:pPr>
              <w:spacing w:before="0" w:after="0"/>
              <w:jc w:val="left"/>
              <w:rPr>
                <w:rFonts w:ascii="Times New Roman" w:eastAsia="Times New Roman" w:hAnsi="Times New Roman" w:cs="Times New Roman"/>
                <w:sz w:val="20"/>
                <w:szCs w:val="20"/>
                <w:lang w:eastAsia="cs-CZ"/>
              </w:rPr>
            </w:pPr>
          </w:p>
        </w:tc>
      </w:tr>
      <w:tr w:rsidR="009573B5" w:rsidRPr="00AD18D1" w14:paraId="3ABBD8E1" w14:textId="77777777" w:rsidTr="009573B5">
        <w:trPr>
          <w:divId w:val="1670866753"/>
          <w:trHeight w:val="293"/>
        </w:trPr>
        <w:tc>
          <w:tcPr>
            <w:tcW w:w="5297" w:type="dxa"/>
            <w:tcBorders>
              <w:top w:val="nil"/>
              <w:left w:val="single" w:sz="8" w:space="0" w:color="auto"/>
              <w:bottom w:val="nil"/>
              <w:right w:val="single" w:sz="4" w:space="0" w:color="auto"/>
            </w:tcBorders>
            <w:shd w:val="clear" w:color="auto" w:fill="auto"/>
            <w:noWrap/>
            <w:vAlign w:val="bottom"/>
            <w:hideMark/>
          </w:tcPr>
          <w:p w14:paraId="3845F248" w14:textId="77777777" w:rsidR="009573B5" w:rsidRPr="00AD18D1" w:rsidRDefault="009573B5" w:rsidP="009573B5">
            <w:pPr>
              <w:spacing w:before="0" w:after="0"/>
              <w:jc w:val="left"/>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Počet podzemních podlaží</w:t>
            </w:r>
          </w:p>
        </w:tc>
        <w:tc>
          <w:tcPr>
            <w:tcW w:w="1124" w:type="dxa"/>
            <w:tcBorders>
              <w:top w:val="nil"/>
              <w:left w:val="nil"/>
              <w:bottom w:val="nil"/>
              <w:right w:val="single" w:sz="4" w:space="0" w:color="auto"/>
            </w:tcBorders>
            <w:shd w:val="clear" w:color="auto" w:fill="auto"/>
            <w:noWrap/>
            <w:vAlign w:val="center"/>
            <w:hideMark/>
          </w:tcPr>
          <w:p w14:paraId="6E6C8201" w14:textId="77777777" w:rsidR="009573B5" w:rsidRPr="00AD18D1" w:rsidRDefault="009573B5" w:rsidP="009573B5">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1</w:t>
            </w:r>
          </w:p>
        </w:tc>
        <w:tc>
          <w:tcPr>
            <w:tcW w:w="2139" w:type="dxa"/>
            <w:gridSpan w:val="2"/>
            <w:tcBorders>
              <w:top w:val="single" w:sz="4" w:space="0" w:color="auto"/>
              <w:left w:val="nil"/>
              <w:bottom w:val="nil"/>
              <w:right w:val="single" w:sz="8" w:space="0" w:color="000000"/>
            </w:tcBorders>
            <w:shd w:val="clear" w:color="auto" w:fill="auto"/>
            <w:noWrap/>
            <w:vAlign w:val="bottom"/>
            <w:hideMark/>
          </w:tcPr>
          <w:p w14:paraId="53C45600" w14:textId="77777777" w:rsidR="009573B5" w:rsidRPr="00AD18D1" w:rsidRDefault="009573B5" w:rsidP="009573B5">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 </w:t>
            </w:r>
          </w:p>
        </w:tc>
        <w:tc>
          <w:tcPr>
            <w:tcW w:w="36" w:type="dxa"/>
            <w:shd w:val="clear" w:color="auto" w:fill="auto"/>
            <w:vAlign w:val="center"/>
            <w:hideMark/>
          </w:tcPr>
          <w:p w14:paraId="2E241EBC" w14:textId="77777777" w:rsidR="009573B5" w:rsidRPr="00AD18D1" w:rsidRDefault="009573B5" w:rsidP="009573B5">
            <w:pPr>
              <w:spacing w:before="0" w:after="0"/>
              <w:jc w:val="left"/>
              <w:rPr>
                <w:rFonts w:ascii="Times New Roman" w:eastAsia="Times New Roman" w:hAnsi="Times New Roman" w:cs="Times New Roman"/>
                <w:sz w:val="20"/>
                <w:szCs w:val="20"/>
                <w:lang w:eastAsia="cs-CZ"/>
              </w:rPr>
            </w:pPr>
          </w:p>
        </w:tc>
      </w:tr>
      <w:tr w:rsidR="009573B5" w:rsidRPr="00AD18D1" w14:paraId="4190AC2C" w14:textId="77777777" w:rsidTr="009573B5">
        <w:trPr>
          <w:divId w:val="1670866753"/>
          <w:trHeight w:val="409"/>
        </w:trPr>
        <w:tc>
          <w:tcPr>
            <w:tcW w:w="8560" w:type="dxa"/>
            <w:gridSpan w:val="4"/>
            <w:tcBorders>
              <w:top w:val="double" w:sz="6" w:space="0" w:color="auto"/>
              <w:left w:val="single" w:sz="8" w:space="0" w:color="auto"/>
              <w:bottom w:val="double" w:sz="6" w:space="0" w:color="auto"/>
              <w:right w:val="single" w:sz="8" w:space="0" w:color="000000"/>
            </w:tcBorders>
            <w:shd w:val="clear" w:color="auto" w:fill="D9D9D9" w:themeFill="background1" w:themeFillShade="D9"/>
            <w:noWrap/>
            <w:vAlign w:val="center"/>
            <w:hideMark/>
          </w:tcPr>
          <w:p w14:paraId="537C0D9F" w14:textId="77777777" w:rsidR="009573B5" w:rsidRPr="00AD18D1" w:rsidRDefault="009573B5" w:rsidP="009573B5">
            <w:pPr>
              <w:spacing w:before="0" w:after="0"/>
              <w:jc w:val="center"/>
              <w:rPr>
                <w:rFonts w:ascii="Calibri" w:eastAsia="Times New Roman" w:hAnsi="Calibri" w:cs="Calibri"/>
                <w:b/>
                <w:bCs/>
                <w:color w:val="000000"/>
                <w:sz w:val="20"/>
                <w:szCs w:val="20"/>
                <w:lang w:eastAsia="cs-CZ"/>
              </w:rPr>
            </w:pPr>
            <w:r w:rsidRPr="00AD18D1">
              <w:rPr>
                <w:rFonts w:ascii="Calibri" w:eastAsia="Times New Roman" w:hAnsi="Calibri" w:cs="Calibri"/>
                <w:b/>
                <w:bCs/>
                <w:color w:val="000000"/>
                <w:sz w:val="20"/>
                <w:szCs w:val="20"/>
                <w:lang w:eastAsia="cs-CZ"/>
              </w:rPr>
              <w:t>VSTUPNÍ PARAMETY CHÚC</w:t>
            </w:r>
          </w:p>
        </w:tc>
        <w:tc>
          <w:tcPr>
            <w:tcW w:w="36" w:type="dxa"/>
            <w:shd w:val="clear" w:color="auto" w:fill="auto"/>
            <w:vAlign w:val="center"/>
            <w:hideMark/>
          </w:tcPr>
          <w:p w14:paraId="59237D74" w14:textId="77777777" w:rsidR="009573B5" w:rsidRPr="00AD18D1" w:rsidRDefault="009573B5" w:rsidP="009573B5">
            <w:pPr>
              <w:spacing w:before="0" w:after="0"/>
              <w:jc w:val="left"/>
              <w:rPr>
                <w:rFonts w:ascii="Times New Roman" w:eastAsia="Times New Roman" w:hAnsi="Times New Roman" w:cs="Times New Roman"/>
                <w:sz w:val="20"/>
                <w:szCs w:val="20"/>
                <w:lang w:eastAsia="cs-CZ"/>
              </w:rPr>
            </w:pPr>
          </w:p>
        </w:tc>
      </w:tr>
      <w:tr w:rsidR="009573B5" w:rsidRPr="00AD18D1" w14:paraId="4D601C65" w14:textId="77777777" w:rsidTr="009573B5">
        <w:trPr>
          <w:divId w:val="1670866753"/>
          <w:trHeight w:val="293"/>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6629F670" w14:textId="77777777" w:rsidR="009573B5" w:rsidRPr="00AD18D1" w:rsidRDefault="009573B5" w:rsidP="009573B5">
            <w:pPr>
              <w:spacing w:before="0" w:after="0"/>
              <w:jc w:val="left"/>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Typ CHÚC</w:t>
            </w:r>
          </w:p>
        </w:tc>
        <w:tc>
          <w:tcPr>
            <w:tcW w:w="1124" w:type="dxa"/>
            <w:tcBorders>
              <w:top w:val="nil"/>
              <w:left w:val="nil"/>
              <w:bottom w:val="single" w:sz="4" w:space="0" w:color="auto"/>
              <w:right w:val="single" w:sz="4" w:space="0" w:color="auto"/>
            </w:tcBorders>
            <w:shd w:val="clear" w:color="auto" w:fill="auto"/>
            <w:noWrap/>
            <w:vAlign w:val="center"/>
            <w:hideMark/>
          </w:tcPr>
          <w:p w14:paraId="72E01A73" w14:textId="77777777" w:rsidR="009573B5" w:rsidRPr="00AD18D1" w:rsidRDefault="009573B5" w:rsidP="009573B5">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B</w:t>
            </w:r>
          </w:p>
        </w:tc>
        <w:tc>
          <w:tcPr>
            <w:tcW w:w="2139" w:type="dxa"/>
            <w:gridSpan w:val="2"/>
            <w:tcBorders>
              <w:top w:val="double" w:sz="6" w:space="0" w:color="auto"/>
              <w:left w:val="nil"/>
              <w:bottom w:val="single" w:sz="4" w:space="0" w:color="auto"/>
              <w:right w:val="single" w:sz="8" w:space="0" w:color="000000"/>
            </w:tcBorders>
            <w:shd w:val="clear" w:color="auto" w:fill="auto"/>
            <w:noWrap/>
            <w:vAlign w:val="bottom"/>
            <w:hideMark/>
          </w:tcPr>
          <w:p w14:paraId="1A639FF8" w14:textId="77777777" w:rsidR="009573B5" w:rsidRPr="00AD18D1" w:rsidRDefault="009573B5" w:rsidP="009573B5">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 xml:space="preserve"> </w:t>
            </w:r>
          </w:p>
        </w:tc>
        <w:tc>
          <w:tcPr>
            <w:tcW w:w="36" w:type="dxa"/>
            <w:shd w:val="clear" w:color="auto" w:fill="auto"/>
            <w:vAlign w:val="center"/>
            <w:hideMark/>
          </w:tcPr>
          <w:p w14:paraId="7AFCC009" w14:textId="77777777" w:rsidR="009573B5" w:rsidRPr="00AD18D1" w:rsidRDefault="009573B5" w:rsidP="009573B5">
            <w:pPr>
              <w:spacing w:before="0" w:after="0"/>
              <w:jc w:val="left"/>
              <w:rPr>
                <w:rFonts w:ascii="Times New Roman" w:eastAsia="Times New Roman" w:hAnsi="Times New Roman" w:cs="Times New Roman"/>
                <w:sz w:val="20"/>
                <w:szCs w:val="20"/>
                <w:lang w:eastAsia="cs-CZ"/>
              </w:rPr>
            </w:pPr>
          </w:p>
        </w:tc>
      </w:tr>
      <w:tr w:rsidR="009573B5" w:rsidRPr="00AD18D1" w14:paraId="0CA91A0C" w14:textId="77777777" w:rsidTr="009573B5">
        <w:trPr>
          <w:divId w:val="1670866753"/>
          <w:trHeight w:val="285"/>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7B2E23BB" w14:textId="77777777" w:rsidR="009573B5" w:rsidRPr="00AD18D1" w:rsidRDefault="009573B5" w:rsidP="009573B5">
            <w:pPr>
              <w:spacing w:before="0" w:after="0"/>
              <w:jc w:val="left"/>
              <w:rPr>
                <w:rFonts w:ascii="Calibri" w:eastAsia="Times New Roman" w:hAnsi="Calibri" w:cs="Calibri"/>
                <w:color w:val="000000"/>
                <w:sz w:val="20"/>
                <w:szCs w:val="20"/>
                <w:lang w:eastAsia="cs-CZ"/>
              </w:rPr>
            </w:pPr>
            <w:proofErr w:type="spellStart"/>
            <w:r w:rsidRPr="00AD18D1">
              <w:rPr>
                <w:rFonts w:ascii="Calibri" w:eastAsia="Times New Roman" w:hAnsi="Calibri" w:cs="Calibri"/>
                <w:color w:val="000000"/>
                <w:sz w:val="20"/>
                <w:szCs w:val="20"/>
                <w:lang w:eastAsia="cs-CZ"/>
              </w:rPr>
              <w:t>Zasahová</w:t>
            </w:r>
            <w:proofErr w:type="spellEnd"/>
            <w:r w:rsidRPr="00AD18D1">
              <w:rPr>
                <w:rFonts w:ascii="Calibri" w:eastAsia="Times New Roman" w:hAnsi="Calibri" w:cs="Calibri"/>
                <w:color w:val="000000"/>
                <w:sz w:val="20"/>
                <w:szCs w:val="20"/>
                <w:lang w:eastAsia="cs-CZ"/>
              </w:rPr>
              <w:t xml:space="preserve"> cesta?</w:t>
            </w:r>
          </w:p>
        </w:tc>
        <w:tc>
          <w:tcPr>
            <w:tcW w:w="1124" w:type="dxa"/>
            <w:tcBorders>
              <w:top w:val="nil"/>
              <w:left w:val="nil"/>
              <w:bottom w:val="single" w:sz="4" w:space="0" w:color="auto"/>
              <w:right w:val="single" w:sz="4" w:space="0" w:color="auto"/>
            </w:tcBorders>
            <w:shd w:val="clear" w:color="auto" w:fill="auto"/>
            <w:noWrap/>
            <w:vAlign w:val="center"/>
            <w:hideMark/>
          </w:tcPr>
          <w:p w14:paraId="341DC35B" w14:textId="77777777" w:rsidR="009573B5" w:rsidRPr="00AD18D1" w:rsidRDefault="009573B5" w:rsidP="009573B5">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ANO</w:t>
            </w:r>
          </w:p>
        </w:tc>
        <w:tc>
          <w:tcPr>
            <w:tcW w:w="2139"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74DC4ECD" w14:textId="77777777" w:rsidR="009573B5" w:rsidRPr="00AD18D1" w:rsidRDefault="009573B5" w:rsidP="009573B5">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 </w:t>
            </w:r>
          </w:p>
        </w:tc>
        <w:tc>
          <w:tcPr>
            <w:tcW w:w="36" w:type="dxa"/>
            <w:shd w:val="clear" w:color="auto" w:fill="auto"/>
            <w:vAlign w:val="center"/>
            <w:hideMark/>
          </w:tcPr>
          <w:p w14:paraId="42C7F905" w14:textId="77777777" w:rsidR="009573B5" w:rsidRPr="00AD18D1" w:rsidRDefault="009573B5" w:rsidP="009573B5">
            <w:pPr>
              <w:spacing w:before="0" w:after="0"/>
              <w:jc w:val="left"/>
              <w:rPr>
                <w:rFonts w:ascii="Times New Roman" w:eastAsia="Times New Roman" w:hAnsi="Times New Roman" w:cs="Times New Roman"/>
                <w:sz w:val="20"/>
                <w:szCs w:val="20"/>
                <w:lang w:eastAsia="cs-CZ"/>
              </w:rPr>
            </w:pPr>
          </w:p>
        </w:tc>
      </w:tr>
      <w:tr w:rsidR="009573B5" w:rsidRPr="00AD18D1" w14:paraId="5789A050" w14:textId="77777777" w:rsidTr="009573B5">
        <w:trPr>
          <w:divId w:val="1670866753"/>
          <w:trHeight w:val="285"/>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4E59010C" w14:textId="77777777" w:rsidR="009573B5" w:rsidRPr="00AD18D1" w:rsidRDefault="009573B5" w:rsidP="009573B5">
            <w:pPr>
              <w:spacing w:before="0" w:after="0"/>
              <w:jc w:val="left"/>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Výstupní podlaží</w:t>
            </w:r>
          </w:p>
        </w:tc>
        <w:tc>
          <w:tcPr>
            <w:tcW w:w="1124" w:type="dxa"/>
            <w:tcBorders>
              <w:top w:val="nil"/>
              <w:left w:val="nil"/>
              <w:bottom w:val="single" w:sz="4" w:space="0" w:color="auto"/>
              <w:right w:val="single" w:sz="4" w:space="0" w:color="auto"/>
            </w:tcBorders>
            <w:shd w:val="clear" w:color="auto" w:fill="auto"/>
            <w:noWrap/>
            <w:vAlign w:val="center"/>
            <w:hideMark/>
          </w:tcPr>
          <w:p w14:paraId="4789F629" w14:textId="77777777" w:rsidR="009573B5" w:rsidRPr="00AD18D1" w:rsidRDefault="009573B5" w:rsidP="009573B5">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MEZ</w:t>
            </w:r>
          </w:p>
        </w:tc>
        <w:tc>
          <w:tcPr>
            <w:tcW w:w="2139"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12B563B4" w14:textId="77777777" w:rsidR="009573B5" w:rsidRPr="00AD18D1" w:rsidRDefault="009573B5" w:rsidP="009573B5">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MEZIPODESTA</w:t>
            </w:r>
          </w:p>
        </w:tc>
        <w:tc>
          <w:tcPr>
            <w:tcW w:w="36" w:type="dxa"/>
            <w:shd w:val="clear" w:color="auto" w:fill="auto"/>
            <w:vAlign w:val="center"/>
            <w:hideMark/>
          </w:tcPr>
          <w:p w14:paraId="53BEBDF1" w14:textId="77777777" w:rsidR="009573B5" w:rsidRPr="00AD18D1" w:rsidRDefault="009573B5" w:rsidP="009573B5">
            <w:pPr>
              <w:spacing w:before="0" w:after="0"/>
              <w:jc w:val="left"/>
              <w:rPr>
                <w:rFonts w:ascii="Times New Roman" w:eastAsia="Times New Roman" w:hAnsi="Times New Roman" w:cs="Times New Roman"/>
                <w:sz w:val="20"/>
                <w:szCs w:val="20"/>
                <w:lang w:eastAsia="cs-CZ"/>
              </w:rPr>
            </w:pPr>
          </w:p>
        </w:tc>
      </w:tr>
      <w:tr w:rsidR="009573B5" w:rsidRPr="00AD18D1" w14:paraId="19209ED4" w14:textId="77777777" w:rsidTr="009573B5">
        <w:trPr>
          <w:divId w:val="1670866753"/>
          <w:trHeight w:val="285"/>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55D80E21" w14:textId="77777777" w:rsidR="009573B5" w:rsidRPr="00AD18D1" w:rsidRDefault="009573B5" w:rsidP="009573B5">
            <w:pPr>
              <w:spacing w:before="0" w:after="0"/>
              <w:jc w:val="left"/>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Délka CHÚC před vstupem na schodiště (NP)</w:t>
            </w:r>
          </w:p>
        </w:tc>
        <w:tc>
          <w:tcPr>
            <w:tcW w:w="1124" w:type="dxa"/>
            <w:tcBorders>
              <w:top w:val="nil"/>
              <w:left w:val="nil"/>
              <w:bottom w:val="single" w:sz="4" w:space="0" w:color="auto"/>
              <w:right w:val="single" w:sz="4" w:space="0" w:color="auto"/>
            </w:tcBorders>
            <w:shd w:val="clear" w:color="auto" w:fill="auto"/>
            <w:noWrap/>
            <w:vAlign w:val="center"/>
            <w:hideMark/>
          </w:tcPr>
          <w:p w14:paraId="5CA2E57F" w14:textId="77777777" w:rsidR="009573B5" w:rsidRPr="00AD18D1" w:rsidRDefault="009573B5" w:rsidP="009573B5">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3</w:t>
            </w:r>
          </w:p>
        </w:tc>
        <w:tc>
          <w:tcPr>
            <w:tcW w:w="2139"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704B2D59" w14:textId="77777777" w:rsidR="009573B5" w:rsidRPr="00AD18D1" w:rsidRDefault="009573B5" w:rsidP="009573B5">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[m]</w:t>
            </w:r>
          </w:p>
        </w:tc>
        <w:tc>
          <w:tcPr>
            <w:tcW w:w="36" w:type="dxa"/>
            <w:shd w:val="clear" w:color="auto" w:fill="auto"/>
            <w:vAlign w:val="center"/>
            <w:hideMark/>
          </w:tcPr>
          <w:p w14:paraId="0F17A4F9" w14:textId="77777777" w:rsidR="009573B5" w:rsidRPr="00AD18D1" w:rsidRDefault="009573B5" w:rsidP="009573B5">
            <w:pPr>
              <w:spacing w:before="0" w:after="0"/>
              <w:jc w:val="left"/>
              <w:rPr>
                <w:rFonts w:ascii="Times New Roman" w:eastAsia="Times New Roman" w:hAnsi="Times New Roman" w:cs="Times New Roman"/>
                <w:sz w:val="20"/>
                <w:szCs w:val="20"/>
                <w:lang w:eastAsia="cs-CZ"/>
              </w:rPr>
            </w:pPr>
          </w:p>
        </w:tc>
      </w:tr>
      <w:tr w:rsidR="009573B5" w:rsidRPr="00AD18D1" w14:paraId="084E2CAA" w14:textId="77777777" w:rsidTr="009573B5">
        <w:trPr>
          <w:divId w:val="1670866753"/>
          <w:trHeight w:val="285"/>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1379F19A" w14:textId="77777777" w:rsidR="009573B5" w:rsidRPr="00AD18D1" w:rsidRDefault="009573B5" w:rsidP="009573B5">
            <w:pPr>
              <w:spacing w:before="0" w:after="0"/>
              <w:jc w:val="left"/>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Délka CHÚC před vstupem na schodiště (PP)</w:t>
            </w:r>
          </w:p>
        </w:tc>
        <w:tc>
          <w:tcPr>
            <w:tcW w:w="1124" w:type="dxa"/>
            <w:tcBorders>
              <w:top w:val="nil"/>
              <w:left w:val="nil"/>
              <w:bottom w:val="single" w:sz="4" w:space="0" w:color="auto"/>
              <w:right w:val="single" w:sz="4" w:space="0" w:color="auto"/>
            </w:tcBorders>
            <w:shd w:val="clear" w:color="auto" w:fill="auto"/>
            <w:noWrap/>
            <w:vAlign w:val="center"/>
            <w:hideMark/>
          </w:tcPr>
          <w:p w14:paraId="48365878" w14:textId="77777777" w:rsidR="009573B5" w:rsidRPr="00AD18D1" w:rsidRDefault="009573B5" w:rsidP="009573B5">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3</w:t>
            </w:r>
          </w:p>
        </w:tc>
        <w:tc>
          <w:tcPr>
            <w:tcW w:w="2139"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67ECBDEC" w14:textId="77777777" w:rsidR="009573B5" w:rsidRPr="00AD18D1" w:rsidRDefault="009573B5" w:rsidP="009573B5">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[m]</w:t>
            </w:r>
          </w:p>
        </w:tc>
        <w:tc>
          <w:tcPr>
            <w:tcW w:w="36" w:type="dxa"/>
            <w:shd w:val="clear" w:color="auto" w:fill="auto"/>
            <w:vAlign w:val="center"/>
            <w:hideMark/>
          </w:tcPr>
          <w:p w14:paraId="003EE7C5" w14:textId="77777777" w:rsidR="009573B5" w:rsidRPr="00AD18D1" w:rsidRDefault="009573B5" w:rsidP="009573B5">
            <w:pPr>
              <w:spacing w:before="0" w:after="0"/>
              <w:jc w:val="left"/>
              <w:rPr>
                <w:rFonts w:ascii="Times New Roman" w:eastAsia="Times New Roman" w:hAnsi="Times New Roman" w:cs="Times New Roman"/>
                <w:sz w:val="20"/>
                <w:szCs w:val="20"/>
                <w:lang w:eastAsia="cs-CZ"/>
              </w:rPr>
            </w:pPr>
          </w:p>
        </w:tc>
      </w:tr>
      <w:tr w:rsidR="009573B5" w:rsidRPr="00AD18D1" w14:paraId="400DAAA0" w14:textId="77777777" w:rsidTr="009573B5">
        <w:trPr>
          <w:divId w:val="1670866753"/>
          <w:trHeight w:val="285"/>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3A141CCC" w14:textId="77777777" w:rsidR="009573B5" w:rsidRPr="00AD18D1" w:rsidRDefault="009573B5" w:rsidP="009573B5">
            <w:pPr>
              <w:spacing w:before="0" w:after="0"/>
              <w:jc w:val="left"/>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Rozložená délka schodiště</w:t>
            </w:r>
          </w:p>
        </w:tc>
        <w:tc>
          <w:tcPr>
            <w:tcW w:w="1124" w:type="dxa"/>
            <w:tcBorders>
              <w:top w:val="nil"/>
              <w:left w:val="nil"/>
              <w:bottom w:val="single" w:sz="4" w:space="0" w:color="auto"/>
              <w:right w:val="single" w:sz="4" w:space="0" w:color="auto"/>
            </w:tcBorders>
            <w:shd w:val="clear" w:color="auto" w:fill="auto"/>
            <w:noWrap/>
            <w:vAlign w:val="center"/>
            <w:hideMark/>
          </w:tcPr>
          <w:p w14:paraId="30A19851" w14:textId="77777777" w:rsidR="009573B5" w:rsidRPr="00AD18D1" w:rsidRDefault="009573B5" w:rsidP="009573B5">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15</w:t>
            </w:r>
          </w:p>
        </w:tc>
        <w:tc>
          <w:tcPr>
            <w:tcW w:w="2139"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425D1A4A" w14:textId="77777777" w:rsidR="009573B5" w:rsidRPr="00AD18D1" w:rsidRDefault="009573B5" w:rsidP="009573B5">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[m]</w:t>
            </w:r>
          </w:p>
        </w:tc>
        <w:tc>
          <w:tcPr>
            <w:tcW w:w="36" w:type="dxa"/>
            <w:shd w:val="clear" w:color="auto" w:fill="auto"/>
            <w:vAlign w:val="center"/>
            <w:hideMark/>
          </w:tcPr>
          <w:p w14:paraId="08C671F0" w14:textId="77777777" w:rsidR="009573B5" w:rsidRPr="00AD18D1" w:rsidRDefault="009573B5" w:rsidP="009573B5">
            <w:pPr>
              <w:spacing w:before="0" w:after="0"/>
              <w:jc w:val="left"/>
              <w:rPr>
                <w:rFonts w:ascii="Times New Roman" w:eastAsia="Times New Roman" w:hAnsi="Times New Roman" w:cs="Times New Roman"/>
                <w:sz w:val="20"/>
                <w:szCs w:val="20"/>
                <w:lang w:eastAsia="cs-CZ"/>
              </w:rPr>
            </w:pPr>
          </w:p>
        </w:tc>
      </w:tr>
      <w:tr w:rsidR="009573B5" w:rsidRPr="00AD18D1" w14:paraId="06FA5BAC" w14:textId="77777777" w:rsidTr="009573B5">
        <w:trPr>
          <w:divId w:val="1670866753"/>
          <w:trHeight w:val="285"/>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67579CEE" w14:textId="77777777" w:rsidR="009573B5" w:rsidRPr="00AD18D1" w:rsidRDefault="009573B5" w:rsidP="009573B5">
            <w:pPr>
              <w:spacing w:before="0" w:after="0"/>
              <w:jc w:val="left"/>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Ústí do CHÚC více než 3 PÚ ?</w:t>
            </w:r>
          </w:p>
        </w:tc>
        <w:tc>
          <w:tcPr>
            <w:tcW w:w="1124" w:type="dxa"/>
            <w:tcBorders>
              <w:top w:val="nil"/>
              <w:left w:val="nil"/>
              <w:bottom w:val="single" w:sz="4" w:space="0" w:color="auto"/>
              <w:right w:val="single" w:sz="4" w:space="0" w:color="auto"/>
            </w:tcBorders>
            <w:shd w:val="clear" w:color="auto" w:fill="auto"/>
            <w:noWrap/>
            <w:vAlign w:val="center"/>
            <w:hideMark/>
          </w:tcPr>
          <w:p w14:paraId="272C4A60" w14:textId="77777777" w:rsidR="009573B5" w:rsidRPr="00AD18D1" w:rsidRDefault="009573B5" w:rsidP="009573B5">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ANO</w:t>
            </w:r>
          </w:p>
        </w:tc>
        <w:tc>
          <w:tcPr>
            <w:tcW w:w="2139"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692E1EA3" w14:textId="77777777" w:rsidR="009573B5" w:rsidRPr="00AD18D1" w:rsidRDefault="009573B5" w:rsidP="009573B5">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 </w:t>
            </w:r>
          </w:p>
        </w:tc>
        <w:tc>
          <w:tcPr>
            <w:tcW w:w="36" w:type="dxa"/>
            <w:shd w:val="clear" w:color="auto" w:fill="auto"/>
            <w:vAlign w:val="center"/>
            <w:hideMark/>
          </w:tcPr>
          <w:p w14:paraId="295A4449" w14:textId="77777777" w:rsidR="009573B5" w:rsidRPr="00AD18D1" w:rsidRDefault="009573B5" w:rsidP="009573B5">
            <w:pPr>
              <w:spacing w:before="0" w:after="0"/>
              <w:jc w:val="left"/>
              <w:rPr>
                <w:rFonts w:ascii="Times New Roman" w:eastAsia="Times New Roman" w:hAnsi="Times New Roman" w:cs="Times New Roman"/>
                <w:sz w:val="20"/>
                <w:szCs w:val="20"/>
                <w:lang w:eastAsia="cs-CZ"/>
              </w:rPr>
            </w:pPr>
          </w:p>
        </w:tc>
      </w:tr>
      <w:tr w:rsidR="009573B5" w:rsidRPr="00AD18D1" w14:paraId="15A37E7F" w14:textId="77777777" w:rsidTr="009573B5">
        <w:trPr>
          <w:divId w:val="1670866753"/>
          <w:trHeight w:val="285"/>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4D9B7CF9" w14:textId="77777777" w:rsidR="009573B5" w:rsidRPr="00AD18D1" w:rsidRDefault="009573B5" w:rsidP="009573B5">
            <w:pPr>
              <w:spacing w:before="0" w:after="0"/>
              <w:jc w:val="left"/>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Délka CHÚC od schodiště k východu</w:t>
            </w:r>
          </w:p>
        </w:tc>
        <w:tc>
          <w:tcPr>
            <w:tcW w:w="1124" w:type="dxa"/>
            <w:tcBorders>
              <w:top w:val="nil"/>
              <w:left w:val="nil"/>
              <w:bottom w:val="single" w:sz="4" w:space="0" w:color="auto"/>
              <w:right w:val="single" w:sz="4" w:space="0" w:color="auto"/>
            </w:tcBorders>
            <w:shd w:val="clear" w:color="auto" w:fill="auto"/>
            <w:noWrap/>
            <w:vAlign w:val="center"/>
            <w:hideMark/>
          </w:tcPr>
          <w:p w14:paraId="61162BBB" w14:textId="77777777" w:rsidR="009573B5" w:rsidRPr="00AD18D1" w:rsidRDefault="009573B5" w:rsidP="009573B5">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2</w:t>
            </w:r>
          </w:p>
        </w:tc>
        <w:tc>
          <w:tcPr>
            <w:tcW w:w="2139"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2A988585" w14:textId="77777777" w:rsidR="009573B5" w:rsidRPr="00AD18D1" w:rsidRDefault="009573B5" w:rsidP="009573B5">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[m]</w:t>
            </w:r>
          </w:p>
        </w:tc>
        <w:tc>
          <w:tcPr>
            <w:tcW w:w="36" w:type="dxa"/>
            <w:shd w:val="clear" w:color="auto" w:fill="auto"/>
            <w:vAlign w:val="center"/>
            <w:hideMark/>
          </w:tcPr>
          <w:p w14:paraId="3846F7F7" w14:textId="77777777" w:rsidR="009573B5" w:rsidRPr="00AD18D1" w:rsidRDefault="009573B5" w:rsidP="009573B5">
            <w:pPr>
              <w:spacing w:before="0" w:after="0"/>
              <w:jc w:val="left"/>
              <w:rPr>
                <w:rFonts w:ascii="Times New Roman" w:eastAsia="Times New Roman" w:hAnsi="Times New Roman" w:cs="Times New Roman"/>
                <w:sz w:val="20"/>
                <w:szCs w:val="20"/>
                <w:lang w:eastAsia="cs-CZ"/>
              </w:rPr>
            </w:pPr>
          </w:p>
        </w:tc>
      </w:tr>
      <w:tr w:rsidR="009573B5" w:rsidRPr="00AD18D1" w14:paraId="641478BA" w14:textId="77777777" w:rsidTr="009573B5">
        <w:trPr>
          <w:divId w:val="1670866753"/>
          <w:trHeight w:val="336"/>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3C3897B8" w14:textId="77777777" w:rsidR="009573B5" w:rsidRPr="00AD18D1" w:rsidRDefault="009573B5" w:rsidP="009573B5">
            <w:pPr>
              <w:spacing w:before="0" w:after="0"/>
              <w:jc w:val="left"/>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Způsob evakuace</w:t>
            </w:r>
          </w:p>
        </w:tc>
        <w:tc>
          <w:tcPr>
            <w:tcW w:w="1124" w:type="dxa"/>
            <w:tcBorders>
              <w:top w:val="nil"/>
              <w:left w:val="nil"/>
              <w:bottom w:val="single" w:sz="4" w:space="0" w:color="auto"/>
              <w:right w:val="single" w:sz="4" w:space="0" w:color="auto"/>
            </w:tcBorders>
            <w:shd w:val="clear" w:color="auto" w:fill="auto"/>
            <w:noWrap/>
            <w:vAlign w:val="center"/>
            <w:hideMark/>
          </w:tcPr>
          <w:p w14:paraId="62212F8E" w14:textId="77777777" w:rsidR="009573B5" w:rsidRPr="00AD18D1" w:rsidRDefault="009573B5" w:rsidP="009573B5">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POSTUPNA</w:t>
            </w:r>
          </w:p>
        </w:tc>
        <w:tc>
          <w:tcPr>
            <w:tcW w:w="213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2A3FE4" w14:textId="77777777" w:rsidR="009573B5" w:rsidRPr="00AD18D1" w:rsidRDefault="009573B5" w:rsidP="009573B5">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OK</w:t>
            </w:r>
          </w:p>
        </w:tc>
        <w:tc>
          <w:tcPr>
            <w:tcW w:w="36" w:type="dxa"/>
            <w:shd w:val="clear" w:color="auto" w:fill="auto"/>
            <w:vAlign w:val="center"/>
            <w:hideMark/>
          </w:tcPr>
          <w:p w14:paraId="25E1D77C" w14:textId="77777777" w:rsidR="009573B5" w:rsidRPr="00AD18D1" w:rsidRDefault="009573B5" w:rsidP="009573B5">
            <w:pPr>
              <w:spacing w:before="0" w:after="0"/>
              <w:jc w:val="left"/>
              <w:rPr>
                <w:rFonts w:ascii="Times New Roman" w:eastAsia="Times New Roman" w:hAnsi="Times New Roman" w:cs="Times New Roman"/>
                <w:sz w:val="20"/>
                <w:szCs w:val="20"/>
                <w:lang w:eastAsia="cs-CZ"/>
              </w:rPr>
            </w:pPr>
          </w:p>
        </w:tc>
      </w:tr>
      <w:tr w:rsidR="009573B5" w:rsidRPr="00AD18D1" w14:paraId="339A5DC1" w14:textId="77777777" w:rsidTr="009573B5">
        <w:trPr>
          <w:divId w:val="1670866753"/>
          <w:trHeight w:val="285"/>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006858C2" w14:textId="77777777" w:rsidR="009573B5" w:rsidRPr="00AD18D1" w:rsidRDefault="009573B5" w:rsidP="009573B5">
            <w:pPr>
              <w:spacing w:before="0" w:after="0"/>
              <w:jc w:val="left"/>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Počet únikových pruhů po schodech dolů</w:t>
            </w:r>
          </w:p>
        </w:tc>
        <w:tc>
          <w:tcPr>
            <w:tcW w:w="1124" w:type="dxa"/>
            <w:tcBorders>
              <w:top w:val="nil"/>
              <w:left w:val="nil"/>
              <w:bottom w:val="single" w:sz="4" w:space="0" w:color="auto"/>
              <w:right w:val="single" w:sz="4" w:space="0" w:color="auto"/>
            </w:tcBorders>
            <w:shd w:val="clear" w:color="auto" w:fill="auto"/>
            <w:noWrap/>
            <w:vAlign w:val="center"/>
            <w:hideMark/>
          </w:tcPr>
          <w:p w14:paraId="3E21AE25" w14:textId="77777777" w:rsidR="009573B5" w:rsidRPr="00AD18D1" w:rsidRDefault="009573B5" w:rsidP="009573B5">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2</w:t>
            </w:r>
          </w:p>
        </w:tc>
        <w:tc>
          <w:tcPr>
            <w:tcW w:w="2139"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2D22869A" w14:textId="77777777" w:rsidR="009573B5" w:rsidRPr="00AD18D1" w:rsidRDefault="009573B5" w:rsidP="009573B5">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&gt; 1,5</w:t>
            </w:r>
          </w:p>
        </w:tc>
        <w:tc>
          <w:tcPr>
            <w:tcW w:w="36" w:type="dxa"/>
            <w:shd w:val="clear" w:color="auto" w:fill="auto"/>
            <w:vAlign w:val="center"/>
            <w:hideMark/>
          </w:tcPr>
          <w:p w14:paraId="20929CE9" w14:textId="77777777" w:rsidR="009573B5" w:rsidRPr="00AD18D1" w:rsidRDefault="009573B5" w:rsidP="009573B5">
            <w:pPr>
              <w:spacing w:before="0" w:after="0"/>
              <w:jc w:val="left"/>
              <w:rPr>
                <w:rFonts w:ascii="Times New Roman" w:eastAsia="Times New Roman" w:hAnsi="Times New Roman" w:cs="Times New Roman"/>
                <w:sz w:val="20"/>
                <w:szCs w:val="20"/>
                <w:lang w:eastAsia="cs-CZ"/>
              </w:rPr>
            </w:pPr>
          </w:p>
        </w:tc>
      </w:tr>
      <w:tr w:rsidR="009573B5" w:rsidRPr="00AD18D1" w14:paraId="4A5BD131" w14:textId="77777777" w:rsidTr="009573B5">
        <w:trPr>
          <w:divId w:val="1670866753"/>
          <w:trHeight w:val="293"/>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440B770D" w14:textId="77777777" w:rsidR="009573B5" w:rsidRPr="00AD18D1" w:rsidRDefault="009573B5" w:rsidP="009573B5">
            <w:pPr>
              <w:spacing w:before="0" w:after="0"/>
              <w:jc w:val="left"/>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Počet únikových pruhů po schodech nahoru</w:t>
            </w:r>
          </w:p>
        </w:tc>
        <w:tc>
          <w:tcPr>
            <w:tcW w:w="1124" w:type="dxa"/>
            <w:tcBorders>
              <w:top w:val="nil"/>
              <w:left w:val="nil"/>
              <w:bottom w:val="single" w:sz="4" w:space="0" w:color="auto"/>
              <w:right w:val="single" w:sz="4" w:space="0" w:color="auto"/>
            </w:tcBorders>
            <w:shd w:val="clear" w:color="auto" w:fill="auto"/>
            <w:noWrap/>
            <w:vAlign w:val="center"/>
            <w:hideMark/>
          </w:tcPr>
          <w:p w14:paraId="06E30192" w14:textId="77777777" w:rsidR="009573B5" w:rsidRPr="00AD18D1" w:rsidRDefault="009573B5" w:rsidP="009573B5">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2</w:t>
            </w:r>
          </w:p>
        </w:tc>
        <w:tc>
          <w:tcPr>
            <w:tcW w:w="2139"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4DBFFB54" w14:textId="77777777" w:rsidR="009573B5" w:rsidRPr="00AD18D1" w:rsidRDefault="009573B5" w:rsidP="009573B5">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&gt; 1,5</w:t>
            </w:r>
          </w:p>
        </w:tc>
        <w:tc>
          <w:tcPr>
            <w:tcW w:w="36" w:type="dxa"/>
            <w:shd w:val="clear" w:color="auto" w:fill="auto"/>
            <w:vAlign w:val="center"/>
            <w:hideMark/>
          </w:tcPr>
          <w:p w14:paraId="5919B5AF" w14:textId="77777777" w:rsidR="009573B5" w:rsidRPr="00AD18D1" w:rsidRDefault="009573B5" w:rsidP="009573B5">
            <w:pPr>
              <w:spacing w:before="0" w:after="0"/>
              <w:jc w:val="left"/>
              <w:rPr>
                <w:rFonts w:ascii="Times New Roman" w:eastAsia="Times New Roman" w:hAnsi="Times New Roman" w:cs="Times New Roman"/>
                <w:sz w:val="20"/>
                <w:szCs w:val="20"/>
                <w:lang w:eastAsia="cs-CZ"/>
              </w:rPr>
            </w:pPr>
          </w:p>
        </w:tc>
      </w:tr>
      <w:tr w:rsidR="009573B5" w:rsidRPr="00AD18D1" w14:paraId="453C3629" w14:textId="77777777" w:rsidTr="009573B5">
        <w:trPr>
          <w:divId w:val="1670866753"/>
          <w:trHeight w:val="285"/>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3F751DBE" w14:textId="77777777" w:rsidR="009573B5" w:rsidRPr="00AD18D1" w:rsidRDefault="009573B5" w:rsidP="009573B5">
            <w:pPr>
              <w:spacing w:before="0" w:after="0"/>
              <w:jc w:val="left"/>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 xml:space="preserve">Počet </w:t>
            </w:r>
            <w:proofErr w:type="spellStart"/>
            <w:r w:rsidRPr="00AD18D1">
              <w:rPr>
                <w:rFonts w:ascii="Calibri" w:eastAsia="Times New Roman" w:hAnsi="Calibri" w:cs="Calibri"/>
                <w:color w:val="000000"/>
                <w:sz w:val="20"/>
                <w:szCs w:val="20"/>
                <w:lang w:eastAsia="cs-CZ"/>
              </w:rPr>
              <w:t>unikových</w:t>
            </w:r>
            <w:proofErr w:type="spellEnd"/>
            <w:r w:rsidRPr="00AD18D1">
              <w:rPr>
                <w:rFonts w:ascii="Calibri" w:eastAsia="Times New Roman" w:hAnsi="Calibri" w:cs="Calibri"/>
                <w:color w:val="000000"/>
                <w:sz w:val="20"/>
                <w:szCs w:val="20"/>
                <w:lang w:eastAsia="cs-CZ"/>
              </w:rPr>
              <w:t xml:space="preserve"> pruhů ve výstupním podlaží</w:t>
            </w:r>
          </w:p>
        </w:tc>
        <w:tc>
          <w:tcPr>
            <w:tcW w:w="1124" w:type="dxa"/>
            <w:tcBorders>
              <w:top w:val="nil"/>
              <w:left w:val="nil"/>
              <w:bottom w:val="single" w:sz="4" w:space="0" w:color="auto"/>
              <w:right w:val="single" w:sz="4" w:space="0" w:color="auto"/>
            </w:tcBorders>
            <w:shd w:val="clear" w:color="auto" w:fill="auto"/>
            <w:noWrap/>
            <w:vAlign w:val="center"/>
            <w:hideMark/>
          </w:tcPr>
          <w:p w14:paraId="0B02CCCE" w14:textId="77777777" w:rsidR="009573B5" w:rsidRPr="00AD18D1" w:rsidRDefault="009573B5" w:rsidP="009573B5">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3</w:t>
            </w:r>
          </w:p>
        </w:tc>
        <w:tc>
          <w:tcPr>
            <w:tcW w:w="2139"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0577B8F5" w14:textId="77777777" w:rsidR="009573B5" w:rsidRPr="00AD18D1" w:rsidRDefault="009573B5" w:rsidP="009573B5">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&gt; 1,5</w:t>
            </w:r>
          </w:p>
        </w:tc>
        <w:tc>
          <w:tcPr>
            <w:tcW w:w="36" w:type="dxa"/>
            <w:shd w:val="clear" w:color="auto" w:fill="auto"/>
            <w:vAlign w:val="center"/>
            <w:hideMark/>
          </w:tcPr>
          <w:p w14:paraId="5CFF325E" w14:textId="77777777" w:rsidR="009573B5" w:rsidRPr="00AD18D1" w:rsidRDefault="009573B5" w:rsidP="009573B5">
            <w:pPr>
              <w:spacing w:before="0" w:after="0"/>
              <w:jc w:val="left"/>
              <w:rPr>
                <w:rFonts w:ascii="Times New Roman" w:eastAsia="Times New Roman" w:hAnsi="Times New Roman" w:cs="Times New Roman"/>
                <w:sz w:val="20"/>
                <w:szCs w:val="20"/>
                <w:lang w:eastAsia="cs-CZ"/>
              </w:rPr>
            </w:pPr>
          </w:p>
        </w:tc>
      </w:tr>
      <w:tr w:rsidR="009573B5" w:rsidRPr="00AD18D1" w14:paraId="563E150C" w14:textId="77777777" w:rsidTr="009573B5">
        <w:trPr>
          <w:divId w:val="1670866753"/>
          <w:trHeight w:val="285"/>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31F69FF5" w14:textId="77777777" w:rsidR="009573B5" w:rsidRPr="00AD18D1" w:rsidRDefault="009573B5" w:rsidP="009573B5">
            <w:pPr>
              <w:spacing w:before="0" w:after="0"/>
              <w:jc w:val="left"/>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výskyt osob s omezenou schopností pohybu</w:t>
            </w:r>
          </w:p>
        </w:tc>
        <w:tc>
          <w:tcPr>
            <w:tcW w:w="1124" w:type="dxa"/>
            <w:tcBorders>
              <w:top w:val="nil"/>
              <w:left w:val="nil"/>
              <w:bottom w:val="single" w:sz="4" w:space="0" w:color="auto"/>
              <w:right w:val="single" w:sz="4" w:space="0" w:color="auto"/>
            </w:tcBorders>
            <w:shd w:val="clear" w:color="auto" w:fill="auto"/>
            <w:noWrap/>
            <w:vAlign w:val="center"/>
            <w:hideMark/>
          </w:tcPr>
          <w:p w14:paraId="5D634468" w14:textId="77777777" w:rsidR="009573B5" w:rsidRPr="00AD18D1" w:rsidRDefault="009573B5" w:rsidP="009573B5">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0</w:t>
            </w:r>
          </w:p>
        </w:tc>
        <w:tc>
          <w:tcPr>
            <w:tcW w:w="2139"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444431C8" w14:textId="77777777" w:rsidR="009573B5" w:rsidRPr="00AD18D1" w:rsidRDefault="009573B5" w:rsidP="009573B5">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[0,01.%]</w:t>
            </w:r>
          </w:p>
        </w:tc>
        <w:tc>
          <w:tcPr>
            <w:tcW w:w="36" w:type="dxa"/>
            <w:shd w:val="clear" w:color="auto" w:fill="auto"/>
            <w:vAlign w:val="center"/>
            <w:hideMark/>
          </w:tcPr>
          <w:p w14:paraId="0736A3FF" w14:textId="77777777" w:rsidR="009573B5" w:rsidRPr="00AD18D1" w:rsidRDefault="009573B5" w:rsidP="009573B5">
            <w:pPr>
              <w:spacing w:before="0" w:after="0"/>
              <w:jc w:val="left"/>
              <w:rPr>
                <w:rFonts w:ascii="Times New Roman" w:eastAsia="Times New Roman" w:hAnsi="Times New Roman" w:cs="Times New Roman"/>
                <w:sz w:val="20"/>
                <w:szCs w:val="20"/>
                <w:lang w:eastAsia="cs-CZ"/>
              </w:rPr>
            </w:pPr>
          </w:p>
        </w:tc>
      </w:tr>
      <w:tr w:rsidR="009573B5" w:rsidRPr="00AD18D1" w14:paraId="2B97D4EB" w14:textId="77777777" w:rsidTr="009573B5">
        <w:trPr>
          <w:divId w:val="1670866753"/>
          <w:trHeight w:val="285"/>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26BA5C08" w14:textId="77777777" w:rsidR="009573B5" w:rsidRPr="00AD18D1" w:rsidRDefault="009573B5" w:rsidP="009573B5">
            <w:pPr>
              <w:spacing w:before="0" w:after="0"/>
              <w:jc w:val="left"/>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výskyt osob neschopných samostatného pohybu</w:t>
            </w:r>
          </w:p>
        </w:tc>
        <w:tc>
          <w:tcPr>
            <w:tcW w:w="1124" w:type="dxa"/>
            <w:tcBorders>
              <w:top w:val="nil"/>
              <w:left w:val="nil"/>
              <w:bottom w:val="single" w:sz="4" w:space="0" w:color="auto"/>
              <w:right w:val="single" w:sz="4" w:space="0" w:color="auto"/>
            </w:tcBorders>
            <w:shd w:val="clear" w:color="auto" w:fill="auto"/>
            <w:noWrap/>
            <w:vAlign w:val="center"/>
            <w:hideMark/>
          </w:tcPr>
          <w:p w14:paraId="56695D3F" w14:textId="77777777" w:rsidR="009573B5" w:rsidRPr="00AD18D1" w:rsidRDefault="009573B5" w:rsidP="009573B5">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0</w:t>
            </w:r>
          </w:p>
        </w:tc>
        <w:tc>
          <w:tcPr>
            <w:tcW w:w="2139"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232B1886" w14:textId="77777777" w:rsidR="009573B5" w:rsidRPr="00AD18D1" w:rsidRDefault="009573B5" w:rsidP="009573B5">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[0,01.%]</w:t>
            </w:r>
          </w:p>
        </w:tc>
        <w:tc>
          <w:tcPr>
            <w:tcW w:w="36" w:type="dxa"/>
            <w:shd w:val="clear" w:color="auto" w:fill="auto"/>
            <w:vAlign w:val="center"/>
            <w:hideMark/>
          </w:tcPr>
          <w:p w14:paraId="47588FF7" w14:textId="77777777" w:rsidR="009573B5" w:rsidRPr="00AD18D1" w:rsidRDefault="009573B5" w:rsidP="009573B5">
            <w:pPr>
              <w:spacing w:before="0" w:after="0"/>
              <w:jc w:val="left"/>
              <w:rPr>
                <w:rFonts w:ascii="Times New Roman" w:eastAsia="Times New Roman" w:hAnsi="Times New Roman" w:cs="Times New Roman"/>
                <w:sz w:val="20"/>
                <w:szCs w:val="20"/>
                <w:lang w:eastAsia="cs-CZ"/>
              </w:rPr>
            </w:pPr>
          </w:p>
        </w:tc>
      </w:tr>
      <w:tr w:rsidR="009573B5" w:rsidRPr="00AD18D1" w14:paraId="60C0D6A2" w14:textId="77777777" w:rsidTr="009573B5">
        <w:trPr>
          <w:divId w:val="1670866753"/>
          <w:trHeight w:val="289"/>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7ACFFB35" w14:textId="77777777" w:rsidR="009573B5" w:rsidRPr="00AD18D1" w:rsidRDefault="009573B5" w:rsidP="009573B5">
            <w:pPr>
              <w:spacing w:before="0" w:after="0"/>
              <w:jc w:val="left"/>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Směr východu na VP</w:t>
            </w:r>
          </w:p>
        </w:tc>
        <w:tc>
          <w:tcPr>
            <w:tcW w:w="1124" w:type="dxa"/>
            <w:tcBorders>
              <w:top w:val="nil"/>
              <w:left w:val="nil"/>
              <w:bottom w:val="single" w:sz="4" w:space="0" w:color="auto"/>
              <w:right w:val="single" w:sz="4" w:space="0" w:color="auto"/>
            </w:tcBorders>
            <w:shd w:val="clear" w:color="auto" w:fill="auto"/>
            <w:noWrap/>
            <w:vAlign w:val="center"/>
            <w:hideMark/>
          </w:tcPr>
          <w:p w14:paraId="17E5172B" w14:textId="77777777" w:rsidR="009573B5" w:rsidRPr="00AD18D1" w:rsidRDefault="009573B5" w:rsidP="009573B5">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PO ROVINE</w:t>
            </w:r>
          </w:p>
        </w:tc>
        <w:tc>
          <w:tcPr>
            <w:tcW w:w="2139"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4AB68A49" w14:textId="77777777" w:rsidR="009573B5" w:rsidRPr="00AD18D1" w:rsidRDefault="009573B5" w:rsidP="009573B5">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 </w:t>
            </w:r>
          </w:p>
        </w:tc>
        <w:tc>
          <w:tcPr>
            <w:tcW w:w="36" w:type="dxa"/>
            <w:shd w:val="clear" w:color="auto" w:fill="auto"/>
            <w:vAlign w:val="center"/>
            <w:hideMark/>
          </w:tcPr>
          <w:p w14:paraId="57E3FF2A" w14:textId="77777777" w:rsidR="009573B5" w:rsidRPr="00AD18D1" w:rsidRDefault="009573B5" w:rsidP="009573B5">
            <w:pPr>
              <w:spacing w:before="0" w:after="0"/>
              <w:jc w:val="left"/>
              <w:rPr>
                <w:rFonts w:ascii="Times New Roman" w:eastAsia="Times New Roman" w:hAnsi="Times New Roman" w:cs="Times New Roman"/>
                <w:sz w:val="20"/>
                <w:szCs w:val="20"/>
                <w:lang w:eastAsia="cs-CZ"/>
              </w:rPr>
            </w:pPr>
          </w:p>
        </w:tc>
      </w:tr>
      <w:tr w:rsidR="009573B5" w:rsidRPr="00AD18D1" w14:paraId="3A4A03D1" w14:textId="77777777" w:rsidTr="009573B5">
        <w:trPr>
          <w:divId w:val="1670866753"/>
          <w:trHeight w:val="285"/>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60F6DFAA" w14:textId="77777777" w:rsidR="009573B5" w:rsidRPr="00AD18D1" w:rsidRDefault="009573B5" w:rsidP="009573B5">
            <w:pPr>
              <w:spacing w:before="0" w:after="0"/>
              <w:jc w:val="left"/>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Stupeň požární bezpečnosti</w:t>
            </w:r>
          </w:p>
        </w:tc>
        <w:tc>
          <w:tcPr>
            <w:tcW w:w="1124" w:type="dxa"/>
            <w:tcBorders>
              <w:top w:val="nil"/>
              <w:left w:val="nil"/>
              <w:bottom w:val="single" w:sz="4" w:space="0" w:color="auto"/>
              <w:right w:val="single" w:sz="4" w:space="0" w:color="auto"/>
            </w:tcBorders>
            <w:shd w:val="clear" w:color="auto" w:fill="auto"/>
            <w:noWrap/>
            <w:vAlign w:val="center"/>
            <w:hideMark/>
          </w:tcPr>
          <w:p w14:paraId="79EF5C4A" w14:textId="77777777" w:rsidR="009573B5" w:rsidRPr="00AD18D1" w:rsidRDefault="009573B5" w:rsidP="009573B5">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III</w:t>
            </w:r>
          </w:p>
        </w:tc>
        <w:tc>
          <w:tcPr>
            <w:tcW w:w="2139"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6EB4736C" w14:textId="77777777" w:rsidR="009573B5" w:rsidRPr="00AD18D1" w:rsidRDefault="009573B5" w:rsidP="009573B5">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 </w:t>
            </w:r>
          </w:p>
        </w:tc>
        <w:tc>
          <w:tcPr>
            <w:tcW w:w="36" w:type="dxa"/>
            <w:shd w:val="clear" w:color="auto" w:fill="auto"/>
            <w:vAlign w:val="center"/>
            <w:hideMark/>
          </w:tcPr>
          <w:p w14:paraId="1BBCEFD8" w14:textId="77777777" w:rsidR="009573B5" w:rsidRPr="00AD18D1" w:rsidRDefault="009573B5" w:rsidP="009573B5">
            <w:pPr>
              <w:spacing w:before="0" w:after="0"/>
              <w:jc w:val="left"/>
              <w:rPr>
                <w:rFonts w:ascii="Times New Roman" w:eastAsia="Times New Roman" w:hAnsi="Times New Roman" w:cs="Times New Roman"/>
                <w:sz w:val="20"/>
                <w:szCs w:val="20"/>
                <w:lang w:eastAsia="cs-CZ"/>
              </w:rPr>
            </w:pPr>
          </w:p>
        </w:tc>
      </w:tr>
      <w:tr w:rsidR="009573B5" w:rsidRPr="00AD18D1" w14:paraId="2AF64E80" w14:textId="77777777" w:rsidTr="00F95B4D">
        <w:trPr>
          <w:divId w:val="1670866753"/>
          <w:trHeight w:val="1547"/>
        </w:trPr>
        <w:tc>
          <w:tcPr>
            <w:tcW w:w="5297" w:type="dxa"/>
            <w:tcBorders>
              <w:top w:val="nil"/>
              <w:left w:val="single" w:sz="8" w:space="0" w:color="auto"/>
              <w:bottom w:val="double" w:sz="6" w:space="0" w:color="auto"/>
              <w:right w:val="single" w:sz="4" w:space="0" w:color="auto"/>
            </w:tcBorders>
            <w:shd w:val="clear" w:color="auto" w:fill="auto"/>
            <w:noWrap/>
            <w:vAlign w:val="bottom"/>
            <w:hideMark/>
          </w:tcPr>
          <w:p w14:paraId="4481344E" w14:textId="77777777" w:rsidR="009573B5" w:rsidRPr="00AD18D1" w:rsidRDefault="009573B5" w:rsidP="009573B5">
            <w:pPr>
              <w:spacing w:before="0" w:after="0"/>
              <w:jc w:val="left"/>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 </w:t>
            </w:r>
          </w:p>
        </w:tc>
        <w:tc>
          <w:tcPr>
            <w:tcW w:w="1124" w:type="dxa"/>
            <w:tcBorders>
              <w:top w:val="nil"/>
              <w:left w:val="nil"/>
              <w:bottom w:val="double" w:sz="6" w:space="0" w:color="auto"/>
              <w:right w:val="single" w:sz="4" w:space="0" w:color="auto"/>
            </w:tcBorders>
            <w:shd w:val="clear" w:color="auto" w:fill="auto"/>
            <w:noWrap/>
            <w:vAlign w:val="center"/>
            <w:hideMark/>
          </w:tcPr>
          <w:p w14:paraId="2BC063D6" w14:textId="77777777" w:rsidR="009573B5" w:rsidRPr="00AD18D1" w:rsidRDefault="009573B5" w:rsidP="009573B5">
            <w:pPr>
              <w:spacing w:before="0" w:after="0"/>
              <w:jc w:val="left"/>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 </w:t>
            </w:r>
          </w:p>
        </w:tc>
        <w:tc>
          <w:tcPr>
            <w:tcW w:w="2139" w:type="dxa"/>
            <w:gridSpan w:val="2"/>
            <w:tcBorders>
              <w:top w:val="single" w:sz="4" w:space="0" w:color="auto"/>
              <w:left w:val="nil"/>
              <w:bottom w:val="double" w:sz="6" w:space="0" w:color="auto"/>
              <w:right w:val="single" w:sz="8" w:space="0" w:color="000000"/>
            </w:tcBorders>
            <w:shd w:val="clear" w:color="auto" w:fill="auto"/>
            <w:noWrap/>
            <w:vAlign w:val="bottom"/>
            <w:hideMark/>
          </w:tcPr>
          <w:p w14:paraId="0EC2D7DF" w14:textId="77777777" w:rsidR="009573B5" w:rsidRPr="00AD18D1" w:rsidRDefault="009573B5" w:rsidP="009573B5">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 </w:t>
            </w:r>
          </w:p>
        </w:tc>
        <w:tc>
          <w:tcPr>
            <w:tcW w:w="36" w:type="dxa"/>
            <w:shd w:val="clear" w:color="auto" w:fill="auto"/>
            <w:vAlign w:val="center"/>
            <w:hideMark/>
          </w:tcPr>
          <w:p w14:paraId="63E0324B" w14:textId="77777777" w:rsidR="009573B5" w:rsidRPr="00AD18D1" w:rsidRDefault="009573B5" w:rsidP="009573B5">
            <w:pPr>
              <w:spacing w:before="0" w:after="0"/>
              <w:jc w:val="left"/>
              <w:rPr>
                <w:rFonts w:ascii="Times New Roman" w:eastAsia="Times New Roman" w:hAnsi="Times New Roman" w:cs="Times New Roman"/>
                <w:sz w:val="20"/>
                <w:szCs w:val="20"/>
                <w:lang w:eastAsia="cs-CZ"/>
              </w:rPr>
            </w:pPr>
          </w:p>
        </w:tc>
      </w:tr>
      <w:tr w:rsidR="009573B5" w:rsidRPr="00AD18D1" w14:paraId="0B53C554" w14:textId="77777777" w:rsidTr="009573B5">
        <w:trPr>
          <w:divId w:val="1670866753"/>
          <w:trHeight w:val="396"/>
        </w:trPr>
        <w:tc>
          <w:tcPr>
            <w:tcW w:w="8560" w:type="dxa"/>
            <w:gridSpan w:val="4"/>
            <w:tcBorders>
              <w:top w:val="nil"/>
              <w:left w:val="single" w:sz="8" w:space="0" w:color="auto"/>
              <w:bottom w:val="double" w:sz="6" w:space="0" w:color="auto"/>
              <w:right w:val="single" w:sz="8" w:space="0" w:color="000000"/>
            </w:tcBorders>
            <w:shd w:val="clear" w:color="auto" w:fill="D9D9D9" w:themeFill="background1" w:themeFillShade="D9"/>
            <w:noWrap/>
            <w:vAlign w:val="center"/>
            <w:hideMark/>
          </w:tcPr>
          <w:p w14:paraId="462E4384" w14:textId="77777777" w:rsidR="009573B5" w:rsidRPr="00AD18D1" w:rsidRDefault="009573B5" w:rsidP="009573B5">
            <w:pPr>
              <w:spacing w:before="0" w:after="0"/>
              <w:jc w:val="center"/>
              <w:rPr>
                <w:rFonts w:ascii="Calibri" w:eastAsia="Times New Roman" w:hAnsi="Calibri" w:cs="Calibri"/>
                <w:b/>
                <w:bCs/>
                <w:color w:val="000000"/>
                <w:sz w:val="20"/>
                <w:szCs w:val="20"/>
                <w:lang w:eastAsia="cs-CZ"/>
              </w:rPr>
            </w:pPr>
            <w:r w:rsidRPr="00AD18D1">
              <w:rPr>
                <w:rFonts w:ascii="Calibri" w:eastAsia="Times New Roman" w:hAnsi="Calibri" w:cs="Calibri"/>
                <w:b/>
                <w:bCs/>
                <w:color w:val="000000"/>
                <w:sz w:val="20"/>
                <w:szCs w:val="20"/>
                <w:lang w:eastAsia="cs-CZ"/>
              </w:rPr>
              <w:lastRenderedPageBreak/>
              <w:t>VÝSTUPNÍ DATA</w:t>
            </w:r>
          </w:p>
        </w:tc>
        <w:tc>
          <w:tcPr>
            <w:tcW w:w="36" w:type="dxa"/>
            <w:shd w:val="clear" w:color="auto" w:fill="auto"/>
            <w:vAlign w:val="center"/>
            <w:hideMark/>
          </w:tcPr>
          <w:p w14:paraId="77E0EF93" w14:textId="77777777" w:rsidR="009573B5" w:rsidRPr="00AD18D1" w:rsidRDefault="009573B5" w:rsidP="009573B5">
            <w:pPr>
              <w:spacing w:before="0" w:after="0"/>
              <w:jc w:val="left"/>
              <w:rPr>
                <w:rFonts w:ascii="Times New Roman" w:eastAsia="Times New Roman" w:hAnsi="Times New Roman" w:cs="Times New Roman"/>
                <w:sz w:val="20"/>
                <w:szCs w:val="20"/>
                <w:lang w:eastAsia="cs-CZ"/>
              </w:rPr>
            </w:pPr>
          </w:p>
        </w:tc>
      </w:tr>
      <w:tr w:rsidR="009573B5" w:rsidRPr="00AD18D1" w14:paraId="2ACFD251" w14:textId="77777777" w:rsidTr="009573B5">
        <w:trPr>
          <w:divId w:val="1670866753"/>
          <w:trHeight w:val="300"/>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27C5E2C9" w14:textId="77777777" w:rsidR="009573B5" w:rsidRPr="00AD18D1" w:rsidRDefault="009573B5" w:rsidP="009573B5">
            <w:pPr>
              <w:spacing w:before="0" w:after="0"/>
              <w:jc w:val="left"/>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Požadovaná doba větrání</w:t>
            </w:r>
          </w:p>
        </w:tc>
        <w:tc>
          <w:tcPr>
            <w:tcW w:w="1124" w:type="dxa"/>
            <w:tcBorders>
              <w:top w:val="nil"/>
              <w:left w:val="nil"/>
              <w:bottom w:val="single" w:sz="4" w:space="0" w:color="auto"/>
              <w:right w:val="single" w:sz="4" w:space="0" w:color="auto"/>
            </w:tcBorders>
            <w:shd w:val="clear" w:color="auto" w:fill="auto"/>
            <w:noWrap/>
            <w:vAlign w:val="center"/>
            <w:hideMark/>
          </w:tcPr>
          <w:p w14:paraId="6D9A067E" w14:textId="77777777" w:rsidR="009573B5" w:rsidRPr="00AD18D1" w:rsidRDefault="009573B5" w:rsidP="009573B5">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45</w:t>
            </w:r>
          </w:p>
        </w:tc>
        <w:tc>
          <w:tcPr>
            <w:tcW w:w="551" w:type="dxa"/>
            <w:tcBorders>
              <w:top w:val="nil"/>
              <w:left w:val="nil"/>
              <w:bottom w:val="single" w:sz="4" w:space="0" w:color="auto"/>
              <w:right w:val="single" w:sz="4" w:space="0" w:color="auto"/>
            </w:tcBorders>
            <w:shd w:val="clear" w:color="auto" w:fill="auto"/>
            <w:noWrap/>
            <w:vAlign w:val="bottom"/>
            <w:hideMark/>
          </w:tcPr>
          <w:p w14:paraId="48F808EF" w14:textId="77777777" w:rsidR="009573B5" w:rsidRPr="00AD18D1" w:rsidRDefault="009573B5" w:rsidP="009573B5">
            <w:pPr>
              <w:spacing w:before="0" w:after="0"/>
              <w:jc w:val="left"/>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[min]</w:t>
            </w:r>
          </w:p>
        </w:tc>
        <w:tc>
          <w:tcPr>
            <w:tcW w:w="1588" w:type="dxa"/>
            <w:tcBorders>
              <w:top w:val="nil"/>
              <w:left w:val="nil"/>
              <w:bottom w:val="single" w:sz="4" w:space="0" w:color="auto"/>
              <w:right w:val="single" w:sz="8" w:space="0" w:color="auto"/>
            </w:tcBorders>
            <w:shd w:val="clear" w:color="auto" w:fill="auto"/>
            <w:noWrap/>
            <w:vAlign w:val="bottom"/>
            <w:hideMark/>
          </w:tcPr>
          <w:p w14:paraId="6E7B87B9" w14:textId="77777777" w:rsidR="009573B5" w:rsidRPr="00AD18D1" w:rsidRDefault="009573B5" w:rsidP="009573B5">
            <w:pPr>
              <w:spacing w:before="0" w:after="0"/>
              <w:jc w:val="left"/>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 </w:t>
            </w:r>
          </w:p>
        </w:tc>
        <w:tc>
          <w:tcPr>
            <w:tcW w:w="36" w:type="dxa"/>
            <w:shd w:val="clear" w:color="auto" w:fill="auto"/>
            <w:vAlign w:val="center"/>
            <w:hideMark/>
          </w:tcPr>
          <w:p w14:paraId="1412A850" w14:textId="77777777" w:rsidR="009573B5" w:rsidRPr="00AD18D1" w:rsidRDefault="009573B5" w:rsidP="009573B5">
            <w:pPr>
              <w:spacing w:before="0" w:after="0"/>
              <w:jc w:val="left"/>
              <w:rPr>
                <w:rFonts w:ascii="Times New Roman" w:eastAsia="Times New Roman" w:hAnsi="Times New Roman" w:cs="Times New Roman"/>
                <w:sz w:val="20"/>
                <w:szCs w:val="20"/>
                <w:lang w:eastAsia="cs-CZ"/>
              </w:rPr>
            </w:pPr>
          </w:p>
        </w:tc>
      </w:tr>
      <w:tr w:rsidR="009573B5" w:rsidRPr="00AD18D1" w14:paraId="1A171F08" w14:textId="77777777" w:rsidTr="009573B5">
        <w:trPr>
          <w:divId w:val="1670866753"/>
          <w:trHeight w:val="285"/>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01C42B52" w14:textId="77777777" w:rsidR="009573B5" w:rsidRPr="00AD18D1" w:rsidRDefault="009573B5" w:rsidP="009573B5">
            <w:pPr>
              <w:spacing w:before="0" w:after="0"/>
              <w:jc w:val="left"/>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Délka CHÚC SHORA</w:t>
            </w:r>
          </w:p>
        </w:tc>
        <w:tc>
          <w:tcPr>
            <w:tcW w:w="1124" w:type="dxa"/>
            <w:tcBorders>
              <w:top w:val="nil"/>
              <w:left w:val="nil"/>
              <w:bottom w:val="single" w:sz="4" w:space="0" w:color="auto"/>
              <w:right w:val="single" w:sz="4" w:space="0" w:color="auto"/>
            </w:tcBorders>
            <w:shd w:val="clear" w:color="auto" w:fill="auto"/>
            <w:noWrap/>
            <w:vAlign w:val="center"/>
            <w:hideMark/>
          </w:tcPr>
          <w:p w14:paraId="5DBE9D9D" w14:textId="77777777" w:rsidR="009573B5" w:rsidRPr="00AD18D1" w:rsidRDefault="009573B5" w:rsidP="009573B5">
            <w:pPr>
              <w:spacing w:before="0" w:after="0"/>
              <w:jc w:val="center"/>
              <w:rPr>
                <w:rFonts w:ascii="Calibri" w:eastAsia="Times New Roman" w:hAnsi="Calibri" w:cs="Calibri"/>
                <w:sz w:val="20"/>
                <w:szCs w:val="20"/>
                <w:lang w:eastAsia="cs-CZ"/>
              </w:rPr>
            </w:pPr>
            <w:r w:rsidRPr="00AD18D1">
              <w:rPr>
                <w:rFonts w:ascii="Calibri" w:eastAsia="Times New Roman" w:hAnsi="Calibri" w:cs="Calibri"/>
                <w:sz w:val="20"/>
                <w:szCs w:val="20"/>
                <w:lang w:eastAsia="cs-CZ"/>
              </w:rPr>
              <w:t>65</w:t>
            </w:r>
          </w:p>
        </w:tc>
        <w:tc>
          <w:tcPr>
            <w:tcW w:w="551" w:type="dxa"/>
            <w:tcBorders>
              <w:top w:val="nil"/>
              <w:left w:val="nil"/>
              <w:bottom w:val="single" w:sz="4" w:space="0" w:color="auto"/>
              <w:right w:val="single" w:sz="4" w:space="0" w:color="auto"/>
            </w:tcBorders>
            <w:shd w:val="clear" w:color="auto" w:fill="auto"/>
            <w:noWrap/>
            <w:vAlign w:val="bottom"/>
            <w:hideMark/>
          </w:tcPr>
          <w:p w14:paraId="74B16C0C" w14:textId="77777777" w:rsidR="009573B5" w:rsidRPr="00AD18D1" w:rsidRDefault="009573B5" w:rsidP="009573B5">
            <w:pPr>
              <w:spacing w:before="0" w:after="0"/>
              <w:jc w:val="left"/>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[m]</w:t>
            </w:r>
          </w:p>
        </w:tc>
        <w:tc>
          <w:tcPr>
            <w:tcW w:w="1588" w:type="dxa"/>
            <w:tcBorders>
              <w:top w:val="nil"/>
              <w:left w:val="nil"/>
              <w:bottom w:val="single" w:sz="4" w:space="0" w:color="auto"/>
              <w:right w:val="single" w:sz="8" w:space="0" w:color="auto"/>
            </w:tcBorders>
            <w:shd w:val="clear" w:color="auto" w:fill="auto"/>
            <w:noWrap/>
            <w:vAlign w:val="bottom"/>
            <w:hideMark/>
          </w:tcPr>
          <w:p w14:paraId="558AFB4C" w14:textId="77777777" w:rsidR="009573B5" w:rsidRPr="00AD18D1" w:rsidRDefault="009573B5" w:rsidP="009573B5">
            <w:pPr>
              <w:spacing w:before="0" w:after="0"/>
              <w:jc w:val="left"/>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 </w:t>
            </w:r>
          </w:p>
        </w:tc>
        <w:tc>
          <w:tcPr>
            <w:tcW w:w="36" w:type="dxa"/>
            <w:shd w:val="clear" w:color="auto" w:fill="auto"/>
            <w:vAlign w:val="center"/>
            <w:hideMark/>
          </w:tcPr>
          <w:p w14:paraId="4FD78506" w14:textId="77777777" w:rsidR="009573B5" w:rsidRPr="00AD18D1" w:rsidRDefault="009573B5" w:rsidP="009573B5">
            <w:pPr>
              <w:spacing w:before="0" w:after="0"/>
              <w:jc w:val="left"/>
              <w:rPr>
                <w:rFonts w:ascii="Times New Roman" w:eastAsia="Times New Roman" w:hAnsi="Times New Roman" w:cs="Times New Roman"/>
                <w:sz w:val="20"/>
                <w:szCs w:val="20"/>
                <w:lang w:eastAsia="cs-CZ"/>
              </w:rPr>
            </w:pPr>
          </w:p>
        </w:tc>
      </w:tr>
      <w:tr w:rsidR="009573B5" w:rsidRPr="00AD18D1" w14:paraId="31A91E9E" w14:textId="77777777" w:rsidTr="009573B5">
        <w:trPr>
          <w:divId w:val="1670866753"/>
          <w:trHeight w:val="285"/>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040E464F" w14:textId="77777777" w:rsidR="009573B5" w:rsidRPr="00AD18D1" w:rsidRDefault="009573B5" w:rsidP="009573B5">
            <w:pPr>
              <w:spacing w:before="0" w:after="0"/>
              <w:jc w:val="left"/>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Délka CHÚC ZESPODU</w:t>
            </w:r>
          </w:p>
        </w:tc>
        <w:tc>
          <w:tcPr>
            <w:tcW w:w="1124" w:type="dxa"/>
            <w:tcBorders>
              <w:top w:val="nil"/>
              <w:left w:val="nil"/>
              <w:bottom w:val="single" w:sz="4" w:space="0" w:color="auto"/>
              <w:right w:val="single" w:sz="4" w:space="0" w:color="auto"/>
            </w:tcBorders>
            <w:shd w:val="clear" w:color="auto" w:fill="auto"/>
            <w:noWrap/>
            <w:vAlign w:val="center"/>
            <w:hideMark/>
          </w:tcPr>
          <w:p w14:paraId="32ABF45B" w14:textId="77777777" w:rsidR="009573B5" w:rsidRPr="00AD18D1" w:rsidRDefault="009573B5" w:rsidP="009573B5">
            <w:pPr>
              <w:spacing w:before="0" w:after="0"/>
              <w:jc w:val="center"/>
              <w:rPr>
                <w:rFonts w:ascii="Calibri" w:eastAsia="Times New Roman" w:hAnsi="Calibri" w:cs="Calibri"/>
                <w:sz w:val="20"/>
                <w:szCs w:val="20"/>
                <w:lang w:eastAsia="cs-CZ"/>
              </w:rPr>
            </w:pPr>
            <w:r w:rsidRPr="00AD18D1">
              <w:rPr>
                <w:rFonts w:ascii="Calibri" w:eastAsia="Times New Roman" w:hAnsi="Calibri" w:cs="Calibri"/>
                <w:sz w:val="20"/>
                <w:szCs w:val="20"/>
                <w:lang w:eastAsia="cs-CZ"/>
              </w:rPr>
              <w:t>10</w:t>
            </w:r>
          </w:p>
        </w:tc>
        <w:tc>
          <w:tcPr>
            <w:tcW w:w="551" w:type="dxa"/>
            <w:tcBorders>
              <w:top w:val="nil"/>
              <w:left w:val="nil"/>
              <w:bottom w:val="single" w:sz="4" w:space="0" w:color="auto"/>
              <w:right w:val="single" w:sz="4" w:space="0" w:color="auto"/>
            </w:tcBorders>
            <w:shd w:val="clear" w:color="auto" w:fill="auto"/>
            <w:noWrap/>
            <w:vAlign w:val="bottom"/>
            <w:hideMark/>
          </w:tcPr>
          <w:p w14:paraId="09CA0E9E" w14:textId="77777777" w:rsidR="009573B5" w:rsidRPr="00AD18D1" w:rsidRDefault="009573B5" w:rsidP="009573B5">
            <w:pPr>
              <w:spacing w:before="0" w:after="0"/>
              <w:jc w:val="left"/>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[m]</w:t>
            </w:r>
          </w:p>
        </w:tc>
        <w:tc>
          <w:tcPr>
            <w:tcW w:w="1588" w:type="dxa"/>
            <w:tcBorders>
              <w:top w:val="nil"/>
              <w:left w:val="nil"/>
              <w:bottom w:val="single" w:sz="4" w:space="0" w:color="auto"/>
              <w:right w:val="single" w:sz="8" w:space="0" w:color="auto"/>
            </w:tcBorders>
            <w:shd w:val="clear" w:color="auto" w:fill="auto"/>
            <w:noWrap/>
            <w:vAlign w:val="bottom"/>
            <w:hideMark/>
          </w:tcPr>
          <w:p w14:paraId="279F88C9" w14:textId="77777777" w:rsidR="009573B5" w:rsidRPr="00AD18D1" w:rsidRDefault="009573B5" w:rsidP="009573B5">
            <w:pPr>
              <w:spacing w:before="0" w:after="0"/>
              <w:jc w:val="left"/>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 </w:t>
            </w:r>
          </w:p>
        </w:tc>
        <w:tc>
          <w:tcPr>
            <w:tcW w:w="36" w:type="dxa"/>
            <w:shd w:val="clear" w:color="auto" w:fill="auto"/>
            <w:vAlign w:val="center"/>
            <w:hideMark/>
          </w:tcPr>
          <w:p w14:paraId="2E4F4224" w14:textId="77777777" w:rsidR="009573B5" w:rsidRPr="00AD18D1" w:rsidRDefault="009573B5" w:rsidP="009573B5">
            <w:pPr>
              <w:spacing w:before="0" w:after="0"/>
              <w:jc w:val="left"/>
              <w:rPr>
                <w:rFonts w:ascii="Times New Roman" w:eastAsia="Times New Roman" w:hAnsi="Times New Roman" w:cs="Times New Roman"/>
                <w:sz w:val="20"/>
                <w:szCs w:val="20"/>
                <w:lang w:eastAsia="cs-CZ"/>
              </w:rPr>
            </w:pPr>
          </w:p>
        </w:tc>
      </w:tr>
      <w:tr w:rsidR="009573B5" w:rsidRPr="00AD18D1" w14:paraId="183C10FC" w14:textId="77777777" w:rsidTr="009573B5">
        <w:trPr>
          <w:divId w:val="1670866753"/>
          <w:trHeight w:val="285"/>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40086E70" w14:textId="77777777" w:rsidR="009573B5" w:rsidRPr="00AD18D1" w:rsidRDefault="009573B5" w:rsidP="009573B5">
            <w:pPr>
              <w:spacing w:before="0" w:after="0"/>
              <w:jc w:val="left"/>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Počet osob v CHÚC</w:t>
            </w:r>
          </w:p>
        </w:tc>
        <w:tc>
          <w:tcPr>
            <w:tcW w:w="1124" w:type="dxa"/>
            <w:tcBorders>
              <w:top w:val="nil"/>
              <w:left w:val="nil"/>
              <w:bottom w:val="single" w:sz="4" w:space="0" w:color="auto"/>
              <w:right w:val="single" w:sz="4" w:space="0" w:color="auto"/>
            </w:tcBorders>
            <w:shd w:val="clear" w:color="auto" w:fill="auto"/>
            <w:noWrap/>
            <w:vAlign w:val="center"/>
            <w:hideMark/>
          </w:tcPr>
          <w:p w14:paraId="1E818CC4" w14:textId="59B3896C" w:rsidR="009573B5" w:rsidRPr="00AD18D1" w:rsidRDefault="00402DE2" w:rsidP="009573B5">
            <w:pPr>
              <w:spacing w:before="0" w:after="0"/>
              <w:jc w:val="center"/>
              <w:rPr>
                <w:rFonts w:ascii="Calibri" w:eastAsia="Times New Roman" w:hAnsi="Calibri" w:cs="Calibri"/>
                <w:color w:val="000000"/>
                <w:sz w:val="20"/>
                <w:szCs w:val="20"/>
                <w:lang w:eastAsia="cs-CZ"/>
              </w:rPr>
            </w:pPr>
            <w:r>
              <w:rPr>
                <w:rFonts w:ascii="Calibri" w:eastAsia="Times New Roman" w:hAnsi="Calibri" w:cs="Calibri"/>
                <w:color w:val="000000"/>
                <w:sz w:val="20"/>
                <w:szCs w:val="20"/>
                <w:lang w:eastAsia="cs-CZ"/>
              </w:rPr>
              <w:t>7</w:t>
            </w:r>
            <w:r w:rsidR="002F6CE5">
              <w:rPr>
                <w:rFonts w:ascii="Calibri" w:eastAsia="Times New Roman" w:hAnsi="Calibri" w:cs="Calibri"/>
                <w:color w:val="000000"/>
                <w:sz w:val="20"/>
                <w:szCs w:val="20"/>
                <w:lang w:eastAsia="cs-CZ"/>
              </w:rPr>
              <w:t>16</w:t>
            </w:r>
          </w:p>
        </w:tc>
        <w:tc>
          <w:tcPr>
            <w:tcW w:w="551" w:type="dxa"/>
            <w:tcBorders>
              <w:top w:val="nil"/>
              <w:left w:val="nil"/>
              <w:bottom w:val="single" w:sz="4" w:space="0" w:color="auto"/>
              <w:right w:val="single" w:sz="4" w:space="0" w:color="auto"/>
            </w:tcBorders>
            <w:shd w:val="clear" w:color="auto" w:fill="auto"/>
            <w:noWrap/>
            <w:vAlign w:val="bottom"/>
            <w:hideMark/>
          </w:tcPr>
          <w:p w14:paraId="6B01F904" w14:textId="77777777" w:rsidR="009573B5" w:rsidRPr="00AD18D1" w:rsidRDefault="009573B5" w:rsidP="009573B5">
            <w:pPr>
              <w:spacing w:before="0" w:after="0"/>
              <w:jc w:val="left"/>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osob</w:t>
            </w:r>
          </w:p>
        </w:tc>
        <w:tc>
          <w:tcPr>
            <w:tcW w:w="1588" w:type="dxa"/>
            <w:tcBorders>
              <w:top w:val="nil"/>
              <w:left w:val="nil"/>
              <w:bottom w:val="single" w:sz="4" w:space="0" w:color="auto"/>
              <w:right w:val="single" w:sz="8" w:space="0" w:color="auto"/>
            </w:tcBorders>
            <w:shd w:val="clear" w:color="auto" w:fill="auto"/>
            <w:noWrap/>
            <w:vAlign w:val="bottom"/>
            <w:hideMark/>
          </w:tcPr>
          <w:p w14:paraId="45BB0909" w14:textId="77777777" w:rsidR="009573B5" w:rsidRPr="00AD18D1" w:rsidRDefault="009573B5" w:rsidP="009573B5">
            <w:pPr>
              <w:spacing w:before="0" w:after="0"/>
              <w:jc w:val="left"/>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 </w:t>
            </w:r>
          </w:p>
        </w:tc>
        <w:tc>
          <w:tcPr>
            <w:tcW w:w="36" w:type="dxa"/>
            <w:shd w:val="clear" w:color="auto" w:fill="auto"/>
            <w:vAlign w:val="center"/>
            <w:hideMark/>
          </w:tcPr>
          <w:p w14:paraId="33567E67" w14:textId="77777777" w:rsidR="009573B5" w:rsidRPr="00AD18D1" w:rsidRDefault="009573B5" w:rsidP="009573B5">
            <w:pPr>
              <w:spacing w:before="0" w:after="0"/>
              <w:jc w:val="left"/>
              <w:rPr>
                <w:rFonts w:ascii="Times New Roman" w:eastAsia="Times New Roman" w:hAnsi="Times New Roman" w:cs="Times New Roman"/>
                <w:sz w:val="20"/>
                <w:szCs w:val="20"/>
                <w:lang w:eastAsia="cs-CZ"/>
              </w:rPr>
            </w:pPr>
          </w:p>
        </w:tc>
      </w:tr>
      <w:tr w:rsidR="009573B5" w:rsidRPr="00AD18D1" w14:paraId="6A3D693E" w14:textId="77777777" w:rsidTr="009573B5">
        <w:trPr>
          <w:divId w:val="1670866753"/>
          <w:trHeight w:val="285"/>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536445AC" w14:textId="77777777" w:rsidR="009573B5" w:rsidRPr="00AD18D1" w:rsidRDefault="009573B5" w:rsidP="009573B5">
            <w:pPr>
              <w:spacing w:before="0" w:after="0"/>
              <w:jc w:val="left"/>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Mezní doba evakuace</w:t>
            </w:r>
          </w:p>
        </w:tc>
        <w:tc>
          <w:tcPr>
            <w:tcW w:w="1124" w:type="dxa"/>
            <w:tcBorders>
              <w:top w:val="nil"/>
              <w:left w:val="nil"/>
              <w:bottom w:val="single" w:sz="4" w:space="0" w:color="auto"/>
              <w:right w:val="single" w:sz="4" w:space="0" w:color="auto"/>
            </w:tcBorders>
            <w:shd w:val="clear" w:color="auto" w:fill="auto"/>
            <w:noWrap/>
            <w:vAlign w:val="center"/>
            <w:hideMark/>
          </w:tcPr>
          <w:p w14:paraId="48D1C52E" w14:textId="77777777" w:rsidR="009573B5" w:rsidRPr="00AD18D1" w:rsidRDefault="009573B5" w:rsidP="009573B5">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15</w:t>
            </w:r>
          </w:p>
        </w:tc>
        <w:tc>
          <w:tcPr>
            <w:tcW w:w="551" w:type="dxa"/>
            <w:tcBorders>
              <w:top w:val="nil"/>
              <w:left w:val="nil"/>
              <w:bottom w:val="single" w:sz="4" w:space="0" w:color="auto"/>
              <w:right w:val="single" w:sz="4" w:space="0" w:color="auto"/>
            </w:tcBorders>
            <w:shd w:val="clear" w:color="auto" w:fill="auto"/>
            <w:noWrap/>
            <w:vAlign w:val="bottom"/>
            <w:hideMark/>
          </w:tcPr>
          <w:p w14:paraId="32864C8E" w14:textId="77777777" w:rsidR="009573B5" w:rsidRPr="00AD18D1" w:rsidRDefault="009573B5" w:rsidP="009573B5">
            <w:pPr>
              <w:spacing w:before="0" w:after="0"/>
              <w:jc w:val="left"/>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[min]</w:t>
            </w:r>
          </w:p>
        </w:tc>
        <w:tc>
          <w:tcPr>
            <w:tcW w:w="1588" w:type="dxa"/>
            <w:tcBorders>
              <w:top w:val="nil"/>
              <w:left w:val="nil"/>
              <w:bottom w:val="single" w:sz="4" w:space="0" w:color="auto"/>
              <w:right w:val="single" w:sz="8" w:space="0" w:color="auto"/>
            </w:tcBorders>
            <w:shd w:val="clear" w:color="auto" w:fill="auto"/>
            <w:noWrap/>
            <w:vAlign w:val="bottom"/>
            <w:hideMark/>
          </w:tcPr>
          <w:p w14:paraId="6533AB11" w14:textId="77777777" w:rsidR="009573B5" w:rsidRPr="00AD18D1" w:rsidRDefault="009573B5" w:rsidP="009573B5">
            <w:pPr>
              <w:spacing w:before="0" w:after="0"/>
              <w:jc w:val="left"/>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 </w:t>
            </w:r>
          </w:p>
        </w:tc>
        <w:tc>
          <w:tcPr>
            <w:tcW w:w="36" w:type="dxa"/>
            <w:shd w:val="clear" w:color="auto" w:fill="auto"/>
            <w:vAlign w:val="center"/>
            <w:hideMark/>
          </w:tcPr>
          <w:p w14:paraId="0A368FF5" w14:textId="77777777" w:rsidR="009573B5" w:rsidRPr="00AD18D1" w:rsidRDefault="009573B5" w:rsidP="009573B5">
            <w:pPr>
              <w:spacing w:before="0" w:after="0"/>
              <w:jc w:val="left"/>
              <w:rPr>
                <w:rFonts w:ascii="Times New Roman" w:eastAsia="Times New Roman" w:hAnsi="Times New Roman" w:cs="Times New Roman"/>
                <w:sz w:val="20"/>
                <w:szCs w:val="20"/>
                <w:lang w:eastAsia="cs-CZ"/>
              </w:rPr>
            </w:pPr>
          </w:p>
        </w:tc>
      </w:tr>
      <w:tr w:rsidR="009573B5" w:rsidRPr="00AD18D1" w14:paraId="7865F181" w14:textId="77777777" w:rsidTr="009573B5">
        <w:trPr>
          <w:divId w:val="1670866753"/>
          <w:trHeight w:val="325"/>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50FB550D" w14:textId="77777777" w:rsidR="009573B5" w:rsidRPr="00AD18D1" w:rsidRDefault="009573B5" w:rsidP="009573B5">
            <w:pPr>
              <w:spacing w:before="0" w:after="0"/>
              <w:jc w:val="left"/>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Min. požadovaná šířka SHORA</w:t>
            </w:r>
          </w:p>
        </w:tc>
        <w:tc>
          <w:tcPr>
            <w:tcW w:w="1124" w:type="dxa"/>
            <w:tcBorders>
              <w:top w:val="nil"/>
              <w:left w:val="nil"/>
              <w:bottom w:val="single" w:sz="4" w:space="0" w:color="auto"/>
              <w:right w:val="single" w:sz="4" w:space="0" w:color="auto"/>
            </w:tcBorders>
            <w:shd w:val="clear" w:color="auto" w:fill="auto"/>
            <w:noWrap/>
            <w:vAlign w:val="center"/>
            <w:hideMark/>
          </w:tcPr>
          <w:p w14:paraId="54FAB248" w14:textId="77777777" w:rsidR="009573B5" w:rsidRPr="00AD18D1" w:rsidRDefault="009573B5" w:rsidP="009573B5">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1,5</w:t>
            </w:r>
          </w:p>
        </w:tc>
        <w:tc>
          <w:tcPr>
            <w:tcW w:w="551" w:type="dxa"/>
            <w:tcBorders>
              <w:top w:val="nil"/>
              <w:left w:val="nil"/>
              <w:bottom w:val="single" w:sz="4" w:space="0" w:color="auto"/>
              <w:right w:val="single" w:sz="4" w:space="0" w:color="auto"/>
            </w:tcBorders>
            <w:shd w:val="clear" w:color="auto" w:fill="auto"/>
            <w:noWrap/>
            <w:vAlign w:val="bottom"/>
            <w:hideMark/>
          </w:tcPr>
          <w:p w14:paraId="309656D7" w14:textId="77777777" w:rsidR="009573B5" w:rsidRPr="00AD18D1" w:rsidRDefault="009573B5" w:rsidP="009573B5">
            <w:pPr>
              <w:spacing w:before="0" w:after="0"/>
              <w:jc w:val="left"/>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[m]</w:t>
            </w:r>
          </w:p>
        </w:tc>
        <w:tc>
          <w:tcPr>
            <w:tcW w:w="1588"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128E320D" w14:textId="77777777" w:rsidR="009573B5" w:rsidRPr="00AD18D1" w:rsidRDefault="009573B5" w:rsidP="009573B5">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VYHOVUJE</w:t>
            </w:r>
          </w:p>
        </w:tc>
        <w:tc>
          <w:tcPr>
            <w:tcW w:w="36" w:type="dxa"/>
            <w:shd w:val="clear" w:color="auto" w:fill="auto"/>
            <w:vAlign w:val="center"/>
            <w:hideMark/>
          </w:tcPr>
          <w:p w14:paraId="7422DC2F" w14:textId="77777777" w:rsidR="009573B5" w:rsidRPr="00AD18D1" w:rsidRDefault="009573B5" w:rsidP="009573B5">
            <w:pPr>
              <w:spacing w:before="0" w:after="0"/>
              <w:jc w:val="left"/>
              <w:rPr>
                <w:rFonts w:ascii="Times New Roman" w:eastAsia="Times New Roman" w:hAnsi="Times New Roman" w:cs="Times New Roman"/>
                <w:sz w:val="20"/>
                <w:szCs w:val="20"/>
                <w:lang w:eastAsia="cs-CZ"/>
              </w:rPr>
            </w:pPr>
          </w:p>
        </w:tc>
      </w:tr>
      <w:tr w:rsidR="009573B5" w:rsidRPr="00AD18D1" w14:paraId="6810BFAB" w14:textId="77777777" w:rsidTr="009573B5">
        <w:trPr>
          <w:divId w:val="1670866753"/>
          <w:trHeight w:val="285"/>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79EEDA92" w14:textId="77777777" w:rsidR="009573B5" w:rsidRPr="00AD18D1" w:rsidRDefault="009573B5" w:rsidP="009573B5">
            <w:pPr>
              <w:spacing w:before="0" w:after="0"/>
              <w:jc w:val="left"/>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Min. požadovaná šířka ZESPODU</w:t>
            </w:r>
          </w:p>
        </w:tc>
        <w:tc>
          <w:tcPr>
            <w:tcW w:w="1124" w:type="dxa"/>
            <w:tcBorders>
              <w:top w:val="nil"/>
              <w:left w:val="nil"/>
              <w:bottom w:val="single" w:sz="4" w:space="0" w:color="auto"/>
              <w:right w:val="single" w:sz="4" w:space="0" w:color="auto"/>
            </w:tcBorders>
            <w:shd w:val="clear" w:color="auto" w:fill="auto"/>
            <w:noWrap/>
            <w:vAlign w:val="center"/>
            <w:hideMark/>
          </w:tcPr>
          <w:p w14:paraId="5B4404DB" w14:textId="77777777" w:rsidR="009573B5" w:rsidRPr="00AD18D1" w:rsidRDefault="009573B5" w:rsidP="009573B5">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1</w:t>
            </w:r>
          </w:p>
        </w:tc>
        <w:tc>
          <w:tcPr>
            <w:tcW w:w="551" w:type="dxa"/>
            <w:tcBorders>
              <w:top w:val="nil"/>
              <w:left w:val="nil"/>
              <w:bottom w:val="single" w:sz="4" w:space="0" w:color="auto"/>
              <w:right w:val="single" w:sz="4" w:space="0" w:color="auto"/>
            </w:tcBorders>
            <w:shd w:val="clear" w:color="auto" w:fill="auto"/>
            <w:noWrap/>
            <w:vAlign w:val="bottom"/>
            <w:hideMark/>
          </w:tcPr>
          <w:p w14:paraId="5B7B1C19" w14:textId="77777777" w:rsidR="009573B5" w:rsidRPr="00AD18D1" w:rsidRDefault="009573B5" w:rsidP="009573B5">
            <w:pPr>
              <w:spacing w:before="0" w:after="0"/>
              <w:jc w:val="left"/>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[m]</w:t>
            </w:r>
          </w:p>
        </w:tc>
        <w:tc>
          <w:tcPr>
            <w:tcW w:w="1588"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1CF1E36B" w14:textId="77777777" w:rsidR="009573B5" w:rsidRPr="00AD18D1" w:rsidRDefault="009573B5" w:rsidP="009573B5">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VYHOVUJE</w:t>
            </w:r>
          </w:p>
        </w:tc>
        <w:tc>
          <w:tcPr>
            <w:tcW w:w="36" w:type="dxa"/>
            <w:shd w:val="clear" w:color="auto" w:fill="auto"/>
            <w:vAlign w:val="center"/>
            <w:hideMark/>
          </w:tcPr>
          <w:p w14:paraId="06AE4EC6" w14:textId="77777777" w:rsidR="009573B5" w:rsidRPr="00AD18D1" w:rsidRDefault="009573B5" w:rsidP="009573B5">
            <w:pPr>
              <w:spacing w:before="0" w:after="0"/>
              <w:jc w:val="left"/>
              <w:rPr>
                <w:rFonts w:ascii="Times New Roman" w:eastAsia="Times New Roman" w:hAnsi="Times New Roman" w:cs="Times New Roman"/>
                <w:sz w:val="20"/>
                <w:szCs w:val="20"/>
                <w:lang w:eastAsia="cs-CZ"/>
              </w:rPr>
            </w:pPr>
          </w:p>
        </w:tc>
      </w:tr>
      <w:tr w:rsidR="009573B5" w:rsidRPr="00AD18D1" w14:paraId="65FC14A3" w14:textId="77777777" w:rsidTr="009573B5">
        <w:trPr>
          <w:divId w:val="1670866753"/>
          <w:trHeight w:val="285"/>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6595F6BC" w14:textId="77777777" w:rsidR="009573B5" w:rsidRPr="00AD18D1" w:rsidRDefault="009573B5" w:rsidP="009573B5">
            <w:pPr>
              <w:spacing w:before="0" w:after="0"/>
              <w:jc w:val="left"/>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Min. požadovaná šířka V MÍSTĚ VÝSTUPNÍHO PODLAŽÍ</w:t>
            </w:r>
          </w:p>
        </w:tc>
        <w:tc>
          <w:tcPr>
            <w:tcW w:w="1124" w:type="dxa"/>
            <w:tcBorders>
              <w:top w:val="nil"/>
              <w:left w:val="nil"/>
              <w:bottom w:val="single" w:sz="4" w:space="0" w:color="auto"/>
              <w:right w:val="single" w:sz="4" w:space="0" w:color="auto"/>
            </w:tcBorders>
            <w:shd w:val="clear" w:color="auto" w:fill="auto"/>
            <w:noWrap/>
            <w:vAlign w:val="center"/>
            <w:hideMark/>
          </w:tcPr>
          <w:p w14:paraId="45276E8D" w14:textId="77777777" w:rsidR="009573B5" w:rsidRPr="00AD18D1" w:rsidRDefault="009573B5" w:rsidP="009573B5">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1,5</w:t>
            </w:r>
          </w:p>
        </w:tc>
        <w:tc>
          <w:tcPr>
            <w:tcW w:w="551" w:type="dxa"/>
            <w:tcBorders>
              <w:top w:val="nil"/>
              <w:left w:val="nil"/>
              <w:bottom w:val="single" w:sz="4" w:space="0" w:color="auto"/>
              <w:right w:val="single" w:sz="4" w:space="0" w:color="auto"/>
            </w:tcBorders>
            <w:shd w:val="clear" w:color="auto" w:fill="auto"/>
            <w:noWrap/>
            <w:vAlign w:val="bottom"/>
            <w:hideMark/>
          </w:tcPr>
          <w:p w14:paraId="14C8F26A" w14:textId="77777777" w:rsidR="009573B5" w:rsidRPr="00AD18D1" w:rsidRDefault="009573B5" w:rsidP="009573B5">
            <w:pPr>
              <w:spacing w:before="0" w:after="0"/>
              <w:jc w:val="left"/>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[m]</w:t>
            </w:r>
          </w:p>
        </w:tc>
        <w:tc>
          <w:tcPr>
            <w:tcW w:w="1588"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7C088227" w14:textId="77777777" w:rsidR="009573B5" w:rsidRPr="00AD18D1" w:rsidRDefault="009573B5" w:rsidP="009573B5">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VYHOVUJE</w:t>
            </w:r>
          </w:p>
        </w:tc>
        <w:tc>
          <w:tcPr>
            <w:tcW w:w="36" w:type="dxa"/>
            <w:shd w:val="clear" w:color="auto" w:fill="auto"/>
            <w:vAlign w:val="center"/>
            <w:hideMark/>
          </w:tcPr>
          <w:p w14:paraId="6D761477" w14:textId="77777777" w:rsidR="009573B5" w:rsidRPr="00AD18D1" w:rsidRDefault="009573B5" w:rsidP="009573B5">
            <w:pPr>
              <w:spacing w:before="0" w:after="0"/>
              <w:jc w:val="left"/>
              <w:rPr>
                <w:rFonts w:ascii="Times New Roman" w:eastAsia="Times New Roman" w:hAnsi="Times New Roman" w:cs="Times New Roman"/>
                <w:sz w:val="20"/>
                <w:szCs w:val="20"/>
                <w:lang w:eastAsia="cs-CZ"/>
              </w:rPr>
            </w:pPr>
          </w:p>
        </w:tc>
      </w:tr>
      <w:tr w:rsidR="009573B5" w:rsidRPr="00AD18D1" w14:paraId="23FCED2F" w14:textId="77777777" w:rsidTr="009573B5">
        <w:trPr>
          <w:divId w:val="1670866753"/>
          <w:trHeight w:val="285"/>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12B0915A" w14:textId="77777777" w:rsidR="009573B5" w:rsidRPr="00AD18D1" w:rsidRDefault="009573B5" w:rsidP="009573B5">
            <w:pPr>
              <w:spacing w:before="0" w:after="0"/>
              <w:jc w:val="left"/>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Skutečná doba evakuace</w:t>
            </w:r>
          </w:p>
        </w:tc>
        <w:tc>
          <w:tcPr>
            <w:tcW w:w="1124" w:type="dxa"/>
            <w:tcBorders>
              <w:top w:val="nil"/>
              <w:left w:val="nil"/>
              <w:bottom w:val="single" w:sz="4" w:space="0" w:color="auto"/>
              <w:right w:val="single" w:sz="4" w:space="0" w:color="auto"/>
            </w:tcBorders>
            <w:shd w:val="clear" w:color="auto" w:fill="auto"/>
            <w:noWrap/>
            <w:vAlign w:val="center"/>
            <w:hideMark/>
          </w:tcPr>
          <w:p w14:paraId="1AC4DEE6" w14:textId="77777777" w:rsidR="009573B5" w:rsidRPr="00AD18D1" w:rsidRDefault="009573B5" w:rsidP="009573B5">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6,75</w:t>
            </w:r>
          </w:p>
        </w:tc>
        <w:tc>
          <w:tcPr>
            <w:tcW w:w="551" w:type="dxa"/>
            <w:tcBorders>
              <w:top w:val="nil"/>
              <w:left w:val="nil"/>
              <w:bottom w:val="single" w:sz="4" w:space="0" w:color="auto"/>
              <w:right w:val="single" w:sz="4" w:space="0" w:color="auto"/>
            </w:tcBorders>
            <w:shd w:val="clear" w:color="auto" w:fill="auto"/>
            <w:noWrap/>
            <w:vAlign w:val="bottom"/>
            <w:hideMark/>
          </w:tcPr>
          <w:p w14:paraId="0DA7CFAF" w14:textId="77777777" w:rsidR="009573B5" w:rsidRPr="00AD18D1" w:rsidRDefault="009573B5" w:rsidP="009573B5">
            <w:pPr>
              <w:spacing w:before="0" w:after="0"/>
              <w:jc w:val="left"/>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[min]</w:t>
            </w:r>
          </w:p>
        </w:tc>
        <w:tc>
          <w:tcPr>
            <w:tcW w:w="1588"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79D733E7" w14:textId="77777777" w:rsidR="009573B5" w:rsidRPr="00AD18D1" w:rsidRDefault="009573B5" w:rsidP="009573B5">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VYHOVUJE</w:t>
            </w:r>
          </w:p>
        </w:tc>
        <w:tc>
          <w:tcPr>
            <w:tcW w:w="36" w:type="dxa"/>
            <w:shd w:val="clear" w:color="auto" w:fill="auto"/>
            <w:vAlign w:val="center"/>
            <w:hideMark/>
          </w:tcPr>
          <w:p w14:paraId="4FEF221F" w14:textId="77777777" w:rsidR="009573B5" w:rsidRPr="00AD18D1" w:rsidRDefault="009573B5" w:rsidP="009573B5">
            <w:pPr>
              <w:spacing w:before="0" w:after="0"/>
              <w:jc w:val="left"/>
              <w:rPr>
                <w:rFonts w:ascii="Times New Roman" w:eastAsia="Times New Roman" w:hAnsi="Times New Roman" w:cs="Times New Roman"/>
                <w:sz w:val="20"/>
                <w:szCs w:val="20"/>
                <w:lang w:eastAsia="cs-CZ"/>
              </w:rPr>
            </w:pPr>
          </w:p>
        </w:tc>
      </w:tr>
      <w:tr w:rsidR="009573B5" w:rsidRPr="00AD18D1" w14:paraId="7C24852D" w14:textId="77777777" w:rsidTr="009573B5">
        <w:trPr>
          <w:divId w:val="1670866753"/>
          <w:trHeight w:val="285"/>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3923E975" w14:textId="77777777" w:rsidR="009573B5" w:rsidRPr="00AD18D1" w:rsidRDefault="009573B5" w:rsidP="009573B5">
            <w:pPr>
              <w:spacing w:before="0" w:after="0"/>
              <w:jc w:val="left"/>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Mezní délka CHÚC</w:t>
            </w:r>
          </w:p>
        </w:tc>
        <w:tc>
          <w:tcPr>
            <w:tcW w:w="1124" w:type="dxa"/>
            <w:tcBorders>
              <w:top w:val="nil"/>
              <w:left w:val="nil"/>
              <w:bottom w:val="single" w:sz="4" w:space="0" w:color="auto"/>
              <w:right w:val="single" w:sz="4" w:space="0" w:color="auto"/>
            </w:tcBorders>
            <w:shd w:val="clear" w:color="auto" w:fill="auto"/>
            <w:noWrap/>
            <w:vAlign w:val="bottom"/>
            <w:hideMark/>
          </w:tcPr>
          <w:p w14:paraId="31C00EFD" w14:textId="77777777" w:rsidR="009573B5" w:rsidRPr="00AD18D1" w:rsidRDefault="009573B5" w:rsidP="009573B5">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 xml:space="preserve"> </w:t>
            </w:r>
          </w:p>
        </w:tc>
        <w:tc>
          <w:tcPr>
            <w:tcW w:w="551" w:type="dxa"/>
            <w:tcBorders>
              <w:top w:val="nil"/>
              <w:left w:val="nil"/>
              <w:bottom w:val="single" w:sz="4" w:space="0" w:color="auto"/>
              <w:right w:val="single" w:sz="4" w:space="0" w:color="auto"/>
            </w:tcBorders>
            <w:shd w:val="clear" w:color="auto" w:fill="auto"/>
            <w:noWrap/>
            <w:vAlign w:val="bottom"/>
            <w:hideMark/>
          </w:tcPr>
          <w:p w14:paraId="300BBF73" w14:textId="77777777" w:rsidR="009573B5" w:rsidRPr="00AD18D1" w:rsidRDefault="009573B5" w:rsidP="009573B5">
            <w:pPr>
              <w:spacing w:before="0" w:after="0"/>
              <w:jc w:val="left"/>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[m]</w:t>
            </w:r>
          </w:p>
        </w:tc>
        <w:tc>
          <w:tcPr>
            <w:tcW w:w="1588" w:type="dxa"/>
            <w:tcBorders>
              <w:top w:val="nil"/>
              <w:left w:val="nil"/>
              <w:bottom w:val="single" w:sz="4" w:space="0" w:color="auto"/>
              <w:right w:val="single" w:sz="8" w:space="0" w:color="auto"/>
            </w:tcBorders>
            <w:shd w:val="clear" w:color="auto" w:fill="auto"/>
            <w:noWrap/>
            <w:vAlign w:val="bottom"/>
            <w:hideMark/>
          </w:tcPr>
          <w:p w14:paraId="4DBC79D1" w14:textId="77777777" w:rsidR="009573B5" w:rsidRPr="00AD18D1" w:rsidRDefault="009573B5" w:rsidP="009573B5">
            <w:pPr>
              <w:spacing w:before="0" w:after="0"/>
              <w:jc w:val="center"/>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NEPOSUZUJE SE</w:t>
            </w:r>
          </w:p>
        </w:tc>
        <w:tc>
          <w:tcPr>
            <w:tcW w:w="36" w:type="dxa"/>
            <w:shd w:val="clear" w:color="auto" w:fill="auto"/>
            <w:vAlign w:val="center"/>
            <w:hideMark/>
          </w:tcPr>
          <w:p w14:paraId="529A1500" w14:textId="77777777" w:rsidR="009573B5" w:rsidRPr="00AD18D1" w:rsidRDefault="009573B5" w:rsidP="009573B5">
            <w:pPr>
              <w:spacing w:before="0" w:after="0"/>
              <w:jc w:val="left"/>
              <w:rPr>
                <w:rFonts w:ascii="Times New Roman" w:eastAsia="Times New Roman" w:hAnsi="Times New Roman" w:cs="Times New Roman"/>
                <w:sz w:val="20"/>
                <w:szCs w:val="20"/>
                <w:lang w:eastAsia="cs-CZ"/>
              </w:rPr>
            </w:pPr>
          </w:p>
        </w:tc>
      </w:tr>
      <w:tr w:rsidR="009573B5" w:rsidRPr="00AD18D1" w14:paraId="6E144C8E" w14:textId="77777777" w:rsidTr="009573B5">
        <w:trPr>
          <w:divId w:val="1670866753"/>
          <w:trHeight w:val="293"/>
        </w:trPr>
        <w:tc>
          <w:tcPr>
            <w:tcW w:w="5297" w:type="dxa"/>
            <w:tcBorders>
              <w:top w:val="nil"/>
              <w:left w:val="single" w:sz="8" w:space="0" w:color="auto"/>
              <w:bottom w:val="single" w:sz="8" w:space="0" w:color="auto"/>
              <w:right w:val="single" w:sz="4" w:space="0" w:color="auto"/>
            </w:tcBorders>
            <w:shd w:val="clear" w:color="auto" w:fill="auto"/>
            <w:noWrap/>
            <w:vAlign w:val="bottom"/>
            <w:hideMark/>
          </w:tcPr>
          <w:p w14:paraId="201609EF" w14:textId="77777777" w:rsidR="009573B5" w:rsidRPr="00AD18D1" w:rsidRDefault="009573B5" w:rsidP="009573B5">
            <w:pPr>
              <w:spacing w:before="0" w:after="0"/>
              <w:jc w:val="left"/>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 </w:t>
            </w:r>
          </w:p>
        </w:tc>
        <w:tc>
          <w:tcPr>
            <w:tcW w:w="1124" w:type="dxa"/>
            <w:tcBorders>
              <w:top w:val="nil"/>
              <w:left w:val="nil"/>
              <w:bottom w:val="single" w:sz="8" w:space="0" w:color="auto"/>
              <w:right w:val="single" w:sz="4" w:space="0" w:color="auto"/>
            </w:tcBorders>
            <w:shd w:val="clear" w:color="auto" w:fill="auto"/>
            <w:noWrap/>
            <w:vAlign w:val="bottom"/>
            <w:hideMark/>
          </w:tcPr>
          <w:p w14:paraId="0887CF99" w14:textId="77777777" w:rsidR="009573B5" w:rsidRPr="00AD18D1" w:rsidRDefault="009573B5" w:rsidP="009573B5">
            <w:pPr>
              <w:spacing w:before="0" w:after="0"/>
              <w:jc w:val="left"/>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 </w:t>
            </w:r>
          </w:p>
        </w:tc>
        <w:tc>
          <w:tcPr>
            <w:tcW w:w="551" w:type="dxa"/>
            <w:tcBorders>
              <w:top w:val="nil"/>
              <w:left w:val="nil"/>
              <w:bottom w:val="single" w:sz="8" w:space="0" w:color="auto"/>
              <w:right w:val="single" w:sz="4" w:space="0" w:color="auto"/>
            </w:tcBorders>
            <w:shd w:val="clear" w:color="auto" w:fill="auto"/>
            <w:noWrap/>
            <w:vAlign w:val="bottom"/>
            <w:hideMark/>
          </w:tcPr>
          <w:p w14:paraId="5D33D5C8" w14:textId="77777777" w:rsidR="009573B5" w:rsidRPr="00AD18D1" w:rsidRDefault="009573B5" w:rsidP="009573B5">
            <w:pPr>
              <w:spacing w:before="0" w:after="0"/>
              <w:jc w:val="left"/>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 </w:t>
            </w:r>
          </w:p>
        </w:tc>
        <w:tc>
          <w:tcPr>
            <w:tcW w:w="1588" w:type="dxa"/>
            <w:tcBorders>
              <w:top w:val="nil"/>
              <w:left w:val="nil"/>
              <w:bottom w:val="single" w:sz="8" w:space="0" w:color="auto"/>
              <w:right w:val="single" w:sz="8" w:space="0" w:color="auto"/>
            </w:tcBorders>
            <w:shd w:val="clear" w:color="auto" w:fill="auto"/>
            <w:noWrap/>
            <w:vAlign w:val="bottom"/>
            <w:hideMark/>
          </w:tcPr>
          <w:p w14:paraId="289D3226" w14:textId="77777777" w:rsidR="009573B5" w:rsidRPr="00AD18D1" w:rsidRDefault="009573B5" w:rsidP="009573B5">
            <w:pPr>
              <w:spacing w:before="0" w:after="0"/>
              <w:jc w:val="left"/>
              <w:rPr>
                <w:rFonts w:ascii="Calibri" w:eastAsia="Times New Roman" w:hAnsi="Calibri" w:cs="Calibri"/>
                <w:color w:val="000000"/>
                <w:sz w:val="20"/>
                <w:szCs w:val="20"/>
                <w:lang w:eastAsia="cs-CZ"/>
              </w:rPr>
            </w:pPr>
            <w:r w:rsidRPr="00AD18D1">
              <w:rPr>
                <w:rFonts w:ascii="Calibri" w:eastAsia="Times New Roman" w:hAnsi="Calibri" w:cs="Calibri"/>
                <w:color w:val="000000"/>
                <w:sz w:val="20"/>
                <w:szCs w:val="20"/>
                <w:lang w:eastAsia="cs-CZ"/>
              </w:rPr>
              <w:t> </w:t>
            </w:r>
          </w:p>
        </w:tc>
        <w:tc>
          <w:tcPr>
            <w:tcW w:w="36" w:type="dxa"/>
            <w:shd w:val="clear" w:color="auto" w:fill="auto"/>
            <w:vAlign w:val="center"/>
            <w:hideMark/>
          </w:tcPr>
          <w:p w14:paraId="3199A323" w14:textId="77777777" w:rsidR="009573B5" w:rsidRPr="00AD18D1" w:rsidRDefault="009573B5" w:rsidP="009573B5">
            <w:pPr>
              <w:spacing w:before="0" w:after="0"/>
              <w:jc w:val="left"/>
              <w:rPr>
                <w:rFonts w:ascii="Times New Roman" w:eastAsia="Times New Roman" w:hAnsi="Times New Roman" w:cs="Times New Roman"/>
                <w:sz w:val="20"/>
                <w:szCs w:val="20"/>
                <w:lang w:eastAsia="cs-CZ"/>
              </w:rPr>
            </w:pPr>
          </w:p>
        </w:tc>
      </w:tr>
    </w:tbl>
    <w:p w14:paraId="7151EB9D" w14:textId="77777777" w:rsidR="007E0E50" w:rsidRDefault="00A94EBA" w:rsidP="000B5202">
      <w:r w:rsidRPr="00AD18D1">
        <w:fldChar w:fldCharType="end"/>
      </w:r>
      <w:proofErr w:type="gramEnd"/>
    </w:p>
    <w:p w14:paraId="2B49CE83" w14:textId="77777777" w:rsidR="007E0E50" w:rsidRDefault="007E0E50">
      <w:pPr>
        <w:spacing w:before="0" w:after="160" w:line="259" w:lineRule="auto"/>
        <w:jc w:val="left"/>
        <w:rPr>
          <w:rFonts w:eastAsiaTheme="majorEastAsia" w:cstheme="majorBidi"/>
          <w:b/>
          <w:bCs/>
          <w:caps/>
          <w:color w:val="000000" w:themeColor="text1"/>
          <w:sz w:val="20"/>
          <w:szCs w:val="20"/>
          <w:u w:val="single"/>
        </w:rPr>
      </w:pPr>
      <w:r>
        <w:rPr>
          <w:sz w:val="20"/>
          <w:szCs w:val="20"/>
          <w:u w:val="single"/>
        </w:rPr>
        <w:br w:type="page"/>
      </w:r>
    </w:p>
    <w:p w14:paraId="58C05D52" w14:textId="6EC8E017" w:rsidR="00F73D0D" w:rsidRDefault="00F73D0D" w:rsidP="002611DB">
      <w:pPr>
        <w:pStyle w:val="Heading2"/>
        <w:spacing w:before="240"/>
      </w:pPr>
      <w:bookmarkStart w:id="64" w:name="_Toc181060759"/>
      <w:r>
        <w:lastRenderedPageBreak/>
        <w:t>dveře na únikových cestách</w:t>
      </w:r>
      <w:bookmarkEnd w:id="64"/>
    </w:p>
    <w:p w14:paraId="27CB8548" w14:textId="3643058C" w:rsidR="00973B65" w:rsidRPr="0058508B" w:rsidRDefault="00973B65" w:rsidP="00973B65">
      <w:r w:rsidRPr="0058508B">
        <w:rPr>
          <w:spacing w:val="-4"/>
        </w:rPr>
        <w:t xml:space="preserve">Dveře, jimiž prochází úniková cesta, </w:t>
      </w:r>
      <w:r>
        <w:rPr>
          <w:spacing w:val="-4"/>
        </w:rPr>
        <w:t>budou</w:t>
      </w:r>
      <w:r w:rsidRPr="0058508B">
        <w:rPr>
          <w:spacing w:val="-4"/>
        </w:rPr>
        <w:t xml:space="preserve"> </w:t>
      </w:r>
      <w:r w:rsidRPr="0058508B">
        <w:rPr>
          <w:spacing w:val="-4"/>
          <w:u w:val="single"/>
        </w:rPr>
        <w:t>otevíravé otáčením křídel v postranních závěsech</w:t>
      </w:r>
      <w:r w:rsidRPr="0058508B">
        <w:rPr>
          <w:spacing w:val="-4"/>
        </w:rPr>
        <w:t xml:space="preserve"> nebo čepech</w:t>
      </w:r>
      <w:r>
        <w:rPr>
          <w:spacing w:val="-4"/>
        </w:rPr>
        <w:t xml:space="preserve">. </w:t>
      </w:r>
    </w:p>
    <w:p w14:paraId="7BADD3C2" w14:textId="31EB1F4D" w:rsidR="00973B65" w:rsidRDefault="00973B65" w:rsidP="00973B65">
      <w:r w:rsidRPr="0058508B">
        <w:rPr>
          <w:u w:val="single"/>
        </w:rPr>
        <w:t>Elektromotorick</w:t>
      </w:r>
      <w:r w:rsidRPr="0058508B">
        <w:rPr>
          <w:rFonts w:hint="eastAsia"/>
          <w:u w:val="single"/>
        </w:rPr>
        <w:t>é</w:t>
      </w:r>
      <w:r w:rsidRPr="0058508B">
        <w:rPr>
          <w:u w:val="single"/>
        </w:rPr>
        <w:t xml:space="preserve"> turnikety</w:t>
      </w:r>
      <w:r w:rsidR="00496C64" w:rsidRPr="00496C64">
        <w:t xml:space="preserve"> umístěné</w:t>
      </w:r>
      <w:r w:rsidR="00EC55AD" w:rsidRPr="00496C64">
        <w:t xml:space="preserve"> v 1.</w:t>
      </w:r>
      <w:r w:rsidR="00EC55AD">
        <w:t>NP Nové budovy</w:t>
      </w:r>
      <w:r w:rsidRPr="0058508B">
        <w:t xml:space="preserve"> </w:t>
      </w:r>
      <w:r w:rsidR="00496C64">
        <w:rPr>
          <w:u w:val="single"/>
        </w:rPr>
        <w:t>na únikových cestách</w:t>
      </w:r>
      <w:r w:rsidR="00496C64">
        <w:t xml:space="preserve"> </w:t>
      </w:r>
      <w:r w:rsidR="00EC55AD">
        <w:t>budou opatřeny</w:t>
      </w:r>
      <w:r w:rsidRPr="0058508B">
        <w:t xml:space="preserve"> mechanickou </w:t>
      </w:r>
      <w:r w:rsidRPr="00EC55AD">
        <w:rPr>
          <w:b/>
          <w:bCs/>
          <w:i/>
          <w:iCs/>
        </w:rPr>
        <w:t>panikovou funkc</w:t>
      </w:r>
      <w:r w:rsidRPr="00EC55AD">
        <w:rPr>
          <w:rFonts w:hint="eastAsia"/>
          <w:b/>
          <w:bCs/>
          <w:i/>
          <w:iCs/>
        </w:rPr>
        <w:t>í</w:t>
      </w:r>
      <w:r w:rsidR="00496C64">
        <w:rPr>
          <w:b/>
          <w:bCs/>
          <w:i/>
          <w:iCs/>
        </w:rPr>
        <w:t>*</w:t>
      </w:r>
      <w:r w:rsidR="00EC55AD">
        <w:t xml:space="preserve"> a současně budou </w:t>
      </w:r>
      <w:r w:rsidR="00496C64">
        <w:t xml:space="preserve">při všeobecném poplachu shazovány pomocí EPS. Turnikety, které nejsou na únikové cestě nemusí být panikovou funkcí vybaveny. </w:t>
      </w:r>
    </w:p>
    <w:p w14:paraId="0B507765" w14:textId="73518451" w:rsidR="00496C64" w:rsidRDefault="00496C64" w:rsidP="00496C64">
      <w:pPr>
        <w:rPr>
          <w:i/>
          <w:iCs/>
          <w:sz w:val="22"/>
          <w:szCs w:val="20"/>
        </w:rPr>
      </w:pPr>
      <w:r w:rsidRPr="00496C64">
        <w:rPr>
          <w:i/>
          <w:iCs/>
          <w:sz w:val="22"/>
          <w:szCs w:val="20"/>
        </w:rPr>
        <w:t>*Vysvětlení: Turnikety</w:t>
      </w:r>
      <w:r w:rsidR="002F6CE5">
        <w:rPr>
          <w:i/>
          <w:iCs/>
          <w:sz w:val="22"/>
          <w:szCs w:val="20"/>
        </w:rPr>
        <w:t xml:space="preserve"> </w:t>
      </w:r>
      <w:r w:rsidRPr="00496C64">
        <w:rPr>
          <w:i/>
          <w:iCs/>
          <w:sz w:val="22"/>
          <w:szCs w:val="20"/>
        </w:rPr>
        <w:t>na zapo</w:t>
      </w:r>
      <w:r w:rsidRPr="00496C64">
        <w:rPr>
          <w:rFonts w:hint="eastAsia"/>
          <w:i/>
          <w:iCs/>
          <w:sz w:val="22"/>
          <w:szCs w:val="20"/>
        </w:rPr>
        <w:t>čí</w:t>
      </w:r>
      <w:r w:rsidRPr="00496C64">
        <w:rPr>
          <w:i/>
          <w:iCs/>
          <w:sz w:val="22"/>
          <w:szCs w:val="20"/>
        </w:rPr>
        <w:t>tan</w:t>
      </w:r>
      <w:r w:rsidRPr="00496C64">
        <w:rPr>
          <w:rFonts w:hint="eastAsia"/>
          <w:i/>
          <w:iCs/>
          <w:sz w:val="22"/>
          <w:szCs w:val="20"/>
        </w:rPr>
        <w:t>ý</w:t>
      </w:r>
      <w:r w:rsidRPr="00496C64">
        <w:rPr>
          <w:i/>
          <w:iCs/>
          <w:sz w:val="22"/>
          <w:szCs w:val="20"/>
        </w:rPr>
        <w:t xml:space="preserve">ch </w:t>
      </w:r>
      <w:r w:rsidRPr="00496C64">
        <w:rPr>
          <w:rFonts w:hint="eastAsia"/>
          <w:i/>
          <w:iCs/>
          <w:sz w:val="22"/>
          <w:szCs w:val="20"/>
        </w:rPr>
        <w:t>ú</w:t>
      </w:r>
      <w:r w:rsidRPr="00496C64">
        <w:rPr>
          <w:i/>
          <w:iCs/>
          <w:sz w:val="22"/>
          <w:szCs w:val="20"/>
        </w:rPr>
        <w:t>nikov</w:t>
      </w:r>
      <w:r w:rsidRPr="00496C64">
        <w:rPr>
          <w:rFonts w:hint="eastAsia"/>
          <w:i/>
          <w:iCs/>
          <w:sz w:val="22"/>
          <w:szCs w:val="20"/>
        </w:rPr>
        <w:t>ý</w:t>
      </w:r>
      <w:r w:rsidRPr="00496C64">
        <w:rPr>
          <w:i/>
          <w:iCs/>
          <w:sz w:val="22"/>
          <w:szCs w:val="20"/>
        </w:rPr>
        <w:t>ch cest</w:t>
      </w:r>
      <w:r w:rsidRPr="00496C64">
        <w:rPr>
          <w:rFonts w:hint="eastAsia"/>
          <w:i/>
          <w:iCs/>
          <w:sz w:val="22"/>
          <w:szCs w:val="20"/>
        </w:rPr>
        <w:t>á</w:t>
      </w:r>
      <w:r w:rsidRPr="00496C64">
        <w:rPr>
          <w:i/>
          <w:iCs/>
          <w:sz w:val="22"/>
          <w:szCs w:val="20"/>
        </w:rPr>
        <w:t>ch mus</w:t>
      </w:r>
      <w:r w:rsidRPr="00496C64">
        <w:rPr>
          <w:rFonts w:hint="eastAsia"/>
          <w:i/>
          <w:iCs/>
          <w:sz w:val="22"/>
          <w:szCs w:val="20"/>
        </w:rPr>
        <w:t>í</w:t>
      </w:r>
      <w:r w:rsidRPr="00496C64">
        <w:rPr>
          <w:i/>
          <w:iCs/>
          <w:sz w:val="22"/>
          <w:szCs w:val="20"/>
        </w:rPr>
        <w:t xml:space="preserve"> b</w:t>
      </w:r>
      <w:r w:rsidRPr="00496C64">
        <w:rPr>
          <w:rFonts w:hint="eastAsia"/>
          <w:i/>
          <w:iCs/>
          <w:sz w:val="22"/>
          <w:szCs w:val="20"/>
        </w:rPr>
        <w:t>ý</w:t>
      </w:r>
      <w:r w:rsidRPr="00496C64">
        <w:rPr>
          <w:i/>
          <w:iCs/>
          <w:sz w:val="22"/>
          <w:szCs w:val="20"/>
        </w:rPr>
        <w:t>t otev</w:t>
      </w:r>
      <w:r w:rsidRPr="00496C64">
        <w:rPr>
          <w:rFonts w:hint="eastAsia"/>
          <w:i/>
          <w:iCs/>
          <w:sz w:val="22"/>
          <w:szCs w:val="20"/>
        </w:rPr>
        <w:t>í</w:t>
      </w:r>
      <w:r w:rsidRPr="00496C64">
        <w:rPr>
          <w:i/>
          <w:iCs/>
          <w:sz w:val="22"/>
          <w:szCs w:val="20"/>
        </w:rPr>
        <w:t>rateln</w:t>
      </w:r>
      <w:r w:rsidRPr="00496C64">
        <w:rPr>
          <w:rFonts w:hint="eastAsia"/>
          <w:i/>
          <w:iCs/>
          <w:sz w:val="22"/>
          <w:szCs w:val="20"/>
        </w:rPr>
        <w:t>é</w:t>
      </w:r>
      <w:r w:rsidRPr="00496C64">
        <w:rPr>
          <w:i/>
          <w:iCs/>
          <w:sz w:val="22"/>
          <w:szCs w:val="20"/>
        </w:rPr>
        <w:t xml:space="preserve"> ve sm</w:t>
      </w:r>
      <w:r w:rsidRPr="00496C64">
        <w:rPr>
          <w:rFonts w:hint="eastAsia"/>
          <w:i/>
          <w:iCs/>
          <w:sz w:val="22"/>
          <w:szCs w:val="20"/>
        </w:rPr>
        <w:t>ě</w:t>
      </w:r>
      <w:r w:rsidRPr="00496C64">
        <w:rPr>
          <w:i/>
          <w:iCs/>
          <w:sz w:val="22"/>
          <w:szCs w:val="20"/>
        </w:rPr>
        <w:t xml:space="preserve">ru </w:t>
      </w:r>
      <w:r w:rsidRPr="00496C64">
        <w:rPr>
          <w:rFonts w:hint="eastAsia"/>
          <w:i/>
          <w:iCs/>
          <w:sz w:val="22"/>
          <w:szCs w:val="20"/>
        </w:rPr>
        <w:t>ú</w:t>
      </w:r>
      <w:r w:rsidRPr="00496C64">
        <w:rPr>
          <w:i/>
          <w:iCs/>
          <w:sz w:val="22"/>
          <w:szCs w:val="20"/>
        </w:rPr>
        <w:t>niku jedn</w:t>
      </w:r>
      <w:r w:rsidRPr="00496C64">
        <w:rPr>
          <w:rFonts w:hint="eastAsia"/>
          <w:i/>
          <w:iCs/>
          <w:sz w:val="22"/>
          <w:szCs w:val="20"/>
        </w:rPr>
        <w:t>í</w:t>
      </w:r>
      <w:r w:rsidRPr="00496C64">
        <w:rPr>
          <w:i/>
          <w:iCs/>
          <w:sz w:val="22"/>
          <w:szCs w:val="20"/>
        </w:rPr>
        <w:t>m pohybem, veden</w:t>
      </w:r>
      <w:r w:rsidRPr="00496C64">
        <w:rPr>
          <w:rFonts w:hint="eastAsia"/>
          <w:i/>
          <w:iCs/>
          <w:sz w:val="22"/>
          <w:szCs w:val="20"/>
        </w:rPr>
        <w:t>ý</w:t>
      </w:r>
      <w:r w:rsidRPr="00496C64">
        <w:rPr>
          <w:i/>
          <w:iCs/>
          <w:sz w:val="22"/>
          <w:szCs w:val="20"/>
        </w:rPr>
        <w:t>m vodorovn</w:t>
      </w:r>
      <w:r w:rsidRPr="00496C64">
        <w:rPr>
          <w:rFonts w:hint="eastAsia"/>
          <w:i/>
          <w:iCs/>
          <w:sz w:val="22"/>
          <w:szCs w:val="20"/>
        </w:rPr>
        <w:t>ě</w:t>
      </w:r>
      <w:r w:rsidRPr="00496C64">
        <w:rPr>
          <w:i/>
          <w:iCs/>
          <w:sz w:val="22"/>
          <w:szCs w:val="20"/>
        </w:rPr>
        <w:t xml:space="preserve"> ve sm</w:t>
      </w:r>
      <w:r w:rsidRPr="00496C64">
        <w:rPr>
          <w:rFonts w:hint="eastAsia"/>
          <w:i/>
          <w:iCs/>
          <w:sz w:val="22"/>
          <w:szCs w:val="20"/>
        </w:rPr>
        <w:t>ě</w:t>
      </w:r>
      <w:r w:rsidRPr="00496C64">
        <w:rPr>
          <w:i/>
          <w:iCs/>
          <w:sz w:val="22"/>
          <w:szCs w:val="20"/>
        </w:rPr>
        <w:t xml:space="preserve">ru </w:t>
      </w:r>
      <w:r w:rsidRPr="00496C64">
        <w:rPr>
          <w:rFonts w:hint="eastAsia"/>
          <w:i/>
          <w:iCs/>
          <w:sz w:val="22"/>
          <w:szCs w:val="20"/>
        </w:rPr>
        <w:t>ú</w:t>
      </w:r>
      <w:r w:rsidRPr="00496C64">
        <w:rPr>
          <w:i/>
          <w:iCs/>
          <w:sz w:val="22"/>
          <w:szCs w:val="20"/>
        </w:rPr>
        <w:t>niku p</w:t>
      </w:r>
      <w:r w:rsidRPr="00496C64">
        <w:rPr>
          <w:rFonts w:hint="eastAsia"/>
          <w:i/>
          <w:iCs/>
          <w:sz w:val="22"/>
          <w:szCs w:val="20"/>
        </w:rPr>
        <w:t>ů</w:t>
      </w:r>
      <w:r w:rsidRPr="00496C64">
        <w:rPr>
          <w:i/>
          <w:iCs/>
          <w:sz w:val="22"/>
          <w:szCs w:val="20"/>
        </w:rPr>
        <w:t>soben</w:t>
      </w:r>
      <w:r w:rsidRPr="00496C64">
        <w:rPr>
          <w:rFonts w:hint="eastAsia"/>
          <w:i/>
          <w:iCs/>
          <w:sz w:val="22"/>
          <w:szCs w:val="20"/>
        </w:rPr>
        <w:t>í</w:t>
      </w:r>
      <w:r w:rsidRPr="00496C64">
        <w:rPr>
          <w:i/>
          <w:iCs/>
          <w:sz w:val="22"/>
          <w:szCs w:val="20"/>
        </w:rPr>
        <w:t>m s</w:t>
      </w:r>
      <w:r w:rsidRPr="00496C64">
        <w:rPr>
          <w:rFonts w:hint="eastAsia"/>
          <w:i/>
          <w:iCs/>
          <w:sz w:val="22"/>
          <w:szCs w:val="20"/>
        </w:rPr>
        <w:t>í</w:t>
      </w:r>
      <w:r w:rsidRPr="00496C64">
        <w:rPr>
          <w:i/>
          <w:iCs/>
          <w:sz w:val="22"/>
          <w:szCs w:val="20"/>
        </w:rPr>
        <w:t>ly nejv</w:t>
      </w:r>
      <w:r w:rsidRPr="00496C64">
        <w:rPr>
          <w:rFonts w:hint="eastAsia"/>
          <w:i/>
          <w:iCs/>
          <w:sz w:val="22"/>
          <w:szCs w:val="20"/>
        </w:rPr>
        <w:t>ýš</w:t>
      </w:r>
      <w:r w:rsidRPr="00496C64">
        <w:rPr>
          <w:i/>
          <w:iCs/>
          <w:sz w:val="22"/>
          <w:szCs w:val="20"/>
        </w:rPr>
        <w:t>e 120 N (m</w:t>
      </w:r>
      <w:r w:rsidRPr="00496C64">
        <w:rPr>
          <w:rFonts w:hint="eastAsia"/>
          <w:i/>
          <w:iCs/>
          <w:sz w:val="22"/>
          <w:szCs w:val="20"/>
        </w:rPr>
        <w:t>ěř</w:t>
      </w:r>
      <w:r w:rsidRPr="00496C64">
        <w:rPr>
          <w:i/>
          <w:iCs/>
          <w:sz w:val="22"/>
          <w:szCs w:val="20"/>
        </w:rPr>
        <w:t>eno 500 mm od osy ot</w:t>
      </w:r>
      <w:r w:rsidRPr="00496C64">
        <w:rPr>
          <w:rFonts w:hint="eastAsia"/>
          <w:i/>
          <w:iCs/>
          <w:sz w:val="22"/>
          <w:szCs w:val="20"/>
        </w:rPr>
        <w:t>áč</w:t>
      </w:r>
      <w:r w:rsidRPr="00496C64">
        <w:rPr>
          <w:i/>
          <w:iCs/>
          <w:sz w:val="22"/>
          <w:szCs w:val="20"/>
        </w:rPr>
        <w:t>en</w:t>
      </w:r>
      <w:r w:rsidRPr="00496C64">
        <w:rPr>
          <w:rFonts w:hint="eastAsia"/>
          <w:i/>
          <w:iCs/>
          <w:sz w:val="22"/>
          <w:szCs w:val="20"/>
        </w:rPr>
        <w:t>í</w:t>
      </w:r>
      <w:r w:rsidRPr="00496C64">
        <w:rPr>
          <w:i/>
          <w:iCs/>
          <w:sz w:val="22"/>
          <w:szCs w:val="20"/>
        </w:rPr>
        <w:t>) a opat</w:t>
      </w:r>
      <w:r w:rsidRPr="00496C64">
        <w:rPr>
          <w:rFonts w:hint="eastAsia"/>
          <w:i/>
          <w:iCs/>
          <w:sz w:val="22"/>
          <w:szCs w:val="20"/>
        </w:rPr>
        <w:t>ř</w:t>
      </w:r>
      <w:r w:rsidRPr="00496C64">
        <w:rPr>
          <w:i/>
          <w:iCs/>
          <w:sz w:val="22"/>
          <w:szCs w:val="20"/>
        </w:rPr>
        <w:t>eny ozna</w:t>
      </w:r>
      <w:r w:rsidRPr="00496C64">
        <w:rPr>
          <w:rFonts w:hint="eastAsia"/>
          <w:i/>
          <w:iCs/>
          <w:sz w:val="22"/>
          <w:szCs w:val="20"/>
        </w:rPr>
        <w:t>č</w:t>
      </w:r>
      <w:r w:rsidRPr="00496C64">
        <w:rPr>
          <w:i/>
          <w:iCs/>
          <w:sz w:val="22"/>
          <w:szCs w:val="20"/>
        </w:rPr>
        <w:t>en</w:t>
      </w:r>
      <w:r w:rsidRPr="00496C64">
        <w:rPr>
          <w:rFonts w:hint="eastAsia"/>
          <w:i/>
          <w:iCs/>
          <w:sz w:val="22"/>
          <w:szCs w:val="20"/>
        </w:rPr>
        <w:t>í</w:t>
      </w:r>
      <w:r w:rsidRPr="00496C64">
        <w:rPr>
          <w:i/>
          <w:iCs/>
          <w:sz w:val="22"/>
          <w:szCs w:val="20"/>
        </w:rPr>
        <w:t>m zp</w:t>
      </w:r>
      <w:r w:rsidRPr="00496C64">
        <w:rPr>
          <w:rFonts w:hint="eastAsia"/>
          <w:i/>
          <w:iCs/>
          <w:sz w:val="22"/>
          <w:szCs w:val="20"/>
        </w:rPr>
        <w:t>ů</w:t>
      </w:r>
      <w:r w:rsidRPr="00496C64">
        <w:rPr>
          <w:i/>
          <w:iCs/>
          <w:sz w:val="22"/>
          <w:szCs w:val="20"/>
        </w:rPr>
        <w:t>sobu ovl</w:t>
      </w:r>
      <w:r w:rsidRPr="00496C64">
        <w:rPr>
          <w:rFonts w:hint="eastAsia"/>
          <w:i/>
          <w:iCs/>
          <w:sz w:val="22"/>
          <w:szCs w:val="20"/>
        </w:rPr>
        <w:t>á</w:t>
      </w:r>
      <w:r w:rsidRPr="00496C64">
        <w:rPr>
          <w:i/>
          <w:iCs/>
          <w:sz w:val="22"/>
          <w:szCs w:val="20"/>
        </w:rPr>
        <w:t>d</w:t>
      </w:r>
      <w:r w:rsidRPr="00496C64">
        <w:rPr>
          <w:rFonts w:hint="eastAsia"/>
          <w:i/>
          <w:iCs/>
          <w:sz w:val="22"/>
          <w:szCs w:val="20"/>
        </w:rPr>
        <w:t>á</w:t>
      </w:r>
      <w:r w:rsidRPr="00496C64">
        <w:rPr>
          <w:i/>
          <w:iCs/>
          <w:sz w:val="22"/>
          <w:szCs w:val="20"/>
        </w:rPr>
        <w:t>n</w:t>
      </w:r>
      <w:r w:rsidRPr="00496C64">
        <w:rPr>
          <w:rFonts w:hint="eastAsia"/>
          <w:i/>
          <w:iCs/>
          <w:sz w:val="22"/>
          <w:szCs w:val="20"/>
        </w:rPr>
        <w:t>í</w:t>
      </w:r>
      <w:r w:rsidRPr="00496C64">
        <w:rPr>
          <w:i/>
          <w:iCs/>
          <w:sz w:val="22"/>
          <w:szCs w:val="20"/>
        </w:rPr>
        <w:t xml:space="preserve"> t</w:t>
      </w:r>
      <w:r w:rsidRPr="00496C64">
        <w:rPr>
          <w:rFonts w:hint="eastAsia"/>
          <w:i/>
          <w:iCs/>
          <w:sz w:val="22"/>
          <w:szCs w:val="20"/>
        </w:rPr>
        <w:t>ě</w:t>
      </w:r>
      <w:r w:rsidRPr="00496C64">
        <w:rPr>
          <w:i/>
          <w:iCs/>
          <w:sz w:val="22"/>
          <w:szCs w:val="20"/>
        </w:rPr>
        <w:t>chto z</w:t>
      </w:r>
      <w:r w:rsidRPr="00496C64">
        <w:rPr>
          <w:rFonts w:hint="eastAsia"/>
          <w:i/>
          <w:iCs/>
          <w:sz w:val="22"/>
          <w:szCs w:val="20"/>
        </w:rPr>
        <w:t>á</w:t>
      </w:r>
      <w:r w:rsidRPr="00496C64">
        <w:rPr>
          <w:i/>
          <w:iCs/>
          <w:sz w:val="22"/>
          <w:szCs w:val="20"/>
        </w:rPr>
        <w:t>bran pro pou</w:t>
      </w:r>
      <w:r w:rsidRPr="00496C64">
        <w:rPr>
          <w:rFonts w:hint="eastAsia"/>
          <w:i/>
          <w:iCs/>
          <w:sz w:val="22"/>
          <w:szCs w:val="20"/>
        </w:rPr>
        <w:t>ž</w:t>
      </w:r>
      <w:r w:rsidRPr="00496C64">
        <w:rPr>
          <w:i/>
          <w:iCs/>
          <w:sz w:val="22"/>
          <w:szCs w:val="20"/>
        </w:rPr>
        <w:t>it</w:t>
      </w:r>
      <w:r w:rsidRPr="00496C64">
        <w:rPr>
          <w:rFonts w:hint="eastAsia"/>
          <w:i/>
          <w:iCs/>
          <w:sz w:val="22"/>
          <w:szCs w:val="20"/>
        </w:rPr>
        <w:t>í</w:t>
      </w:r>
      <w:r w:rsidRPr="00496C64">
        <w:rPr>
          <w:i/>
          <w:iCs/>
          <w:sz w:val="22"/>
          <w:szCs w:val="20"/>
        </w:rPr>
        <w:t xml:space="preserve"> i neznalou osobou.</w:t>
      </w:r>
    </w:p>
    <w:p w14:paraId="01619DAB" w14:textId="73B3F7F7" w:rsidR="006F3CE3" w:rsidRPr="00496C64" w:rsidRDefault="006F3CE3" w:rsidP="00496C64">
      <w:r>
        <w:t>V Nové i Staré budově jsou na hranici požárních úseků navržena</w:t>
      </w:r>
      <w:r w:rsidRPr="006F3CE3">
        <w:rPr>
          <w:u w:val="single"/>
        </w:rPr>
        <w:t xml:space="preserve"> ,,požární vrata“ </w:t>
      </w:r>
      <w:r>
        <w:br/>
        <w:t xml:space="preserve">o nadstandartních rozměrech. Vrata jsou otočná na závěsech. Tato vrata budou při požáru </w:t>
      </w:r>
      <w:r w:rsidRPr="002611DB">
        <w:t>uzavřena (uvolnění přídržných magnetů).</w:t>
      </w:r>
      <w:r>
        <w:t xml:space="preserve"> Ve vratech budou z důvodu zajištění plynulé evakuace integrovány únikové dveře standartních rozměrů. </w:t>
      </w:r>
      <w:r w:rsidRPr="006F3CE3">
        <w:rPr>
          <w:b/>
          <w:bCs/>
        </w:rPr>
        <w:t>Integrované únikové dveře</w:t>
      </w:r>
      <w:r>
        <w:t xml:space="preserve"> budou vybaveny příslušným kováním dle konkrétního případu a budou otvíravá ve směru úniku, popřípadě ve směru úniku většího počtu osob tam, kde slouží k úniku oboustranně. </w:t>
      </w:r>
    </w:p>
    <w:p w14:paraId="19EC7496" w14:textId="77777777" w:rsidR="00973B65" w:rsidRPr="0058508B" w:rsidRDefault="00973B65" w:rsidP="00973B65">
      <w:bookmarkStart w:id="65" w:name="_Hlk37974908"/>
      <w:r w:rsidRPr="0058508B">
        <w:rPr>
          <w:u w:val="single"/>
        </w:rPr>
        <w:t>Dveře z místností a prostorů hygienického zázemí</w:t>
      </w:r>
      <w:r w:rsidRPr="0058508B">
        <w:t xml:space="preserve"> musí být opatřeny kováním, které i bez speciálního nářadí umožňuje otevřít zvenčí dveře zevnitř zajištěné.</w:t>
      </w:r>
    </w:p>
    <w:p w14:paraId="12241F01" w14:textId="5D9BEBC3" w:rsidR="00973B65" w:rsidRPr="0058508B" w:rsidRDefault="00973B65" w:rsidP="00973B65">
      <w:r w:rsidRPr="0058508B">
        <w:rPr>
          <w:u w:val="single"/>
        </w:rPr>
        <w:t>Podlaha na obou stranách dveří</w:t>
      </w:r>
      <w:r w:rsidRPr="0058508B">
        <w:t xml:space="preserve">, jimiž prochází úniková cesta, musí být do vzdálenosti šířky dveřního křídla na </w:t>
      </w:r>
      <w:r w:rsidRPr="0058508B">
        <w:rPr>
          <w:b/>
          <w:bCs/>
        </w:rPr>
        <w:t>stejné výškové úrovni</w:t>
      </w:r>
      <w:r w:rsidRPr="0058508B">
        <w:t xml:space="preserve">, </w:t>
      </w:r>
      <w:r w:rsidRPr="0058508B">
        <w:rPr>
          <w:b/>
          <w:bCs/>
        </w:rPr>
        <w:t>s výjimkou dveří</w:t>
      </w:r>
      <w:r w:rsidRPr="0058508B">
        <w:t xml:space="preserve"> na volné prostranství, plochou střechu, terasu, balkón, lodžii, pavlač apod., za nimiž může být podlaha (chodník apod.) snížena až o </w:t>
      </w:r>
      <w:r w:rsidR="00251120">
        <w:t>180</w:t>
      </w:r>
      <w:r w:rsidRPr="0058508B">
        <w:t xml:space="preserve"> mm.</w:t>
      </w:r>
      <w:r w:rsidR="00251120">
        <w:t xml:space="preserve"> </w:t>
      </w:r>
    </w:p>
    <w:p w14:paraId="0EC615E0" w14:textId="77777777" w:rsidR="00973B65" w:rsidRPr="0058508B" w:rsidRDefault="00973B65" w:rsidP="00973B65">
      <w:r w:rsidRPr="0058508B">
        <w:rPr>
          <w:spacing w:val="-2"/>
        </w:rPr>
        <w:t xml:space="preserve">Dveře, jimiž prochází úniková cesta, </w:t>
      </w:r>
      <w:r w:rsidRPr="0058508B">
        <w:rPr>
          <w:b/>
          <w:bCs/>
          <w:spacing w:val="-2"/>
        </w:rPr>
        <w:t>nesmí mít prahy, s výjimkou dveří</w:t>
      </w:r>
      <w:r w:rsidRPr="0058508B">
        <w:rPr>
          <w:spacing w:val="-2"/>
        </w:rPr>
        <w:t xml:space="preserve"> z místností nebo funkčně ucelené skupi</w:t>
      </w:r>
      <w:r w:rsidRPr="0058508B">
        <w:t>ny místností, u kterých úniková cesta začíná (místnosti do 100 m</w:t>
      </w:r>
      <w:r w:rsidRPr="0058508B">
        <w:rPr>
          <w:vertAlign w:val="superscript"/>
        </w:rPr>
        <w:t>2</w:t>
      </w:r>
      <w:r w:rsidRPr="0058508B">
        <w:t xml:space="preserve">; </w:t>
      </w:r>
      <w:r w:rsidRPr="0058508B">
        <w:br/>
        <w:t>do 40 osob; do 15 m).</w:t>
      </w:r>
    </w:p>
    <w:p w14:paraId="6041E1CE" w14:textId="77777777" w:rsidR="00973B65" w:rsidRDefault="00973B65" w:rsidP="00973B65">
      <w:r w:rsidRPr="0058508B">
        <w:rPr>
          <w:spacing w:val="-2"/>
        </w:rPr>
        <w:t xml:space="preserve">Dveře, jimiž prochází úniková cesta, </w:t>
      </w:r>
      <w:r w:rsidRPr="0058508B">
        <w:rPr>
          <w:b/>
          <w:bCs/>
          <w:spacing w:val="-2"/>
        </w:rPr>
        <w:t>musí být otvíratelné ve směru úniku, s výjimkou dveří</w:t>
      </w:r>
      <w:r w:rsidRPr="0058508B">
        <w:rPr>
          <w:spacing w:val="-2"/>
        </w:rPr>
        <w:t xml:space="preserve"> z místností nebo funkčně ucelené skupi</w:t>
      </w:r>
      <w:r w:rsidRPr="0058508B">
        <w:t>ny místností, u kterých úniková cesta začíná (místnosti do 100 m</w:t>
      </w:r>
      <w:r w:rsidRPr="0058508B">
        <w:rPr>
          <w:vertAlign w:val="superscript"/>
        </w:rPr>
        <w:t>2</w:t>
      </w:r>
      <w:r w:rsidRPr="0058508B">
        <w:t>; do 40 osob; do 15 m). Správná orientace dveří je patrná v grafické příloze.</w:t>
      </w:r>
    </w:p>
    <w:p w14:paraId="480FE02E" w14:textId="77777777" w:rsidR="00253B54" w:rsidRPr="00DD79B8" w:rsidRDefault="00253B54" w:rsidP="00253B54">
      <w:pPr>
        <w:rPr>
          <w:sz w:val="22"/>
          <w:szCs w:val="20"/>
        </w:rPr>
      </w:pPr>
      <w:r w:rsidRPr="00DD79B8">
        <w:rPr>
          <w:b/>
          <w:bCs/>
          <w:sz w:val="22"/>
          <w:szCs w:val="20"/>
        </w:rPr>
        <w:t>Poznámka:</w:t>
      </w:r>
      <w:r w:rsidRPr="00DD79B8">
        <w:rPr>
          <w:sz w:val="22"/>
          <w:szCs w:val="20"/>
        </w:rPr>
        <w:t xml:space="preserve"> Únikové dveře vedoucí z </w:t>
      </w:r>
      <w:proofErr w:type="spellStart"/>
      <w:r w:rsidRPr="00DD79B8">
        <w:rPr>
          <w:sz w:val="22"/>
          <w:szCs w:val="20"/>
        </w:rPr>
        <w:t>m.č</w:t>
      </w:r>
      <w:proofErr w:type="spellEnd"/>
      <w:r w:rsidRPr="00DD79B8">
        <w:rPr>
          <w:sz w:val="22"/>
          <w:szCs w:val="20"/>
        </w:rPr>
        <w:t xml:space="preserve">. B401.1 do B401.3 (4.NP Nové budovy) jsou orientovány </w:t>
      </w:r>
      <w:r w:rsidRPr="00DD79B8">
        <w:rPr>
          <w:sz w:val="22"/>
          <w:szCs w:val="20"/>
        </w:rPr>
        <w:br/>
        <w:t xml:space="preserve">i s ohledem na vývoj projektu ve II. etapě. Dveře slouží k úniku osob oboustranně. Počty unikajících osob v jednom či druhém směru budou velmi proměnlivé v závislosti na lokaci případného požáru. Maximální teoretické počty unikajících osob budou v obou směrech srovnatelné. Směr otvírání dveří je tedy považován za vyhovující požadavkům ČSN 73 00802. </w:t>
      </w:r>
    </w:p>
    <w:p w14:paraId="241818A2" w14:textId="77777777" w:rsidR="00253B54" w:rsidRPr="00DD79B8" w:rsidRDefault="00253B54" w:rsidP="00253B54">
      <w:pPr>
        <w:rPr>
          <w:sz w:val="22"/>
          <w:szCs w:val="20"/>
        </w:rPr>
      </w:pPr>
      <w:r w:rsidRPr="00DD79B8">
        <w:rPr>
          <w:sz w:val="22"/>
          <w:szCs w:val="20"/>
        </w:rPr>
        <w:t>Dveře vedoucí z 1.PP Staré budovy do ČCHÚC budou v souladu s čl. 5.6.22 ČSN 73 0834 orientovány proti směru úniku a budou se otvírat na horní podestu suterénního schodiště.</w:t>
      </w:r>
    </w:p>
    <w:p w14:paraId="5A8074D9" w14:textId="77777777" w:rsidR="00973B65" w:rsidRPr="0058508B" w:rsidRDefault="00973B65" w:rsidP="00973B65">
      <w:r w:rsidRPr="0058508B">
        <w:rPr>
          <w:u w:val="single"/>
        </w:rPr>
        <w:t>Dveře na únikových cestách vedoucích ze shromažďovacích</w:t>
      </w:r>
      <w:r w:rsidRPr="0058508B">
        <w:t xml:space="preserve"> prostor musí být vybaveny </w:t>
      </w:r>
      <w:r w:rsidRPr="0058508B">
        <w:rPr>
          <w:b/>
          <w:bCs/>
        </w:rPr>
        <w:t>panikovým kováním ve smyslu ČSN EN 1125.</w:t>
      </w:r>
      <w:r w:rsidRPr="0058508B">
        <w:t xml:space="preserve"> </w:t>
      </w:r>
    </w:p>
    <w:p w14:paraId="0A9CEEF0" w14:textId="41873006" w:rsidR="00496C64" w:rsidRPr="0058508B" w:rsidRDefault="00973B65" w:rsidP="00973B65">
      <w:r w:rsidRPr="0058508B">
        <w:t xml:space="preserve">Ostatní dveře na únikových cestách, kde vzniká riziko, že budou v případě mimořádné události uzamčené, budou opatřeny </w:t>
      </w:r>
      <w:r w:rsidRPr="0058508B">
        <w:rPr>
          <w:b/>
          <w:bCs/>
        </w:rPr>
        <w:t>panikovým kováním ve smyslu ČSN EN 179.</w:t>
      </w:r>
      <w:r w:rsidRPr="0058508B">
        <w:t xml:space="preserve"> </w:t>
      </w:r>
    </w:p>
    <w:p w14:paraId="2B9E1DE9" w14:textId="77777777" w:rsidR="00973B65" w:rsidRPr="0058508B" w:rsidRDefault="00973B65" w:rsidP="00973B65">
      <w:r w:rsidRPr="0058508B">
        <w:t xml:space="preserve">Dveře na únikových cestách vedoucích ze shromažďovacích prostor musí být opatřeny </w:t>
      </w:r>
      <w:r w:rsidRPr="0058508B">
        <w:rPr>
          <w:b/>
          <w:bCs/>
        </w:rPr>
        <w:t>průzorem o min. ploše 0,06 m</w:t>
      </w:r>
      <w:r w:rsidRPr="0058508B">
        <w:rPr>
          <w:b/>
          <w:bCs/>
          <w:vertAlign w:val="superscript"/>
        </w:rPr>
        <w:t>2</w:t>
      </w:r>
      <w:r w:rsidRPr="0058508B">
        <w:t xml:space="preserve">. A to s výjimkou dveří vedoucích na volné prostranství. </w:t>
      </w:r>
    </w:p>
    <w:bookmarkEnd w:id="65"/>
    <w:p w14:paraId="47B471CE" w14:textId="77777777" w:rsidR="00F34A3D" w:rsidRPr="003866A4" w:rsidRDefault="00F34A3D" w:rsidP="00F34A3D">
      <w:pPr>
        <w:pStyle w:val="Odrky"/>
        <w:numPr>
          <w:ilvl w:val="0"/>
          <w:numId w:val="0"/>
        </w:numPr>
      </w:pPr>
      <w:r w:rsidRPr="003866A4">
        <w:t xml:space="preserve">V objektu </w:t>
      </w:r>
      <w:r w:rsidRPr="003866A4">
        <w:rPr>
          <w:b/>
          <w:bCs/>
        </w:rPr>
        <w:t>není uvažováno</w:t>
      </w:r>
      <w:r w:rsidRPr="003866A4">
        <w:t xml:space="preserve"> s blokací dveří na únikových cestách</w:t>
      </w:r>
      <w:r>
        <w:t xml:space="preserve"> bezpečnostními zámky, apod</w:t>
      </w:r>
      <w:r w:rsidRPr="003866A4">
        <w:t>.</w:t>
      </w:r>
    </w:p>
    <w:p w14:paraId="0B437FF1" w14:textId="3E933BAD" w:rsidR="00496C64" w:rsidRDefault="00496C64" w:rsidP="00496C64">
      <w:pPr>
        <w:pStyle w:val="Odrky"/>
        <w:numPr>
          <w:ilvl w:val="0"/>
          <w:numId w:val="0"/>
        </w:numPr>
      </w:pPr>
      <w:r>
        <w:lastRenderedPageBreak/>
        <w:t>V grafické příloze jsou patrné požadavky na vybavení jednotlivých dveří na únikových cestách.</w:t>
      </w:r>
    </w:p>
    <w:p w14:paraId="1721408C" w14:textId="13F2E103" w:rsidR="00B20784" w:rsidRDefault="00B20784" w:rsidP="00F8434A">
      <w:pPr>
        <w:pStyle w:val="Heading2"/>
        <w:spacing w:before="240"/>
      </w:pPr>
      <w:bookmarkStart w:id="66" w:name="_Toc181060760"/>
      <w:r>
        <w:t>nouzové osvětlení</w:t>
      </w:r>
      <w:bookmarkEnd w:id="66"/>
    </w:p>
    <w:p w14:paraId="34BE3D49" w14:textId="755201B1" w:rsidR="00B50A64" w:rsidRDefault="00B50A64" w:rsidP="004E5E40">
      <w:pPr>
        <w:spacing w:before="60" w:after="60"/>
      </w:pPr>
      <w:r w:rsidRPr="0058508B">
        <w:t xml:space="preserve">Nouzové osvětlení bude instalováno </w:t>
      </w:r>
      <w:r w:rsidR="004E5E40">
        <w:t>v celém objektu SUPŠ, a to s následujícími výjimkami:</w:t>
      </w:r>
    </w:p>
    <w:p w14:paraId="690195DC" w14:textId="0EB90CFA" w:rsidR="004E5E40" w:rsidRDefault="004E5E40" w:rsidP="004E5E40">
      <w:pPr>
        <w:pStyle w:val="Odrky"/>
      </w:pPr>
      <w:r>
        <w:t>prostory přístupné pouze pro personál, ve kterém je zajištěno denní osvětlení,</w:t>
      </w:r>
    </w:p>
    <w:p w14:paraId="2B3F790A" w14:textId="0B29F052" w:rsidR="004E5E40" w:rsidRDefault="004E5E40" w:rsidP="004E5E40">
      <w:pPr>
        <w:pStyle w:val="Odrky"/>
      </w:pPr>
      <w:r>
        <w:t>v jednotlivých kabinkách toalet,</w:t>
      </w:r>
    </w:p>
    <w:p w14:paraId="6C5AEF8C" w14:textId="509034CE" w:rsidR="004E5E40" w:rsidRDefault="004E5E40" w:rsidP="004E5E40">
      <w:pPr>
        <w:pStyle w:val="Odrky"/>
      </w:pPr>
      <w:r>
        <w:t>v bytě školníka (PÚ N1.02),</w:t>
      </w:r>
    </w:p>
    <w:p w14:paraId="79F59F70" w14:textId="62F52386" w:rsidR="004E5E40" w:rsidRPr="0058508B" w:rsidRDefault="004E5E40" w:rsidP="004E5E40">
      <w:pPr>
        <w:pStyle w:val="Odrky"/>
      </w:pPr>
      <w:r>
        <w:t>na ploše střechy,</w:t>
      </w:r>
    </w:p>
    <w:p w14:paraId="27D1651C" w14:textId="610CC2E5" w:rsidR="00B50A64" w:rsidRPr="0058508B" w:rsidRDefault="004E5E40" w:rsidP="00B50A64">
      <w:pPr>
        <w:spacing w:before="60" w:after="60"/>
      </w:pPr>
      <w:r>
        <w:rPr>
          <w:u w:val="single"/>
        </w:rPr>
        <w:t>V místnostech s přístupem žáků</w:t>
      </w:r>
      <w:r w:rsidR="00B50A64" w:rsidRPr="0058508B">
        <w:t xml:space="preserve"> </w:t>
      </w:r>
      <w:r w:rsidRPr="002A7514">
        <w:rPr>
          <w:u w:val="single"/>
        </w:rPr>
        <w:t>a plochou nad 30 m</w:t>
      </w:r>
      <w:r w:rsidRPr="002A7514">
        <w:rPr>
          <w:u w:val="single"/>
          <w:vertAlign w:val="superscript"/>
        </w:rPr>
        <w:t>2</w:t>
      </w:r>
      <w:r>
        <w:t xml:space="preserve"> </w:t>
      </w:r>
      <w:r w:rsidR="00B50A64" w:rsidRPr="0058508B">
        <w:t>bude</w:t>
      </w:r>
      <w:r>
        <w:t xml:space="preserve"> plošně</w:t>
      </w:r>
      <w:r w:rsidR="00B50A64" w:rsidRPr="0058508B">
        <w:t xml:space="preserve"> instalováno </w:t>
      </w:r>
      <w:proofErr w:type="spellStart"/>
      <w:r w:rsidR="00B50A64" w:rsidRPr="0058508B">
        <w:rPr>
          <w:b/>
          <w:bCs/>
          <w:i/>
          <w:iCs/>
        </w:rPr>
        <w:t>protipanické</w:t>
      </w:r>
      <w:proofErr w:type="spellEnd"/>
      <w:r w:rsidR="00B50A64" w:rsidRPr="0058508B">
        <w:rPr>
          <w:b/>
          <w:bCs/>
          <w:i/>
          <w:iCs/>
        </w:rPr>
        <w:t xml:space="preserve"> nouzové osvětlení</w:t>
      </w:r>
      <w:r w:rsidR="00B50A64" w:rsidRPr="0058508B">
        <w:t xml:space="preserve"> ve smyslu ČSN EN 1838. Min. intenzita osvětlení v úrovni podlahy je tímto PBŘ stanovena na </w:t>
      </w:r>
      <w:r>
        <w:t>0,5</w:t>
      </w:r>
      <w:r w:rsidR="00B50A64" w:rsidRPr="0058508B">
        <w:t xml:space="preserve"> </w:t>
      </w:r>
      <w:proofErr w:type="spellStart"/>
      <w:r w:rsidR="00B50A64" w:rsidRPr="0058508B">
        <w:t>lx</w:t>
      </w:r>
      <w:proofErr w:type="spellEnd"/>
      <w:r w:rsidR="00B50A64" w:rsidRPr="0058508B">
        <w:t xml:space="preserve">. </w:t>
      </w:r>
    </w:p>
    <w:p w14:paraId="2720AD21" w14:textId="556FF55E" w:rsidR="00B50A64" w:rsidRPr="0058508B" w:rsidRDefault="002A7514" w:rsidP="00B50A64">
      <w:pPr>
        <w:spacing w:before="60" w:after="60"/>
      </w:pPr>
      <w:r>
        <w:rPr>
          <w:u w:val="single"/>
        </w:rPr>
        <w:t>V ostatních případech postačí</w:t>
      </w:r>
      <w:r w:rsidRPr="002A7514">
        <w:t xml:space="preserve"> </w:t>
      </w:r>
      <w:r w:rsidRPr="002A7514">
        <w:rPr>
          <w:b/>
          <w:bCs/>
        </w:rPr>
        <w:t>nouzové osvětlení únikových cest</w:t>
      </w:r>
      <w:r w:rsidR="00B50A64" w:rsidRPr="0058508B">
        <w:t xml:space="preserve"> ve smyslu ČSN EN 1838</w:t>
      </w:r>
      <w:r w:rsidR="004E5E40" w:rsidRPr="0058508B">
        <w:t xml:space="preserve">. </w:t>
      </w:r>
      <w:r>
        <w:br/>
      </w:r>
      <w:r w:rsidR="004E5E40" w:rsidRPr="0058508B">
        <w:t xml:space="preserve">Min. intenzita osvětlení v úrovni podlahy je tímto PBŘ stanovena na </w:t>
      </w:r>
      <w:r>
        <w:t>1,0</w:t>
      </w:r>
      <w:r w:rsidR="004E5E40" w:rsidRPr="0058508B">
        <w:t xml:space="preserve"> </w:t>
      </w:r>
      <w:proofErr w:type="spellStart"/>
      <w:r w:rsidR="004E5E40" w:rsidRPr="0058508B">
        <w:t>lx</w:t>
      </w:r>
      <w:proofErr w:type="spellEnd"/>
      <w:r w:rsidR="004E5E40" w:rsidRPr="0058508B">
        <w:t>.</w:t>
      </w:r>
    </w:p>
    <w:p w14:paraId="7E2949F4" w14:textId="358E4AAF" w:rsidR="002A7514" w:rsidRPr="002A7514" w:rsidRDefault="002A7514" w:rsidP="00B50A64">
      <w:pPr>
        <w:spacing w:after="60"/>
      </w:pPr>
      <w:r w:rsidRPr="002A7514">
        <w:t xml:space="preserve">Požadovaný rozsah instalace je dále naznačen v grafické části PBŘ. </w:t>
      </w:r>
    </w:p>
    <w:p w14:paraId="7C017A68" w14:textId="510D7690" w:rsidR="00B50A64" w:rsidRPr="0058508B" w:rsidRDefault="00B50A64" w:rsidP="00B50A64">
      <w:pPr>
        <w:spacing w:after="60"/>
      </w:pPr>
      <w:r w:rsidRPr="0058508B">
        <w:rPr>
          <w:u w:val="single"/>
        </w:rPr>
        <w:t>Přenosné hasicí přístroje</w:t>
      </w:r>
      <w:r w:rsidR="002A7514">
        <w:rPr>
          <w:u w:val="single"/>
        </w:rPr>
        <w:t xml:space="preserve">, hadicové systémy a </w:t>
      </w:r>
      <w:r w:rsidRPr="0058508B">
        <w:rPr>
          <w:u w:val="single"/>
        </w:rPr>
        <w:t>tlačítkové hlásiče EPS</w:t>
      </w:r>
      <w:r w:rsidRPr="0058508B">
        <w:t xml:space="preserve"> musí být nouzově osvětleny s min. intenzitou 5 </w:t>
      </w:r>
      <w:proofErr w:type="spellStart"/>
      <w:r w:rsidRPr="0058508B">
        <w:t>lx</w:t>
      </w:r>
      <w:proofErr w:type="spellEnd"/>
      <w:r w:rsidRPr="0058508B">
        <w:t xml:space="preserve">. </w:t>
      </w:r>
    </w:p>
    <w:p w14:paraId="5FC1D9AC" w14:textId="77777777" w:rsidR="00B50A64" w:rsidRPr="0058508B" w:rsidRDefault="00B50A64" w:rsidP="00B50A64">
      <w:pPr>
        <w:spacing w:before="60" w:after="60"/>
      </w:pPr>
      <w:r w:rsidRPr="0058508B">
        <w:rPr>
          <w:u w:val="single"/>
        </w:rPr>
        <w:t>Venkovní plochy kolem objektu</w:t>
      </w:r>
      <w:r w:rsidRPr="0058508B">
        <w:t xml:space="preserve">, zejména pak východy z CHÚC, musí být nouzově osvětleny tak, aby byl umožněn plynulý odchod osob do bezpečné vzdálenosti. </w:t>
      </w:r>
    </w:p>
    <w:p w14:paraId="40F7CCCB" w14:textId="1AC0E29C" w:rsidR="00B50A64" w:rsidRPr="0058508B" w:rsidRDefault="002A7514" w:rsidP="00B50A64">
      <w:pPr>
        <w:spacing w:before="60" w:after="60"/>
        <w:rPr>
          <w:b/>
          <w:bCs/>
        </w:rPr>
      </w:pPr>
      <w:r w:rsidRPr="002A7514">
        <w:rPr>
          <w:u w:val="single"/>
        </w:rPr>
        <w:t>Prostory s</w:t>
      </w:r>
      <w:r>
        <w:rPr>
          <w:u w:val="single"/>
        </w:rPr>
        <w:t xml:space="preserve"> ovládacími prvky </w:t>
      </w:r>
      <w:r w:rsidRPr="002A7514">
        <w:rPr>
          <w:u w:val="single"/>
        </w:rPr>
        <w:t>EPS</w:t>
      </w:r>
      <w:r>
        <w:rPr>
          <w:u w:val="single"/>
        </w:rPr>
        <w:t xml:space="preserve"> a NZS</w:t>
      </w:r>
      <w:r w:rsidRPr="002A7514">
        <w:t xml:space="preserve"> musí být nouzově osvětleny v</w:t>
      </w:r>
      <w:r>
        <w:rPr>
          <w:b/>
          <w:bCs/>
        </w:rPr>
        <w:t xml:space="preserve"> intenzitě 150 </w:t>
      </w:r>
      <w:proofErr w:type="spellStart"/>
      <w:r>
        <w:rPr>
          <w:b/>
          <w:bCs/>
        </w:rPr>
        <w:t>lx</w:t>
      </w:r>
      <w:proofErr w:type="spellEnd"/>
      <w:r>
        <w:rPr>
          <w:b/>
          <w:bCs/>
        </w:rPr>
        <w:t xml:space="preserve"> (v úrovni tabla).</w:t>
      </w:r>
    </w:p>
    <w:p w14:paraId="7D7867F3" w14:textId="77777777" w:rsidR="00B50A64" w:rsidRPr="0058508B" w:rsidRDefault="00B50A64" w:rsidP="00B50A64">
      <w:pPr>
        <w:spacing w:before="60" w:after="60"/>
      </w:pPr>
      <w:r w:rsidRPr="0058508B">
        <w:t>Nouzovým osvětlením musí být vybaveny i veškeré výtahové kabiny (součást dodávky výtahu).</w:t>
      </w:r>
    </w:p>
    <w:p w14:paraId="536C08AA" w14:textId="77777777" w:rsidR="00F73D0D" w:rsidRDefault="002A7514" w:rsidP="00B50A64">
      <w:pPr>
        <w:spacing w:before="60" w:after="60"/>
        <w:rPr>
          <w:rFonts w:cs="Arial"/>
          <w:bCs/>
        </w:rPr>
      </w:pPr>
      <w:r>
        <w:rPr>
          <w:rFonts w:cs="Arial"/>
          <w:bCs/>
          <w:u w:val="single"/>
        </w:rPr>
        <w:t>N</w:t>
      </w:r>
      <w:r w:rsidR="00B50A64" w:rsidRPr="0058508B">
        <w:rPr>
          <w:rFonts w:cs="Arial"/>
          <w:bCs/>
          <w:u w:val="single"/>
        </w:rPr>
        <w:t>ouzová svítidla</w:t>
      </w:r>
      <w:r w:rsidR="00B50A64" w:rsidRPr="0058508B">
        <w:rPr>
          <w:rFonts w:cs="Arial"/>
          <w:bCs/>
        </w:rPr>
        <w:t xml:space="preserve"> </w:t>
      </w:r>
      <w:r w:rsidR="00F73D0D">
        <w:rPr>
          <w:rFonts w:cs="Arial"/>
          <w:bCs/>
        </w:rPr>
        <w:t>budou aktivována</w:t>
      </w:r>
    </w:p>
    <w:p w14:paraId="64E029A2" w14:textId="344FB8A9" w:rsidR="00F73D0D" w:rsidRPr="00F73D0D" w:rsidRDefault="00B50A64" w:rsidP="00F73D0D">
      <w:pPr>
        <w:pStyle w:val="Odrky"/>
        <w:rPr>
          <w:bCs/>
        </w:rPr>
      </w:pPr>
      <w:r w:rsidRPr="0058508B">
        <w:t>na základě pokynu od EPS</w:t>
      </w:r>
      <w:r w:rsidR="00F73D0D">
        <w:t xml:space="preserve"> při vyhlášení všeobecného poplachu, nebo</w:t>
      </w:r>
    </w:p>
    <w:p w14:paraId="0F38DE2D" w14:textId="5F96B13F" w:rsidR="00B50A64" w:rsidRPr="0058508B" w:rsidRDefault="00F73D0D" w:rsidP="00F73D0D">
      <w:pPr>
        <w:pStyle w:val="Odrky"/>
        <w:rPr>
          <w:bCs/>
        </w:rPr>
      </w:pPr>
      <w:r>
        <w:t>v případě výpadku (či vypnutí) napájení příslušného provozního osvětlení</w:t>
      </w:r>
    </w:p>
    <w:p w14:paraId="13B0126E" w14:textId="77777777" w:rsidR="00B50A64" w:rsidRDefault="00B50A64" w:rsidP="00B50A64">
      <w:pPr>
        <w:rPr>
          <w:rFonts w:cs="Arial"/>
          <w:bCs/>
        </w:rPr>
      </w:pPr>
      <w:r w:rsidRPr="0058508B">
        <w:rPr>
          <w:rFonts w:cs="Arial"/>
          <w:bCs/>
          <w:u w:val="single"/>
        </w:rPr>
        <w:t>Velikost nouzových svítidel s piktogramem</w:t>
      </w:r>
      <w:r w:rsidRPr="0058508B">
        <w:rPr>
          <w:rFonts w:cs="Arial"/>
          <w:bCs/>
        </w:rPr>
        <w:t xml:space="preserve"> musí odpovídat zejména ČSN EN 1838 a je závislá zejména na pozorovací vzdálenosti. </w:t>
      </w:r>
    </w:p>
    <w:p w14:paraId="21EA61D3" w14:textId="5736D8E9" w:rsidR="00F73D0D" w:rsidRDefault="00F73D0D" w:rsidP="00B50A64">
      <w:pPr>
        <w:rPr>
          <w:rFonts w:cs="Arial"/>
          <w:bCs/>
        </w:rPr>
      </w:pPr>
      <w:r>
        <w:rPr>
          <w:rFonts w:cs="Arial"/>
          <w:bCs/>
        </w:rPr>
        <w:t xml:space="preserve">Požadavky na napájení nouzového osvětlení a provedení kabelových tras jsou uvedeny v kapitole ,,elektroinstalace“. </w:t>
      </w:r>
    </w:p>
    <w:p w14:paraId="73DAF33A" w14:textId="77777777" w:rsidR="00B50A64" w:rsidRPr="0058508B" w:rsidRDefault="00B50A64" w:rsidP="00F73D0D">
      <w:pPr>
        <w:pStyle w:val="Heading2"/>
        <w:spacing w:before="240"/>
        <w:rPr>
          <w:color w:val="auto"/>
        </w:rPr>
      </w:pPr>
      <w:bookmarkStart w:id="67" w:name="_Toc86926332"/>
      <w:bookmarkStart w:id="68" w:name="_Toc181060761"/>
      <w:r w:rsidRPr="0058508B">
        <w:rPr>
          <w:color w:val="auto"/>
        </w:rPr>
        <w:t>značení únikových cest</w:t>
      </w:r>
      <w:bookmarkEnd w:id="67"/>
      <w:bookmarkEnd w:id="68"/>
    </w:p>
    <w:p w14:paraId="31B1FF2B" w14:textId="77777777" w:rsidR="00B50A64" w:rsidRPr="0058508B" w:rsidRDefault="00B50A64" w:rsidP="00B50A64">
      <w:r w:rsidRPr="0058508B">
        <w:t xml:space="preserve">Veškeré únikové cesty budou opatřeny bezpečnostními značkami a tabulkami v souladu </w:t>
      </w:r>
      <w:r w:rsidRPr="0058508B">
        <w:br/>
        <w:t xml:space="preserve">s ČSN EN ISO 7010 a nařízením vlády č. 375/2017 Sb., kterým se stanoví vzhled a umístění bezpečnostních značek a zavedení signálů ve znění pozdějších předpisů. </w:t>
      </w:r>
    </w:p>
    <w:p w14:paraId="1496DB48" w14:textId="56F43258" w:rsidR="00B50A64" w:rsidRPr="0058508B" w:rsidRDefault="00B50A64" w:rsidP="00B50A64">
      <w:r>
        <w:t>B</w:t>
      </w:r>
      <w:r w:rsidRPr="0058508B">
        <w:t>ezpečnostní značení směru úniku</w:t>
      </w:r>
      <w:r>
        <w:t xml:space="preserve"> bude</w:t>
      </w:r>
      <w:r w:rsidRPr="0058508B">
        <w:t xml:space="preserve"> sloučeno s funkcí nouzového osvětlení. Provedení bude odpovídat požadavkům ČSN EN 1838. </w:t>
      </w:r>
    </w:p>
    <w:p w14:paraId="2269F872" w14:textId="77777777" w:rsidR="00B50A64" w:rsidRPr="0058508B" w:rsidRDefault="00B50A64" w:rsidP="00B50A64">
      <w:pPr>
        <w:rPr>
          <w:sz w:val="22"/>
          <w:szCs w:val="20"/>
        </w:rPr>
      </w:pPr>
      <w:r w:rsidRPr="0058508B">
        <w:rPr>
          <w:sz w:val="22"/>
          <w:szCs w:val="20"/>
        </w:rPr>
        <w:t xml:space="preserve">Velikost a vzájemné vzdálenosti bezpečnostních značek budou navrženy v poměru k zorné vzdálenosti, a to 1:100 -&gt; 1 m zorné vzdálenosti = 1 cm výšky značky. </w:t>
      </w:r>
    </w:p>
    <w:p w14:paraId="566CE216" w14:textId="0C30202E" w:rsidR="00B50A64" w:rsidRDefault="00B50A64" w:rsidP="00B50A64">
      <w:pPr>
        <w:rPr>
          <w:sz w:val="22"/>
          <w:szCs w:val="20"/>
        </w:rPr>
      </w:pPr>
      <w:r w:rsidRPr="0058508B">
        <w:rPr>
          <w:sz w:val="22"/>
          <w:szCs w:val="20"/>
        </w:rPr>
        <w:t xml:space="preserve">Bezpečnostní značení únikových cest se umísťuje do výšky ideálně </w:t>
      </w:r>
      <w:r w:rsidRPr="0058508B">
        <w:rPr>
          <w:b/>
          <w:bCs/>
          <w:sz w:val="22"/>
          <w:szCs w:val="20"/>
        </w:rPr>
        <w:t>1,8 – 2,0 m</w:t>
      </w:r>
      <w:r w:rsidRPr="0058508B">
        <w:rPr>
          <w:sz w:val="22"/>
          <w:szCs w:val="20"/>
        </w:rPr>
        <w:t xml:space="preserve"> v případě provedení na stěnách. V případě </w:t>
      </w:r>
      <w:r w:rsidRPr="0058508B">
        <w:rPr>
          <w:sz w:val="22"/>
          <w:szCs w:val="20"/>
          <w:u w:val="single"/>
        </w:rPr>
        <w:t>značek nad dveřmi</w:t>
      </w:r>
      <w:r w:rsidRPr="0058508B">
        <w:rPr>
          <w:sz w:val="22"/>
          <w:szCs w:val="20"/>
        </w:rPr>
        <w:t xml:space="preserve"> a </w:t>
      </w:r>
      <w:r w:rsidRPr="0058508B">
        <w:rPr>
          <w:sz w:val="22"/>
          <w:szCs w:val="20"/>
          <w:u w:val="single"/>
        </w:rPr>
        <w:t>značek zavěšených na stropě</w:t>
      </w:r>
      <w:r w:rsidRPr="0058508B">
        <w:rPr>
          <w:sz w:val="22"/>
          <w:szCs w:val="20"/>
        </w:rPr>
        <w:t xml:space="preserve"> lze tolerovat umístění ve výšce </w:t>
      </w:r>
      <w:r w:rsidRPr="0058508B">
        <w:rPr>
          <w:sz w:val="22"/>
          <w:szCs w:val="20"/>
        </w:rPr>
        <w:br/>
        <w:t xml:space="preserve">až </w:t>
      </w:r>
      <w:r w:rsidRPr="0058508B">
        <w:rPr>
          <w:b/>
          <w:bCs/>
          <w:sz w:val="22"/>
          <w:szCs w:val="20"/>
        </w:rPr>
        <w:t>2,35 m</w:t>
      </w:r>
      <w:r w:rsidRPr="0058508B">
        <w:rPr>
          <w:sz w:val="22"/>
          <w:szCs w:val="20"/>
        </w:rPr>
        <w:t xml:space="preserve">. </w:t>
      </w:r>
    </w:p>
    <w:p w14:paraId="61E222BD" w14:textId="05812CE4" w:rsidR="00CF58CC" w:rsidRDefault="00CF58CC" w:rsidP="00CD7FCE">
      <w:pPr>
        <w:pStyle w:val="Heading2"/>
        <w:spacing w:before="240"/>
      </w:pPr>
      <w:bookmarkStart w:id="69" w:name="_Toc181060762"/>
      <w:r>
        <w:lastRenderedPageBreak/>
        <w:t>EVAKUAČNÍ VÝTAH</w:t>
      </w:r>
      <w:bookmarkEnd w:id="69"/>
    </w:p>
    <w:p w14:paraId="0756AE05" w14:textId="134C3C46" w:rsidR="003F73DB" w:rsidRPr="003F73DB" w:rsidRDefault="003F73DB" w:rsidP="003F73DB">
      <w:pPr>
        <w:spacing w:after="60"/>
      </w:pPr>
      <w:r w:rsidRPr="003F73DB">
        <w:t>Dle informací zřizovatele školy je možné na základě statistiky z posledních let</w:t>
      </w:r>
      <w:r w:rsidRPr="003F73DB">
        <w:rPr>
          <w:b/>
          <w:bCs/>
        </w:rPr>
        <w:t xml:space="preserve"> </w:t>
      </w:r>
      <w:r w:rsidRPr="003F73DB">
        <w:t xml:space="preserve">tvrdit, že se bude ve škole pohybovat 0-2 osoby neschopné samostatného pohybu. Nejedná se tedy ani o 1% kapacity školy. Nahodilý výskyt těchto osob bude při evakuaci řešen dopomocí ostatních osob.  </w:t>
      </w:r>
    </w:p>
    <w:p w14:paraId="64C55FC7" w14:textId="77777777" w:rsidR="003F73DB" w:rsidRPr="003F73DB" w:rsidRDefault="003F73DB" w:rsidP="003F73DB">
      <w:pPr>
        <w:spacing w:after="60"/>
      </w:pPr>
      <w:r w:rsidRPr="003F73DB">
        <w:t xml:space="preserve">V objektu se nebude trvale či pravidelně vyskytovat více jak 10 osob s omezenou schopností pohybu a orientace. </w:t>
      </w:r>
    </w:p>
    <w:p w14:paraId="69044B30" w14:textId="605D5FB9" w:rsidR="003F73DB" w:rsidRPr="003F73DB" w:rsidRDefault="003F73DB" w:rsidP="003F73DB">
      <w:pPr>
        <w:spacing w:after="60"/>
        <w:rPr>
          <w:b/>
          <w:bCs/>
        </w:rPr>
      </w:pPr>
      <w:r w:rsidRPr="003F73DB">
        <w:rPr>
          <w:b/>
          <w:bCs/>
        </w:rPr>
        <w:t xml:space="preserve">Instalace evakuačního výtahu není ve vztahu k ČSN 73 0802 požadována. </w:t>
      </w:r>
    </w:p>
    <w:p w14:paraId="64459A78" w14:textId="77777777" w:rsidR="00402DE2" w:rsidRPr="00DD687B" w:rsidRDefault="00402DE2" w:rsidP="00402DE2">
      <w:pPr>
        <w:spacing w:after="60"/>
      </w:pPr>
      <w:bookmarkStart w:id="70" w:name="_Toc53437570"/>
      <w:bookmarkStart w:id="71" w:name="_Toc59046884"/>
      <w:bookmarkStart w:id="72" w:name="_Toc86926330"/>
      <w:r w:rsidRPr="00DD687B">
        <w:t xml:space="preserve">V úrovni nad 2.NP se v žádném z požárních úseků se shromažďovací funkcí nenachází více jak 50 osob. </w:t>
      </w:r>
      <w:r w:rsidRPr="00DD687B">
        <w:rPr>
          <w:b/>
          <w:bCs/>
        </w:rPr>
        <w:t>Evakuační výtah ve vztahu k čl. 5.3.6.6.3 ČSN 73 0831 není požadován.</w:t>
      </w:r>
      <w:r>
        <w:t xml:space="preserve"> </w:t>
      </w:r>
    </w:p>
    <w:p w14:paraId="12AAB325" w14:textId="77777777" w:rsidR="00A536A4" w:rsidRPr="00CF58CC" w:rsidRDefault="00A536A4" w:rsidP="00317877">
      <w:pPr>
        <w:pStyle w:val="Heading2"/>
        <w:spacing w:before="240"/>
      </w:pPr>
      <w:bookmarkStart w:id="73" w:name="_Toc181060763"/>
      <w:r w:rsidRPr="00CF58CC">
        <w:t>osobní a nákladní výtahy</w:t>
      </w:r>
      <w:bookmarkEnd w:id="70"/>
      <w:bookmarkEnd w:id="71"/>
      <w:bookmarkEnd w:id="72"/>
      <w:bookmarkEnd w:id="73"/>
    </w:p>
    <w:p w14:paraId="39A7446B" w14:textId="6ADB1639" w:rsidR="00A536A4" w:rsidRDefault="00A536A4" w:rsidP="00A536A4">
      <w:r w:rsidRPr="0058508B">
        <w:t xml:space="preserve">Osobní </w:t>
      </w:r>
      <w:r>
        <w:t>ani</w:t>
      </w:r>
      <w:r w:rsidRPr="0058508B">
        <w:t xml:space="preserve"> nákladní výtahy neslouží k evakuaci osob</w:t>
      </w:r>
      <w:r>
        <w:t xml:space="preserve"> a</w:t>
      </w:r>
      <w:r w:rsidRPr="0058508B">
        <w:t xml:space="preserve"> musí v případě výpadku napájení dojet</w:t>
      </w:r>
      <w:r>
        <w:t xml:space="preserve"> </w:t>
      </w:r>
      <w:r w:rsidRPr="0058508B">
        <w:t xml:space="preserve">do </w:t>
      </w:r>
      <w:r>
        <w:t xml:space="preserve">nejbližší </w:t>
      </w:r>
      <w:r w:rsidRPr="0058508B">
        <w:t>stanice</w:t>
      </w:r>
      <w:r>
        <w:t xml:space="preserve"> </w:t>
      </w:r>
      <w:r w:rsidRPr="0058508B">
        <w:t xml:space="preserve">a umožnit vystoupení přítomných osob. </w:t>
      </w:r>
      <w:r>
        <w:t xml:space="preserve">Výtahová kabina bude zablokována a dveře se po vystoupení osob uzavřou. Při stisknutí tlačítka uvnitř kabiny či vně výtahové šachty dojde k dočasnému otevření dveří. </w:t>
      </w:r>
    </w:p>
    <w:p w14:paraId="656FD986" w14:textId="23F797F0" w:rsidR="00A536A4" w:rsidRDefault="00A536A4" w:rsidP="00A536A4">
      <w:r>
        <w:t xml:space="preserve">Výtahy musí být opatřeny vlastní integrovanou UPS, která zajistí splnění uvedené funkce i v případě výpadku napájení. </w:t>
      </w:r>
    </w:p>
    <w:p w14:paraId="341D2041" w14:textId="19BFBB0D" w:rsidR="00A536A4" w:rsidRDefault="00A536A4" w:rsidP="00A536A4">
      <w:r w:rsidRPr="00A536A4">
        <w:rPr>
          <w:b/>
          <w:bCs/>
        </w:rPr>
        <w:t>Není navrženo</w:t>
      </w:r>
      <w:r>
        <w:t xml:space="preserve"> ovládání výtahů systémem EPS.</w:t>
      </w:r>
    </w:p>
    <w:p w14:paraId="76AEB5FF" w14:textId="77777777" w:rsidR="00A536A4" w:rsidRPr="0058508B" w:rsidRDefault="00A536A4" w:rsidP="00CD7FCE">
      <w:pPr>
        <w:pStyle w:val="Heading2"/>
        <w:spacing w:before="240"/>
        <w:rPr>
          <w:color w:val="auto"/>
        </w:rPr>
      </w:pPr>
      <w:bookmarkStart w:id="74" w:name="_Toc181060764"/>
      <w:r w:rsidRPr="0058508B">
        <w:rPr>
          <w:color w:val="auto"/>
        </w:rPr>
        <w:t>volná prostranství</w:t>
      </w:r>
      <w:bookmarkEnd w:id="74"/>
    </w:p>
    <w:p w14:paraId="11CFEC64" w14:textId="77777777" w:rsidR="00A536A4" w:rsidRPr="00D96A2C" w:rsidRDefault="00A536A4" w:rsidP="00A536A4">
      <w:r w:rsidRPr="00D96A2C">
        <w:t xml:space="preserve">Osoby unikající z budovy se budou soustředit v severní části pozemku školy, kde je zahrada. Přesun osob z chodníku ulice Sokolovská je možný podél východní strany areálu směrem </w:t>
      </w:r>
      <w:r>
        <w:br/>
      </w:r>
      <w:r w:rsidRPr="00D96A2C">
        <w:t>na shromaždiště. Plocha školního pozemku mimo požárně nebezpečný prostor má přes 3 000 m</w:t>
      </w:r>
      <w:r w:rsidRPr="00D96A2C">
        <w:rPr>
          <w:vertAlign w:val="superscript"/>
        </w:rPr>
        <w:t>2</w:t>
      </w:r>
      <w:r w:rsidRPr="00D96A2C">
        <w:t>. Pro shromáždění všech žáků a personálu je plocha zcela vyhovující.</w:t>
      </w:r>
    </w:p>
    <w:p w14:paraId="578B47C0" w14:textId="77777777" w:rsidR="00CF58CC" w:rsidRDefault="00CF58CC">
      <w:pPr>
        <w:spacing w:before="0" w:after="160" w:line="259" w:lineRule="auto"/>
        <w:jc w:val="left"/>
        <w:rPr>
          <w:rFonts w:eastAsiaTheme="majorEastAsia" w:cstheme="majorBidi"/>
          <w:b/>
          <w:bCs/>
          <w:caps/>
          <w:color w:val="000000" w:themeColor="text1"/>
          <w:sz w:val="36"/>
          <w:szCs w:val="36"/>
        </w:rPr>
      </w:pPr>
      <w:r>
        <w:br w:type="page"/>
      </w:r>
    </w:p>
    <w:p w14:paraId="3FA8B4C1" w14:textId="53008F6E" w:rsidR="00B20784" w:rsidRDefault="00B20784" w:rsidP="00A536A4">
      <w:pPr>
        <w:pStyle w:val="Heading1"/>
        <w:spacing w:before="240"/>
      </w:pPr>
      <w:bookmarkStart w:id="75" w:name="_Toc181060765"/>
      <w:r>
        <w:lastRenderedPageBreak/>
        <w:t>odstupové vzdálenosti</w:t>
      </w:r>
      <w:bookmarkEnd w:id="75"/>
    </w:p>
    <w:p w14:paraId="4DF52CE6" w14:textId="77777777" w:rsidR="00DA7C2A" w:rsidRPr="00D96A2C" w:rsidRDefault="00DA7C2A" w:rsidP="00DA7C2A">
      <w:pPr>
        <w:pStyle w:val="Heading2"/>
        <w:numPr>
          <w:ilvl w:val="1"/>
          <w:numId w:val="2"/>
        </w:numPr>
        <w:rPr>
          <w:color w:val="auto"/>
        </w:rPr>
      </w:pPr>
      <w:bookmarkStart w:id="76" w:name="_Toc110238704"/>
      <w:bookmarkStart w:id="77" w:name="_Toc181060766"/>
      <w:r w:rsidRPr="00D96A2C">
        <w:rPr>
          <w:color w:val="auto"/>
        </w:rPr>
        <w:t>OCHRANNÁ PÁSMA</w:t>
      </w:r>
      <w:bookmarkEnd w:id="76"/>
      <w:bookmarkEnd w:id="77"/>
    </w:p>
    <w:p w14:paraId="51C85B1B" w14:textId="77777777" w:rsidR="00DA7C2A" w:rsidRPr="00D96A2C" w:rsidRDefault="00DA7C2A" w:rsidP="00DA7C2A">
      <w:pPr>
        <w:pStyle w:val="Odrky"/>
        <w:numPr>
          <w:ilvl w:val="0"/>
          <w:numId w:val="0"/>
        </w:numPr>
        <w:rPr>
          <w:rFonts w:cstheme="majorHAnsi"/>
        </w:rPr>
      </w:pPr>
      <w:r w:rsidRPr="00D96A2C">
        <w:rPr>
          <w:rFonts w:cstheme="majorHAnsi"/>
        </w:rPr>
        <w:t>Navrhovaná stavba je situována mimo ochranné pásmo dráhy (železniční trati ve správě SŽDC).</w:t>
      </w:r>
    </w:p>
    <w:p w14:paraId="0E5BF5B3" w14:textId="77777777" w:rsidR="00DA7C2A" w:rsidRPr="00D96A2C" w:rsidRDefault="00DA7C2A" w:rsidP="00DA7C2A">
      <w:pPr>
        <w:pStyle w:val="Odrky"/>
        <w:numPr>
          <w:ilvl w:val="0"/>
          <w:numId w:val="0"/>
        </w:numPr>
        <w:rPr>
          <w:rFonts w:cstheme="majorHAnsi"/>
        </w:rPr>
      </w:pPr>
      <w:r w:rsidRPr="00D96A2C">
        <w:rPr>
          <w:rFonts w:cstheme="majorHAnsi"/>
        </w:rPr>
        <w:t xml:space="preserve">Navrhovaná stavba neleží v ochranném pásmu VN či VVN. Přípojka VN do objektu bude řešena podzemním vedením. </w:t>
      </w:r>
    </w:p>
    <w:p w14:paraId="78ED942A" w14:textId="77777777" w:rsidR="00DA7C2A" w:rsidRPr="00D96A2C" w:rsidRDefault="00DA7C2A" w:rsidP="002536AA">
      <w:pPr>
        <w:pStyle w:val="Heading2"/>
        <w:numPr>
          <w:ilvl w:val="1"/>
          <w:numId w:val="2"/>
        </w:numPr>
        <w:spacing w:before="240"/>
        <w:ind w:right="2269"/>
        <w:rPr>
          <w:color w:val="auto"/>
        </w:rPr>
      </w:pPr>
      <w:bookmarkStart w:id="78" w:name="_Toc110238705"/>
      <w:bookmarkStart w:id="79" w:name="_Toc181060767"/>
      <w:r w:rsidRPr="00D96A2C">
        <w:rPr>
          <w:color w:val="auto"/>
        </w:rPr>
        <w:t>STANOVENÍ POŽÁRNĚ NEBEZPEČNÝCH PROSTORŮ</w:t>
      </w:r>
      <w:bookmarkEnd w:id="78"/>
      <w:bookmarkEnd w:id="79"/>
    </w:p>
    <w:p w14:paraId="4D59FBAE" w14:textId="77777777" w:rsidR="00DA7C2A" w:rsidRPr="00D96A2C" w:rsidRDefault="00DA7C2A" w:rsidP="00DA7C2A">
      <w:pPr>
        <w:pStyle w:val="Heading3"/>
        <w:numPr>
          <w:ilvl w:val="2"/>
          <w:numId w:val="2"/>
        </w:numPr>
        <w:spacing w:after="0"/>
        <w:rPr>
          <w:color w:val="auto"/>
        </w:rPr>
      </w:pPr>
      <w:bookmarkStart w:id="80" w:name="_Toc110238706"/>
      <w:r w:rsidRPr="00D96A2C">
        <w:rPr>
          <w:color w:val="auto"/>
        </w:rPr>
        <w:t>Obecně</w:t>
      </w:r>
      <w:bookmarkEnd w:id="80"/>
    </w:p>
    <w:p w14:paraId="101915C2" w14:textId="3187870F" w:rsidR="00DA7C2A" w:rsidRPr="00D96A2C" w:rsidRDefault="00DA7C2A" w:rsidP="00DA7C2A">
      <w:pPr>
        <w:spacing w:before="60"/>
      </w:pPr>
      <w:r w:rsidRPr="00D96A2C">
        <w:t xml:space="preserve">Odstupové vzdálenosti od jednotlivých částí objektu </w:t>
      </w:r>
      <w:r w:rsidR="0000028E">
        <w:t>jsou</w:t>
      </w:r>
      <w:r w:rsidRPr="00D96A2C">
        <w:t xml:space="preserve"> stanoveny v souladu </w:t>
      </w:r>
      <w:r w:rsidRPr="00D96A2C">
        <w:br/>
        <w:t xml:space="preserve">s ČSN 73 0802 a ČSN 73 0804. </w:t>
      </w:r>
    </w:p>
    <w:p w14:paraId="431BE24E" w14:textId="5541C060" w:rsidR="001550A3" w:rsidRDefault="00DA7C2A" w:rsidP="00DA7C2A">
      <w:r w:rsidRPr="00DA7C2A">
        <w:rPr>
          <w:u w:val="single"/>
        </w:rPr>
        <w:t>Hořlavé obvodové pláště</w:t>
      </w:r>
      <w:r w:rsidRPr="00D96A2C">
        <w:t xml:space="preserve"> nebo jiné konstrukce druhu DP3, které by mohl</w:t>
      </w:r>
      <w:r w:rsidR="0000028E">
        <w:t>y</w:t>
      </w:r>
      <w:r w:rsidRPr="00D96A2C">
        <w:t xml:space="preserve"> při požáru jako hořící odpadávat či tvořit sálavou plochu, </w:t>
      </w:r>
      <w:r>
        <w:t>nejsou navrženy.</w:t>
      </w:r>
      <w:r w:rsidRPr="00D96A2C">
        <w:t xml:space="preserve"> </w:t>
      </w:r>
      <w:bookmarkStart w:id="81" w:name="_Toc110238707"/>
    </w:p>
    <w:p w14:paraId="462B2B9A" w14:textId="77777777" w:rsidR="00B20784" w:rsidRDefault="00B20784" w:rsidP="002536AA">
      <w:pPr>
        <w:pStyle w:val="Heading2"/>
        <w:spacing w:before="240"/>
      </w:pPr>
      <w:bookmarkStart w:id="82" w:name="_Toc181060768"/>
      <w:bookmarkEnd w:id="81"/>
      <w:r>
        <w:t>posouzení požární otevřenosti</w:t>
      </w:r>
      <w:bookmarkEnd w:id="82"/>
    </w:p>
    <w:p w14:paraId="39CE2C34" w14:textId="7B8AE1DF" w:rsidR="001550A3" w:rsidRPr="001550A3" w:rsidRDefault="001550A3" w:rsidP="001550A3">
      <w:pPr>
        <w:rPr>
          <w:b/>
          <w:bCs/>
          <w:u w:val="single"/>
        </w:rPr>
      </w:pPr>
      <w:bookmarkStart w:id="83" w:name="_Hlk38034817"/>
      <w:bookmarkStart w:id="84" w:name="_Hlk128992753"/>
      <w:bookmarkStart w:id="85" w:name="_Hlk39490534"/>
      <w:r w:rsidRPr="001550A3">
        <w:rPr>
          <w:b/>
          <w:bCs/>
          <w:u w:val="single"/>
        </w:rPr>
        <w:t>Obvodové pláště Nové Budovy</w:t>
      </w:r>
    </w:p>
    <w:p w14:paraId="6C29BC76" w14:textId="59333BB7" w:rsidR="001550A3" w:rsidRPr="000022BF" w:rsidRDefault="001550A3" w:rsidP="001550A3">
      <w:bookmarkStart w:id="86" w:name="_Hlk123194060"/>
      <w:r w:rsidRPr="00613A3D">
        <w:t>Obvodový plášť</w:t>
      </w:r>
      <w:r w:rsidRPr="00DE6B2E">
        <w:t xml:space="preserve"> je</w:t>
      </w:r>
      <w:r>
        <w:t xml:space="preserve"> převážně</w:t>
      </w:r>
      <w:r w:rsidRPr="00DE6B2E">
        <w:t xml:space="preserve"> řešen stěnami</w:t>
      </w:r>
      <w:r>
        <w:t xml:space="preserve"> (popřípadě sloupy a parapety)</w:t>
      </w:r>
      <w:r w:rsidRPr="00DE6B2E">
        <w:t xml:space="preserve"> vykazujícími požadovanou požární odolnost. </w:t>
      </w:r>
      <w:bookmarkEnd w:id="83"/>
      <w:r>
        <w:t xml:space="preserve">Konstrukce jsou druhu DP1. </w:t>
      </w:r>
      <w:r w:rsidRPr="00DE6B2E">
        <w:t xml:space="preserve">Vně stěn je proveden nehořlavý KZS s izolantem z minerální vaty. </w:t>
      </w:r>
      <w:r>
        <w:t xml:space="preserve">Předsazený obvodový plášť je zcela nehořlavý, nicméně bez požární odolnosti. </w:t>
      </w:r>
      <w:r w:rsidRPr="00DE6B2E">
        <w:t xml:space="preserve"> </w:t>
      </w:r>
      <w:bookmarkStart w:id="87" w:name="_Hlk39491488"/>
      <w:r w:rsidRPr="00DE6B2E">
        <w:t xml:space="preserve">V obvodovém plášti tedy tvoří </w:t>
      </w:r>
      <w:r w:rsidRPr="00DE6B2E">
        <w:rPr>
          <w:b/>
        </w:rPr>
        <w:t>požárně otevřené plochy</w:t>
      </w:r>
      <w:r w:rsidRPr="00DE6B2E">
        <w:t xml:space="preserve"> pouze okna a dveře</w:t>
      </w:r>
      <w:r>
        <w:t xml:space="preserve"> požárních úseků s rizikem</w:t>
      </w:r>
      <w:r w:rsidRPr="00DE6B2E">
        <w:t xml:space="preserve">. </w:t>
      </w:r>
      <w:r>
        <w:t xml:space="preserve">Na vybraných místech je navržen celoprosklený obvodový plášť. </w:t>
      </w:r>
      <w:r>
        <w:br/>
        <w:t xml:space="preserve">Jde zejména o stěny kolem PÚ P1.03/N2 (kavárna, veřejná recepce). Tyto plochy jsou navrženy částečně s požární odolností. </w:t>
      </w:r>
    </w:p>
    <w:p w14:paraId="77672DCF" w14:textId="611E244E" w:rsidR="001550A3" w:rsidRPr="00120349" w:rsidRDefault="001550A3" w:rsidP="001550A3">
      <w:pPr>
        <w:spacing w:before="240"/>
        <w:rPr>
          <w:b/>
          <w:bCs/>
          <w:u w:val="single"/>
        </w:rPr>
      </w:pPr>
      <w:bookmarkStart w:id="88" w:name="_Hlk128992760"/>
      <w:bookmarkEnd w:id="84"/>
      <w:bookmarkEnd w:id="85"/>
      <w:bookmarkEnd w:id="86"/>
      <w:bookmarkEnd w:id="87"/>
      <w:r w:rsidRPr="00120349">
        <w:rPr>
          <w:b/>
          <w:bCs/>
          <w:u w:val="single"/>
        </w:rPr>
        <w:t>Střešní pláš</w:t>
      </w:r>
      <w:r w:rsidR="002536AA">
        <w:rPr>
          <w:b/>
          <w:bCs/>
          <w:u w:val="single"/>
        </w:rPr>
        <w:t>tě Nové budovy</w:t>
      </w:r>
    </w:p>
    <w:p w14:paraId="6ADBAB94" w14:textId="41647355" w:rsidR="001550A3" w:rsidRDefault="001550A3" w:rsidP="001550A3">
      <w:bookmarkStart w:id="89" w:name="_Hlk39491277"/>
      <w:bookmarkEnd w:id="88"/>
      <w:r w:rsidRPr="00DE6B2E">
        <w:rPr>
          <w:u w:val="single"/>
        </w:rPr>
        <w:t xml:space="preserve">Střešní plášť </w:t>
      </w:r>
      <w:r w:rsidRPr="00DE6B2E">
        <w:t>je v celé ploše situován nad požárním stropem posledního užitného podlaží</w:t>
      </w:r>
      <w:r>
        <w:t>,</w:t>
      </w:r>
      <w:r w:rsidRPr="00DE6B2E">
        <w:t xml:space="preserve"> nad nímž již není žádné nahodilé požární zatížení. Skladba střešního pláště vyhovuje čl. 8.15.4 b5) ČSN 73 0802 a </w:t>
      </w:r>
      <w:r w:rsidRPr="00DE6B2E">
        <w:rPr>
          <w:b/>
        </w:rPr>
        <w:t>tvoří požárně uzavřenou plochu</w:t>
      </w:r>
      <w:r w:rsidRPr="00DE6B2E">
        <w:t xml:space="preserve"> (&lt; 150 MJ). </w:t>
      </w:r>
      <w:r>
        <w:t>Hmotnost hořlavé tepelné izolace (pěnového polystyrenu) nesmí překročit 3 kg/m</w:t>
      </w:r>
      <w:r w:rsidRPr="00954CE4">
        <w:rPr>
          <w:vertAlign w:val="superscript"/>
        </w:rPr>
        <w:t>2</w:t>
      </w:r>
      <w:r>
        <w:t xml:space="preserve">. Skladba střešního pláště </w:t>
      </w:r>
      <w:r w:rsidR="002536AA">
        <w:t>bude splňovat</w:t>
      </w:r>
      <w:r>
        <w:t xml:space="preserve"> klasifikaci B</w:t>
      </w:r>
      <w:r w:rsidRPr="00954CE4">
        <w:rPr>
          <w:vertAlign w:val="subscript"/>
        </w:rPr>
        <w:t>ROOF</w:t>
      </w:r>
      <w:r>
        <w:t>(t3) dle ČSN EN 13501-5+A1.</w:t>
      </w:r>
    </w:p>
    <w:p w14:paraId="1159C689" w14:textId="77777777" w:rsidR="003C0F7D" w:rsidRDefault="003C0F7D" w:rsidP="003C0F7D">
      <w:pPr>
        <w:rPr>
          <w:b/>
          <w:bCs/>
          <w:u w:val="single"/>
        </w:rPr>
      </w:pPr>
      <w:r w:rsidRPr="00A32C96">
        <w:rPr>
          <w:b/>
          <w:bCs/>
          <w:u w:val="single"/>
        </w:rPr>
        <w:t>Horolezecká stěna</w:t>
      </w:r>
    </w:p>
    <w:p w14:paraId="3C2224C0" w14:textId="77777777" w:rsidR="003C0F7D" w:rsidRPr="0052421D" w:rsidRDefault="003C0F7D" w:rsidP="003C0F7D">
      <w:r w:rsidRPr="0052421D">
        <w:t xml:space="preserve">Horolezecká stěna na severní fasádě galerie bude představovat </w:t>
      </w:r>
      <w:r>
        <w:t xml:space="preserve">dřevěnou či plastovou konstrukci s výhřevností do </w:t>
      </w:r>
      <w:r w:rsidRPr="0052421D">
        <w:rPr>
          <w:b/>
          <w:bCs/>
        </w:rPr>
        <w:t>350 MJ</w:t>
      </w:r>
      <w:r>
        <w:t xml:space="preserve">. Může jít o dřevěnou desku </w:t>
      </w:r>
      <w:proofErr w:type="spellStart"/>
      <w:r>
        <w:t>tl</w:t>
      </w:r>
      <w:proofErr w:type="spellEnd"/>
      <w:r>
        <w:t xml:space="preserve">. 35 mm či plastovou konstrukci </w:t>
      </w:r>
      <w:proofErr w:type="spellStart"/>
      <w:r>
        <w:t>tl</w:t>
      </w:r>
      <w:proofErr w:type="spellEnd"/>
      <w:r>
        <w:t xml:space="preserve">. do 20 mm. Horolezecká stěna bude v souladu s ČSN 73 0802 tvořit </w:t>
      </w:r>
      <w:r w:rsidRPr="0052421D">
        <w:rPr>
          <w:b/>
          <w:bCs/>
        </w:rPr>
        <w:t>částečně požárně otevřenou plochu</w:t>
      </w:r>
      <w:r>
        <w:t xml:space="preserve">. </w:t>
      </w:r>
    </w:p>
    <w:bookmarkEnd w:id="89"/>
    <w:p w14:paraId="3F6B8F83" w14:textId="05220F33" w:rsidR="002536AA" w:rsidRPr="001550A3" w:rsidRDefault="002536AA" w:rsidP="002536AA">
      <w:pPr>
        <w:spacing w:before="240"/>
        <w:rPr>
          <w:b/>
          <w:bCs/>
          <w:u w:val="single"/>
        </w:rPr>
      </w:pPr>
      <w:r w:rsidRPr="001550A3">
        <w:rPr>
          <w:b/>
          <w:bCs/>
          <w:u w:val="single"/>
        </w:rPr>
        <w:t xml:space="preserve">Obvodové pláště </w:t>
      </w:r>
      <w:r>
        <w:rPr>
          <w:b/>
          <w:bCs/>
          <w:u w:val="single"/>
        </w:rPr>
        <w:t>Staré</w:t>
      </w:r>
      <w:r w:rsidRPr="001550A3">
        <w:rPr>
          <w:b/>
          <w:bCs/>
          <w:u w:val="single"/>
        </w:rPr>
        <w:t xml:space="preserve"> Budovy</w:t>
      </w:r>
    </w:p>
    <w:p w14:paraId="1C6D758D" w14:textId="578C099F" w:rsidR="002536AA" w:rsidRPr="000022BF" w:rsidRDefault="002536AA" w:rsidP="002536AA">
      <w:r w:rsidRPr="00613A3D">
        <w:t>Obvodový plášť</w:t>
      </w:r>
      <w:r w:rsidRPr="00DE6B2E">
        <w:t xml:space="preserve"> je</w:t>
      </w:r>
      <w:r>
        <w:t xml:space="preserve"> tvořen</w:t>
      </w:r>
      <w:r w:rsidRPr="00DE6B2E">
        <w:t xml:space="preserve"> stěnami</w:t>
      </w:r>
      <w:r>
        <w:t xml:space="preserve"> </w:t>
      </w:r>
      <w:r w:rsidRPr="00DE6B2E">
        <w:t xml:space="preserve">vykazujícími požadovanou požární odolnost. </w:t>
      </w:r>
      <w:r>
        <w:t xml:space="preserve">Konstrukce jsou druhu DP1. </w:t>
      </w:r>
      <w:r w:rsidRPr="00DE6B2E">
        <w:t>V obvodovém plášti</w:t>
      </w:r>
      <w:r>
        <w:t xml:space="preserve"> </w:t>
      </w:r>
      <w:r w:rsidRPr="00DE6B2E">
        <w:t xml:space="preserve">tedy tvoří </w:t>
      </w:r>
      <w:r w:rsidRPr="00DE6B2E">
        <w:rPr>
          <w:b/>
        </w:rPr>
        <w:t>požárně otevřené plochy</w:t>
      </w:r>
      <w:r w:rsidRPr="00DE6B2E">
        <w:t xml:space="preserve"> pouze okna a dveře</w:t>
      </w:r>
      <w:r>
        <w:t xml:space="preserve"> požárních úseků s rizikem</w:t>
      </w:r>
      <w:r w:rsidRPr="00DE6B2E">
        <w:t xml:space="preserve">. </w:t>
      </w:r>
    </w:p>
    <w:p w14:paraId="5BFE708A" w14:textId="77777777" w:rsidR="00A65B48" w:rsidRPr="00326E97" w:rsidRDefault="00A65B48" w:rsidP="00A65B48">
      <w:pPr>
        <w:spacing w:before="240"/>
        <w:rPr>
          <w:b/>
          <w:bCs/>
          <w:u w:val="single"/>
        </w:rPr>
      </w:pPr>
      <w:bookmarkStart w:id="90" w:name="_Hlk38035378"/>
      <w:r w:rsidRPr="00326E97">
        <w:rPr>
          <w:b/>
          <w:bCs/>
          <w:u w:val="single"/>
        </w:rPr>
        <w:t>Střešní pláště Staré budovy</w:t>
      </w:r>
    </w:p>
    <w:p w14:paraId="4B303486" w14:textId="77777777" w:rsidR="00A65B48" w:rsidRPr="00326E97" w:rsidRDefault="00A65B48" w:rsidP="00A65B48">
      <w:r w:rsidRPr="00326E97">
        <w:lastRenderedPageBreak/>
        <w:t>Střešní plášť Staré budovy bude realizován nad konstrukcí krovu. Skladba pláště bude netypická. Na krokve bude položen trapézový plech. Na TR plech bude dále položen</w:t>
      </w:r>
      <w:r w:rsidRPr="00D26CF0">
        <w:t xml:space="preserve">y PUR panely s integrovaným laťováním </w:t>
      </w:r>
      <w:r w:rsidRPr="00326E97">
        <w:t xml:space="preserve">a skládaná krytina. </w:t>
      </w:r>
    </w:p>
    <w:p w14:paraId="135BE315" w14:textId="77777777" w:rsidR="00A65B48" w:rsidRPr="00326E97" w:rsidRDefault="00A65B48" w:rsidP="00A65B48">
      <w:r w:rsidRPr="00326E97">
        <w:t xml:space="preserve">Konstrukce střechy je posazena na velmi nízkou atiku. Nahodilé požární zatížení v podkroví je tedy ve shodné úrovni jako střecha. Požární zatížení od konstrukce střechy je tedy přičteno k požárnímu zatížení v podkroví. </w:t>
      </w:r>
    </w:p>
    <w:p w14:paraId="47234D68" w14:textId="77777777" w:rsidR="00A65B48" w:rsidRPr="00326E97" w:rsidRDefault="00A65B48" w:rsidP="00A65B48">
      <w:r>
        <w:t xml:space="preserve">Střešní plášť nad N4.21 </w:t>
      </w:r>
      <w:r w:rsidRPr="00326E97">
        <w:t xml:space="preserve">bude posuzován jako </w:t>
      </w:r>
      <w:r w:rsidRPr="00326E97">
        <w:rPr>
          <w:b/>
          <w:bCs/>
        </w:rPr>
        <w:t>zcela požárně otevřená plocha</w:t>
      </w:r>
      <w:r w:rsidRPr="00326E97">
        <w:t xml:space="preserve">. </w:t>
      </w:r>
    </w:p>
    <w:p w14:paraId="305D7223" w14:textId="77777777" w:rsidR="00A65B48" w:rsidRPr="00F0262C" w:rsidRDefault="00A65B48" w:rsidP="00A65B48">
      <w:r w:rsidRPr="00326E97">
        <w:t xml:space="preserve">Na </w:t>
      </w:r>
      <w:r w:rsidRPr="00326E97">
        <w:rPr>
          <w:u w:val="single"/>
        </w:rPr>
        <w:t>pláště nad PÚ N4.22 a N3.23/N4</w:t>
      </w:r>
      <w:r w:rsidRPr="00326E97">
        <w:t xml:space="preserve"> není z hlediska požární odolnosti vznášen žádný požadavek. Střešní plášť v těchto případech tvoří v souladu s ČSN 73 0802 </w:t>
      </w:r>
      <w:r w:rsidRPr="00326E97">
        <w:rPr>
          <w:b/>
          <w:bCs/>
        </w:rPr>
        <w:t>požárně uzavřenou plochu</w:t>
      </w:r>
      <w:r w:rsidRPr="00326E97">
        <w:t>.</w:t>
      </w:r>
      <w:r w:rsidRPr="00F0262C">
        <w:t xml:space="preserve"> </w:t>
      </w:r>
    </w:p>
    <w:p w14:paraId="4093CD9B" w14:textId="77777777" w:rsidR="00E57791" w:rsidRDefault="00E57791" w:rsidP="00E57791">
      <w:pPr>
        <w:pStyle w:val="Heading2"/>
        <w:spacing w:before="240"/>
        <w:ind w:right="423"/>
      </w:pPr>
      <w:bookmarkStart w:id="91" w:name="_Toc181060769"/>
      <w:r>
        <w:t>stanovení odstupových vzdáleností z hlediska sálání tepla</w:t>
      </w:r>
      <w:bookmarkEnd w:id="91"/>
    </w:p>
    <w:p w14:paraId="01439133" w14:textId="77777777" w:rsidR="00E57791" w:rsidRDefault="00E57791" w:rsidP="00E57791">
      <w:bookmarkStart w:id="92" w:name="_Hlk39491525"/>
      <w:bookmarkEnd w:id="90"/>
      <w:r w:rsidRPr="00DE6B2E">
        <w:t>Hranice požárně nebezpečného prostoru je vymezena z hlediska možnosti šíření požáru na další konstrukce tepelným tokem &gt; 18,5 kW/m</w:t>
      </w:r>
      <w:r w:rsidRPr="00DE6B2E">
        <w:rPr>
          <w:vertAlign w:val="superscript"/>
        </w:rPr>
        <w:t>2</w:t>
      </w:r>
      <w:r w:rsidRPr="00DE6B2E">
        <w:t>. Z hlediska možnosti ohrožení unikajících osob jsou stanoveny hranice prostoru s tepelným tokem &gt; 10 kW/m</w:t>
      </w:r>
      <w:r w:rsidRPr="00DE6B2E">
        <w:rPr>
          <w:vertAlign w:val="superscript"/>
        </w:rPr>
        <w:t>2</w:t>
      </w:r>
      <w:r w:rsidRPr="00DE6B2E">
        <w:t xml:space="preserve">. </w:t>
      </w:r>
      <w:r>
        <w:t xml:space="preserve">Hranice 10 kW je posuzována </w:t>
      </w:r>
      <w:r>
        <w:br/>
        <w:t xml:space="preserve">v 15. minutě požáru. Je tedy zaveden předpoklad, že </w:t>
      </w:r>
      <w:proofErr w:type="spellStart"/>
      <w:r>
        <w:t>p</w:t>
      </w:r>
      <w:r w:rsidRPr="000E7FAA">
        <w:rPr>
          <w:vertAlign w:val="subscript"/>
        </w:rPr>
        <w:t>v</w:t>
      </w:r>
      <w:proofErr w:type="spellEnd"/>
      <w:r>
        <w:t xml:space="preserve"> = </w:t>
      </w:r>
      <w:proofErr w:type="spellStart"/>
      <w:r>
        <w:t>τ</w:t>
      </w:r>
      <w:r w:rsidRPr="000E7FAA">
        <w:rPr>
          <w:vertAlign w:val="subscript"/>
        </w:rPr>
        <w:t>e</w:t>
      </w:r>
      <w:proofErr w:type="spellEnd"/>
      <w:r>
        <w:t xml:space="preserve">. Pro výpočet teploty je použita normová teplotní křivka ISO 834. </w:t>
      </w:r>
    </w:p>
    <w:p w14:paraId="262D6BED" w14:textId="77777777" w:rsidR="006067E7" w:rsidRDefault="00402DE2" w:rsidP="006067E7">
      <w:r>
        <w:t xml:space="preserve">Při výpočtech je uvažována emisivita pohlcujících povrchů </w:t>
      </w:r>
      <w:r>
        <w:rPr>
          <w:rFonts w:cstheme="majorHAnsi"/>
        </w:rPr>
        <w:t xml:space="preserve">Ɛ = </w:t>
      </w:r>
      <w:r>
        <w:t>0,98.</w:t>
      </w:r>
      <w:bookmarkEnd w:id="92"/>
    </w:p>
    <w:tbl>
      <w:tblPr>
        <w:tblStyle w:val="TableGrid"/>
        <w:tblW w:w="9067" w:type="dxa"/>
        <w:tblLayout w:type="fixed"/>
        <w:tblLook w:val="04A0" w:firstRow="1" w:lastRow="0" w:firstColumn="1" w:lastColumn="0" w:noHBand="0" w:noVBand="1"/>
      </w:tblPr>
      <w:tblGrid>
        <w:gridCol w:w="2972"/>
        <w:gridCol w:w="709"/>
        <w:gridCol w:w="709"/>
        <w:gridCol w:w="992"/>
        <w:gridCol w:w="1417"/>
        <w:gridCol w:w="709"/>
        <w:gridCol w:w="709"/>
        <w:gridCol w:w="850"/>
      </w:tblGrid>
      <w:tr w:rsidR="006067E7" w:rsidRPr="00F0262C" w14:paraId="7375DB2A" w14:textId="77777777" w:rsidTr="008E2D79">
        <w:trPr>
          <w:tblHeader/>
        </w:trPr>
        <w:tc>
          <w:tcPr>
            <w:tcW w:w="2972" w:type="dxa"/>
            <w:shd w:val="clear" w:color="auto" w:fill="D9D9D9" w:themeFill="background1" w:themeFillShade="D9"/>
            <w:vAlign w:val="center"/>
          </w:tcPr>
          <w:p w14:paraId="630B5775" w14:textId="77777777" w:rsidR="006067E7" w:rsidRPr="00F0262C" w:rsidRDefault="006067E7" w:rsidP="008E2D79">
            <w:pPr>
              <w:spacing w:before="60" w:after="60"/>
              <w:jc w:val="center"/>
              <w:rPr>
                <w:b/>
                <w:bCs/>
                <w:sz w:val="20"/>
                <w:szCs w:val="20"/>
              </w:rPr>
            </w:pPr>
            <w:r w:rsidRPr="00F0262C">
              <w:rPr>
                <w:b/>
                <w:bCs/>
                <w:sz w:val="20"/>
                <w:szCs w:val="20"/>
              </w:rPr>
              <w:t>Požárně otevřená plocha</w:t>
            </w:r>
          </w:p>
        </w:tc>
        <w:tc>
          <w:tcPr>
            <w:tcW w:w="709" w:type="dxa"/>
            <w:shd w:val="clear" w:color="auto" w:fill="D9D9D9" w:themeFill="background1" w:themeFillShade="D9"/>
            <w:vAlign w:val="center"/>
          </w:tcPr>
          <w:p w14:paraId="452703A3" w14:textId="77777777" w:rsidR="006067E7" w:rsidRPr="00F0262C" w:rsidRDefault="006067E7" w:rsidP="008E2D79">
            <w:pPr>
              <w:spacing w:before="60" w:after="60"/>
              <w:jc w:val="center"/>
              <w:rPr>
                <w:b/>
                <w:bCs/>
                <w:sz w:val="20"/>
                <w:szCs w:val="20"/>
              </w:rPr>
            </w:pPr>
            <w:r w:rsidRPr="00F0262C">
              <w:rPr>
                <w:b/>
                <w:bCs/>
                <w:sz w:val="20"/>
                <w:szCs w:val="20"/>
              </w:rPr>
              <w:t>Šířka [m]</w:t>
            </w:r>
          </w:p>
        </w:tc>
        <w:tc>
          <w:tcPr>
            <w:tcW w:w="709" w:type="dxa"/>
            <w:shd w:val="clear" w:color="auto" w:fill="D9D9D9" w:themeFill="background1" w:themeFillShade="D9"/>
            <w:vAlign w:val="center"/>
          </w:tcPr>
          <w:p w14:paraId="04C35FC8" w14:textId="77777777" w:rsidR="006067E7" w:rsidRPr="00F0262C" w:rsidRDefault="006067E7" w:rsidP="008E2D79">
            <w:pPr>
              <w:spacing w:before="60" w:after="60"/>
              <w:jc w:val="center"/>
              <w:rPr>
                <w:b/>
                <w:bCs/>
                <w:sz w:val="20"/>
                <w:szCs w:val="20"/>
              </w:rPr>
            </w:pPr>
            <w:r w:rsidRPr="00F0262C">
              <w:rPr>
                <w:b/>
                <w:bCs/>
                <w:sz w:val="20"/>
                <w:szCs w:val="20"/>
              </w:rPr>
              <w:t>Výška [m]</w:t>
            </w:r>
          </w:p>
        </w:tc>
        <w:tc>
          <w:tcPr>
            <w:tcW w:w="992" w:type="dxa"/>
            <w:shd w:val="clear" w:color="auto" w:fill="D9D9D9" w:themeFill="background1" w:themeFillShade="D9"/>
            <w:vAlign w:val="center"/>
          </w:tcPr>
          <w:p w14:paraId="563E2DC8" w14:textId="77777777" w:rsidR="006067E7" w:rsidRPr="00F0262C" w:rsidRDefault="006067E7" w:rsidP="008E2D79">
            <w:pPr>
              <w:spacing w:before="60" w:after="60"/>
              <w:jc w:val="center"/>
              <w:rPr>
                <w:b/>
                <w:bCs/>
                <w:sz w:val="20"/>
                <w:szCs w:val="20"/>
              </w:rPr>
            </w:pPr>
            <w:r w:rsidRPr="00F0262C">
              <w:rPr>
                <w:b/>
                <w:bCs/>
                <w:sz w:val="20"/>
                <w:szCs w:val="20"/>
              </w:rPr>
              <w:t xml:space="preserve">% </w:t>
            </w:r>
            <w:proofErr w:type="spellStart"/>
            <w:r w:rsidRPr="00F0262C">
              <w:rPr>
                <w:b/>
                <w:bCs/>
                <w:sz w:val="20"/>
                <w:szCs w:val="20"/>
              </w:rPr>
              <w:t>otev</w:t>
            </w:r>
            <w:proofErr w:type="spellEnd"/>
            <w:r w:rsidRPr="00F0262C">
              <w:rPr>
                <w:b/>
                <w:bCs/>
                <w:sz w:val="20"/>
                <w:szCs w:val="20"/>
              </w:rPr>
              <w:t>. ploch [%]</w:t>
            </w:r>
          </w:p>
        </w:tc>
        <w:tc>
          <w:tcPr>
            <w:tcW w:w="1417" w:type="dxa"/>
            <w:shd w:val="clear" w:color="auto" w:fill="D9D9D9" w:themeFill="background1" w:themeFillShade="D9"/>
            <w:vAlign w:val="center"/>
          </w:tcPr>
          <w:p w14:paraId="2A6F3F5A" w14:textId="77777777" w:rsidR="006067E7" w:rsidRPr="00F0262C" w:rsidRDefault="006067E7" w:rsidP="008E2D79">
            <w:pPr>
              <w:spacing w:before="60" w:after="60"/>
              <w:jc w:val="center"/>
              <w:rPr>
                <w:b/>
                <w:bCs/>
                <w:sz w:val="20"/>
                <w:szCs w:val="20"/>
              </w:rPr>
            </w:pPr>
            <w:proofErr w:type="spellStart"/>
            <w:r w:rsidRPr="00F0262C">
              <w:rPr>
                <w:b/>
                <w:bCs/>
                <w:sz w:val="20"/>
                <w:szCs w:val="20"/>
              </w:rPr>
              <w:t>p</w:t>
            </w:r>
            <w:r w:rsidRPr="00F0262C">
              <w:rPr>
                <w:b/>
                <w:bCs/>
                <w:sz w:val="20"/>
                <w:szCs w:val="20"/>
                <w:vertAlign w:val="subscript"/>
              </w:rPr>
              <w:t>vyp</w:t>
            </w:r>
            <w:proofErr w:type="spellEnd"/>
            <w:r w:rsidRPr="00F0262C">
              <w:rPr>
                <w:b/>
                <w:bCs/>
                <w:sz w:val="20"/>
                <w:szCs w:val="20"/>
              </w:rPr>
              <w:t xml:space="preserve"> [kg.m-2], příp. </w:t>
            </w:r>
            <w:proofErr w:type="spellStart"/>
            <w:r w:rsidRPr="00F0262C">
              <w:rPr>
                <w:b/>
                <w:bCs/>
                <w:sz w:val="20"/>
                <w:szCs w:val="20"/>
              </w:rPr>
              <w:t>τ</w:t>
            </w:r>
            <w:r w:rsidRPr="00F0262C">
              <w:rPr>
                <w:b/>
                <w:bCs/>
                <w:sz w:val="20"/>
                <w:szCs w:val="20"/>
                <w:vertAlign w:val="subscript"/>
              </w:rPr>
              <w:t>e</w:t>
            </w:r>
            <w:proofErr w:type="spellEnd"/>
            <w:r w:rsidRPr="00F0262C">
              <w:rPr>
                <w:b/>
                <w:bCs/>
                <w:sz w:val="20"/>
                <w:szCs w:val="20"/>
              </w:rPr>
              <w:t xml:space="preserve"> [min.]</w:t>
            </w:r>
          </w:p>
        </w:tc>
        <w:tc>
          <w:tcPr>
            <w:tcW w:w="709" w:type="dxa"/>
            <w:shd w:val="clear" w:color="auto" w:fill="D9D9D9" w:themeFill="background1" w:themeFillShade="D9"/>
            <w:vAlign w:val="center"/>
          </w:tcPr>
          <w:p w14:paraId="08DE368A" w14:textId="77777777" w:rsidR="006067E7" w:rsidRPr="00F0262C" w:rsidRDefault="006067E7" w:rsidP="008E2D79">
            <w:pPr>
              <w:spacing w:before="60" w:after="60"/>
              <w:jc w:val="center"/>
              <w:rPr>
                <w:b/>
                <w:bCs/>
                <w:sz w:val="20"/>
                <w:szCs w:val="20"/>
              </w:rPr>
            </w:pPr>
            <w:r w:rsidRPr="00F0262C">
              <w:rPr>
                <w:b/>
                <w:bCs/>
                <w:sz w:val="20"/>
                <w:szCs w:val="20"/>
              </w:rPr>
              <w:t>Odst. d [m]</w:t>
            </w:r>
          </w:p>
        </w:tc>
        <w:tc>
          <w:tcPr>
            <w:tcW w:w="709" w:type="dxa"/>
            <w:shd w:val="clear" w:color="auto" w:fill="D9D9D9" w:themeFill="background1" w:themeFillShade="D9"/>
            <w:vAlign w:val="center"/>
          </w:tcPr>
          <w:p w14:paraId="4FDF139D" w14:textId="77777777" w:rsidR="006067E7" w:rsidRPr="00F0262C" w:rsidRDefault="006067E7" w:rsidP="008E2D79">
            <w:pPr>
              <w:spacing w:before="60" w:after="60"/>
              <w:jc w:val="center"/>
              <w:rPr>
                <w:b/>
                <w:bCs/>
                <w:sz w:val="20"/>
                <w:szCs w:val="20"/>
              </w:rPr>
            </w:pPr>
            <w:r w:rsidRPr="00F0262C">
              <w:rPr>
                <w:b/>
                <w:bCs/>
                <w:sz w:val="20"/>
                <w:szCs w:val="20"/>
              </w:rPr>
              <w:t>Odst. d´ [m]</w:t>
            </w:r>
          </w:p>
        </w:tc>
        <w:tc>
          <w:tcPr>
            <w:tcW w:w="850" w:type="dxa"/>
            <w:shd w:val="clear" w:color="auto" w:fill="D9D9D9" w:themeFill="background1" w:themeFillShade="D9"/>
            <w:vAlign w:val="center"/>
          </w:tcPr>
          <w:p w14:paraId="3C0052D0" w14:textId="77777777" w:rsidR="006067E7" w:rsidRPr="00F0262C" w:rsidRDefault="006067E7" w:rsidP="008E2D79">
            <w:pPr>
              <w:spacing w:before="60" w:after="60"/>
              <w:jc w:val="center"/>
              <w:rPr>
                <w:b/>
                <w:bCs/>
                <w:sz w:val="20"/>
                <w:szCs w:val="20"/>
              </w:rPr>
            </w:pPr>
            <w:r w:rsidRPr="00F0262C">
              <w:rPr>
                <w:b/>
                <w:bCs/>
                <w:sz w:val="20"/>
                <w:szCs w:val="20"/>
              </w:rPr>
              <w:t xml:space="preserve">Odst. </w:t>
            </w:r>
            <w:proofErr w:type="spellStart"/>
            <w:r w:rsidRPr="00F0262C">
              <w:rPr>
                <w:b/>
                <w:bCs/>
                <w:sz w:val="20"/>
                <w:szCs w:val="20"/>
              </w:rPr>
              <w:t>d´</w:t>
            </w:r>
            <w:r w:rsidRPr="00F0262C">
              <w:rPr>
                <w:b/>
                <w:bCs/>
                <w:sz w:val="20"/>
                <w:szCs w:val="20"/>
                <w:vertAlign w:val="subscript"/>
              </w:rPr>
              <w:t>s</w:t>
            </w:r>
            <w:proofErr w:type="spellEnd"/>
            <w:r w:rsidRPr="00F0262C">
              <w:rPr>
                <w:b/>
                <w:bCs/>
                <w:sz w:val="20"/>
                <w:szCs w:val="20"/>
              </w:rPr>
              <w:t xml:space="preserve"> [m]</w:t>
            </w:r>
          </w:p>
        </w:tc>
      </w:tr>
      <w:tr w:rsidR="006067E7" w:rsidRPr="00F0262C" w14:paraId="597B60A7" w14:textId="77777777" w:rsidTr="008E2D79">
        <w:tc>
          <w:tcPr>
            <w:tcW w:w="9067" w:type="dxa"/>
            <w:gridSpan w:val="8"/>
            <w:vAlign w:val="center"/>
          </w:tcPr>
          <w:p w14:paraId="0B65BFCA" w14:textId="77777777" w:rsidR="006067E7" w:rsidRPr="00F0262C" w:rsidRDefault="006067E7" w:rsidP="008E2D79">
            <w:pPr>
              <w:spacing w:before="60" w:after="60"/>
              <w:jc w:val="center"/>
              <w:rPr>
                <w:sz w:val="20"/>
                <w:szCs w:val="20"/>
              </w:rPr>
            </w:pPr>
            <w:r w:rsidRPr="00F0262C">
              <w:rPr>
                <w:b/>
                <w:bCs/>
                <w:sz w:val="20"/>
                <w:szCs w:val="20"/>
              </w:rPr>
              <w:t>STARÁ BUDOVA</w:t>
            </w:r>
          </w:p>
        </w:tc>
      </w:tr>
      <w:tr w:rsidR="006067E7" w:rsidRPr="00F0262C" w14:paraId="21D1AA1D" w14:textId="77777777" w:rsidTr="008E2D79">
        <w:tc>
          <w:tcPr>
            <w:tcW w:w="2972" w:type="dxa"/>
            <w:vAlign w:val="center"/>
          </w:tcPr>
          <w:p w14:paraId="6D37D050" w14:textId="77777777" w:rsidR="006067E7" w:rsidRPr="00F0262C" w:rsidRDefault="006067E7" w:rsidP="008E2D79">
            <w:pPr>
              <w:spacing w:before="60" w:after="60"/>
              <w:jc w:val="center"/>
              <w:rPr>
                <w:sz w:val="20"/>
                <w:szCs w:val="20"/>
              </w:rPr>
            </w:pPr>
            <w:r w:rsidRPr="00F0262C">
              <w:rPr>
                <w:b/>
                <w:bCs/>
                <w:sz w:val="20"/>
                <w:szCs w:val="20"/>
              </w:rPr>
              <w:t>P1.20</w:t>
            </w:r>
            <w:r w:rsidRPr="00F0262C">
              <w:rPr>
                <w:sz w:val="20"/>
                <w:szCs w:val="20"/>
              </w:rPr>
              <w:t>; A0120-A0122, sever</w:t>
            </w:r>
          </w:p>
        </w:tc>
        <w:tc>
          <w:tcPr>
            <w:tcW w:w="709" w:type="dxa"/>
            <w:vAlign w:val="center"/>
          </w:tcPr>
          <w:p w14:paraId="113F919D" w14:textId="77777777" w:rsidR="006067E7" w:rsidRPr="00F0262C" w:rsidRDefault="006067E7" w:rsidP="008E2D79">
            <w:pPr>
              <w:spacing w:before="60" w:after="60"/>
              <w:jc w:val="center"/>
              <w:rPr>
                <w:sz w:val="20"/>
                <w:szCs w:val="20"/>
              </w:rPr>
            </w:pPr>
            <w:r w:rsidRPr="00F0262C">
              <w:rPr>
                <w:sz w:val="20"/>
                <w:szCs w:val="20"/>
              </w:rPr>
              <w:t>15,8</w:t>
            </w:r>
          </w:p>
        </w:tc>
        <w:tc>
          <w:tcPr>
            <w:tcW w:w="709" w:type="dxa"/>
            <w:vAlign w:val="center"/>
          </w:tcPr>
          <w:p w14:paraId="4EC1F3F3" w14:textId="77777777" w:rsidR="006067E7" w:rsidRPr="00F0262C" w:rsidRDefault="006067E7" w:rsidP="008E2D79">
            <w:pPr>
              <w:spacing w:before="60" w:after="60"/>
              <w:jc w:val="center"/>
              <w:rPr>
                <w:sz w:val="20"/>
                <w:szCs w:val="20"/>
              </w:rPr>
            </w:pPr>
            <w:r w:rsidRPr="00F0262C">
              <w:rPr>
                <w:sz w:val="20"/>
                <w:szCs w:val="20"/>
              </w:rPr>
              <w:t>2,5</w:t>
            </w:r>
          </w:p>
        </w:tc>
        <w:tc>
          <w:tcPr>
            <w:tcW w:w="992" w:type="dxa"/>
            <w:vAlign w:val="center"/>
          </w:tcPr>
          <w:p w14:paraId="01B888CC" w14:textId="77777777" w:rsidR="006067E7" w:rsidRPr="00F0262C" w:rsidRDefault="006067E7" w:rsidP="008E2D79">
            <w:pPr>
              <w:spacing w:before="60" w:after="60"/>
              <w:jc w:val="center"/>
              <w:rPr>
                <w:sz w:val="20"/>
                <w:szCs w:val="20"/>
              </w:rPr>
            </w:pPr>
            <w:r w:rsidRPr="00F0262C">
              <w:rPr>
                <w:sz w:val="20"/>
                <w:szCs w:val="20"/>
              </w:rPr>
              <w:t>40</w:t>
            </w:r>
          </w:p>
        </w:tc>
        <w:tc>
          <w:tcPr>
            <w:tcW w:w="1417" w:type="dxa"/>
            <w:vAlign w:val="center"/>
          </w:tcPr>
          <w:p w14:paraId="1F64B395" w14:textId="77777777" w:rsidR="006067E7" w:rsidRPr="00F0262C" w:rsidRDefault="006067E7" w:rsidP="008E2D79">
            <w:pPr>
              <w:spacing w:before="60" w:after="60"/>
              <w:jc w:val="center"/>
              <w:rPr>
                <w:sz w:val="20"/>
                <w:szCs w:val="20"/>
              </w:rPr>
            </w:pPr>
            <w:r>
              <w:rPr>
                <w:sz w:val="20"/>
                <w:szCs w:val="20"/>
              </w:rPr>
              <w:t>62,5</w:t>
            </w:r>
          </w:p>
        </w:tc>
        <w:tc>
          <w:tcPr>
            <w:tcW w:w="709" w:type="dxa"/>
            <w:vAlign w:val="center"/>
          </w:tcPr>
          <w:p w14:paraId="754A1AD1" w14:textId="77777777" w:rsidR="006067E7" w:rsidRPr="00F0262C" w:rsidRDefault="006067E7" w:rsidP="008E2D79">
            <w:pPr>
              <w:spacing w:before="60" w:after="60"/>
              <w:jc w:val="center"/>
              <w:rPr>
                <w:sz w:val="20"/>
                <w:szCs w:val="20"/>
              </w:rPr>
            </w:pPr>
            <w:r w:rsidRPr="00F0262C">
              <w:rPr>
                <w:sz w:val="20"/>
                <w:szCs w:val="20"/>
              </w:rPr>
              <w:t>3,0</w:t>
            </w:r>
          </w:p>
        </w:tc>
        <w:tc>
          <w:tcPr>
            <w:tcW w:w="709" w:type="dxa"/>
            <w:vAlign w:val="center"/>
          </w:tcPr>
          <w:p w14:paraId="36F3C3E7" w14:textId="77777777" w:rsidR="006067E7" w:rsidRPr="00F0262C" w:rsidRDefault="006067E7" w:rsidP="008E2D79">
            <w:pPr>
              <w:spacing w:before="60" w:after="60"/>
              <w:jc w:val="center"/>
              <w:rPr>
                <w:sz w:val="20"/>
                <w:szCs w:val="20"/>
              </w:rPr>
            </w:pPr>
            <w:r w:rsidRPr="00F0262C">
              <w:rPr>
                <w:sz w:val="20"/>
                <w:szCs w:val="20"/>
              </w:rPr>
              <w:t>3,0</w:t>
            </w:r>
          </w:p>
        </w:tc>
        <w:tc>
          <w:tcPr>
            <w:tcW w:w="850" w:type="dxa"/>
            <w:vAlign w:val="center"/>
          </w:tcPr>
          <w:p w14:paraId="40AF580C" w14:textId="77777777" w:rsidR="006067E7" w:rsidRPr="00F0262C" w:rsidRDefault="006067E7" w:rsidP="008E2D79">
            <w:pPr>
              <w:spacing w:before="60" w:after="60"/>
              <w:jc w:val="center"/>
              <w:rPr>
                <w:sz w:val="20"/>
                <w:szCs w:val="20"/>
              </w:rPr>
            </w:pPr>
            <w:r w:rsidRPr="00F0262C">
              <w:rPr>
                <w:sz w:val="20"/>
                <w:szCs w:val="20"/>
              </w:rPr>
              <w:t>1,5</w:t>
            </w:r>
          </w:p>
        </w:tc>
      </w:tr>
      <w:tr w:rsidR="006067E7" w:rsidRPr="00F0262C" w14:paraId="3A5BDB2B" w14:textId="77777777" w:rsidTr="008E2D79">
        <w:tc>
          <w:tcPr>
            <w:tcW w:w="2972" w:type="dxa"/>
            <w:vAlign w:val="center"/>
          </w:tcPr>
          <w:p w14:paraId="0377E7A4" w14:textId="77777777" w:rsidR="006067E7" w:rsidRPr="00F0262C" w:rsidRDefault="006067E7" w:rsidP="008E2D79">
            <w:pPr>
              <w:spacing w:before="60" w:after="60"/>
              <w:jc w:val="center"/>
              <w:rPr>
                <w:sz w:val="20"/>
                <w:szCs w:val="20"/>
              </w:rPr>
            </w:pPr>
            <w:r w:rsidRPr="00F0262C">
              <w:rPr>
                <w:b/>
                <w:bCs/>
                <w:sz w:val="20"/>
                <w:szCs w:val="20"/>
              </w:rPr>
              <w:t>P1.20</w:t>
            </w:r>
            <w:r w:rsidRPr="00F0262C">
              <w:rPr>
                <w:sz w:val="20"/>
                <w:szCs w:val="20"/>
              </w:rPr>
              <w:t>; A0116, jih</w:t>
            </w:r>
          </w:p>
        </w:tc>
        <w:tc>
          <w:tcPr>
            <w:tcW w:w="709" w:type="dxa"/>
            <w:vAlign w:val="center"/>
          </w:tcPr>
          <w:p w14:paraId="29FE2E89" w14:textId="77777777" w:rsidR="006067E7" w:rsidRPr="00F0262C" w:rsidRDefault="006067E7" w:rsidP="008E2D79">
            <w:pPr>
              <w:spacing w:before="60" w:after="60"/>
              <w:jc w:val="center"/>
              <w:rPr>
                <w:sz w:val="20"/>
                <w:szCs w:val="20"/>
              </w:rPr>
            </w:pPr>
            <w:r w:rsidRPr="00F0262C">
              <w:rPr>
                <w:sz w:val="20"/>
                <w:szCs w:val="20"/>
              </w:rPr>
              <w:t>12,6</w:t>
            </w:r>
          </w:p>
        </w:tc>
        <w:tc>
          <w:tcPr>
            <w:tcW w:w="709" w:type="dxa"/>
            <w:vAlign w:val="center"/>
          </w:tcPr>
          <w:p w14:paraId="174BFAD7" w14:textId="77777777" w:rsidR="006067E7" w:rsidRPr="00F0262C" w:rsidRDefault="006067E7" w:rsidP="008E2D79">
            <w:pPr>
              <w:spacing w:before="60" w:after="60"/>
              <w:jc w:val="center"/>
              <w:rPr>
                <w:sz w:val="20"/>
                <w:szCs w:val="20"/>
              </w:rPr>
            </w:pPr>
            <w:r w:rsidRPr="00F0262C">
              <w:rPr>
                <w:sz w:val="20"/>
                <w:szCs w:val="20"/>
              </w:rPr>
              <w:t>1,3</w:t>
            </w:r>
          </w:p>
        </w:tc>
        <w:tc>
          <w:tcPr>
            <w:tcW w:w="992" w:type="dxa"/>
            <w:vAlign w:val="center"/>
          </w:tcPr>
          <w:p w14:paraId="58E2BF01" w14:textId="77777777" w:rsidR="006067E7" w:rsidRPr="00F0262C" w:rsidRDefault="006067E7" w:rsidP="008E2D79">
            <w:pPr>
              <w:spacing w:before="60" w:after="60"/>
              <w:jc w:val="center"/>
              <w:rPr>
                <w:sz w:val="20"/>
                <w:szCs w:val="20"/>
              </w:rPr>
            </w:pPr>
            <w:r w:rsidRPr="00F0262C">
              <w:rPr>
                <w:sz w:val="20"/>
                <w:szCs w:val="20"/>
              </w:rPr>
              <w:t>60</w:t>
            </w:r>
          </w:p>
        </w:tc>
        <w:tc>
          <w:tcPr>
            <w:tcW w:w="1417" w:type="dxa"/>
            <w:vAlign w:val="center"/>
          </w:tcPr>
          <w:p w14:paraId="0DC66C59" w14:textId="77777777" w:rsidR="006067E7" w:rsidRPr="00F0262C" w:rsidRDefault="006067E7" w:rsidP="008E2D79">
            <w:pPr>
              <w:spacing w:before="60" w:after="60"/>
              <w:jc w:val="center"/>
              <w:rPr>
                <w:sz w:val="20"/>
                <w:szCs w:val="20"/>
              </w:rPr>
            </w:pPr>
            <w:r w:rsidRPr="002954E8">
              <w:rPr>
                <w:sz w:val="20"/>
                <w:szCs w:val="20"/>
              </w:rPr>
              <w:t>62,5</w:t>
            </w:r>
          </w:p>
        </w:tc>
        <w:tc>
          <w:tcPr>
            <w:tcW w:w="709" w:type="dxa"/>
            <w:vAlign w:val="center"/>
          </w:tcPr>
          <w:p w14:paraId="103743CA" w14:textId="77777777" w:rsidR="006067E7" w:rsidRPr="00F0262C" w:rsidRDefault="006067E7" w:rsidP="008E2D79">
            <w:pPr>
              <w:spacing w:before="60" w:after="60"/>
              <w:jc w:val="center"/>
              <w:rPr>
                <w:sz w:val="20"/>
                <w:szCs w:val="20"/>
              </w:rPr>
            </w:pPr>
            <w:r w:rsidRPr="00F0262C">
              <w:rPr>
                <w:sz w:val="20"/>
                <w:szCs w:val="20"/>
              </w:rPr>
              <w:t>2,</w:t>
            </w:r>
            <w:r>
              <w:rPr>
                <w:sz w:val="20"/>
                <w:szCs w:val="20"/>
              </w:rPr>
              <w:t>5</w:t>
            </w:r>
          </w:p>
        </w:tc>
        <w:tc>
          <w:tcPr>
            <w:tcW w:w="709" w:type="dxa"/>
            <w:vAlign w:val="center"/>
          </w:tcPr>
          <w:p w14:paraId="33304B5D" w14:textId="77777777" w:rsidR="006067E7" w:rsidRPr="00F0262C" w:rsidRDefault="006067E7" w:rsidP="008E2D79">
            <w:pPr>
              <w:spacing w:before="60" w:after="60"/>
              <w:jc w:val="center"/>
              <w:rPr>
                <w:sz w:val="20"/>
                <w:szCs w:val="20"/>
              </w:rPr>
            </w:pPr>
            <w:r w:rsidRPr="00F0262C">
              <w:rPr>
                <w:sz w:val="20"/>
                <w:szCs w:val="20"/>
              </w:rPr>
              <w:t>2,</w:t>
            </w:r>
            <w:r>
              <w:rPr>
                <w:sz w:val="20"/>
                <w:szCs w:val="20"/>
              </w:rPr>
              <w:t>5</w:t>
            </w:r>
          </w:p>
        </w:tc>
        <w:tc>
          <w:tcPr>
            <w:tcW w:w="850" w:type="dxa"/>
            <w:vAlign w:val="center"/>
          </w:tcPr>
          <w:p w14:paraId="5EC8045A" w14:textId="77777777" w:rsidR="006067E7" w:rsidRPr="00F0262C" w:rsidRDefault="006067E7" w:rsidP="008E2D79">
            <w:pPr>
              <w:spacing w:before="60" w:after="60"/>
              <w:jc w:val="center"/>
              <w:rPr>
                <w:sz w:val="20"/>
                <w:szCs w:val="20"/>
              </w:rPr>
            </w:pPr>
            <w:r w:rsidRPr="00F0262C">
              <w:rPr>
                <w:sz w:val="20"/>
                <w:szCs w:val="20"/>
              </w:rPr>
              <w:t>1,</w:t>
            </w:r>
            <w:r>
              <w:rPr>
                <w:sz w:val="20"/>
                <w:szCs w:val="20"/>
              </w:rPr>
              <w:t>2</w:t>
            </w:r>
            <w:r w:rsidRPr="00F0262C">
              <w:rPr>
                <w:sz w:val="20"/>
                <w:szCs w:val="20"/>
              </w:rPr>
              <w:t>5</w:t>
            </w:r>
          </w:p>
        </w:tc>
      </w:tr>
      <w:tr w:rsidR="006067E7" w:rsidRPr="00F0262C" w14:paraId="5C84A344" w14:textId="77777777" w:rsidTr="008E2D79">
        <w:tc>
          <w:tcPr>
            <w:tcW w:w="2972" w:type="dxa"/>
            <w:vAlign w:val="center"/>
          </w:tcPr>
          <w:p w14:paraId="70F3DEBA" w14:textId="77777777" w:rsidR="006067E7" w:rsidRPr="00F0262C" w:rsidRDefault="006067E7" w:rsidP="008E2D79">
            <w:pPr>
              <w:spacing w:before="60" w:after="60"/>
              <w:jc w:val="center"/>
              <w:rPr>
                <w:sz w:val="20"/>
                <w:szCs w:val="20"/>
              </w:rPr>
            </w:pPr>
            <w:r w:rsidRPr="00F0262C">
              <w:rPr>
                <w:b/>
                <w:bCs/>
                <w:sz w:val="20"/>
                <w:szCs w:val="20"/>
              </w:rPr>
              <w:t>P1.20</w:t>
            </w:r>
            <w:r w:rsidRPr="00F0262C">
              <w:rPr>
                <w:sz w:val="20"/>
                <w:szCs w:val="20"/>
              </w:rPr>
              <w:t>; A0101, východ</w:t>
            </w:r>
          </w:p>
        </w:tc>
        <w:tc>
          <w:tcPr>
            <w:tcW w:w="709" w:type="dxa"/>
            <w:vAlign w:val="center"/>
          </w:tcPr>
          <w:p w14:paraId="56B48B2B" w14:textId="77777777" w:rsidR="006067E7" w:rsidRPr="00F0262C" w:rsidRDefault="006067E7" w:rsidP="008E2D79">
            <w:pPr>
              <w:spacing w:before="60" w:after="60"/>
              <w:jc w:val="center"/>
              <w:rPr>
                <w:sz w:val="20"/>
                <w:szCs w:val="20"/>
              </w:rPr>
            </w:pPr>
            <w:r w:rsidRPr="00F0262C">
              <w:rPr>
                <w:sz w:val="20"/>
                <w:szCs w:val="20"/>
              </w:rPr>
              <w:t>1,3</w:t>
            </w:r>
          </w:p>
        </w:tc>
        <w:tc>
          <w:tcPr>
            <w:tcW w:w="709" w:type="dxa"/>
            <w:vAlign w:val="center"/>
          </w:tcPr>
          <w:p w14:paraId="674BC55D" w14:textId="77777777" w:rsidR="006067E7" w:rsidRPr="00F0262C" w:rsidRDefault="006067E7" w:rsidP="008E2D79">
            <w:pPr>
              <w:spacing w:before="60" w:after="60"/>
              <w:jc w:val="center"/>
              <w:rPr>
                <w:sz w:val="20"/>
                <w:szCs w:val="20"/>
              </w:rPr>
            </w:pPr>
            <w:r w:rsidRPr="00F0262C">
              <w:rPr>
                <w:sz w:val="20"/>
                <w:szCs w:val="20"/>
              </w:rPr>
              <w:t>0,6</w:t>
            </w:r>
          </w:p>
        </w:tc>
        <w:tc>
          <w:tcPr>
            <w:tcW w:w="992" w:type="dxa"/>
            <w:vAlign w:val="center"/>
          </w:tcPr>
          <w:p w14:paraId="60DF6B55" w14:textId="77777777" w:rsidR="006067E7" w:rsidRPr="00F0262C" w:rsidRDefault="006067E7" w:rsidP="008E2D79">
            <w:pPr>
              <w:spacing w:before="60" w:after="60"/>
              <w:jc w:val="center"/>
              <w:rPr>
                <w:sz w:val="20"/>
                <w:szCs w:val="20"/>
              </w:rPr>
            </w:pPr>
            <w:r w:rsidRPr="00F0262C">
              <w:rPr>
                <w:sz w:val="20"/>
                <w:szCs w:val="20"/>
              </w:rPr>
              <w:t>100</w:t>
            </w:r>
          </w:p>
        </w:tc>
        <w:tc>
          <w:tcPr>
            <w:tcW w:w="1417" w:type="dxa"/>
            <w:vAlign w:val="center"/>
          </w:tcPr>
          <w:p w14:paraId="762580F4" w14:textId="77777777" w:rsidR="006067E7" w:rsidRPr="00F0262C" w:rsidRDefault="006067E7" w:rsidP="008E2D79">
            <w:pPr>
              <w:spacing w:before="60" w:after="60"/>
              <w:jc w:val="center"/>
              <w:rPr>
                <w:sz w:val="20"/>
                <w:szCs w:val="20"/>
              </w:rPr>
            </w:pPr>
            <w:r w:rsidRPr="002954E8">
              <w:rPr>
                <w:sz w:val="20"/>
                <w:szCs w:val="20"/>
              </w:rPr>
              <w:t>62,5</w:t>
            </w:r>
          </w:p>
        </w:tc>
        <w:tc>
          <w:tcPr>
            <w:tcW w:w="709" w:type="dxa"/>
            <w:vAlign w:val="center"/>
          </w:tcPr>
          <w:p w14:paraId="17D1121F" w14:textId="77777777" w:rsidR="006067E7" w:rsidRPr="00F0262C" w:rsidRDefault="006067E7" w:rsidP="008E2D79">
            <w:pPr>
              <w:spacing w:before="60" w:after="60"/>
              <w:jc w:val="center"/>
              <w:rPr>
                <w:sz w:val="20"/>
                <w:szCs w:val="20"/>
              </w:rPr>
            </w:pPr>
            <w:r w:rsidRPr="00F0262C">
              <w:rPr>
                <w:sz w:val="20"/>
                <w:szCs w:val="20"/>
              </w:rPr>
              <w:t>1,1</w:t>
            </w:r>
            <w:r>
              <w:rPr>
                <w:sz w:val="20"/>
                <w:szCs w:val="20"/>
              </w:rPr>
              <w:t>5</w:t>
            </w:r>
          </w:p>
        </w:tc>
        <w:tc>
          <w:tcPr>
            <w:tcW w:w="709" w:type="dxa"/>
            <w:vAlign w:val="center"/>
          </w:tcPr>
          <w:p w14:paraId="4AB0DDF1" w14:textId="77777777" w:rsidR="006067E7" w:rsidRPr="00F0262C" w:rsidRDefault="006067E7" w:rsidP="008E2D79">
            <w:pPr>
              <w:spacing w:before="60" w:after="60"/>
              <w:jc w:val="center"/>
              <w:rPr>
                <w:sz w:val="20"/>
                <w:szCs w:val="20"/>
              </w:rPr>
            </w:pPr>
            <w:r w:rsidRPr="00F0262C">
              <w:rPr>
                <w:sz w:val="20"/>
                <w:szCs w:val="20"/>
              </w:rPr>
              <w:t>0,8</w:t>
            </w:r>
          </w:p>
        </w:tc>
        <w:tc>
          <w:tcPr>
            <w:tcW w:w="850" w:type="dxa"/>
            <w:vAlign w:val="center"/>
          </w:tcPr>
          <w:p w14:paraId="7E3F469B" w14:textId="77777777" w:rsidR="006067E7" w:rsidRPr="00F0262C" w:rsidRDefault="006067E7" w:rsidP="008E2D79">
            <w:pPr>
              <w:spacing w:before="60" w:after="60"/>
              <w:jc w:val="center"/>
              <w:rPr>
                <w:sz w:val="20"/>
                <w:szCs w:val="20"/>
              </w:rPr>
            </w:pPr>
            <w:r w:rsidRPr="00F0262C">
              <w:rPr>
                <w:sz w:val="20"/>
                <w:szCs w:val="20"/>
              </w:rPr>
              <w:t>0,4</w:t>
            </w:r>
          </w:p>
        </w:tc>
      </w:tr>
      <w:tr w:rsidR="006067E7" w:rsidRPr="00F0262C" w14:paraId="34166129" w14:textId="77777777" w:rsidTr="008E2D79">
        <w:tc>
          <w:tcPr>
            <w:tcW w:w="2972" w:type="dxa"/>
            <w:vAlign w:val="center"/>
          </w:tcPr>
          <w:p w14:paraId="67784463" w14:textId="77777777" w:rsidR="006067E7" w:rsidRPr="00F0262C" w:rsidRDefault="006067E7" w:rsidP="008E2D79">
            <w:pPr>
              <w:spacing w:before="60" w:after="60"/>
              <w:jc w:val="center"/>
              <w:rPr>
                <w:b/>
                <w:bCs/>
                <w:sz w:val="20"/>
                <w:szCs w:val="20"/>
              </w:rPr>
            </w:pPr>
            <w:r w:rsidRPr="00F0262C">
              <w:rPr>
                <w:b/>
                <w:bCs/>
                <w:sz w:val="20"/>
                <w:szCs w:val="20"/>
              </w:rPr>
              <w:t>P1.20</w:t>
            </w:r>
            <w:r w:rsidRPr="00F0262C">
              <w:rPr>
                <w:sz w:val="20"/>
                <w:szCs w:val="20"/>
              </w:rPr>
              <w:t>; A0102-A0103, východ</w:t>
            </w:r>
          </w:p>
        </w:tc>
        <w:tc>
          <w:tcPr>
            <w:tcW w:w="709" w:type="dxa"/>
            <w:vAlign w:val="center"/>
          </w:tcPr>
          <w:p w14:paraId="0BE47E42" w14:textId="77777777" w:rsidR="006067E7" w:rsidRPr="00F0262C" w:rsidRDefault="006067E7" w:rsidP="008E2D79">
            <w:pPr>
              <w:spacing w:before="60" w:after="60"/>
              <w:jc w:val="center"/>
              <w:rPr>
                <w:sz w:val="20"/>
                <w:szCs w:val="20"/>
              </w:rPr>
            </w:pPr>
            <w:r w:rsidRPr="00F0262C">
              <w:rPr>
                <w:sz w:val="20"/>
                <w:szCs w:val="20"/>
              </w:rPr>
              <w:t>7,1</w:t>
            </w:r>
          </w:p>
        </w:tc>
        <w:tc>
          <w:tcPr>
            <w:tcW w:w="709" w:type="dxa"/>
            <w:vAlign w:val="center"/>
          </w:tcPr>
          <w:p w14:paraId="57CC59DB" w14:textId="77777777" w:rsidR="006067E7" w:rsidRPr="00F0262C" w:rsidRDefault="006067E7" w:rsidP="008E2D79">
            <w:pPr>
              <w:spacing w:before="60" w:after="60"/>
              <w:jc w:val="center"/>
              <w:rPr>
                <w:sz w:val="20"/>
                <w:szCs w:val="20"/>
              </w:rPr>
            </w:pPr>
            <w:r w:rsidRPr="00F0262C">
              <w:rPr>
                <w:sz w:val="20"/>
                <w:szCs w:val="20"/>
              </w:rPr>
              <w:t>0,6</w:t>
            </w:r>
          </w:p>
        </w:tc>
        <w:tc>
          <w:tcPr>
            <w:tcW w:w="992" w:type="dxa"/>
            <w:vAlign w:val="center"/>
          </w:tcPr>
          <w:p w14:paraId="55A00305" w14:textId="77777777" w:rsidR="006067E7" w:rsidRPr="00F0262C" w:rsidRDefault="006067E7" w:rsidP="008E2D79">
            <w:pPr>
              <w:spacing w:before="60" w:after="60"/>
              <w:jc w:val="center"/>
              <w:rPr>
                <w:sz w:val="20"/>
                <w:szCs w:val="20"/>
              </w:rPr>
            </w:pPr>
            <w:r w:rsidRPr="00F0262C">
              <w:rPr>
                <w:sz w:val="20"/>
                <w:szCs w:val="20"/>
              </w:rPr>
              <w:t>51</w:t>
            </w:r>
          </w:p>
        </w:tc>
        <w:tc>
          <w:tcPr>
            <w:tcW w:w="1417" w:type="dxa"/>
            <w:vAlign w:val="center"/>
          </w:tcPr>
          <w:p w14:paraId="76A0B632" w14:textId="77777777" w:rsidR="006067E7" w:rsidRPr="00F0262C" w:rsidRDefault="006067E7" w:rsidP="008E2D79">
            <w:pPr>
              <w:spacing w:before="60" w:after="60"/>
              <w:jc w:val="center"/>
              <w:rPr>
                <w:sz w:val="20"/>
                <w:szCs w:val="20"/>
              </w:rPr>
            </w:pPr>
            <w:r w:rsidRPr="002954E8">
              <w:rPr>
                <w:sz w:val="20"/>
                <w:szCs w:val="20"/>
              </w:rPr>
              <w:t>62,5</w:t>
            </w:r>
          </w:p>
        </w:tc>
        <w:tc>
          <w:tcPr>
            <w:tcW w:w="709" w:type="dxa"/>
            <w:vAlign w:val="center"/>
          </w:tcPr>
          <w:p w14:paraId="0E7AA523" w14:textId="77777777" w:rsidR="006067E7" w:rsidRPr="00F0262C" w:rsidRDefault="006067E7" w:rsidP="008E2D79">
            <w:pPr>
              <w:spacing w:before="60" w:after="60"/>
              <w:jc w:val="center"/>
              <w:rPr>
                <w:sz w:val="20"/>
                <w:szCs w:val="20"/>
              </w:rPr>
            </w:pPr>
            <w:r w:rsidRPr="00F0262C">
              <w:rPr>
                <w:sz w:val="20"/>
                <w:szCs w:val="20"/>
              </w:rPr>
              <w:t>0,85</w:t>
            </w:r>
          </w:p>
        </w:tc>
        <w:tc>
          <w:tcPr>
            <w:tcW w:w="709" w:type="dxa"/>
            <w:vAlign w:val="center"/>
          </w:tcPr>
          <w:p w14:paraId="121DE4B1" w14:textId="77777777" w:rsidR="006067E7" w:rsidRPr="00F0262C" w:rsidRDefault="006067E7" w:rsidP="008E2D79">
            <w:pPr>
              <w:spacing w:before="60" w:after="60"/>
              <w:jc w:val="center"/>
              <w:rPr>
                <w:sz w:val="20"/>
                <w:szCs w:val="20"/>
              </w:rPr>
            </w:pPr>
            <w:r w:rsidRPr="00F0262C">
              <w:rPr>
                <w:sz w:val="20"/>
                <w:szCs w:val="20"/>
              </w:rPr>
              <w:t>0,85</w:t>
            </w:r>
          </w:p>
        </w:tc>
        <w:tc>
          <w:tcPr>
            <w:tcW w:w="850" w:type="dxa"/>
            <w:vAlign w:val="center"/>
          </w:tcPr>
          <w:p w14:paraId="1FDB1DE3" w14:textId="77777777" w:rsidR="006067E7" w:rsidRPr="00F0262C" w:rsidRDefault="006067E7" w:rsidP="008E2D79">
            <w:pPr>
              <w:spacing w:before="60" w:after="60"/>
              <w:jc w:val="center"/>
              <w:rPr>
                <w:sz w:val="20"/>
                <w:szCs w:val="20"/>
              </w:rPr>
            </w:pPr>
            <w:r w:rsidRPr="00F0262C">
              <w:rPr>
                <w:sz w:val="20"/>
                <w:szCs w:val="20"/>
              </w:rPr>
              <w:t>0,43</w:t>
            </w:r>
          </w:p>
        </w:tc>
      </w:tr>
      <w:tr w:rsidR="006067E7" w:rsidRPr="00F0262C" w14:paraId="36D796C7" w14:textId="77777777" w:rsidTr="008E2D79">
        <w:tc>
          <w:tcPr>
            <w:tcW w:w="2972" w:type="dxa"/>
            <w:vAlign w:val="center"/>
          </w:tcPr>
          <w:p w14:paraId="599A379C" w14:textId="77777777" w:rsidR="006067E7" w:rsidRPr="00F0262C" w:rsidRDefault="006067E7" w:rsidP="008E2D79">
            <w:pPr>
              <w:spacing w:before="60" w:after="60"/>
              <w:jc w:val="center"/>
              <w:rPr>
                <w:b/>
                <w:bCs/>
                <w:sz w:val="20"/>
                <w:szCs w:val="20"/>
              </w:rPr>
            </w:pPr>
            <w:r w:rsidRPr="00F0262C">
              <w:rPr>
                <w:b/>
                <w:bCs/>
                <w:sz w:val="20"/>
                <w:szCs w:val="20"/>
              </w:rPr>
              <w:t>P1.20</w:t>
            </w:r>
            <w:r w:rsidRPr="00F0262C">
              <w:rPr>
                <w:sz w:val="20"/>
                <w:szCs w:val="20"/>
              </w:rPr>
              <w:t>; A0110, jih</w:t>
            </w:r>
          </w:p>
        </w:tc>
        <w:tc>
          <w:tcPr>
            <w:tcW w:w="709" w:type="dxa"/>
            <w:vAlign w:val="center"/>
          </w:tcPr>
          <w:p w14:paraId="0C545416" w14:textId="77777777" w:rsidR="006067E7" w:rsidRPr="00F0262C" w:rsidRDefault="006067E7" w:rsidP="008E2D79">
            <w:pPr>
              <w:spacing w:before="60" w:after="60"/>
              <w:jc w:val="center"/>
              <w:rPr>
                <w:sz w:val="20"/>
                <w:szCs w:val="20"/>
              </w:rPr>
            </w:pPr>
            <w:r w:rsidRPr="00F0262C">
              <w:rPr>
                <w:sz w:val="20"/>
                <w:szCs w:val="20"/>
              </w:rPr>
              <w:t>0,7</w:t>
            </w:r>
          </w:p>
        </w:tc>
        <w:tc>
          <w:tcPr>
            <w:tcW w:w="709" w:type="dxa"/>
            <w:vAlign w:val="center"/>
          </w:tcPr>
          <w:p w14:paraId="1A2A7F80" w14:textId="77777777" w:rsidR="006067E7" w:rsidRPr="00F0262C" w:rsidRDefault="006067E7" w:rsidP="008E2D79">
            <w:pPr>
              <w:spacing w:before="60" w:after="60"/>
              <w:jc w:val="center"/>
              <w:rPr>
                <w:sz w:val="20"/>
                <w:szCs w:val="20"/>
              </w:rPr>
            </w:pPr>
            <w:r w:rsidRPr="00F0262C">
              <w:rPr>
                <w:sz w:val="20"/>
                <w:szCs w:val="20"/>
              </w:rPr>
              <w:t>0,6</w:t>
            </w:r>
          </w:p>
        </w:tc>
        <w:tc>
          <w:tcPr>
            <w:tcW w:w="992" w:type="dxa"/>
            <w:vAlign w:val="center"/>
          </w:tcPr>
          <w:p w14:paraId="6B6A0B1E" w14:textId="77777777" w:rsidR="006067E7" w:rsidRPr="00F0262C" w:rsidRDefault="006067E7" w:rsidP="008E2D79">
            <w:pPr>
              <w:spacing w:before="60" w:after="60"/>
              <w:jc w:val="center"/>
              <w:rPr>
                <w:sz w:val="20"/>
                <w:szCs w:val="20"/>
              </w:rPr>
            </w:pPr>
            <w:r w:rsidRPr="00F0262C">
              <w:rPr>
                <w:sz w:val="20"/>
                <w:szCs w:val="20"/>
              </w:rPr>
              <w:t>100</w:t>
            </w:r>
          </w:p>
        </w:tc>
        <w:tc>
          <w:tcPr>
            <w:tcW w:w="1417" w:type="dxa"/>
            <w:vAlign w:val="center"/>
          </w:tcPr>
          <w:p w14:paraId="5E3971E3" w14:textId="77777777" w:rsidR="006067E7" w:rsidRPr="00F0262C" w:rsidRDefault="006067E7" w:rsidP="008E2D79">
            <w:pPr>
              <w:spacing w:before="60" w:after="60"/>
              <w:jc w:val="center"/>
              <w:rPr>
                <w:sz w:val="20"/>
                <w:szCs w:val="20"/>
              </w:rPr>
            </w:pPr>
            <w:r w:rsidRPr="002954E8">
              <w:rPr>
                <w:sz w:val="20"/>
                <w:szCs w:val="20"/>
              </w:rPr>
              <w:t>62,5</w:t>
            </w:r>
          </w:p>
        </w:tc>
        <w:tc>
          <w:tcPr>
            <w:tcW w:w="709" w:type="dxa"/>
            <w:vAlign w:val="center"/>
          </w:tcPr>
          <w:p w14:paraId="5CD2F232" w14:textId="77777777" w:rsidR="006067E7" w:rsidRPr="00F0262C" w:rsidRDefault="006067E7" w:rsidP="008E2D79">
            <w:pPr>
              <w:spacing w:before="60" w:after="60"/>
              <w:jc w:val="center"/>
              <w:rPr>
                <w:sz w:val="20"/>
                <w:szCs w:val="20"/>
              </w:rPr>
            </w:pPr>
            <w:r w:rsidRPr="00F0262C">
              <w:rPr>
                <w:sz w:val="20"/>
                <w:szCs w:val="20"/>
              </w:rPr>
              <w:t>0,8</w:t>
            </w:r>
          </w:p>
        </w:tc>
        <w:tc>
          <w:tcPr>
            <w:tcW w:w="709" w:type="dxa"/>
            <w:vAlign w:val="center"/>
          </w:tcPr>
          <w:p w14:paraId="23A2551D" w14:textId="77777777" w:rsidR="006067E7" w:rsidRPr="00F0262C" w:rsidRDefault="006067E7" w:rsidP="008E2D79">
            <w:pPr>
              <w:spacing w:before="60" w:after="60"/>
              <w:jc w:val="center"/>
              <w:rPr>
                <w:sz w:val="20"/>
                <w:szCs w:val="20"/>
              </w:rPr>
            </w:pPr>
            <w:r w:rsidRPr="00F0262C">
              <w:rPr>
                <w:sz w:val="20"/>
                <w:szCs w:val="20"/>
              </w:rPr>
              <w:t>0,7</w:t>
            </w:r>
          </w:p>
        </w:tc>
        <w:tc>
          <w:tcPr>
            <w:tcW w:w="850" w:type="dxa"/>
            <w:vAlign w:val="center"/>
          </w:tcPr>
          <w:p w14:paraId="25A7F10F" w14:textId="77777777" w:rsidR="006067E7" w:rsidRPr="00F0262C" w:rsidRDefault="006067E7" w:rsidP="008E2D79">
            <w:pPr>
              <w:spacing w:before="60" w:after="60"/>
              <w:jc w:val="center"/>
              <w:rPr>
                <w:sz w:val="20"/>
                <w:szCs w:val="20"/>
              </w:rPr>
            </w:pPr>
            <w:r w:rsidRPr="00F0262C">
              <w:rPr>
                <w:sz w:val="20"/>
                <w:szCs w:val="20"/>
              </w:rPr>
              <w:t>0,35</w:t>
            </w:r>
          </w:p>
        </w:tc>
      </w:tr>
      <w:tr w:rsidR="006067E7" w:rsidRPr="00F0262C" w14:paraId="20807A4F" w14:textId="77777777" w:rsidTr="008E2D79">
        <w:tc>
          <w:tcPr>
            <w:tcW w:w="2972" w:type="dxa"/>
            <w:vAlign w:val="center"/>
          </w:tcPr>
          <w:p w14:paraId="07C03154" w14:textId="5FD268E6" w:rsidR="006067E7" w:rsidRPr="00F0262C" w:rsidRDefault="006067E7" w:rsidP="008E2D79">
            <w:pPr>
              <w:spacing w:before="60" w:after="60"/>
              <w:jc w:val="center"/>
              <w:rPr>
                <w:b/>
                <w:bCs/>
                <w:sz w:val="20"/>
                <w:szCs w:val="20"/>
              </w:rPr>
            </w:pPr>
            <w:r w:rsidRPr="00F0262C">
              <w:rPr>
                <w:b/>
                <w:bCs/>
                <w:sz w:val="20"/>
                <w:szCs w:val="20"/>
              </w:rPr>
              <w:t>P1.20</w:t>
            </w:r>
            <w:r w:rsidRPr="00F0262C">
              <w:rPr>
                <w:sz w:val="20"/>
                <w:szCs w:val="20"/>
              </w:rPr>
              <w:t>; A0114.1, ji</w:t>
            </w:r>
            <w:r w:rsidR="00E1664C">
              <w:rPr>
                <w:sz w:val="20"/>
                <w:szCs w:val="20"/>
              </w:rPr>
              <w:t>h</w:t>
            </w:r>
          </w:p>
        </w:tc>
        <w:tc>
          <w:tcPr>
            <w:tcW w:w="709" w:type="dxa"/>
            <w:vAlign w:val="center"/>
          </w:tcPr>
          <w:p w14:paraId="73311F9B" w14:textId="77777777" w:rsidR="006067E7" w:rsidRPr="00F0262C" w:rsidRDefault="006067E7" w:rsidP="008E2D79">
            <w:pPr>
              <w:spacing w:before="60" w:after="60"/>
              <w:jc w:val="center"/>
              <w:rPr>
                <w:sz w:val="20"/>
                <w:szCs w:val="20"/>
              </w:rPr>
            </w:pPr>
            <w:r w:rsidRPr="00F0262C">
              <w:rPr>
                <w:sz w:val="20"/>
                <w:szCs w:val="20"/>
              </w:rPr>
              <w:t>1,2</w:t>
            </w:r>
          </w:p>
        </w:tc>
        <w:tc>
          <w:tcPr>
            <w:tcW w:w="709" w:type="dxa"/>
            <w:vAlign w:val="center"/>
          </w:tcPr>
          <w:p w14:paraId="3E967113" w14:textId="77777777" w:rsidR="006067E7" w:rsidRPr="00F0262C" w:rsidRDefault="006067E7" w:rsidP="008E2D79">
            <w:pPr>
              <w:spacing w:before="60" w:after="60"/>
              <w:jc w:val="center"/>
              <w:rPr>
                <w:sz w:val="20"/>
                <w:szCs w:val="20"/>
              </w:rPr>
            </w:pPr>
            <w:r w:rsidRPr="00F0262C">
              <w:rPr>
                <w:sz w:val="20"/>
                <w:szCs w:val="20"/>
              </w:rPr>
              <w:t>0,6</w:t>
            </w:r>
          </w:p>
        </w:tc>
        <w:tc>
          <w:tcPr>
            <w:tcW w:w="992" w:type="dxa"/>
            <w:vAlign w:val="center"/>
          </w:tcPr>
          <w:p w14:paraId="2C7CB1CE" w14:textId="77777777" w:rsidR="006067E7" w:rsidRPr="00F0262C" w:rsidRDefault="006067E7" w:rsidP="008E2D79">
            <w:pPr>
              <w:spacing w:before="60" w:after="60"/>
              <w:jc w:val="center"/>
              <w:rPr>
                <w:sz w:val="20"/>
                <w:szCs w:val="20"/>
              </w:rPr>
            </w:pPr>
            <w:r w:rsidRPr="00F0262C">
              <w:rPr>
                <w:sz w:val="20"/>
                <w:szCs w:val="20"/>
              </w:rPr>
              <w:t>100</w:t>
            </w:r>
          </w:p>
        </w:tc>
        <w:tc>
          <w:tcPr>
            <w:tcW w:w="1417" w:type="dxa"/>
            <w:vAlign w:val="center"/>
          </w:tcPr>
          <w:p w14:paraId="46BE05C0" w14:textId="77777777" w:rsidR="006067E7" w:rsidRPr="00F0262C" w:rsidRDefault="006067E7" w:rsidP="008E2D79">
            <w:pPr>
              <w:spacing w:before="60" w:after="60"/>
              <w:jc w:val="center"/>
              <w:rPr>
                <w:sz w:val="20"/>
                <w:szCs w:val="20"/>
              </w:rPr>
            </w:pPr>
            <w:r w:rsidRPr="002954E8">
              <w:rPr>
                <w:sz w:val="20"/>
                <w:szCs w:val="20"/>
              </w:rPr>
              <w:t>62,5</w:t>
            </w:r>
          </w:p>
        </w:tc>
        <w:tc>
          <w:tcPr>
            <w:tcW w:w="709" w:type="dxa"/>
            <w:vAlign w:val="center"/>
          </w:tcPr>
          <w:p w14:paraId="02EF6F65" w14:textId="77777777" w:rsidR="006067E7" w:rsidRPr="00F0262C" w:rsidRDefault="006067E7" w:rsidP="008E2D79">
            <w:pPr>
              <w:spacing w:before="60" w:after="60"/>
              <w:jc w:val="center"/>
              <w:rPr>
                <w:sz w:val="20"/>
                <w:szCs w:val="20"/>
              </w:rPr>
            </w:pPr>
            <w:r w:rsidRPr="00F0262C">
              <w:rPr>
                <w:sz w:val="20"/>
                <w:szCs w:val="20"/>
              </w:rPr>
              <w:t>1,05</w:t>
            </w:r>
          </w:p>
        </w:tc>
        <w:tc>
          <w:tcPr>
            <w:tcW w:w="709" w:type="dxa"/>
            <w:vAlign w:val="center"/>
          </w:tcPr>
          <w:p w14:paraId="36912499" w14:textId="77777777" w:rsidR="006067E7" w:rsidRPr="00F0262C" w:rsidRDefault="006067E7" w:rsidP="008E2D79">
            <w:pPr>
              <w:spacing w:before="60" w:after="60"/>
              <w:jc w:val="center"/>
              <w:rPr>
                <w:sz w:val="20"/>
                <w:szCs w:val="20"/>
              </w:rPr>
            </w:pPr>
            <w:r w:rsidRPr="00F0262C">
              <w:rPr>
                <w:sz w:val="20"/>
                <w:szCs w:val="20"/>
              </w:rPr>
              <w:t>0,8</w:t>
            </w:r>
          </w:p>
        </w:tc>
        <w:tc>
          <w:tcPr>
            <w:tcW w:w="850" w:type="dxa"/>
            <w:vAlign w:val="center"/>
          </w:tcPr>
          <w:p w14:paraId="7935D02E" w14:textId="77777777" w:rsidR="006067E7" w:rsidRPr="00F0262C" w:rsidRDefault="006067E7" w:rsidP="008E2D79">
            <w:pPr>
              <w:spacing w:before="60" w:after="60"/>
              <w:jc w:val="center"/>
              <w:rPr>
                <w:sz w:val="20"/>
                <w:szCs w:val="20"/>
              </w:rPr>
            </w:pPr>
            <w:r w:rsidRPr="00F0262C">
              <w:rPr>
                <w:sz w:val="20"/>
                <w:szCs w:val="20"/>
              </w:rPr>
              <w:t>0,4</w:t>
            </w:r>
          </w:p>
        </w:tc>
      </w:tr>
      <w:tr w:rsidR="006067E7" w:rsidRPr="00F0262C" w14:paraId="74C405CB" w14:textId="77777777" w:rsidTr="008E2D79">
        <w:tc>
          <w:tcPr>
            <w:tcW w:w="2972" w:type="dxa"/>
            <w:vAlign w:val="center"/>
          </w:tcPr>
          <w:p w14:paraId="7BE0FD71" w14:textId="1F6C7469" w:rsidR="006067E7" w:rsidRPr="00E1664C" w:rsidRDefault="006067E7" w:rsidP="008E2D79">
            <w:pPr>
              <w:spacing w:before="60" w:after="60"/>
              <w:jc w:val="center"/>
              <w:rPr>
                <w:b/>
                <w:bCs/>
                <w:sz w:val="20"/>
                <w:szCs w:val="20"/>
              </w:rPr>
            </w:pPr>
            <w:r w:rsidRPr="00E1664C">
              <w:rPr>
                <w:b/>
                <w:bCs/>
                <w:sz w:val="20"/>
                <w:szCs w:val="20"/>
              </w:rPr>
              <w:t>P1.21/N1</w:t>
            </w:r>
            <w:r w:rsidRPr="00E1664C">
              <w:rPr>
                <w:sz w:val="20"/>
                <w:szCs w:val="20"/>
              </w:rPr>
              <w:t xml:space="preserve">; </w:t>
            </w:r>
            <w:r w:rsidR="00A206AF" w:rsidRPr="00E1664C">
              <w:rPr>
                <w:sz w:val="20"/>
                <w:szCs w:val="20"/>
              </w:rPr>
              <w:t xml:space="preserve">1.PP; </w:t>
            </w:r>
            <w:r w:rsidRPr="00E1664C">
              <w:rPr>
                <w:sz w:val="20"/>
                <w:szCs w:val="20"/>
              </w:rPr>
              <w:t xml:space="preserve">A0118, </w:t>
            </w:r>
            <w:r w:rsidR="00A206AF" w:rsidRPr="00E1664C">
              <w:rPr>
                <w:sz w:val="20"/>
                <w:szCs w:val="20"/>
              </w:rPr>
              <w:t xml:space="preserve">okno </w:t>
            </w:r>
            <w:r w:rsidRPr="00E1664C">
              <w:rPr>
                <w:sz w:val="20"/>
                <w:szCs w:val="20"/>
              </w:rPr>
              <w:t>sever</w:t>
            </w:r>
          </w:p>
        </w:tc>
        <w:tc>
          <w:tcPr>
            <w:tcW w:w="709" w:type="dxa"/>
            <w:vAlign w:val="center"/>
          </w:tcPr>
          <w:p w14:paraId="0167C29A" w14:textId="77777777" w:rsidR="006067E7" w:rsidRPr="00E1664C" w:rsidRDefault="006067E7" w:rsidP="008E2D79">
            <w:pPr>
              <w:spacing w:before="60" w:after="60"/>
              <w:jc w:val="center"/>
              <w:rPr>
                <w:sz w:val="20"/>
                <w:szCs w:val="20"/>
              </w:rPr>
            </w:pPr>
            <w:r w:rsidRPr="00E1664C">
              <w:rPr>
                <w:sz w:val="20"/>
                <w:szCs w:val="20"/>
              </w:rPr>
              <w:t>0,7</w:t>
            </w:r>
          </w:p>
        </w:tc>
        <w:tc>
          <w:tcPr>
            <w:tcW w:w="709" w:type="dxa"/>
            <w:vAlign w:val="center"/>
          </w:tcPr>
          <w:p w14:paraId="04A14CD0" w14:textId="77777777" w:rsidR="006067E7" w:rsidRPr="00E1664C" w:rsidRDefault="006067E7" w:rsidP="008E2D79">
            <w:pPr>
              <w:spacing w:before="60" w:after="60"/>
              <w:jc w:val="center"/>
              <w:rPr>
                <w:sz w:val="20"/>
                <w:szCs w:val="20"/>
              </w:rPr>
            </w:pPr>
            <w:r w:rsidRPr="00E1664C">
              <w:rPr>
                <w:sz w:val="20"/>
                <w:szCs w:val="20"/>
              </w:rPr>
              <w:t>0,7</w:t>
            </w:r>
          </w:p>
        </w:tc>
        <w:tc>
          <w:tcPr>
            <w:tcW w:w="992" w:type="dxa"/>
            <w:vAlign w:val="center"/>
          </w:tcPr>
          <w:p w14:paraId="3B0C8A40" w14:textId="77777777" w:rsidR="006067E7" w:rsidRPr="00E1664C" w:rsidRDefault="006067E7" w:rsidP="008E2D79">
            <w:pPr>
              <w:spacing w:before="60" w:after="60"/>
              <w:jc w:val="center"/>
              <w:rPr>
                <w:sz w:val="20"/>
                <w:szCs w:val="20"/>
              </w:rPr>
            </w:pPr>
            <w:r w:rsidRPr="00E1664C">
              <w:rPr>
                <w:sz w:val="20"/>
                <w:szCs w:val="20"/>
              </w:rPr>
              <w:t>100</w:t>
            </w:r>
          </w:p>
        </w:tc>
        <w:tc>
          <w:tcPr>
            <w:tcW w:w="1417" w:type="dxa"/>
            <w:vAlign w:val="center"/>
          </w:tcPr>
          <w:p w14:paraId="6B20918C" w14:textId="77777777" w:rsidR="006067E7" w:rsidRPr="00E1664C" w:rsidRDefault="006067E7" w:rsidP="008E2D79">
            <w:pPr>
              <w:spacing w:before="60" w:after="60"/>
              <w:jc w:val="center"/>
              <w:rPr>
                <w:sz w:val="20"/>
                <w:szCs w:val="20"/>
              </w:rPr>
            </w:pPr>
            <w:r w:rsidRPr="00E1664C">
              <w:rPr>
                <w:sz w:val="20"/>
                <w:szCs w:val="20"/>
              </w:rPr>
              <w:t>52</w:t>
            </w:r>
          </w:p>
        </w:tc>
        <w:tc>
          <w:tcPr>
            <w:tcW w:w="709" w:type="dxa"/>
            <w:vAlign w:val="center"/>
          </w:tcPr>
          <w:p w14:paraId="5B7C8FB5" w14:textId="77777777" w:rsidR="006067E7" w:rsidRPr="00E1664C" w:rsidRDefault="006067E7" w:rsidP="008E2D79">
            <w:pPr>
              <w:spacing w:before="60" w:after="60"/>
              <w:jc w:val="center"/>
              <w:rPr>
                <w:sz w:val="20"/>
                <w:szCs w:val="20"/>
              </w:rPr>
            </w:pPr>
            <w:r w:rsidRPr="00E1664C">
              <w:rPr>
                <w:sz w:val="20"/>
                <w:szCs w:val="20"/>
              </w:rPr>
              <w:t>0,9</w:t>
            </w:r>
          </w:p>
        </w:tc>
        <w:tc>
          <w:tcPr>
            <w:tcW w:w="709" w:type="dxa"/>
            <w:vAlign w:val="center"/>
          </w:tcPr>
          <w:p w14:paraId="54A209AA" w14:textId="77777777" w:rsidR="006067E7" w:rsidRPr="00E1664C" w:rsidRDefault="006067E7" w:rsidP="008E2D79">
            <w:pPr>
              <w:spacing w:before="60" w:after="60"/>
              <w:jc w:val="center"/>
              <w:rPr>
                <w:sz w:val="20"/>
                <w:szCs w:val="20"/>
              </w:rPr>
            </w:pPr>
            <w:r w:rsidRPr="00E1664C">
              <w:rPr>
                <w:sz w:val="20"/>
                <w:szCs w:val="20"/>
              </w:rPr>
              <w:t>0,9</w:t>
            </w:r>
          </w:p>
        </w:tc>
        <w:tc>
          <w:tcPr>
            <w:tcW w:w="850" w:type="dxa"/>
            <w:vAlign w:val="center"/>
          </w:tcPr>
          <w:p w14:paraId="6759A2B6" w14:textId="77777777" w:rsidR="006067E7" w:rsidRPr="00E1664C" w:rsidRDefault="006067E7" w:rsidP="008E2D79">
            <w:pPr>
              <w:spacing w:before="60" w:after="60"/>
              <w:jc w:val="center"/>
              <w:rPr>
                <w:sz w:val="20"/>
                <w:szCs w:val="20"/>
              </w:rPr>
            </w:pPr>
            <w:r w:rsidRPr="00E1664C">
              <w:rPr>
                <w:sz w:val="20"/>
                <w:szCs w:val="20"/>
              </w:rPr>
              <w:t>0,45</w:t>
            </w:r>
          </w:p>
        </w:tc>
      </w:tr>
      <w:tr w:rsidR="00A206AF" w:rsidRPr="00F0262C" w14:paraId="2F00AC66" w14:textId="77777777" w:rsidTr="008E2D79">
        <w:tc>
          <w:tcPr>
            <w:tcW w:w="2972" w:type="dxa"/>
            <w:vAlign w:val="center"/>
          </w:tcPr>
          <w:p w14:paraId="3D2DDACD" w14:textId="729E6AC8" w:rsidR="00A206AF" w:rsidRPr="00E1664C" w:rsidRDefault="00A206AF" w:rsidP="008E2D79">
            <w:pPr>
              <w:spacing w:before="60" w:after="60"/>
              <w:jc w:val="center"/>
              <w:rPr>
                <w:b/>
                <w:bCs/>
                <w:sz w:val="20"/>
                <w:szCs w:val="20"/>
              </w:rPr>
            </w:pPr>
            <w:r w:rsidRPr="00E1664C">
              <w:rPr>
                <w:b/>
                <w:bCs/>
                <w:sz w:val="20"/>
                <w:szCs w:val="20"/>
              </w:rPr>
              <w:t>P1.21/N1</w:t>
            </w:r>
            <w:r w:rsidRPr="00E1664C">
              <w:rPr>
                <w:sz w:val="20"/>
                <w:szCs w:val="20"/>
              </w:rPr>
              <w:t>; 1.NP;</w:t>
            </w:r>
          </w:p>
        </w:tc>
        <w:tc>
          <w:tcPr>
            <w:tcW w:w="709" w:type="dxa"/>
            <w:vAlign w:val="center"/>
          </w:tcPr>
          <w:p w14:paraId="232FD087" w14:textId="3FB52300" w:rsidR="00A206AF" w:rsidRPr="00E1664C" w:rsidRDefault="00A206AF" w:rsidP="008E2D79">
            <w:pPr>
              <w:spacing w:before="60" w:after="60"/>
              <w:jc w:val="center"/>
              <w:rPr>
                <w:sz w:val="20"/>
                <w:szCs w:val="20"/>
              </w:rPr>
            </w:pPr>
            <w:r w:rsidRPr="00E1664C">
              <w:rPr>
                <w:sz w:val="20"/>
                <w:szCs w:val="20"/>
              </w:rPr>
              <w:t>4,8</w:t>
            </w:r>
          </w:p>
        </w:tc>
        <w:tc>
          <w:tcPr>
            <w:tcW w:w="709" w:type="dxa"/>
            <w:vAlign w:val="center"/>
          </w:tcPr>
          <w:p w14:paraId="7C5F8DA7" w14:textId="1EE3EAB6" w:rsidR="00A206AF" w:rsidRPr="00E1664C" w:rsidRDefault="00A206AF" w:rsidP="008E2D79">
            <w:pPr>
              <w:spacing w:before="60" w:after="60"/>
              <w:jc w:val="center"/>
              <w:rPr>
                <w:sz w:val="20"/>
                <w:szCs w:val="20"/>
              </w:rPr>
            </w:pPr>
            <w:r w:rsidRPr="00E1664C">
              <w:rPr>
                <w:sz w:val="20"/>
                <w:szCs w:val="20"/>
              </w:rPr>
              <w:t>3,2</w:t>
            </w:r>
          </w:p>
        </w:tc>
        <w:tc>
          <w:tcPr>
            <w:tcW w:w="992" w:type="dxa"/>
            <w:vAlign w:val="center"/>
          </w:tcPr>
          <w:p w14:paraId="78CA2BDC" w14:textId="327CA389" w:rsidR="00A206AF" w:rsidRPr="00E1664C" w:rsidRDefault="00A206AF" w:rsidP="008E2D79">
            <w:pPr>
              <w:spacing w:before="60" w:after="60"/>
              <w:jc w:val="center"/>
              <w:rPr>
                <w:sz w:val="20"/>
                <w:szCs w:val="20"/>
              </w:rPr>
            </w:pPr>
            <w:r w:rsidRPr="00E1664C">
              <w:rPr>
                <w:sz w:val="20"/>
                <w:szCs w:val="20"/>
              </w:rPr>
              <w:t>60</w:t>
            </w:r>
          </w:p>
        </w:tc>
        <w:tc>
          <w:tcPr>
            <w:tcW w:w="1417" w:type="dxa"/>
            <w:vAlign w:val="center"/>
          </w:tcPr>
          <w:p w14:paraId="7F01A236" w14:textId="2C0096D5" w:rsidR="00A206AF" w:rsidRPr="00E1664C" w:rsidRDefault="00A206AF" w:rsidP="008E2D79">
            <w:pPr>
              <w:spacing w:before="60" w:after="60"/>
              <w:jc w:val="center"/>
              <w:rPr>
                <w:sz w:val="20"/>
                <w:szCs w:val="20"/>
              </w:rPr>
            </w:pPr>
            <w:r w:rsidRPr="00E1664C">
              <w:rPr>
                <w:sz w:val="20"/>
                <w:szCs w:val="20"/>
              </w:rPr>
              <w:t>52</w:t>
            </w:r>
          </w:p>
        </w:tc>
        <w:tc>
          <w:tcPr>
            <w:tcW w:w="709" w:type="dxa"/>
            <w:vAlign w:val="center"/>
          </w:tcPr>
          <w:p w14:paraId="7CB8E53A" w14:textId="59DD16E7" w:rsidR="00A206AF" w:rsidRPr="00E1664C" w:rsidRDefault="00A206AF" w:rsidP="008E2D79">
            <w:pPr>
              <w:spacing w:before="60" w:after="60"/>
              <w:jc w:val="center"/>
              <w:rPr>
                <w:sz w:val="20"/>
                <w:szCs w:val="20"/>
              </w:rPr>
            </w:pPr>
            <w:r w:rsidRPr="00E1664C">
              <w:rPr>
                <w:sz w:val="20"/>
                <w:szCs w:val="20"/>
              </w:rPr>
              <w:t>3,6</w:t>
            </w:r>
          </w:p>
        </w:tc>
        <w:tc>
          <w:tcPr>
            <w:tcW w:w="709" w:type="dxa"/>
            <w:vAlign w:val="center"/>
          </w:tcPr>
          <w:p w14:paraId="5C3EECC3" w14:textId="7372FE77" w:rsidR="00A206AF" w:rsidRPr="00E1664C" w:rsidRDefault="00A206AF" w:rsidP="008E2D79">
            <w:pPr>
              <w:spacing w:before="60" w:after="60"/>
              <w:jc w:val="center"/>
              <w:rPr>
                <w:sz w:val="20"/>
                <w:szCs w:val="20"/>
              </w:rPr>
            </w:pPr>
            <w:r w:rsidRPr="00E1664C">
              <w:rPr>
                <w:sz w:val="20"/>
                <w:szCs w:val="20"/>
              </w:rPr>
              <w:t>3,6</w:t>
            </w:r>
          </w:p>
        </w:tc>
        <w:tc>
          <w:tcPr>
            <w:tcW w:w="850" w:type="dxa"/>
            <w:vAlign w:val="center"/>
          </w:tcPr>
          <w:p w14:paraId="750DD711" w14:textId="4145082D" w:rsidR="00A206AF" w:rsidRPr="00E1664C" w:rsidRDefault="00A206AF" w:rsidP="008E2D79">
            <w:pPr>
              <w:spacing w:before="60" w:after="60"/>
              <w:jc w:val="center"/>
              <w:rPr>
                <w:sz w:val="20"/>
                <w:szCs w:val="20"/>
              </w:rPr>
            </w:pPr>
            <w:r w:rsidRPr="00E1664C">
              <w:rPr>
                <w:sz w:val="20"/>
                <w:szCs w:val="20"/>
              </w:rPr>
              <w:t>1,8</w:t>
            </w:r>
          </w:p>
        </w:tc>
      </w:tr>
      <w:tr w:rsidR="006067E7" w:rsidRPr="00F0262C" w14:paraId="72280C7E" w14:textId="77777777" w:rsidTr="008E2D79">
        <w:tc>
          <w:tcPr>
            <w:tcW w:w="2972" w:type="dxa"/>
            <w:vAlign w:val="center"/>
          </w:tcPr>
          <w:p w14:paraId="1F1F293F" w14:textId="77777777" w:rsidR="006067E7" w:rsidRPr="00F0262C" w:rsidRDefault="006067E7" w:rsidP="008E2D79">
            <w:pPr>
              <w:spacing w:before="60" w:after="60"/>
              <w:jc w:val="center"/>
              <w:rPr>
                <w:b/>
                <w:bCs/>
                <w:sz w:val="20"/>
                <w:szCs w:val="20"/>
              </w:rPr>
            </w:pPr>
            <w:r w:rsidRPr="00F0262C">
              <w:rPr>
                <w:b/>
                <w:bCs/>
                <w:sz w:val="20"/>
                <w:szCs w:val="20"/>
              </w:rPr>
              <w:t>P1.22</w:t>
            </w:r>
            <w:r w:rsidRPr="00F0262C">
              <w:rPr>
                <w:sz w:val="20"/>
                <w:szCs w:val="20"/>
              </w:rPr>
              <w:t>; A0129, západ</w:t>
            </w:r>
          </w:p>
        </w:tc>
        <w:tc>
          <w:tcPr>
            <w:tcW w:w="709" w:type="dxa"/>
            <w:vAlign w:val="center"/>
          </w:tcPr>
          <w:p w14:paraId="097E09F7" w14:textId="77777777" w:rsidR="006067E7" w:rsidRPr="00F0262C" w:rsidRDefault="006067E7" w:rsidP="008E2D79">
            <w:pPr>
              <w:spacing w:before="60" w:after="60"/>
              <w:jc w:val="center"/>
              <w:rPr>
                <w:sz w:val="20"/>
                <w:szCs w:val="20"/>
              </w:rPr>
            </w:pPr>
            <w:r w:rsidRPr="00F0262C">
              <w:rPr>
                <w:sz w:val="20"/>
                <w:szCs w:val="20"/>
              </w:rPr>
              <w:t>0,7</w:t>
            </w:r>
          </w:p>
        </w:tc>
        <w:tc>
          <w:tcPr>
            <w:tcW w:w="709" w:type="dxa"/>
            <w:vAlign w:val="center"/>
          </w:tcPr>
          <w:p w14:paraId="4351056C" w14:textId="77777777" w:rsidR="006067E7" w:rsidRPr="00F0262C" w:rsidRDefault="006067E7" w:rsidP="008E2D79">
            <w:pPr>
              <w:spacing w:before="60" w:after="60"/>
              <w:jc w:val="center"/>
              <w:rPr>
                <w:sz w:val="20"/>
                <w:szCs w:val="20"/>
              </w:rPr>
            </w:pPr>
            <w:r w:rsidRPr="00F0262C">
              <w:rPr>
                <w:sz w:val="20"/>
                <w:szCs w:val="20"/>
              </w:rPr>
              <w:t>1,5</w:t>
            </w:r>
          </w:p>
        </w:tc>
        <w:tc>
          <w:tcPr>
            <w:tcW w:w="992" w:type="dxa"/>
            <w:vAlign w:val="center"/>
          </w:tcPr>
          <w:p w14:paraId="1649DF06" w14:textId="77777777" w:rsidR="006067E7" w:rsidRPr="00F0262C" w:rsidRDefault="006067E7" w:rsidP="008E2D79">
            <w:pPr>
              <w:spacing w:before="60" w:after="60"/>
              <w:jc w:val="center"/>
              <w:rPr>
                <w:sz w:val="20"/>
                <w:szCs w:val="20"/>
              </w:rPr>
            </w:pPr>
            <w:r w:rsidRPr="00F0262C">
              <w:rPr>
                <w:sz w:val="20"/>
                <w:szCs w:val="20"/>
              </w:rPr>
              <w:t>100</w:t>
            </w:r>
          </w:p>
        </w:tc>
        <w:tc>
          <w:tcPr>
            <w:tcW w:w="1417" w:type="dxa"/>
            <w:vAlign w:val="center"/>
          </w:tcPr>
          <w:p w14:paraId="2AFD940A" w14:textId="77777777" w:rsidR="006067E7" w:rsidRPr="00F0262C" w:rsidRDefault="006067E7" w:rsidP="008E2D79">
            <w:pPr>
              <w:spacing w:before="60" w:after="60"/>
              <w:jc w:val="center"/>
              <w:rPr>
                <w:sz w:val="20"/>
                <w:szCs w:val="20"/>
              </w:rPr>
            </w:pPr>
            <w:r w:rsidRPr="00F0262C">
              <w:rPr>
                <w:sz w:val="20"/>
                <w:szCs w:val="20"/>
              </w:rPr>
              <w:t>17</w:t>
            </w:r>
          </w:p>
        </w:tc>
        <w:tc>
          <w:tcPr>
            <w:tcW w:w="709" w:type="dxa"/>
            <w:vAlign w:val="center"/>
          </w:tcPr>
          <w:p w14:paraId="5D251993" w14:textId="77777777" w:rsidR="006067E7" w:rsidRPr="00F0262C" w:rsidRDefault="006067E7" w:rsidP="008E2D79">
            <w:pPr>
              <w:spacing w:before="60" w:after="60"/>
              <w:jc w:val="center"/>
              <w:rPr>
                <w:sz w:val="20"/>
                <w:szCs w:val="20"/>
              </w:rPr>
            </w:pPr>
            <w:r w:rsidRPr="00F0262C">
              <w:rPr>
                <w:sz w:val="20"/>
                <w:szCs w:val="20"/>
              </w:rPr>
              <w:t>0,85</w:t>
            </w:r>
          </w:p>
        </w:tc>
        <w:tc>
          <w:tcPr>
            <w:tcW w:w="709" w:type="dxa"/>
            <w:vAlign w:val="center"/>
          </w:tcPr>
          <w:p w14:paraId="7353035A" w14:textId="77777777" w:rsidR="006067E7" w:rsidRPr="00F0262C" w:rsidRDefault="006067E7" w:rsidP="008E2D79">
            <w:pPr>
              <w:spacing w:before="60" w:after="60"/>
              <w:jc w:val="center"/>
              <w:rPr>
                <w:sz w:val="20"/>
                <w:szCs w:val="20"/>
              </w:rPr>
            </w:pPr>
            <w:r w:rsidRPr="00F0262C">
              <w:rPr>
                <w:sz w:val="20"/>
                <w:szCs w:val="20"/>
              </w:rPr>
              <w:t>0,7</w:t>
            </w:r>
          </w:p>
        </w:tc>
        <w:tc>
          <w:tcPr>
            <w:tcW w:w="850" w:type="dxa"/>
            <w:vAlign w:val="center"/>
          </w:tcPr>
          <w:p w14:paraId="52B48390" w14:textId="77777777" w:rsidR="006067E7" w:rsidRPr="00F0262C" w:rsidRDefault="006067E7" w:rsidP="008E2D79">
            <w:pPr>
              <w:spacing w:before="60" w:after="60"/>
              <w:jc w:val="center"/>
              <w:rPr>
                <w:sz w:val="20"/>
                <w:szCs w:val="20"/>
              </w:rPr>
            </w:pPr>
            <w:r w:rsidRPr="00F0262C">
              <w:rPr>
                <w:sz w:val="20"/>
                <w:szCs w:val="20"/>
              </w:rPr>
              <w:t>0,35</w:t>
            </w:r>
          </w:p>
        </w:tc>
      </w:tr>
      <w:tr w:rsidR="006067E7" w:rsidRPr="00F0262C" w14:paraId="2DC9474F" w14:textId="77777777" w:rsidTr="008E2D79">
        <w:tc>
          <w:tcPr>
            <w:tcW w:w="2972" w:type="dxa"/>
            <w:vAlign w:val="center"/>
          </w:tcPr>
          <w:p w14:paraId="05742E2B" w14:textId="77777777" w:rsidR="006067E7" w:rsidRPr="00F0262C" w:rsidRDefault="006067E7" w:rsidP="008E2D79">
            <w:pPr>
              <w:spacing w:before="60" w:after="60"/>
              <w:jc w:val="center"/>
              <w:rPr>
                <w:b/>
                <w:bCs/>
                <w:sz w:val="20"/>
                <w:szCs w:val="20"/>
              </w:rPr>
            </w:pPr>
            <w:r w:rsidRPr="00F0262C">
              <w:rPr>
                <w:b/>
                <w:bCs/>
                <w:sz w:val="20"/>
                <w:szCs w:val="20"/>
              </w:rPr>
              <w:t>N1.21</w:t>
            </w:r>
            <w:r w:rsidRPr="00F0262C">
              <w:rPr>
                <w:sz w:val="20"/>
                <w:szCs w:val="20"/>
              </w:rPr>
              <w:t>; A116-A117, sever</w:t>
            </w:r>
          </w:p>
        </w:tc>
        <w:tc>
          <w:tcPr>
            <w:tcW w:w="709" w:type="dxa"/>
            <w:vAlign w:val="center"/>
          </w:tcPr>
          <w:p w14:paraId="551BECC7" w14:textId="77777777" w:rsidR="006067E7" w:rsidRPr="00F0262C" w:rsidRDefault="006067E7" w:rsidP="008E2D79">
            <w:pPr>
              <w:spacing w:before="60" w:after="60"/>
              <w:jc w:val="center"/>
              <w:rPr>
                <w:sz w:val="20"/>
                <w:szCs w:val="20"/>
              </w:rPr>
            </w:pPr>
            <w:r w:rsidRPr="00F0262C">
              <w:rPr>
                <w:sz w:val="20"/>
                <w:szCs w:val="20"/>
              </w:rPr>
              <w:t>15,0</w:t>
            </w:r>
          </w:p>
        </w:tc>
        <w:tc>
          <w:tcPr>
            <w:tcW w:w="709" w:type="dxa"/>
            <w:vAlign w:val="center"/>
          </w:tcPr>
          <w:p w14:paraId="2B57813C" w14:textId="77777777" w:rsidR="006067E7" w:rsidRPr="00F0262C" w:rsidRDefault="006067E7" w:rsidP="008E2D79">
            <w:pPr>
              <w:spacing w:before="60" w:after="60"/>
              <w:jc w:val="center"/>
              <w:rPr>
                <w:sz w:val="20"/>
                <w:szCs w:val="20"/>
              </w:rPr>
            </w:pPr>
            <w:r>
              <w:rPr>
                <w:sz w:val="20"/>
                <w:szCs w:val="20"/>
              </w:rPr>
              <w:t>2,3</w:t>
            </w:r>
          </w:p>
        </w:tc>
        <w:tc>
          <w:tcPr>
            <w:tcW w:w="992" w:type="dxa"/>
            <w:vAlign w:val="center"/>
          </w:tcPr>
          <w:p w14:paraId="5705A6B3" w14:textId="77777777" w:rsidR="006067E7" w:rsidRPr="00F0262C" w:rsidRDefault="006067E7" w:rsidP="008E2D79">
            <w:pPr>
              <w:spacing w:before="60" w:after="60"/>
              <w:jc w:val="center"/>
              <w:rPr>
                <w:sz w:val="20"/>
                <w:szCs w:val="20"/>
              </w:rPr>
            </w:pPr>
            <w:r w:rsidRPr="00F0262C">
              <w:rPr>
                <w:sz w:val="20"/>
                <w:szCs w:val="20"/>
              </w:rPr>
              <w:t>100</w:t>
            </w:r>
          </w:p>
        </w:tc>
        <w:tc>
          <w:tcPr>
            <w:tcW w:w="1417" w:type="dxa"/>
            <w:vAlign w:val="center"/>
          </w:tcPr>
          <w:p w14:paraId="0ED8FAF2" w14:textId="77777777" w:rsidR="006067E7" w:rsidRPr="00F0262C" w:rsidRDefault="006067E7" w:rsidP="008E2D79">
            <w:pPr>
              <w:spacing w:before="60" w:after="60"/>
              <w:jc w:val="center"/>
              <w:rPr>
                <w:sz w:val="20"/>
                <w:szCs w:val="20"/>
              </w:rPr>
            </w:pPr>
            <w:r>
              <w:rPr>
                <w:sz w:val="20"/>
                <w:szCs w:val="20"/>
              </w:rPr>
              <w:t>49</w:t>
            </w:r>
          </w:p>
        </w:tc>
        <w:tc>
          <w:tcPr>
            <w:tcW w:w="709" w:type="dxa"/>
            <w:vAlign w:val="center"/>
          </w:tcPr>
          <w:p w14:paraId="351FC831" w14:textId="77777777" w:rsidR="006067E7" w:rsidRPr="00F0262C" w:rsidRDefault="006067E7" w:rsidP="008E2D79">
            <w:pPr>
              <w:spacing w:before="60" w:after="60"/>
              <w:jc w:val="center"/>
              <w:rPr>
                <w:sz w:val="20"/>
                <w:szCs w:val="20"/>
              </w:rPr>
            </w:pPr>
            <w:r w:rsidRPr="00F0262C">
              <w:rPr>
                <w:sz w:val="20"/>
                <w:szCs w:val="20"/>
              </w:rPr>
              <w:t>6,1</w:t>
            </w:r>
          </w:p>
        </w:tc>
        <w:tc>
          <w:tcPr>
            <w:tcW w:w="709" w:type="dxa"/>
            <w:vAlign w:val="center"/>
          </w:tcPr>
          <w:p w14:paraId="1F4FD512" w14:textId="77777777" w:rsidR="006067E7" w:rsidRPr="00F0262C" w:rsidRDefault="006067E7" w:rsidP="008E2D79">
            <w:pPr>
              <w:spacing w:before="60" w:after="60"/>
              <w:jc w:val="center"/>
              <w:rPr>
                <w:sz w:val="20"/>
                <w:szCs w:val="20"/>
              </w:rPr>
            </w:pPr>
            <w:r w:rsidRPr="00F0262C">
              <w:rPr>
                <w:sz w:val="20"/>
                <w:szCs w:val="20"/>
              </w:rPr>
              <w:t>3,25</w:t>
            </w:r>
          </w:p>
        </w:tc>
        <w:tc>
          <w:tcPr>
            <w:tcW w:w="850" w:type="dxa"/>
            <w:vAlign w:val="center"/>
          </w:tcPr>
          <w:p w14:paraId="54ADE223" w14:textId="77777777" w:rsidR="006067E7" w:rsidRPr="00F0262C" w:rsidRDefault="006067E7" w:rsidP="008E2D79">
            <w:pPr>
              <w:spacing w:before="60" w:after="60"/>
              <w:jc w:val="center"/>
              <w:rPr>
                <w:sz w:val="20"/>
                <w:szCs w:val="20"/>
              </w:rPr>
            </w:pPr>
            <w:r w:rsidRPr="00F0262C">
              <w:rPr>
                <w:sz w:val="20"/>
                <w:szCs w:val="20"/>
              </w:rPr>
              <w:t>1,65</w:t>
            </w:r>
          </w:p>
        </w:tc>
      </w:tr>
      <w:tr w:rsidR="006067E7" w:rsidRPr="00F0262C" w14:paraId="00CE93B4" w14:textId="77777777" w:rsidTr="008E2D79">
        <w:tc>
          <w:tcPr>
            <w:tcW w:w="2972" w:type="dxa"/>
            <w:vAlign w:val="center"/>
          </w:tcPr>
          <w:p w14:paraId="1DC17F70" w14:textId="77777777" w:rsidR="006067E7" w:rsidRPr="00F0262C" w:rsidRDefault="006067E7" w:rsidP="008E2D79">
            <w:pPr>
              <w:spacing w:before="60" w:after="60"/>
              <w:jc w:val="center"/>
              <w:rPr>
                <w:b/>
                <w:bCs/>
                <w:sz w:val="20"/>
                <w:szCs w:val="20"/>
              </w:rPr>
            </w:pPr>
            <w:r w:rsidRPr="00F0262C">
              <w:rPr>
                <w:b/>
                <w:bCs/>
                <w:sz w:val="20"/>
                <w:szCs w:val="20"/>
              </w:rPr>
              <w:t>N1.21</w:t>
            </w:r>
            <w:r w:rsidRPr="00F0262C">
              <w:rPr>
                <w:sz w:val="20"/>
                <w:szCs w:val="20"/>
              </w:rPr>
              <w:t>; A116-A117, sever</w:t>
            </w:r>
            <w:r>
              <w:rPr>
                <w:sz w:val="20"/>
                <w:szCs w:val="20"/>
              </w:rPr>
              <w:t xml:space="preserve">, </w:t>
            </w:r>
            <w:r w:rsidRPr="00D26CF0">
              <w:rPr>
                <w:b/>
                <w:bCs/>
                <w:sz w:val="20"/>
                <w:szCs w:val="20"/>
              </w:rPr>
              <w:t>KOLMÁ</w:t>
            </w:r>
          </w:p>
        </w:tc>
        <w:tc>
          <w:tcPr>
            <w:tcW w:w="709" w:type="dxa"/>
            <w:vAlign w:val="center"/>
          </w:tcPr>
          <w:p w14:paraId="2342A815" w14:textId="77777777" w:rsidR="006067E7" w:rsidRPr="00F0262C" w:rsidRDefault="006067E7" w:rsidP="008E2D79">
            <w:pPr>
              <w:spacing w:before="60" w:after="60"/>
              <w:jc w:val="center"/>
              <w:rPr>
                <w:sz w:val="20"/>
                <w:szCs w:val="20"/>
              </w:rPr>
            </w:pPr>
            <w:r w:rsidRPr="00F0262C">
              <w:rPr>
                <w:sz w:val="20"/>
                <w:szCs w:val="20"/>
              </w:rPr>
              <w:t>15,0</w:t>
            </w:r>
          </w:p>
        </w:tc>
        <w:tc>
          <w:tcPr>
            <w:tcW w:w="709" w:type="dxa"/>
            <w:vAlign w:val="center"/>
          </w:tcPr>
          <w:p w14:paraId="4F36F08A" w14:textId="77777777" w:rsidR="006067E7" w:rsidRPr="00F0262C" w:rsidDel="001D2EF6" w:rsidRDefault="006067E7" w:rsidP="008E2D79">
            <w:pPr>
              <w:spacing w:before="60" w:after="60"/>
              <w:jc w:val="center"/>
              <w:rPr>
                <w:sz w:val="20"/>
                <w:szCs w:val="20"/>
              </w:rPr>
            </w:pPr>
            <w:r>
              <w:rPr>
                <w:sz w:val="20"/>
                <w:szCs w:val="20"/>
              </w:rPr>
              <w:t>2,3</w:t>
            </w:r>
          </w:p>
        </w:tc>
        <w:tc>
          <w:tcPr>
            <w:tcW w:w="992" w:type="dxa"/>
            <w:vAlign w:val="center"/>
          </w:tcPr>
          <w:p w14:paraId="09B6BFD8" w14:textId="77777777" w:rsidR="006067E7" w:rsidRPr="00F0262C" w:rsidRDefault="006067E7" w:rsidP="008E2D79">
            <w:pPr>
              <w:spacing w:before="60" w:after="60"/>
              <w:jc w:val="center"/>
              <w:rPr>
                <w:sz w:val="20"/>
                <w:szCs w:val="20"/>
              </w:rPr>
            </w:pPr>
            <w:r w:rsidRPr="00F0262C">
              <w:rPr>
                <w:sz w:val="20"/>
                <w:szCs w:val="20"/>
              </w:rPr>
              <w:t>100</w:t>
            </w:r>
          </w:p>
        </w:tc>
        <w:tc>
          <w:tcPr>
            <w:tcW w:w="1417" w:type="dxa"/>
            <w:vAlign w:val="center"/>
          </w:tcPr>
          <w:p w14:paraId="42EA6F8D" w14:textId="77777777" w:rsidR="006067E7" w:rsidRPr="00F0262C" w:rsidDel="001D2EF6" w:rsidRDefault="006067E7" w:rsidP="008E2D79">
            <w:pPr>
              <w:spacing w:before="60" w:after="60"/>
              <w:jc w:val="center"/>
              <w:rPr>
                <w:sz w:val="20"/>
                <w:szCs w:val="20"/>
              </w:rPr>
            </w:pPr>
            <w:r>
              <w:rPr>
                <w:sz w:val="20"/>
                <w:szCs w:val="20"/>
              </w:rPr>
              <w:t>49</w:t>
            </w:r>
          </w:p>
        </w:tc>
        <w:tc>
          <w:tcPr>
            <w:tcW w:w="709" w:type="dxa"/>
            <w:vAlign w:val="center"/>
          </w:tcPr>
          <w:p w14:paraId="36C642E6" w14:textId="77777777" w:rsidR="006067E7" w:rsidRPr="00F0262C" w:rsidRDefault="006067E7" w:rsidP="008E2D79">
            <w:pPr>
              <w:spacing w:before="60" w:after="60"/>
              <w:jc w:val="center"/>
              <w:rPr>
                <w:sz w:val="20"/>
                <w:szCs w:val="20"/>
              </w:rPr>
            </w:pPr>
          </w:p>
        </w:tc>
        <w:tc>
          <w:tcPr>
            <w:tcW w:w="709" w:type="dxa"/>
            <w:vAlign w:val="center"/>
          </w:tcPr>
          <w:p w14:paraId="6F0140C0" w14:textId="77777777" w:rsidR="006067E7" w:rsidRPr="00F0262C" w:rsidRDefault="006067E7" w:rsidP="008E2D79">
            <w:pPr>
              <w:spacing w:before="60" w:after="60"/>
              <w:jc w:val="center"/>
              <w:rPr>
                <w:sz w:val="20"/>
                <w:szCs w:val="20"/>
              </w:rPr>
            </w:pPr>
          </w:p>
        </w:tc>
        <w:tc>
          <w:tcPr>
            <w:tcW w:w="850" w:type="dxa"/>
            <w:vAlign w:val="center"/>
          </w:tcPr>
          <w:p w14:paraId="1E1E05BB" w14:textId="77777777" w:rsidR="006067E7" w:rsidRPr="00F0262C" w:rsidRDefault="006067E7" w:rsidP="008E2D79">
            <w:pPr>
              <w:spacing w:before="60" w:after="60"/>
              <w:jc w:val="center"/>
              <w:rPr>
                <w:sz w:val="20"/>
                <w:szCs w:val="20"/>
              </w:rPr>
            </w:pPr>
          </w:p>
        </w:tc>
      </w:tr>
      <w:tr w:rsidR="006067E7" w:rsidRPr="00F0262C" w14:paraId="0627B009" w14:textId="77777777" w:rsidTr="008E2D79">
        <w:tc>
          <w:tcPr>
            <w:tcW w:w="2972" w:type="dxa"/>
            <w:vAlign w:val="center"/>
          </w:tcPr>
          <w:p w14:paraId="10051FC9" w14:textId="77777777" w:rsidR="006067E7" w:rsidRPr="00F0262C" w:rsidRDefault="006067E7" w:rsidP="008E2D79">
            <w:pPr>
              <w:spacing w:before="60" w:after="60"/>
              <w:jc w:val="center"/>
              <w:rPr>
                <w:sz w:val="20"/>
                <w:szCs w:val="20"/>
              </w:rPr>
            </w:pPr>
            <w:r w:rsidRPr="00F0262C">
              <w:rPr>
                <w:b/>
                <w:bCs/>
                <w:sz w:val="20"/>
                <w:szCs w:val="20"/>
              </w:rPr>
              <w:t>N1.21</w:t>
            </w:r>
            <w:r w:rsidRPr="00F0262C">
              <w:rPr>
                <w:sz w:val="20"/>
                <w:szCs w:val="20"/>
              </w:rPr>
              <w:t>; A112, jih</w:t>
            </w:r>
          </w:p>
        </w:tc>
        <w:tc>
          <w:tcPr>
            <w:tcW w:w="709" w:type="dxa"/>
            <w:vAlign w:val="center"/>
          </w:tcPr>
          <w:p w14:paraId="2FA108C3" w14:textId="77777777" w:rsidR="006067E7" w:rsidRPr="00F0262C" w:rsidRDefault="006067E7" w:rsidP="008E2D79">
            <w:pPr>
              <w:spacing w:before="60" w:after="60"/>
              <w:jc w:val="center"/>
              <w:rPr>
                <w:sz w:val="20"/>
                <w:szCs w:val="20"/>
              </w:rPr>
            </w:pPr>
            <w:r w:rsidRPr="00F0262C">
              <w:rPr>
                <w:sz w:val="20"/>
                <w:szCs w:val="20"/>
              </w:rPr>
              <w:t>15,8</w:t>
            </w:r>
          </w:p>
        </w:tc>
        <w:tc>
          <w:tcPr>
            <w:tcW w:w="709" w:type="dxa"/>
            <w:vAlign w:val="center"/>
          </w:tcPr>
          <w:p w14:paraId="4FD9DC4B" w14:textId="77777777" w:rsidR="006067E7" w:rsidRPr="00F0262C" w:rsidRDefault="006067E7" w:rsidP="008E2D79">
            <w:pPr>
              <w:spacing w:before="60" w:after="60"/>
              <w:jc w:val="center"/>
              <w:rPr>
                <w:sz w:val="20"/>
                <w:szCs w:val="20"/>
              </w:rPr>
            </w:pPr>
            <w:r w:rsidRPr="00F0262C">
              <w:rPr>
                <w:sz w:val="20"/>
                <w:szCs w:val="20"/>
              </w:rPr>
              <w:t>2,3</w:t>
            </w:r>
          </w:p>
        </w:tc>
        <w:tc>
          <w:tcPr>
            <w:tcW w:w="992" w:type="dxa"/>
            <w:vAlign w:val="center"/>
          </w:tcPr>
          <w:p w14:paraId="73E51B52" w14:textId="77777777" w:rsidR="006067E7" w:rsidRPr="00F0262C" w:rsidRDefault="006067E7" w:rsidP="008E2D79">
            <w:pPr>
              <w:spacing w:before="60" w:after="60"/>
              <w:jc w:val="center"/>
              <w:rPr>
                <w:sz w:val="20"/>
                <w:szCs w:val="20"/>
              </w:rPr>
            </w:pPr>
            <w:r w:rsidRPr="00F0262C">
              <w:rPr>
                <w:sz w:val="20"/>
                <w:szCs w:val="20"/>
              </w:rPr>
              <w:t>60</w:t>
            </w:r>
          </w:p>
        </w:tc>
        <w:tc>
          <w:tcPr>
            <w:tcW w:w="1417" w:type="dxa"/>
          </w:tcPr>
          <w:p w14:paraId="37561ADE" w14:textId="77777777" w:rsidR="006067E7" w:rsidRPr="00F0262C" w:rsidRDefault="006067E7" w:rsidP="008E2D79">
            <w:pPr>
              <w:spacing w:before="60" w:after="60"/>
              <w:jc w:val="center"/>
              <w:rPr>
                <w:sz w:val="20"/>
                <w:szCs w:val="20"/>
              </w:rPr>
            </w:pPr>
            <w:r w:rsidRPr="00AA6185">
              <w:rPr>
                <w:sz w:val="20"/>
                <w:szCs w:val="20"/>
              </w:rPr>
              <w:t>49</w:t>
            </w:r>
          </w:p>
        </w:tc>
        <w:tc>
          <w:tcPr>
            <w:tcW w:w="709" w:type="dxa"/>
            <w:vAlign w:val="center"/>
          </w:tcPr>
          <w:p w14:paraId="7D5176B5" w14:textId="77777777" w:rsidR="006067E7" w:rsidRPr="00F0262C" w:rsidRDefault="006067E7" w:rsidP="008E2D79">
            <w:pPr>
              <w:spacing w:before="60" w:after="60"/>
              <w:jc w:val="center"/>
              <w:rPr>
                <w:sz w:val="20"/>
                <w:szCs w:val="20"/>
              </w:rPr>
            </w:pPr>
            <w:r w:rsidRPr="00F0262C">
              <w:rPr>
                <w:sz w:val="20"/>
                <w:szCs w:val="20"/>
              </w:rPr>
              <w:t>3,7</w:t>
            </w:r>
          </w:p>
        </w:tc>
        <w:tc>
          <w:tcPr>
            <w:tcW w:w="709" w:type="dxa"/>
            <w:vAlign w:val="center"/>
          </w:tcPr>
          <w:p w14:paraId="39440992" w14:textId="77777777" w:rsidR="006067E7" w:rsidRPr="00F0262C" w:rsidRDefault="006067E7" w:rsidP="008E2D79">
            <w:pPr>
              <w:spacing w:before="60" w:after="60"/>
              <w:jc w:val="center"/>
              <w:rPr>
                <w:sz w:val="20"/>
                <w:szCs w:val="20"/>
              </w:rPr>
            </w:pPr>
            <w:r w:rsidRPr="00F0262C">
              <w:rPr>
                <w:sz w:val="20"/>
                <w:szCs w:val="20"/>
              </w:rPr>
              <w:t>3,7</w:t>
            </w:r>
          </w:p>
        </w:tc>
        <w:tc>
          <w:tcPr>
            <w:tcW w:w="850" w:type="dxa"/>
            <w:vAlign w:val="center"/>
          </w:tcPr>
          <w:p w14:paraId="022FFDC9" w14:textId="77777777" w:rsidR="006067E7" w:rsidRPr="00F0262C" w:rsidRDefault="006067E7" w:rsidP="008E2D79">
            <w:pPr>
              <w:spacing w:before="60" w:after="60"/>
              <w:jc w:val="center"/>
              <w:rPr>
                <w:sz w:val="20"/>
                <w:szCs w:val="20"/>
              </w:rPr>
            </w:pPr>
            <w:r w:rsidRPr="00F0262C">
              <w:rPr>
                <w:sz w:val="20"/>
                <w:szCs w:val="20"/>
              </w:rPr>
              <w:t>1,85</w:t>
            </w:r>
          </w:p>
        </w:tc>
      </w:tr>
      <w:tr w:rsidR="006067E7" w:rsidRPr="00F0262C" w14:paraId="00D7DCE4" w14:textId="77777777" w:rsidTr="008E2D79">
        <w:tc>
          <w:tcPr>
            <w:tcW w:w="2972" w:type="dxa"/>
            <w:vAlign w:val="center"/>
          </w:tcPr>
          <w:p w14:paraId="3B98FC99" w14:textId="77777777" w:rsidR="006067E7" w:rsidRPr="00F0262C" w:rsidRDefault="006067E7" w:rsidP="008E2D79">
            <w:pPr>
              <w:spacing w:before="60" w:after="60"/>
              <w:jc w:val="center"/>
              <w:rPr>
                <w:b/>
                <w:bCs/>
                <w:sz w:val="20"/>
                <w:szCs w:val="20"/>
              </w:rPr>
            </w:pPr>
            <w:r w:rsidRPr="00F0262C">
              <w:rPr>
                <w:b/>
                <w:bCs/>
                <w:sz w:val="20"/>
                <w:szCs w:val="20"/>
              </w:rPr>
              <w:t>N1.21</w:t>
            </w:r>
            <w:r w:rsidRPr="00F0262C">
              <w:rPr>
                <w:sz w:val="20"/>
                <w:szCs w:val="20"/>
              </w:rPr>
              <w:t>; A122, západ</w:t>
            </w:r>
          </w:p>
        </w:tc>
        <w:tc>
          <w:tcPr>
            <w:tcW w:w="709" w:type="dxa"/>
            <w:vAlign w:val="center"/>
          </w:tcPr>
          <w:p w14:paraId="771F544F" w14:textId="77777777" w:rsidR="006067E7" w:rsidRPr="00F0262C" w:rsidRDefault="006067E7" w:rsidP="008E2D79">
            <w:pPr>
              <w:spacing w:before="60" w:after="60"/>
              <w:jc w:val="center"/>
              <w:rPr>
                <w:sz w:val="20"/>
                <w:szCs w:val="20"/>
              </w:rPr>
            </w:pPr>
            <w:r w:rsidRPr="00F0262C">
              <w:rPr>
                <w:sz w:val="20"/>
                <w:szCs w:val="20"/>
              </w:rPr>
              <w:t>2,6</w:t>
            </w:r>
          </w:p>
        </w:tc>
        <w:tc>
          <w:tcPr>
            <w:tcW w:w="709" w:type="dxa"/>
          </w:tcPr>
          <w:p w14:paraId="07F24A59" w14:textId="77777777" w:rsidR="006067E7" w:rsidRPr="00F0262C" w:rsidRDefault="006067E7" w:rsidP="008E2D79">
            <w:pPr>
              <w:spacing w:before="60" w:after="60"/>
              <w:jc w:val="center"/>
              <w:rPr>
                <w:sz w:val="20"/>
                <w:szCs w:val="20"/>
              </w:rPr>
            </w:pPr>
            <w:r w:rsidRPr="00C3038D">
              <w:rPr>
                <w:sz w:val="20"/>
                <w:szCs w:val="20"/>
              </w:rPr>
              <w:t>2,3</w:t>
            </w:r>
          </w:p>
        </w:tc>
        <w:tc>
          <w:tcPr>
            <w:tcW w:w="992" w:type="dxa"/>
            <w:vAlign w:val="center"/>
          </w:tcPr>
          <w:p w14:paraId="751ADE51" w14:textId="77777777" w:rsidR="006067E7" w:rsidRPr="00F0262C" w:rsidRDefault="006067E7" w:rsidP="008E2D79">
            <w:pPr>
              <w:spacing w:before="60" w:after="60"/>
              <w:jc w:val="center"/>
              <w:rPr>
                <w:sz w:val="20"/>
                <w:szCs w:val="20"/>
              </w:rPr>
            </w:pPr>
            <w:r w:rsidRPr="00F0262C">
              <w:rPr>
                <w:sz w:val="20"/>
                <w:szCs w:val="20"/>
              </w:rPr>
              <w:t>100</w:t>
            </w:r>
          </w:p>
        </w:tc>
        <w:tc>
          <w:tcPr>
            <w:tcW w:w="1417" w:type="dxa"/>
          </w:tcPr>
          <w:p w14:paraId="22CFCD27" w14:textId="77777777" w:rsidR="006067E7" w:rsidRPr="00F0262C" w:rsidRDefault="006067E7" w:rsidP="008E2D79">
            <w:pPr>
              <w:spacing w:before="60" w:after="60"/>
              <w:jc w:val="center"/>
              <w:rPr>
                <w:sz w:val="20"/>
                <w:szCs w:val="20"/>
              </w:rPr>
            </w:pPr>
            <w:r w:rsidRPr="00AA6185">
              <w:rPr>
                <w:sz w:val="20"/>
                <w:szCs w:val="20"/>
              </w:rPr>
              <w:t>49</w:t>
            </w:r>
          </w:p>
        </w:tc>
        <w:tc>
          <w:tcPr>
            <w:tcW w:w="709" w:type="dxa"/>
            <w:vAlign w:val="center"/>
          </w:tcPr>
          <w:p w14:paraId="18FE113C" w14:textId="77777777" w:rsidR="006067E7" w:rsidRPr="00F0262C" w:rsidRDefault="006067E7" w:rsidP="008E2D79">
            <w:pPr>
              <w:spacing w:before="60" w:after="60"/>
              <w:jc w:val="center"/>
              <w:rPr>
                <w:sz w:val="20"/>
                <w:szCs w:val="20"/>
              </w:rPr>
            </w:pPr>
            <w:r w:rsidRPr="00F0262C">
              <w:rPr>
                <w:sz w:val="20"/>
                <w:szCs w:val="20"/>
              </w:rPr>
              <w:t>3,1</w:t>
            </w:r>
          </w:p>
        </w:tc>
        <w:tc>
          <w:tcPr>
            <w:tcW w:w="709" w:type="dxa"/>
            <w:vAlign w:val="center"/>
          </w:tcPr>
          <w:p w14:paraId="65E7E9E2" w14:textId="77777777" w:rsidR="006067E7" w:rsidRPr="00F0262C" w:rsidRDefault="006067E7" w:rsidP="008E2D79">
            <w:pPr>
              <w:spacing w:before="60" w:after="60"/>
              <w:jc w:val="center"/>
              <w:rPr>
                <w:sz w:val="20"/>
                <w:szCs w:val="20"/>
              </w:rPr>
            </w:pPr>
            <w:r w:rsidRPr="00F0262C">
              <w:rPr>
                <w:sz w:val="20"/>
                <w:szCs w:val="20"/>
              </w:rPr>
              <w:t>2,55</w:t>
            </w:r>
          </w:p>
        </w:tc>
        <w:tc>
          <w:tcPr>
            <w:tcW w:w="850" w:type="dxa"/>
            <w:vAlign w:val="center"/>
          </w:tcPr>
          <w:p w14:paraId="0D04810F" w14:textId="77777777" w:rsidR="006067E7" w:rsidRPr="00F0262C" w:rsidRDefault="006067E7" w:rsidP="008E2D79">
            <w:pPr>
              <w:spacing w:before="60" w:after="60"/>
              <w:jc w:val="center"/>
              <w:rPr>
                <w:sz w:val="20"/>
                <w:szCs w:val="20"/>
              </w:rPr>
            </w:pPr>
            <w:r w:rsidRPr="00F0262C">
              <w:rPr>
                <w:sz w:val="20"/>
                <w:szCs w:val="20"/>
              </w:rPr>
              <w:t>1,27</w:t>
            </w:r>
          </w:p>
        </w:tc>
      </w:tr>
      <w:tr w:rsidR="006067E7" w:rsidRPr="00F0262C" w14:paraId="26E7596F" w14:textId="77777777" w:rsidTr="008E2D79">
        <w:tc>
          <w:tcPr>
            <w:tcW w:w="2972" w:type="dxa"/>
            <w:vAlign w:val="center"/>
          </w:tcPr>
          <w:p w14:paraId="7441D265" w14:textId="77777777" w:rsidR="006067E7" w:rsidRPr="00F0262C" w:rsidRDefault="006067E7" w:rsidP="008E2D79">
            <w:pPr>
              <w:spacing w:before="60" w:after="60"/>
              <w:jc w:val="center"/>
              <w:rPr>
                <w:b/>
                <w:bCs/>
                <w:sz w:val="20"/>
                <w:szCs w:val="20"/>
              </w:rPr>
            </w:pPr>
            <w:r w:rsidRPr="00F0262C">
              <w:rPr>
                <w:b/>
                <w:bCs/>
                <w:sz w:val="20"/>
                <w:szCs w:val="20"/>
              </w:rPr>
              <w:t>N1.21</w:t>
            </w:r>
            <w:r w:rsidRPr="00F0262C">
              <w:rPr>
                <w:sz w:val="20"/>
                <w:szCs w:val="20"/>
              </w:rPr>
              <w:t>; A101, západ</w:t>
            </w:r>
          </w:p>
        </w:tc>
        <w:tc>
          <w:tcPr>
            <w:tcW w:w="709" w:type="dxa"/>
            <w:vAlign w:val="center"/>
          </w:tcPr>
          <w:p w14:paraId="1C31560B" w14:textId="77777777" w:rsidR="006067E7" w:rsidRPr="00F0262C" w:rsidRDefault="006067E7" w:rsidP="008E2D79">
            <w:pPr>
              <w:spacing w:before="60" w:after="60"/>
              <w:jc w:val="center"/>
              <w:rPr>
                <w:sz w:val="20"/>
                <w:szCs w:val="20"/>
              </w:rPr>
            </w:pPr>
            <w:r w:rsidRPr="00F0262C">
              <w:rPr>
                <w:sz w:val="20"/>
                <w:szCs w:val="20"/>
              </w:rPr>
              <w:t>4,8</w:t>
            </w:r>
          </w:p>
        </w:tc>
        <w:tc>
          <w:tcPr>
            <w:tcW w:w="709" w:type="dxa"/>
          </w:tcPr>
          <w:p w14:paraId="2BBEB1D9" w14:textId="77777777" w:rsidR="006067E7" w:rsidRPr="00F0262C" w:rsidRDefault="006067E7" w:rsidP="008E2D79">
            <w:pPr>
              <w:spacing w:before="60" w:after="60"/>
              <w:jc w:val="center"/>
              <w:rPr>
                <w:sz w:val="20"/>
                <w:szCs w:val="20"/>
              </w:rPr>
            </w:pPr>
            <w:r w:rsidRPr="00C3038D">
              <w:rPr>
                <w:sz w:val="20"/>
                <w:szCs w:val="20"/>
              </w:rPr>
              <w:t>2,3</w:t>
            </w:r>
          </w:p>
        </w:tc>
        <w:tc>
          <w:tcPr>
            <w:tcW w:w="992" w:type="dxa"/>
            <w:vAlign w:val="center"/>
          </w:tcPr>
          <w:p w14:paraId="4DB9A11B" w14:textId="77777777" w:rsidR="006067E7" w:rsidRPr="00F0262C" w:rsidRDefault="006067E7" w:rsidP="008E2D79">
            <w:pPr>
              <w:spacing w:before="60" w:after="60"/>
              <w:jc w:val="center"/>
              <w:rPr>
                <w:sz w:val="20"/>
                <w:szCs w:val="20"/>
              </w:rPr>
            </w:pPr>
            <w:r w:rsidRPr="00F0262C">
              <w:rPr>
                <w:sz w:val="20"/>
                <w:szCs w:val="20"/>
              </w:rPr>
              <w:t>63</w:t>
            </w:r>
          </w:p>
        </w:tc>
        <w:tc>
          <w:tcPr>
            <w:tcW w:w="1417" w:type="dxa"/>
          </w:tcPr>
          <w:p w14:paraId="65666964" w14:textId="77777777" w:rsidR="006067E7" w:rsidRPr="00F0262C" w:rsidRDefault="006067E7" w:rsidP="008E2D79">
            <w:pPr>
              <w:spacing w:before="60" w:after="60"/>
              <w:jc w:val="center"/>
              <w:rPr>
                <w:sz w:val="20"/>
                <w:szCs w:val="20"/>
              </w:rPr>
            </w:pPr>
            <w:r w:rsidRPr="00AA6185">
              <w:rPr>
                <w:sz w:val="20"/>
                <w:szCs w:val="20"/>
              </w:rPr>
              <w:t>49</w:t>
            </w:r>
          </w:p>
        </w:tc>
        <w:tc>
          <w:tcPr>
            <w:tcW w:w="709" w:type="dxa"/>
            <w:vAlign w:val="center"/>
          </w:tcPr>
          <w:p w14:paraId="24E60057" w14:textId="77777777" w:rsidR="006067E7" w:rsidRPr="00F0262C" w:rsidRDefault="006067E7" w:rsidP="008E2D79">
            <w:pPr>
              <w:spacing w:before="60" w:after="60"/>
              <w:jc w:val="center"/>
              <w:rPr>
                <w:sz w:val="20"/>
                <w:szCs w:val="20"/>
              </w:rPr>
            </w:pPr>
            <w:r w:rsidRPr="00F0262C">
              <w:rPr>
                <w:sz w:val="20"/>
                <w:szCs w:val="20"/>
              </w:rPr>
              <w:t>3,0</w:t>
            </w:r>
          </w:p>
        </w:tc>
        <w:tc>
          <w:tcPr>
            <w:tcW w:w="709" w:type="dxa"/>
            <w:vAlign w:val="center"/>
          </w:tcPr>
          <w:p w14:paraId="26A7C95F" w14:textId="77777777" w:rsidR="006067E7" w:rsidRPr="00F0262C" w:rsidRDefault="006067E7" w:rsidP="008E2D79">
            <w:pPr>
              <w:spacing w:before="60" w:after="60"/>
              <w:jc w:val="center"/>
              <w:rPr>
                <w:sz w:val="20"/>
                <w:szCs w:val="20"/>
              </w:rPr>
            </w:pPr>
            <w:r w:rsidRPr="00F0262C">
              <w:rPr>
                <w:sz w:val="20"/>
                <w:szCs w:val="20"/>
              </w:rPr>
              <w:t>3,0</w:t>
            </w:r>
          </w:p>
        </w:tc>
        <w:tc>
          <w:tcPr>
            <w:tcW w:w="850" w:type="dxa"/>
            <w:vAlign w:val="center"/>
          </w:tcPr>
          <w:p w14:paraId="0DE50B18" w14:textId="77777777" w:rsidR="006067E7" w:rsidRPr="00F0262C" w:rsidRDefault="006067E7" w:rsidP="008E2D79">
            <w:pPr>
              <w:spacing w:before="60" w:after="60"/>
              <w:jc w:val="center"/>
              <w:rPr>
                <w:sz w:val="20"/>
                <w:szCs w:val="20"/>
              </w:rPr>
            </w:pPr>
            <w:r w:rsidRPr="00F0262C">
              <w:rPr>
                <w:sz w:val="20"/>
                <w:szCs w:val="20"/>
              </w:rPr>
              <w:t>1,5</w:t>
            </w:r>
          </w:p>
        </w:tc>
      </w:tr>
      <w:tr w:rsidR="006067E7" w:rsidRPr="00F0262C" w14:paraId="617B7E6B" w14:textId="77777777" w:rsidTr="008E2D79">
        <w:tc>
          <w:tcPr>
            <w:tcW w:w="2972" w:type="dxa"/>
            <w:vAlign w:val="center"/>
          </w:tcPr>
          <w:p w14:paraId="145EB644" w14:textId="77777777" w:rsidR="006067E7" w:rsidRPr="00D26CF0" w:rsidRDefault="006067E7" w:rsidP="008E2D79">
            <w:pPr>
              <w:spacing w:before="60" w:after="60"/>
              <w:jc w:val="center"/>
              <w:rPr>
                <w:b/>
                <w:bCs/>
                <w:color w:val="004E9A"/>
                <w:sz w:val="20"/>
                <w:szCs w:val="20"/>
              </w:rPr>
            </w:pPr>
            <w:r w:rsidRPr="00D26CF0">
              <w:rPr>
                <w:b/>
                <w:bCs/>
                <w:color w:val="004E9A"/>
                <w:sz w:val="20"/>
                <w:szCs w:val="20"/>
              </w:rPr>
              <w:t>N1.21</w:t>
            </w:r>
            <w:r w:rsidRPr="00D26CF0">
              <w:rPr>
                <w:color w:val="004E9A"/>
                <w:sz w:val="20"/>
                <w:szCs w:val="20"/>
              </w:rPr>
              <w:t>; A101, sever</w:t>
            </w:r>
          </w:p>
        </w:tc>
        <w:tc>
          <w:tcPr>
            <w:tcW w:w="709" w:type="dxa"/>
            <w:vAlign w:val="center"/>
          </w:tcPr>
          <w:p w14:paraId="1083185C" w14:textId="77777777" w:rsidR="006067E7" w:rsidRPr="00D26CF0" w:rsidRDefault="006067E7" w:rsidP="008E2D79">
            <w:pPr>
              <w:spacing w:before="60" w:after="60"/>
              <w:jc w:val="center"/>
              <w:rPr>
                <w:color w:val="004E9A"/>
                <w:sz w:val="20"/>
                <w:szCs w:val="20"/>
              </w:rPr>
            </w:pPr>
            <w:r w:rsidRPr="00D26CF0">
              <w:rPr>
                <w:color w:val="004E9A"/>
                <w:sz w:val="20"/>
                <w:szCs w:val="20"/>
              </w:rPr>
              <w:t>14,3</w:t>
            </w:r>
          </w:p>
        </w:tc>
        <w:tc>
          <w:tcPr>
            <w:tcW w:w="709" w:type="dxa"/>
          </w:tcPr>
          <w:p w14:paraId="104A4A1B" w14:textId="77777777" w:rsidR="006067E7" w:rsidRPr="00D26CF0" w:rsidRDefault="006067E7" w:rsidP="008E2D79">
            <w:pPr>
              <w:spacing w:before="60" w:after="60"/>
              <w:jc w:val="center"/>
              <w:rPr>
                <w:color w:val="004E9A"/>
                <w:sz w:val="20"/>
                <w:szCs w:val="20"/>
              </w:rPr>
            </w:pPr>
            <w:r w:rsidRPr="00D26CF0">
              <w:rPr>
                <w:color w:val="004E9A"/>
                <w:sz w:val="20"/>
                <w:szCs w:val="20"/>
              </w:rPr>
              <w:t>2,3</w:t>
            </w:r>
          </w:p>
        </w:tc>
        <w:tc>
          <w:tcPr>
            <w:tcW w:w="992" w:type="dxa"/>
            <w:vAlign w:val="center"/>
          </w:tcPr>
          <w:p w14:paraId="0D09A8A1" w14:textId="77777777" w:rsidR="006067E7" w:rsidRPr="00D26CF0" w:rsidRDefault="006067E7" w:rsidP="008E2D79">
            <w:pPr>
              <w:spacing w:before="60" w:after="60"/>
              <w:jc w:val="center"/>
              <w:rPr>
                <w:color w:val="004E9A"/>
                <w:sz w:val="20"/>
                <w:szCs w:val="20"/>
              </w:rPr>
            </w:pPr>
            <w:r w:rsidRPr="00D26CF0">
              <w:rPr>
                <w:color w:val="004E9A"/>
                <w:sz w:val="20"/>
                <w:szCs w:val="20"/>
              </w:rPr>
              <w:t>80</w:t>
            </w:r>
          </w:p>
        </w:tc>
        <w:tc>
          <w:tcPr>
            <w:tcW w:w="1417" w:type="dxa"/>
          </w:tcPr>
          <w:p w14:paraId="4696F284" w14:textId="77777777" w:rsidR="006067E7" w:rsidRPr="00D26CF0" w:rsidRDefault="006067E7" w:rsidP="008E2D79">
            <w:pPr>
              <w:spacing w:before="60" w:after="60"/>
              <w:jc w:val="center"/>
              <w:rPr>
                <w:color w:val="004E9A"/>
                <w:sz w:val="20"/>
                <w:szCs w:val="20"/>
              </w:rPr>
            </w:pPr>
            <w:r w:rsidRPr="00D26CF0">
              <w:rPr>
                <w:color w:val="004E9A"/>
                <w:sz w:val="20"/>
                <w:szCs w:val="20"/>
              </w:rPr>
              <w:t>49</w:t>
            </w:r>
          </w:p>
        </w:tc>
        <w:tc>
          <w:tcPr>
            <w:tcW w:w="709" w:type="dxa"/>
            <w:vAlign w:val="center"/>
          </w:tcPr>
          <w:p w14:paraId="27E29D7A" w14:textId="77777777" w:rsidR="006067E7" w:rsidRPr="00D26CF0" w:rsidRDefault="006067E7" w:rsidP="008E2D79">
            <w:pPr>
              <w:spacing w:before="60" w:after="60"/>
              <w:jc w:val="center"/>
              <w:rPr>
                <w:color w:val="004E9A"/>
                <w:sz w:val="20"/>
                <w:szCs w:val="20"/>
              </w:rPr>
            </w:pPr>
            <w:r w:rsidRPr="00D26CF0">
              <w:rPr>
                <w:color w:val="004E9A"/>
                <w:sz w:val="20"/>
                <w:szCs w:val="20"/>
              </w:rPr>
              <w:t>5,1</w:t>
            </w:r>
          </w:p>
        </w:tc>
        <w:tc>
          <w:tcPr>
            <w:tcW w:w="709" w:type="dxa"/>
            <w:vAlign w:val="center"/>
          </w:tcPr>
          <w:p w14:paraId="3BC01DE6" w14:textId="77777777" w:rsidR="006067E7" w:rsidRPr="00D26CF0" w:rsidRDefault="006067E7" w:rsidP="008E2D79">
            <w:pPr>
              <w:spacing w:before="60" w:after="60"/>
              <w:jc w:val="center"/>
              <w:rPr>
                <w:color w:val="004E9A"/>
                <w:sz w:val="20"/>
                <w:szCs w:val="20"/>
              </w:rPr>
            </w:pPr>
            <w:r w:rsidRPr="00D26CF0">
              <w:rPr>
                <w:color w:val="004E9A"/>
                <w:sz w:val="20"/>
                <w:szCs w:val="20"/>
              </w:rPr>
              <w:t>5,1</w:t>
            </w:r>
          </w:p>
        </w:tc>
        <w:tc>
          <w:tcPr>
            <w:tcW w:w="850" w:type="dxa"/>
            <w:vAlign w:val="center"/>
          </w:tcPr>
          <w:p w14:paraId="5447CC75" w14:textId="77777777" w:rsidR="006067E7" w:rsidRPr="00D26CF0" w:rsidRDefault="006067E7" w:rsidP="008E2D79">
            <w:pPr>
              <w:spacing w:before="60" w:after="60"/>
              <w:jc w:val="center"/>
              <w:rPr>
                <w:color w:val="004E9A"/>
                <w:sz w:val="20"/>
                <w:szCs w:val="20"/>
              </w:rPr>
            </w:pPr>
            <w:r w:rsidRPr="00D26CF0">
              <w:rPr>
                <w:color w:val="004E9A"/>
                <w:sz w:val="20"/>
                <w:szCs w:val="20"/>
              </w:rPr>
              <w:t>2,55</w:t>
            </w:r>
          </w:p>
        </w:tc>
      </w:tr>
      <w:tr w:rsidR="006067E7" w:rsidRPr="00F0262C" w14:paraId="551A2C8B" w14:textId="77777777" w:rsidTr="008E2D79">
        <w:tc>
          <w:tcPr>
            <w:tcW w:w="2972" w:type="dxa"/>
            <w:vAlign w:val="center"/>
          </w:tcPr>
          <w:p w14:paraId="59ADA783" w14:textId="77777777" w:rsidR="006067E7" w:rsidRPr="00F0262C" w:rsidRDefault="006067E7" w:rsidP="008E2D79">
            <w:pPr>
              <w:spacing w:before="60" w:after="60"/>
              <w:jc w:val="center"/>
              <w:rPr>
                <w:b/>
                <w:bCs/>
                <w:sz w:val="20"/>
                <w:szCs w:val="20"/>
              </w:rPr>
            </w:pPr>
            <w:r w:rsidRPr="00F0262C">
              <w:rPr>
                <w:b/>
                <w:bCs/>
                <w:sz w:val="20"/>
                <w:szCs w:val="20"/>
              </w:rPr>
              <w:t>N1.21</w:t>
            </w:r>
            <w:r w:rsidRPr="00F0262C">
              <w:rPr>
                <w:sz w:val="20"/>
                <w:szCs w:val="20"/>
              </w:rPr>
              <w:t>; A101, východ</w:t>
            </w:r>
          </w:p>
        </w:tc>
        <w:tc>
          <w:tcPr>
            <w:tcW w:w="709" w:type="dxa"/>
            <w:vAlign w:val="center"/>
          </w:tcPr>
          <w:p w14:paraId="760021DB" w14:textId="77777777" w:rsidR="006067E7" w:rsidRPr="00F0262C" w:rsidRDefault="006067E7" w:rsidP="008E2D79">
            <w:pPr>
              <w:spacing w:before="60" w:after="60"/>
              <w:jc w:val="center"/>
              <w:rPr>
                <w:sz w:val="20"/>
                <w:szCs w:val="20"/>
              </w:rPr>
            </w:pPr>
            <w:r w:rsidRPr="00F0262C">
              <w:rPr>
                <w:sz w:val="20"/>
                <w:szCs w:val="20"/>
              </w:rPr>
              <w:t>3,5</w:t>
            </w:r>
          </w:p>
        </w:tc>
        <w:tc>
          <w:tcPr>
            <w:tcW w:w="709" w:type="dxa"/>
            <w:vAlign w:val="center"/>
          </w:tcPr>
          <w:p w14:paraId="7E1FC385" w14:textId="77777777" w:rsidR="006067E7" w:rsidRPr="00F0262C" w:rsidRDefault="006067E7" w:rsidP="008E2D79">
            <w:pPr>
              <w:spacing w:before="60" w:after="60"/>
              <w:jc w:val="center"/>
              <w:rPr>
                <w:sz w:val="20"/>
                <w:szCs w:val="20"/>
              </w:rPr>
            </w:pPr>
            <w:r w:rsidRPr="00F0262C">
              <w:rPr>
                <w:sz w:val="20"/>
                <w:szCs w:val="20"/>
              </w:rPr>
              <w:t>2,3</w:t>
            </w:r>
          </w:p>
        </w:tc>
        <w:tc>
          <w:tcPr>
            <w:tcW w:w="992" w:type="dxa"/>
            <w:vAlign w:val="center"/>
          </w:tcPr>
          <w:p w14:paraId="239CB3FD" w14:textId="77777777" w:rsidR="006067E7" w:rsidRPr="00F0262C" w:rsidRDefault="006067E7" w:rsidP="008E2D79">
            <w:pPr>
              <w:spacing w:before="60" w:after="60"/>
              <w:jc w:val="center"/>
              <w:rPr>
                <w:sz w:val="20"/>
                <w:szCs w:val="20"/>
              </w:rPr>
            </w:pPr>
            <w:r w:rsidRPr="00F0262C">
              <w:rPr>
                <w:sz w:val="20"/>
                <w:szCs w:val="20"/>
              </w:rPr>
              <w:t>100</w:t>
            </w:r>
          </w:p>
        </w:tc>
        <w:tc>
          <w:tcPr>
            <w:tcW w:w="1417" w:type="dxa"/>
          </w:tcPr>
          <w:p w14:paraId="4DB1AF53" w14:textId="77777777" w:rsidR="006067E7" w:rsidRPr="00F0262C" w:rsidRDefault="006067E7" w:rsidP="008E2D79">
            <w:pPr>
              <w:spacing w:before="60" w:after="60"/>
              <w:jc w:val="center"/>
              <w:rPr>
                <w:sz w:val="20"/>
                <w:szCs w:val="20"/>
              </w:rPr>
            </w:pPr>
            <w:r w:rsidRPr="00AA6185">
              <w:rPr>
                <w:sz w:val="20"/>
                <w:szCs w:val="20"/>
              </w:rPr>
              <w:t>49</w:t>
            </w:r>
          </w:p>
        </w:tc>
        <w:tc>
          <w:tcPr>
            <w:tcW w:w="709" w:type="dxa"/>
            <w:vAlign w:val="center"/>
          </w:tcPr>
          <w:p w14:paraId="349FE8C2" w14:textId="77777777" w:rsidR="006067E7" w:rsidRPr="00F0262C" w:rsidRDefault="006067E7" w:rsidP="008E2D79">
            <w:pPr>
              <w:spacing w:before="60" w:after="60"/>
              <w:jc w:val="center"/>
              <w:rPr>
                <w:sz w:val="20"/>
                <w:szCs w:val="20"/>
              </w:rPr>
            </w:pPr>
            <w:r w:rsidRPr="00F0262C">
              <w:rPr>
                <w:sz w:val="20"/>
                <w:szCs w:val="20"/>
              </w:rPr>
              <w:t>3,5</w:t>
            </w:r>
          </w:p>
        </w:tc>
        <w:tc>
          <w:tcPr>
            <w:tcW w:w="709" w:type="dxa"/>
            <w:vAlign w:val="center"/>
          </w:tcPr>
          <w:p w14:paraId="75B119A3" w14:textId="77777777" w:rsidR="006067E7" w:rsidRPr="00F0262C" w:rsidRDefault="006067E7" w:rsidP="008E2D79">
            <w:pPr>
              <w:spacing w:before="60" w:after="60"/>
              <w:jc w:val="center"/>
              <w:rPr>
                <w:sz w:val="20"/>
                <w:szCs w:val="20"/>
              </w:rPr>
            </w:pPr>
            <w:r w:rsidRPr="00F0262C">
              <w:rPr>
                <w:sz w:val="20"/>
                <w:szCs w:val="20"/>
              </w:rPr>
              <w:t>2,7</w:t>
            </w:r>
          </w:p>
        </w:tc>
        <w:tc>
          <w:tcPr>
            <w:tcW w:w="850" w:type="dxa"/>
            <w:vAlign w:val="center"/>
          </w:tcPr>
          <w:p w14:paraId="26318724" w14:textId="77777777" w:rsidR="006067E7" w:rsidRPr="00F0262C" w:rsidRDefault="006067E7" w:rsidP="008E2D79">
            <w:pPr>
              <w:spacing w:before="60" w:after="60"/>
              <w:jc w:val="center"/>
              <w:rPr>
                <w:sz w:val="20"/>
                <w:szCs w:val="20"/>
              </w:rPr>
            </w:pPr>
            <w:r w:rsidRPr="00F0262C">
              <w:rPr>
                <w:sz w:val="20"/>
                <w:szCs w:val="20"/>
              </w:rPr>
              <w:t>1,35</w:t>
            </w:r>
          </w:p>
        </w:tc>
      </w:tr>
      <w:tr w:rsidR="006067E7" w:rsidRPr="00F0262C" w14:paraId="67F9ED94" w14:textId="77777777" w:rsidTr="008E2D79">
        <w:tc>
          <w:tcPr>
            <w:tcW w:w="2972" w:type="dxa"/>
            <w:vAlign w:val="center"/>
          </w:tcPr>
          <w:p w14:paraId="682BC0BD" w14:textId="77777777" w:rsidR="006067E7" w:rsidRPr="00F0262C" w:rsidRDefault="006067E7" w:rsidP="008E2D79">
            <w:pPr>
              <w:spacing w:before="60" w:after="60"/>
              <w:jc w:val="center"/>
              <w:rPr>
                <w:b/>
                <w:bCs/>
                <w:sz w:val="20"/>
                <w:szCs w:val="20"/>
              </w:rPr>
            </w:pPr>
            <w:r w:rsidRPr="00F0262C">
              <w:rPr>
                <w:b/>
                <w:bCs/>
                <w:sz w:val="20"/>
                <w:szCs w:val="20"/>
              </w:rPr>
              <w:t>N1.21</w:t>
            </w:r>
            <w:r w:rsidRPr="00F0262C">
              <w:rPr>
                <w:sz w:val="20"/>
                <w:szCs w:val="20"/>
              </w:rPr>
              <w:t>; A123, východ</w:t>
            </w:r>
          </w:p>
        </w:tc>
        <w:tc>
          <w:tcPr>
            <w:tcW w:w="709" w:type="dxa"/>
            <w:vAlign w:val="center"/>
          </w:tcPr>
          <w:p w14:paraId="718DF03E" w14:textId="77777777" w:rsidR="006067E7" w:rsidRPr="00F0262C" w:rsidRDefault="006067E7" w:rsidP="008E2D79">
            <w:pPr>
              <w:spacing w:before="60" w:after="60"/>
              <w:jc w:val="center"/>
              <w:rPr>
                <w:sz w:val="20"/>
                <w:szCs w:val="20"/>
              </w:rPr>
            </w:pPr>
            <w:r w:rsidRPr="00F0262C">
              <w:rPr>
                <w:sz w:val="20"/>
                <w:szCs w:val="20"/>
              </w:rPr>
              <w:t>8,1</w:t>
            </w:r>
          </w:p>
        </w:tc>
        <w:tc>
          <w:tcPr>
            <w:tcW w:w="709" w:type="dxa"/>
          </w:tcPr>
          <w:p w14:paraId="6D4675B4" w14:textId="77777777" w:rsidR="006067E7" w:rsidRPr="00F0262C" w:rsidRDefault="006067E7" w:rsidP="008E2D79">
            <w:pPr>
              <w:spacing w:before="60" w:after="60"/>
              <w:jc w:val="center"/>
              <w:rPr>
                <w:sz w:val="20"/>
                <w:szCs w:val="20"/>
              </w:rPr>
            </w:pPr>
            <w:r w:rsidRPr="00533CF4">
              <w:rPr>
                <w:sz w:val="20"/>
                <w:szCs w:val="20"/>
              </w:rPr>
              <w:t>2,3</w:t>
            </w:r>
          </w:p>
        </w:tc>
        <w:tc>
          <w:tcPr>
            <w:tcW w:w="992" w:type="dxa"/>
            <w:vAlign w:val="center"/>
          </w:tcPr>
          <w:p w14:paraId="431E6BE8" w14:textId="77777777" w:rsidR="006067E7" w:rsidRPr="00F0262C" w:rsidRDefault="006067E7" w:rsidP="008E2D79">
            <w:pPr>
              <w:spacing w:before="60" w:after="60"/>
              <w:jc w:val="center"/>
              <w:rPr>
                <w:sz w:val="20"/>
                <w:szCs w:val="20"/>
              </w:rPr>
            </w:pPr>
            <w:r w:rsidRPr="00F0262C">
              <w:rPr>
                <w:sz w:val="20"/>
                <w:szCs w:val="20"/>
              </w:rPr>
              <w:t>70</w:t>
            </w:r>
          </w:p>
        </w:tc>
        <w:tc>
          <w:tcPr>
            <w:tcW w:w="1417" w:type="dxa"/>
          </w:tcPr>
          <w:p w14:paraId="011E8451" w14:textId="77777777" w:rsidR="006067E7" w:rsidRPr="00F0262C" w:rsidRDefault="006067E7" w:rsidP="008E2D79">
            <w:pPr>
              <w:spacing w:before="60" w:after="60"/>
              <w:jc w:val="center"/>
              <w:rPr>
                <w:sz w:val="20"/>
                <w:szCs w:val="20"/>
              </w:rPr>
            </w:pPr>
            <w:r w:rsidRPr="00AA6185">
              <w:rPr>
                <w:sz w:val="20"/>
                <w:szCs w:val="20"/>
              </w:rPr>
              <w:t>49</w:t>
            </w:r>
          </w:p>
        </w:tc>
        <w:tc>
          <w:tcPr>
            <w:tcW w:w="709" w:type="dxa"/>
            <w:vAlign w:val="center"/>
          </w:tcPr>
          <w:p w14:paraId="0AC6D386" w14:textId="77777777" w:rsidR="006067E7" w:rsidRPr="00F0262C" w:rsidRDefault="006067E7" w:rsidP="008E2D79">
            <w:pPr>
              <w:spacing w:before="60" w:after="60"/>
              <w:jc w:val="center"/>
              <w:rPr>
                <w:sz w:val="20"/>
                <w:szCs w:val="20"/>
              </w:rPr>
            </w:pPr>
            <w:r w:rsidRPr="00F0262C">
              <w:rPr>
                <w:sz w:val="20"/>
                <w:szCs w:val="20"/>
              </w:rPr>
              <w:t>3,85</w:t>
            </w:r>
          </w:p>
        </w:tc>
        <w:tc>
          <w:tcPr>
            <w:tcW w:w="709" w:type="dxa"/>
            <w:vAlign w:val="center"/>
          </w:tcPr>
          <w:p w14:paraId="08AD62B9" w14:textId="77777777" w:rsidR="006067E7" w:rsidRPr="00F0262C" w:rsidRDefault="006067E7" w:rsidP="008E2D79">
            <w:pPr>
              <w:spacing w:before="60" w:after="60"/>
              <w:jc w:val="center"/>
              <w:rPr>
                <w:sz w:val="20"/>
                <w:szCs w:val="20"/>
              </w:rPr>
            </w:pPr>
            <w:r w:rsidRPr="00F0262C">
              <w:rPr>
                <w:sz w:val="20"/>
                <w:szCs w:val="20"/>
              </w:rPr>
              <w:t>3,85</w:t>
            </w:r>
          </w:p>
        </w:tc>
        <w:tc>
          <w:tcPr>
            <w:tcW w:w="850" w:type="dxa"/>
            <w:vAlign w:val="center"/>
          </w:tcPr>
          <w:p w14:paraId="7EB1042B" w14:textId="77777777" w:rsidR="006067E7" w:rsidRPr="00F0262C" w:rsidRDefault="006067E7" w:rsidP="008E2D79">
            <w:pPr>
              <w:spacing w:before="60" w:after="60"/>
              <w:jc w:val="center"/>
              <w:rPr>
                <w:sz w:val="20"/>
                <w:szCs w:val="20"/>
              </w:rPr>
            </w:pPr>
            <w:r w:rsidRPr="00F0262C">
              <w:rPr>
                <w:sz w:val="20"/>
                <w:szCs w:val="20"/>
              </w:rPr>
              <w:t>1,92</w:t>
            </w:r>
          </w:p>
        </w:tc>
      </w:tr>
      <w:tr w:rsidR="006067E7" w:rsidRPr="00F0262C" w14:paraId="741EA8CE" w14:textId="77777777" w:rsidTr="008E2D79">
        <w:tc>
          <w:tcPr>
            <w:tcW w:w="2972" w:type="dxa"/>
            <w:vAlign w:val="center"/>
          </w:tcPr>
          <w:p w14:paraId="7A1C240C" w14:textId="77777777" w:rsidR="006067E7" w:rsidRPr="00F0262C" w:rsidRDefault="006067E7" w:rsidP="008E2D79">
            <w:pPr>
              <w:spacing w:before="60" w:after="60"/>
              <w:jc w:val="center"/>
              <w:rPr>
                <w:b/>
                <w:bCs/>
                <w:sz w:val="20"/>
                <w:szCs w:val="20"/>
              </w:rPr>
            </w:pPr>
            <w:r w:rsidRPr="00F0262C">
              <w:rPr>
                <w:b/>
                <w:bCs/>
                <w:sz w:val="20"/>
                <w:szCs w:val="20"/>
              </w:rPr>
              <w:t>N1.21</w:t>
            </w:r>
            <w:r w:rsidRPr="00F0262C">
              <w:rPr>
                <w:sz w:val="20"/>
                <w:szCs w:val="20"/>
              </w:rPr>
              <w:t>; A106.1, východ</w:t>
            </w:r>
          </w:p>
        </w:tc>
        <w:tc>
          <w:tcPr>
            <w:tcW w:w="709" w:type="dxa"/>
            <w:vAlign w:val="center"/>
          </w:tcPr>
          <w:p w14:paraId="249FE609" w14:textId="77777777" w:rsidR="006067E7" w:rsidRPr="00F0262C" w:rsidRDefault="006067E7" w:rsidP="008E2D79">
            <w:pPr>
              <w:spacing w:before="60" w:after="60"/>
              <w:jc w:val="center"/>
              <w:rPr>
                <w:sz w:val="20"/>
                <w:szCs w:val="20"/>
              </w:rPr>
            </w:pPr>
            <w:r w:rsidRPr="00F0262C">
              <w:rPr>
                <w:sz w:val="20"/>
                <w:szCs w:val="20"/>
              </w:rPr>
              <w:t>1,8</w:t>
            </w:r>
          </w:p>
        </w:tc>
        <w:tc>
          <w:tcPr>
            <w:tcW w:w="709" w:type="dxa"/>
          </w:tcPr>
          <w:p w14:paraId="25489C8C" w14:textId="77777777" w:rsidR="006067E7" w:rsidRPr="00F0262C" w:rsidRDefault="006067E7" w:rsidP="008E2D79">
            <w:pPr>
              <w:spacing w:before="60" w:after="60"/>
              <w:jc w:val="center"/>
              <w:rPr>
                <w:sz w:val="20"/>
                <w:szCs w:val="20"/>
              </w:rPr>
            </w:pPr>
            <w:r w:rsidRPr="00533CF4">
              <w:rPr>
                <w:sz w:val="20"/>
                <w:szCs w:val="20"/>
              </w:rPr>
              <w:t>2,3</w:t>
            </w:r>
          </w:p>
        </w:tc>
        <w:tc>
          <w:tcPr>
            <w:tcW w:w="992" w:type="dxa"/>
            <w:vAlign w:val="center"/>
          </w:tcPr>
          <w:p w14:paraId="6DAA5FF4" w14:textId="77777777" w:rsidR="006067E7" w:rsidRPr="00F0262C" w:rsidRDefault="006067E7" w:rsidP="008E2D79">
            <w:pPr>
              <w:spacing w:before="60" w:after="60"/>
              <w:jc w:val="center"/>
              <w:rPr>
                <w:sz w:val="20"/>
                <w:szCs w:val="20"/>
              </w:rPr>
            </w:pPr>
            <w:r w:rsidRPr="00F0262C">
              <w:rPr>
                <w:sz w:val="20"/>
                <w:szCs w:val="20"/>
              </w:rPr>
              <w:t>100</w:t>
            </w:r>
          </w:p>
        </w:tc>
        <w:tc>
          <w:tcPr>
            <w:tcW w:w="1417" w:type="dxa"/>
          </w:tcPr>
          <w:p w14:paraId="3C2FFD37" w14:textId="77777777" w:rsidR="006067E7" w:rsidRPr="00F0262C" w:rsidRDefault="006067E7" w:rsidP="008E2D79">
            <w:pPr>
              <w:spacing w:before="60" w:after="60"/>
              <w:jc w:val="center"/>
              <w:rPr>
                <w:sz w:val="20"/>
                <w:szCs w:val="20"/>
              </w:rPr>
            </w:pPr>
            <w:r w:rsidRPr="00AA6185">
              <w:rPr>
                <w:sz w:val="20"/>
                <w:szCs w:val="20"/>
              </w:rPr>
              <w:t>49</w:t>
            </w:r>
          </w:p>
        </w:tc>
        <w:tc>
          <w:tcPr>
            <w:tcW w:w="709" w:type="dxa"/>
            <w:vAlign w:val="center"/>
          </w:tcPr>
          <w:p w14:paraId="1811FE46" w14:textId="77777777" w:rsidR="006067E7" w:rsidRPr="00F0262C" w:rsidRDefault="006067E7" w:rsidP="008E2D79">
            <w:pPr>
              <w:spacing w:before="60" w:after="60"/>
              <w:jc w:val="center"/>
              <w:rPr>
                <w:sz w:val="20"/>
                <w:szCs w:val="20"/>
              </w:rPr>
            </w:pPr>
            <w:r w:rsidRPr="00F0262C">
              <w:rPr>
                <w:sz w:val="20"/>
                <w:szCs w:val="20"/>
              </w:rPr>
              <w:t>2,6</w:t>
            </w:r>
          </w:p>
        </w:tc>
        <w:tc>
          <w:tcPr>
            <w:tcW w:w="709" w:type="dxa"/>
            <w:vAlign w:val="center"/>
          </w:tcPr>
          <w:p w14:paraId="05548E5D" w14:textId="77777777" w:rsidR="006067E7" w:rsidRPr="00F0262C" w:rsidRDefault="006067E7" w:rsidP="008E2D79">
            <w:pPr>
              <w:spacing w:before="60" w:after="60"/>
              <w:jc w:val="center"/>
              <w:rPr>
                <w:sz w:val="20"/>
                <w:szCs w:val="20"/>
              </w:rPr>
            </w:pPr>
            <w:r w:rsidRPr="00F0262C">
              <w:rPr>
                <w:sz w:val="20"/>
                <w:szCs w:val="20"/>
              </w:rPr>
              <w:t>2,3</w:t>
            </w:r>
          </w:p>
        </w:tc>
        <w:tc>
          <w:tcPr>
            <w:tcW w:w="850" w:type="dxa"/>
            <w:vAlign w:val="center"/>
          </w:tcPr>
          <w:p w14:paraId="17E62B7A" w14:textId="77777777" w:rsidR="006067E7" w:rsidRPr="00F0262C" w:rsidRDefault="006067E7" w:rsidP="008E2D79">
            <w:pPr>
              <w:spacing w:before="60" w:after="60"/>
              <w:jc w:val="center"/>
              <w:rPr>
                <w:sz w:val="20"/>
                <w:szCs w:val="20"/>
              </w:rPr>
            </w:pPr>
            <w:r w:rsidRPr="00F0262C">
              <w:rPr>
                <w:sz w:val="20"/>
                <w:szCs w:val="20"/>
              </w:rPr>
              <w:t>1,15</w:t>
            </w:r>
          </w:p>
        </w:tc>
      </w:tr>
      <w:tr w:rsidR="006067E7" w:rsidRPr="00F0262C" w14:paraId="355B141D" w14:textId="77777777" w:rsidTr="008E2D79">
        <w:tc>
          <w:tcPr>
            <w:tcW w:w="2972" w:type="dxa"/>
            <w:vAlign w:val="center"/>
          </w:tcPr>
          <w:p w14:paraId="573EDD99" w14:textId="77777777" w:rsidR="006067E7" w:rsidRPr="00F0262C" w:rsidRDefault="006067E7" w:rsidP="008E2D79">
            <w:pPr>
              <w:spacing w:before="60" w:after="60"/>
              <w:jc w:val="center"/>
              <w:rPr>
                <w:b/>
                <w:bCs/>
                <w:sz w:val="20"/>
                <w:szCs w:val="20"/>
              </w:rPr>
            </w:pPr>
            <w:r w:rsidRPr="00F0262C">
              <w:rPr>
                <w:b/>
                <w:bCs/>
                <w:sz w:val="20"/>
                <w:szCs w:val="20"/>
              </w:rPr>
              <w:lastRenderedPageBreak/>
              <w:t>N1.21</w:t>
            </w:r>
            <w:r w:rsidRPr="00F0262C">
              <w:rPr>
                <w:sz w:val="20"/>
                <w:szCs w:val="20"/>
              </w:rPr>
              <w:t>; A106.1, A107, A109, jih</w:t>
            </w:r>
          </w:p>
        </w:tc>
        <w:tc>
          <w:tcPr>
            <w:tcW w:w="709" w:type="dxa"/>
            <w:vAlign w:val="center"/>
          </w:tcPr>
          <w:p w14:paraId="21C80CAD" w14:textId="77777777" w:rsidR="006067E7" w:rsidRPr="00F0262C" w:rsidRDefault="006067E7" w:rsidP="008E2D79">
            <w:pPr>
              <w:spacing w:before="60" w:after="60"/>
              <w:jc w:val="center"/>
              <w:rPr>
                <w:sz w:val="20"/>
                <w:szCs w:val="20"/>
              </w:rPr>
            </w:pPr>
            <w:r w:rsidRPr="00F0262C">
              <w:rPr>
                <w:sz w:val="20"/>
                <w:szCs w:val="20"/>
              </w:rPr>
              <w:t>16,6</w:t>
            </w:r>
          </w:p>
        </w:tc>
        <w:tc>
          <w:tcPr>
            <w:tcW w:w="709" w:type="dxa"/>
          </w:tcPr>
          <w:p w14:paraId="129B1760" w14:textId="77777777" w:rsidR="006067E7" w:rsidRPr="00F0262C" w:rsidRDefault="006067E7" w:rsidP="008E2D79">
            <w:pPr>
              <w:spacing w:before="60" w:after="60"/>
              <w:jc w:val="center"/>
              <w:rPr>
                <w:sz w:val="20"/>
                <w:szCs w:val="20"/>
              </w:rPr>
            </w:pPr>
            <w:r w:rsidRPr="00CE3B60">
              <w:rPr>
                <w:sz w:val="20"/>
                <w:szCs w:val="20"/>
              </w:rPr>
              <w:t>2,3</w:t>
            </w:r>
          </w:p>
        </w:tc>
        <w:tc>
          <w:tcPr>
            <w:tcW w:w="992" w:type="dxa"/>
            <w:vAlign w:val="center"/>
          </w:tcPr>
          <w:p w14:paraId="62DC7F23" w14:textId="77777777" w:rsidR="006067E7" w:rsidRPr="00F0262C" w:rsidRDefault="006067E7" w:rsidP="008E2D79">
            <w:pPr>
              <w:spacing w:before="60" w:after="60"/>
              <w:jc w:val="center"/>
              <w:rPr>
                <w:sz w:val="20"/>
                <w:szCs w:val="20"/>
              </w:rPr>
            </w:pPr>
            <w:r w:rsidRPr="00F0262C">
              <w:rPr>
                <w:sz w:val="20"/>
                <w:szCs w:val="20"/>
              </w:rPr>
              <w:t>50</w:t>
            </w:r>
          </w:p>
        </w:tc>
        <w:tc>
          <w:tcPr>
            <w:tcW w:w="1417" w:type="dxa"/>
            <w:vAlign w:val="center"/>
          </w:tcPr>
          <w:p w14:paraId="40064392" w14:textId="77777777" w:rsidR="006067E7" w:rsidRPr="00F0262C" w:rsidRDefault="006067E7" w:rsidP="008E2D79">
            <w:pPr>
              <w:spacing w:before="60" w:after="60"/>
              <w:jc w:val="center"/>
              <w:rPr>
                <w:sz w:val="20"/>
                <w:szCs w:val="20"/>
              </w:rPr>
            </w:pPr>
            <w:r>
              <w:rPr>
                <w:sz w:val="20"/>
                <w:szCs w:val="20"/>
              </w:rPr>
              <w:t>49</w:t>
            </w:r>
          </w:p>
        </w:tc>
        <w:tc>
          <w:tcPr>
            <w:tcW w:w="709" w:type="dxa"/>
            <w:vAlign w:val="center"/>
          </w:tcPr>
          <w:p w14:paraId="4B5B1A6B" w14:textId="77777777" w:rsidR="006067E7" w:rsidRPr="00F0262C" w:rsidRDefault="006067E7" w:rsidP="008E2D79">
            <w:pPr>
              <w:spacing w:before="60" w:after="60"/>
              <w:jc w:val="center"/>
              <w:rPr>
                <w:sz w:val="20"/>
                <w:szCs w:val="20"/>
              </w:rPr>
            </w:pPr>
            <w:r w:rsidRPr="00F0262C">
              <w:rPr>
                <w:sz w:val="20"/>
                <w:szCs w:val="20"/>
              </w:rPr>
              <w:t>2,95</w:t>
            </w:r>
          </w:p>
        </w:tc>
        <w:tc>
          <w:tcPr>
            <w:tcW w:w="709" w:type="dxa"/>
            <w:vAlign w:val="center"/>
          </w:tcPr>
          <w:p w14:paraId="011167AC" w14:textId="77777777" w:rsidR="006067E7" w:rsidRPr="00F0262C" w:rsidRDefault="006067E7" w:rsidP="008E2D79">
            <w:pPr>
              <w:spacing w:before="60" w:after="60"/>
              <w:jc w:val="center"/>
              <w:rPr>
                <w:sz w:val="20"/>
                <w:szCs w:val="20"/>
              </w:rPr>
            </w:pPr>
            <w:r w:rsidRPr="00F0262C">
              <w:rPr>
                <w:sz w:val="20"/>
                <w:szCs w:val="20"/>
              </w:rPr>
              <w:t>2,95</w:t>
            </w:r>
          </w:p>
        </w:tc>
        <w:tc>
          <w:tcPr>
            <w:tcW w:w="850" w:type="dxa"/>
            <w:vAlign w:val="center"/>
          </w:tcPr>
          <w:p w14:paraId="13C2DB13" w14:textId="77777777" w:rsidR="006067E7" w:rsidRPr="00F0262C" w:rsidRDefault="006067E7" w:rsidP="008E2D79">
            <w:pPr>
              <w:spacing w:before="60" w:after="60"/>
              <w:jc w:val="center"/>
              <w:rPr>
                <w:sz w:val="20"/>
                <w:szCs w:val="20"/>
              </w:rPr>
            </w:pPr>
            <w:r w:rsidRPr="00F0262C">
              <w:rPr>
                <w:sz w:val="20"/>
                <w:szCs w:val="20"/>
              </w:rPr>
              <w:t>1,47</w:t>
            </w:r>
          </w:p>
        </w:tc>
      </w:tr>
      <w:tr w:rsidR="006067E7" w:rsidRPr="00F0262C" w14:paraId="4ED1DA9E" w14:textId="77777777" w:rsidTr="008E2D79">
        <w:tc>
          <w:tcPr>
            <w:tcW w:w="2972" w:type="dxa"/>
            <w:vAlign w:val="center"/>
          </w:tcPr>
          <w:p w14:paraId="021F61F6" w14:textId="77777777" w:rsidR="006067E7" w:rsidRPr="00F0262C" w:rsidRDefault="006067E7" w:rsidP="008E2D79">
            <w:pPr>
              <w:spacing w:before="60" w:after="60"/>
              <w:jc w:val="center"/>
              <w:rPr>
                <w:b/>
                <w:bCs/>
                <w:sz w:val="20"/>
                <w:szCs w:val="20"/>
              </w:rPr>
            </w:pPr>
            <w:r w:rsidRPr="00F0262C">
              <w:rPr>
                <w:b/>
                <w:bCs/>
                <w:sz w:val="20"/>
                <w:szCs w:val="20"/>
              </w:rPr>
              <w:t>N2.21</w:t>
            </w:r>
            <w:r w:rsidRPr="00F0262C">
              <w:rPr>
                <w:sz w:val="20"/>
                <w:szCs w:val="20"/>
              </w:rPr>
              <w:t>; A208, jih</w:t>
            </w:r>
          </w:p>
        </w:tc>
        <w:tc>
          <w:tcPr>
            <w:tcW w:w="709" w:type="dxa"/>
            <w:vAlign w:val="center"/>
          </w:tcPr>
          <w:p w14:paraId="08FDC5CB" w14:textId="77777777" w:rsidR="006067E7" w:rsidRPr="00F0262C" w:rsidRDefault="006067E7" w:rsidP="008E2D79">
            <w:pPr>
              <w:spacing w:before="60" w:after="60"/>
              <w:jc w:val="center"/>
              <w:rPr>
                <w:sz w:val="20"/>
                <w:szCs w:val="20"/>
              </w:rPr>
            </w:pPr>
            <w:r w:rsidRPr="00F0262C">
              <w:rPr>
                <w:sz w:val="20"/>
                <w:szCs w:val="20"/>
              </w:rPr>
              <w:t>16,5</w:t>
            </w:r>
          </w:p>
        </w:tc>
        <w:tc>
          <w:tcPr>
            <w:tcW w:w="709" w:type="dxa"/>
          </w:tcPr>
          <w:p w14:paraId="0A99A70D" w14:textId="77777777" w:rsidR="006067E7" w:rsidRPr="00F0262C" w:rsidRDefault="006067E7" w:rsidP="008E2D79">
            <w:pPr>
              <w:spacing w:before="60" w:after="60"/>
              <w:jc w:val="center"/>
              <w:rPr>
                <w:sz w:val="20"/>
                <w:szCs w:val="20"/>
              </w:rPr>
            </w:pPr>
            <w:r w:rsidRPr="00CE3B60">
              <w:rPr>
                <w:sz w:val="20"/>
                <w:szCs w:val="20"/>
              </w:rPr>
              <w:t>2,3</w:t>
            </w:r>
          </w:p>
        </w:tc>
        <w:tc>
          <w:tcPr>
            <w:tcW w:w="992" w:type="dxa"/>
            <w:vAlign w:val="center"/>
          </w:tcPr>
          <w:p w14:paraId="43AA4337" w14:textId="77777777" w:rsidR="006067E7" w:rsidRPr="00F0262C" w:rsidRDefault="006067E7" w:rsidP="008E2D79">
            <w:pPr>
              <w:spacing w:before="60" w:after="60"/>
              <w:jc w:val="center"/>
              <w:rPr>
                <w:sz w:val="20"/>
                <w:szCs w:val="20"/>
              </w:rPr>
            </w:pPr>
            <w:r w:rsidRPr="00F0262C">
              <w:rPr>
                <w:sz w:val="20"/>
                <w:szCs w:val="20"/>
              </w:rPr>
              <w:t>43</w:t>
            </w:r>
          </w:p>
        </w:tc>
        <w:tc>
          <w:tcPr>
            <w:tcW w:w="1417" w:type="dxa"/>
            <w:vAlign w:val="center"/>
          </w:tcPr>
          <w:p w14:paraId="75E16F55" w14:textId="77777777" w:rsidR="006067E7" w:rsidRPr="00F0262C" w:rsidRDefault="006067E7" w:rsidP="008E2D79">
            <w:pPr>
              <w:spacing w:before="60" w:after="60"/>
              <w:jc w:val="center"/>
              <w:rPr>
                <w:sz w:val="20"/>
                <w:szCs w:val="20"/>
              </w:rPr>
            </w:pPr>
            <w:r w:rsidRPr="00F0262C">
              <w:rPr>
                <w:sz w:val="20"/>
                <w:szCs w:val="20"/>
              </w:rPr>
              <w:t>73</w:t>
            </w:r>
          </w:p>
        </w:tc>
        <w:tc>
          <w:tcPr>
            <w:tcW w:w="709" w:type="dxa"/>
            <w:vAlign w:val="center"/>
          </w:tcPr>
          <w:p w14:paraId="6479030B" w14:textId="77777777" w:rsidR="006067E7" w:rsidRPr="00F0262C" w:rsidRDefault="006067E7" w:rsidP="008E2D79">
            <w:pPr>
              <w:spacing w:before="60" w:after="60"/>
              <w:jc w:val="center"/>
              <w:rPr>
                <w:sz w:val="20"/>
                <w:szCs w:val="20"/>
              </w:rPr>
            </w:pPr>
            <w:r w:rsidRPr="00F0262C">
              <w:rPr>
                <w:sz w:val="20"/>
                <w:szCs w:val="20"/>
              </w:rPr>
              <w:t>3,25</w:t>
            </w:r>
          </w:p>
        </w:tc>
        <w:tc>
          <w:tcPr>
            <w:tcW w:w="709" w:type="dxa"/>
            <w:vAlign w:val="center"/>
          </w:tcPr>
          <w:p w14:paraId="11769DE2" w14:textId="77777777" w:rsidR="006067E7" w:rsidRPr="00F0262C" w:rsidRDefault="006067E7" w:rsidP="008E2D79">
            <w:pPr>
              <w:spacing w:before="60" w:after="60"/>
              <w:jc w:val="center"/>
              <w:rPr>
                <w:sz w:val="20"/>
                <w:szCs w:val="20"/>
              </w:rPr>
            </w:pPr>
            <w:r w:rsidRPr="00F0262C">
              <w:rPr>
                <w:sz w:val="20"/>
                <w:szCs w:val="20"/>
              </w:rPr>
              <w:t>3,25</w:t>
            </w:r>
          </w:p>
        </w:tc>
        <w:tc>
          <w:tcPr>
            <w:tcW w:w="850" w:type="dxa"/>
            <w:vAlign w:val="center"/>
          </w:tcPr>
          <w:p w14:paraId="0E939543" w14:textId="77777777" w:rsidR="006067E7" w:rsidRPr="00F0262C" w:rsidRDefault="006067E7" w:rsidP="008E2D79">
            <w:pPr>
              <w:spacing w:before="60" w:after="60"/>
              <w:jc w:val="center"/>
              <w:rPr>
                <w:sz w:val="20"/>
                <w:szCs w:val="20"/>
              </w:rPr>
            </w:pPr>
            <w:r w:rsidRPr="00F0262C">
              <w:rPr>
                <w:sz w:val="20"/>
                <w:szCs w:val="20"/>
              </w:rPr>
              <w:t>1,62</w:t>
            </w:r>
          </w:p>
        </w:tc>
      </w:tr>
      <w:tr w:rsidR="006067E7" w:rsidRPr="00F0262C" w14:paraId="278A7E1B" w14:textId="77777777" w:rsidTr="008E2D79">
        <w:tc>
          <w:tcPr>
            <w:tcW w:w="2972" w:type="dxa"/>
            <w:vAlign w:val="center"/>
          </w:tcPr>
          <w:p w14:paraId="63BCD0D7" w14:textId="77777777" w:rsidR="006067E7" w:rsidRPr="00F0262C" w:rsidRDefault="006067E7" w:rsidP="008E2D79">
            <w:pPr>
              <w:spacing w:before="60" w:after="60"/>
              <w:jc w:val="center"/>
              <w:rPr>
                <w:b/>
                <w:bCs/>
                <w:sz w:val="20"/>
                <w:szCs w:val="20"/>
              </w:rPr>
            </w:pPr>
            <w:r w:rsidRPr="00F0262C">
              <w:rPr>
                <w:b/>
                <w:bCs/>
                <w:sz w:val="20"/>
                <w:szCs w:val="20"/>
              </w:rPr>
              <w:t>N2.21</w:t>
            </w:r>
            <w:r w:rsidRPr="00F0262C">
              <w:rPr>
                <w:sz w:val="20"/>
                <w:szCs w:val="20"/>
              </w:rPr>
              <w:t>; A208, východ</w:t>
            </w:r>
          </w:p>
        </w:tc>
        <w:tc>
          <w:tcPr>
            <w:tcW w:w="709" w:type="dxa"/>
            <w:vAlign w:val="center"/>
          </w:tcPr>
          <w:p w14:paraId="5DA4A218" w14:textId="77777777" w:rsidR="006067E7" w:rsidRPr="00F0262C" w:rsidRDefault="006067E7" w:rsidP="008E2D79">
            <w:pPr>
              <w:spacing w:before="60" w:after="60"/>
              <w:jc w:val="center"/>
              <w:rPr>
                <w:sz w:val="20"/>
                <w:szCs w:val="20"/>
              </w:rPr>
            </w:pPr>
            <w:r w:rsidRPr="00F0262C">
              <w:rPr>
                <w:sz w:val="20"/>
                <w:szCs w:val="20"/>
              </w:rPr>
              <w:t>1,8</w:t>
            </w:r>
          </w:p>
        </w:tc>
        <w:tc>
          <w:tcPr>
            <w:tcW w:w="709" w:type="dxa"/>
          </w:tcPr>
          <w:p w14:paraId="0FEB5255" w14:textId="77777777" w:rsidR="006067E7" w:rsidRPr="00F0262C" w:rsidRDefault="006067E7" w:rsidP="008E2D79">
            <w:pPr>
              <w:spacing w:before="60" w:after="60"/>
              <w:jc w:val="center"/>
              <w:rPr>
                <w:sz w:val="20"/>
                <w:szCs w:val="20"/>
              </w:rPr>
            </w:pPr>
            <w:r w:rsidRPr="00CE3B60">
              <w:rPr>
                <w:sz w:val="20"/>
                <w:szCs w:val="20"/>
              </w:rPr>
              <w:t>2,3</w:t>
            </w:r>
          </w:p>
        </w:tc>
        <w:tc>
          <w:tcPr>
            <w:tcW w:w="992" w:type="dxa"/>
            <w:vAlign w:val="center"/>
          </w:tcPr>
          <w:p w14:paraId="51C231AA" w14:textId="77777777" w:rsidR="006067E7" w:rsidRPr="00F0262C" w:rsidRDefault="006067E7" w:rsidP="008E2D79">
            <w:pPr>
              <w:spacing w:before="60" w:after="60"/>
              <w:jc w:val="center"/>
              <w:rPr>
                <w:sz w:val="20"/>
                <w:szCs w:val="20"/>
              </w:rPr>
            </w:pPr>
            <w:r w:rsidRPr="00F0262C">
              <w:rPr>
                <w:sz w:val="20"/>
                <w:szCs w:val="20"/>
              </w:rPr>
              <w:t>100</w:t>
            </w:r>
          </w:p>
        </w:tc>
        <w:tc>
          <w:tcPr>
            <w:tcW w:w="1417" w:type="dxa"/>
            <w:vAlign w:val="center"/>
          </w:tcPr>
          <w:p w14:paraId="21F815BC" w14:textId="77777777" w:rsidR="006067E7" w:rsidRPr="00F0262C" w:rsidRDefault="006067E7" w:rsidP="008E2D79">
            <w:pPr>
              <w:spacing w:before="60" w:after="60"/>
              <w:jc w:val="center"/>
              <w:rPr>
                <w:sz w:val="20"/>
                <w:szCs w:val="20"/>
              </w:rPr>
            </w:pPr>
            <w:r w:rsidRPr="00F0262C">
              <w:rPr>
                <w:sz w:val="20"/>
                <w:szCs w:val="20"/>
              </w:rPr>
              <w:t>73</w:t>
            </w:r>
          </w:p>
        </w:tc>
        <w:tc>
          <w:tcPr>
            <w:tcW w:w="709" w:type="dxa"/>
            <w:vAlign w:val="center"/>
          </w:tcPr>
          <w:p w14:paraId="45669202" w14:textId="77777777" w:rsidR="006067E7" w:rsidRPr="00F0262C" w:rsidRDefault="006067E7" w:rsidP="008E2D79">
            <w:pPr>
              <w:spacing w:before="60" w:after="60"/>
              <w:jc w:val="center"/>
              <w:rPr>
                <w:sz w:val="20"/>
                <w:szCs w:val="20"/>
              </w:rPr>
            </w:pPr>
            <w:r w:rsidRPr="00F0262C">
              <w:rPr>
                <w:sz w:val="20"/>
                <w:szCs w:val="20"/>
              </w:rPr>
              <w:t>3,0</w:t>
            </w:r>
          </w:p>
        </w:tc>
        <w:tc>
          <w:tcPr>
            <w:tcW w:w="709" w:type="dxa"/>
            <w:vAlign w:val="center"/>
          </w:tcPr>
          <w:p w14:paraId="0AFC1FDC" w14:textId="77777777" w:rsidR="006067E7" w:rsidRPr="00F0262C" w:rsidRDefault="006067E7" w:rsidP="008E2D79">
            <w:pPr>
              <w:spacing w:before="60" w:after="60"/>
              <w:jc w:val="center"/>
              <w:rPr>
                <w:sz w:val="20"/>
                <w:szCs w:val="20"/>
              </w:rPr>
            </w:pPr>
            <w:r w:rsidRPr="00F0262C">
              <w:rPr>
                <w:sz w:val="20"/>
                <w:szCs w:val="20"/>
              </w:rPr>
              <w:t>2,75</w:t>
            </w:r>
          </w:p>
        </w:tc>
        <w:tc>
          <w:tcPr>
            <w:tcW w:w="850" w:type="dxa"/>
            <w:vAlign w:val="center"/>
          </w:tcPr>
          <w:p w14:paraId="055EF931" w14:textId="77777777" w:rsidR="006067E7" w:rsidRPr="00F0262C" w:rsidRDefault="006067E7" w:rsidP="008E2D79">
            <w:pPr>
              <w:spacing w:before="60" w:after="60"/>
              <w:jc w:val="center"/>
              <w:rPr>
                <w:sz w:val="20"/>
                <w:szCs w:val="20"/>
              </w:rPr>
            </w:pPr>
            <w:r w:rsidRPr="00F0262C">
              <w:rPr>
                <w:sz w:val="20"/>
                <w:szCs w:val="20"/>
              </w:rPr>
              <w:t>1,37</w:t>
            </w:r>
          </w:p>
        </w:tc>
      </w:tr>
      <w:tr w:rsidR="006067E7" w:rsidRPr="00F0262C" w14:paraId="3D91A44C" w14:textId="77777777" w:rsidTr="008E2D79">
        <w:tc>
          <w:tcPr>
            <w:tcW w:w="2972" w:type="dxa"/>
            <w:vAlign w:val="center"/>
          </w:tcPr>
          <w:p w14:paraId="07149938" w14:textId="77777777" w:rsidR="006067E7" w:rsidRPr="00F0262C" w:rsidRDefault="006067E7" w:rsidP="008E2D79">
            <w:pPr>
              <w:spacing w:before="60" w:after="60"/>
              <w:jc w:val="center"/>
              <w:rPr>
                <w:b/>
                <w:bCs/>
                <w:sz w:val="20"/>
                <w:szCs w:val="20"/>
              </w:rPr>
            </w:pPr>
            <w:r w:rsidRPr="00F0262C">
              <w:rPr>
                <w:b/>
                <w:bCs/>
                <w:sz w:val="20"/>
                <w:szCs w:val="20"/>
              </w:rPr>
              <w:t>N2.22</w:t>
            </w:r>
            <w:r w:rsidRPr="00F0262C">
              <w:rPr>
                <w:sz w:val="20"/>
                <w:szCs w:val="20"/>
              </w:rPr>
              <w:t>; A214, A212, sever</w:t>
            </w:r>
          </w:p>
        </w:tc>
        <w:tc>
          <w:tcPr>
            <w:tcW w:w="709" w:type="dxa"/>
            <w:vAlign w:val="center"/>
          </w:tcPr>
          <w:p w14:paraId="3C46B0CB" w14:textId="77777777" w:rsidR="006067E7" w:rsidRPr="00F0262C" w:rsidRDefault="006067E7" w:rsidP="008E2D79">
            <w:pPr>
              <w:spacing w:before="60" w:after="60"/>
              <w:jc w:val="center"/>
              <w:rPr>
                <w:sz w:val="20"/>
                <w:szCs w:val="20"/>
              </w:rPr>
            </w:pPr>
            <w:r w:rsidRPr="00F0262C">
              <w:rPr>
                <w:sz w:val="20"/>
                <w:szCs w:val="20"/>
              </w:rPr>
              <w:t>15,3</w:t>
            </w:r>
          </w:p>
        </w:tc>
        <w:tc>
          <w:tcPr>
            <w:tcW w:w="709" w:type="dxa"/>
          </w:tcPr>
          <w:p w14:paraId="7EF91F1A" w14:textId="77777777" w:rsidR="006067E7" w:rsidRPr="00F0262C" w:rsidRDefault="006067E7" w:rsidP="008E2D79">
            <w:pPr>
              <w:spacing w:before="60" w:after="60"/>
              <w:jc w:val="center"/>
              <w:rPr>
                <w:sz w:val="20"/>
                <w:szCs w:val="20"/>
              </w:rPr>
            </w:pPr>
            <w:r w:rsidRPr="00CE3B60">
              <w:rPr>
                <w:sz w:val="20"/>
                <w:szCs w:val="20"/>
              </w:rPr>
              <w:t>2,3</w:t>
            </w:r>
          </w:p>
        </w:tc>
        <w:tc>
          <w:tcPr>
            <w:tcW w:w="992" w:type="dxa"/>
            <w:vAlign w:val="center"/>
          </w:tcPr>
          <w:p w14:paraId="362B33F6" w14:textId="77777777" w:rsidR="006067E7" w:rsidRPr="00F0262C" w:rsidRDefault="006067E7" w:rsidP="008E2D79">
            <w:pPr>
              <w:spacing w:before="60" w:after="60"/>
              <w:jc w:val="center"/>
              <w:rPr>
                <w:sz w:val="20"/>
                <w:szCs w:val="20"/>
              </w:rPr>
            </w:pPr>
            <w:r w:rsidRPr="00F0262C">
              <w:rPr>
                <w:sz w:val="20"/>
                <w:szCs w:val="20"/>
              </w:rPr>
              <w:t>75</w:t>
            </w:r>
          </w:p>
        </w:tc>
        <w:tc>
          <w:tcPr>
            <w:tcW w:w="1417" w:type="dxa"/>
            <w:vAlign w:val="center"/>
          </w:tcPr>
          <w:p w14:paraId="32754699" w14:textId="77777777" w:rsidR="006067E7" w:rsidRPr="00F0262C" w:rsidRDefault="006067E7" w:rsidP="008E2D79">
            <w:pPr>
              <w:spacing w:before="60" w:after="60"/>
              <w:jc w:val="center"/>
              <w:rPr>
                <w:sz w:val="20"/>
                <w:szCs w:val="20"/>
              </w:rPr>
            </w:pPr>
            <w:r>
              <w:rPr>
                <w:sz w:val="20"/>
                <w:szCs w:val="20"/>
              </w:rPr>
              <w:t>35</w:t>
            </w:r>
          </w:p>
        </w:tc>
        <w:tc>
          <w:tcPr>
            <w:tcW w:w="709" w:type="dxa"/>
            <w:vAlign w:val="center"/>
          </w:tcPr>
          <w:p w14:paraId="58223A71" w14:textId="77777777" w:rsidR="006067E7" w:rsidRPr="00F0262C" w:rsidRDefault="006067E7" w:rsidP="008E2D79">
            <w:pPr>
              <w:spacing w:before="60" w:after="60"/>
              <w:jc w:val="center"/>
              <w:rPr>
                <w:sz w:val="20"/>
                <w:szCs w:val="20"/>
              </w:rPr>
            </w:pPr>
            <w:r>
              <w:rPr>
                <w:sz w:val="20"/>
                <w:szCs w:val="20"/>
              </w:rPr>
              <w:t>5,2</w:t>
            </w:r>
          </w:p>
        </w:tc>
        <w:tc>
          <w:tcPr>
            <w:tcW w:w="709" w:type="dxa"/>
            <w:vAlign w:val="center"/>
          </w:tcPr>
          <w:p w14:paraId="3428D93E" w14:textId="77777777" w:rsidR="006067E7" w:rsidRPr="00F0262C" w:rsidRDefault="006067E7" w:rsidP="008E2D79">
            <w:pPr>
              <w:spacing w:before="60" w:after="60"/>
              <w:jc w:val="center"/>
              <w:rPr>
                <w:sz w:val="20"/>
                <w:szCs w:val="20"/>
              </w:rPr>
            </w:pPr>
            <w:r>
              <w:rPr>
                <w:sz w:val="20"/>
                <w:szCs w:val="20"/>
              </w:rPr>
              <w:t>2,65</w:t>
            </w:r>
          </w:p>
        </w:tc>
        <w:tc>
          <w:tcPr>
            <w:tcW w:w="850" w:type="dxa"/>
            <w:vAlign w:val="center"/>
          </w:tcPr>
          <w:p w14:paraId="1E22F159" w14:textId="77777777" w:rsidR="006067E7" w:rsidRPr="00F0262C" w:rsidRDefault="006067E7" w:rsidP="008E2D79">
            <w:pPr>
              <w:spacing w:before="60" w:after="60"/>
              <w:jc w:val="center"/>
              <w:rPr>
                <w:sz w:val="20"/>
                <w:szCs w:val="20"/>
              </w:rPr>
            </w:pPr>
            <w:r>
              <w:rPr>
                <w:sz w:val="20"/>
                <w:szCs w:val="20"/>
              </w:rPr>
              <w:t>1,35</w:t>
            </w:r>
          </w:p>
        </w:tc>
      </w:tr>
      <w:tr w:rsidR="006067E7" w:rsidRPr="00F0262C" w14:paraId="1370A554" w14:textId="77777777" w:rsidTr="008E2D79">
        <w:tc>
          <w:tcPr>
            <w:tcW w:w="2972" w:type="dxa"/>
            <w:vAlign w:val="center"/>
          </w:tcPr>
          <w:p w14:paraId="1758BD98" w14:textId="77777777" w:rsidR="006067E7" w:rsidRPr="00F0262C" w:rsidRDefault="006067E7" w:rsidP="008E2D79">
            <w:pPr>
              <w:spacing w:before="60" w:after="60"/>
              <w:jc w:val="center"/>
              <w:rPr>
                <w:b/>
                <w:bCs/>
                <w:sz w:val="20"/>
                <w:szCs w:val="20"/>
              </w:rPr>
            </w:pPr>
            <w:r w:rsidRPr="00F0262C">
              <w:rPr>
                <w:b/>
                <w:bCs/>
                <w:sz w:val="20"/>
                <w:szCs w:val="20"/>
              </w:rPr>
              <w:t>N2.22</w:t>
            </w:r>
            <w:r w:rsidRPr="00F0262C">
              <w:rPr>
                <w:sz w:val="20"/>
                <w:szCs w:val="20"/>
              </w:rPr>
              <w:t>; A218, západ</w:t>
            </w:r>
          </w:p>
        </w:tc>
        <w:tc>
          <w:tcPr>
            <w:tcW w:w="709" w:type="dxa"/>
            <w:vAlign w:val="center"/>
          </w:tcPr>
          <w:p w14:paraId="426E3CB9" w14:textId="77777777" w:rsidR="006067E7" w:rsidRPr="00F0262C" w:rsidRDefault="006067E7" w:rsidP="008E2D79">
            <w:pPr>
              <w:spacing w:before="60" w:after="60"/>
              <w:jc w:val="center"/>
              <w:rPr>
                <w:sz w:val="20"/>
                <w:szCs w:val="20"/>
              </w:rPr>
            </w:pPr>
            <w:r>
              <w:rPr>
                <w:sz w:val="20"/>
                <w:szCs w:val="20"/>
              </w:rPr>
              <w:t>3</w:t>
            </w:r>
            <w:r w:rsidRPr="00F0262C">
              <w:rPr>
                <w:sz w:val="20"/>
                <w:szCs w:val="20"/>
              </w:rPr>
              <w:t>,6</w:t>
            </w:r>
          </w:p>
        </w:tc>
        <w:tc>
          <w:tcPr>
            <w:tcW w:w="709" w:type="dxa"/>
          </w:tcPr>
          <w:p w14:paraId="1A1C4A25" w14:textId="77777777" w:rsidR="006067E7" w:rsidRPr="00F0262C" w:rsidRDefault="006067E7" w:rsidP="008E2D79">
            <w:pPr>
              <w:spacing w:before="60" w:after="60"/>
              <w:jc w:val="center"/>
              <w:rPr>
                <w:sz w:val="20"/>
                <w:szCs w:val="20"/>
              </w:rPr>
            </w:pPr>
            <w:r w:rsidRPr="00CE3B60">
              <w:rPr>
                <w:sz w:val="20"/>
                <w:szCs w:val="20"/>
              </w:rPr>
              <w:t>2,3</w:t>
            </w:r>
          </w:p>
        </w:tc>
        <w:tc>
          <w:tcPr>
            <w:tcW w:w="992" w:type="dxa"/>
            <w:vAlign w:val="center"/>
          </w:tcPr>
          <w:p w14:paraId="4A55251D" w14:textId="77777777" w:rsidR="006067E7" w:rsidRPr="00F0262C" w:rsidRDefault="006067E7" w:rsidP="008E2D79">
            <w:pPr>
              <w:spacing w:before="60" w:after="60"/>
              <w:jc w:val="center"/>
              <w:rPr>
                <w:sz w:val="20"/>
                <w:szCs w:val="20"/>
              </w:rPr>
            </w:pPr>
            <w:r w:rsidRPr="00F0262C">
              <w:rPr>
                <w:sz w:val="20"/>
                <w:szCs w:val="20"/>
              </w:rPr>
              <w:t>100</w:t>
            </w:r>
          </w:p>
        </w:tc>
        <w:tc>
          <w:tcPr>
            <w:tcW w:w="1417" w:type="dxa"/>
            <w:vAlign w:val="center"/>
          </w:tcPr>
          <w:p w14:paraId="3F7DA1CD" w14:textId="77777777" w:rsidR="006067E7" w:rsidRPr="00F0262C" w:rsidRDefault="006067E7" w:rsidP="008E2D79">
            <w:pPr>
              <w:spacing w:before="60" w:after="60"/>
              <w:jc w:val="center"/>
              <w:rPr>
                <w:sz w:val="20"/>
                <w:szCs w:val="20"/>
              </w:rPr>
            </w:pPr>
            <w:r>
              <w:rPr>
                <w:sz w:val="20"/>
                <w:szCs w:val="20"/>
              </w:rPr>
              <w:t>35</w:t>
            </w:r>
          </w:p>
        </w:tc>
        <w:tc>
          <w:tcPr>
            <w:tcW w:w="709" w:type="dxa"/>
            <w:vAlign w:val="center"/>
          </w:tcPr>
          <w:p w14:paraId="51B50E43" w14:textId="77777777" w:rsidR="006067E7" w:rsidRPr="00F0262C" w:rsidRDefault="006067E7" w:rsidP="008E2D79">
            <w:pPr>
              <w:spacing w:before="60" w:after="60"/>
              <w:jc w:val="center"/>
              <w:rPr>
                <w:sz w:val="20"/>
                <w:szCs w:val="20"/>
              </w:rPr>
            </w:pPr>
            <w:r w:rsidRPr="00F0262C">
              <w:rPr>
                <w:sz w:val="20"/>
                <w:szCs w:val="20"/>
              </w:rPr>
              <w:t>3,1</w:t>
            </w:r>
          </w:p>
        </w:tc>
        <w:tc>
          <w:tcPr>
            <w:tcW w:w="709" w:type="dxa"/>
            <w:vAlign w:val="center"/>
          </w:tcPr>
          <w:p w14:paraId="29F1038C" w14:textId="77777777" w:rsidR="006067E7" w:rsidRPr="00F0262C" w:rsidRDefault="006067E7" w:rsidP="008E2D79">
            <w:pPr>
              <w:spacing w:before="60" w:after="60"/>
              <w:jc w:val="center"/>
              <w:rPr>
                <w:sz w:val="20"/>
                <w:szCs w:val="20"/>
              </w:rPr>
            </w:pPr>
            <w:r w:rsidRPr="00F0262C">
              <w:rPr>
                <w:sz w:val="20"/>
                <w:szCs w:val="20"/>
              </w:rPr>
              <w:t>2,55</w:t>
            </w:r>
          </w:p>
        </w:tc>
        <w:tc>
          <w:tcPr>
            <w:tcW w:w="850" w:type="dxa"/>
            <w:vAlign w:val="center"/>
          </w:tcPr>
          <w:p w14:paraId="1E21D838" w14:textId="77777777" w:rsidR="006067E7" w:rsidRPr="00F0262C" w:rsidRDefault="006067E7" w:rsidP="008E2D79">
            <w:pPr>
              <w:spacing w:before="60" w:after="60"/>
              <w:jc w:val="center"/>
              <w:rPr>
                <w:sz w:val="20"/>
                <w:szCs w:val="20"/>
              </w:rPr>
            </w:pPr>
            <w:r w:rsidRPr="00F0262C">
              <w:rPr>
                <w:sz w:val="20"/>
                <w:szCs w:val="20"/>
              </w:rPr>
              <w:t>1,27</w:t>
            </w:r>
          </w:p>
        </w:tc>
      </w:tr>
      <w:tr w:rsidR="006067E7" w:rsidRPr="00F0262C" w14:paraId="02697AA9" w14:textId="77777777" w:rsidTr="008E2D79">
        <w:tc>
          <w:tcPr>
            <w:tcW w:w="2972" w:type="dxa"/>
            <w:vAlign w:val="center"/>
          </w:tcPr>
          <w:p w14:paraId="638337D8" w14:textId="77777777" w:rsidR="006067E7" w:rsidRPr="00F0262C" w:rsidRDefault="006067E7" w:rsidP="008E2D79">
            <w:pPr>
              <w:spacing w:before="60" w:after="60"/>
              <w:jc w:val="center"/>
              <w:rPr>
                <w:b/>
                <w:bCs/>
                <w:sz w:val="20"/>
                <w:szCs w:val="20"/>
              </w:rPr>
            </w:pPr>
            <w:r w:rsidRPr="00F0262C">
              <w:rPr>
                <w:b/>
                <w:bCs/>
                <w:sz w:val="20"/>
                <w:szCs w:val="20"/>
              </w:rPr>
              <w:t>N2.22</w:t>
            </w:r>
            <w:r w:rsidRPr="00F0262C">
              <w:rPr>
                <w:sz w:val="20"/>
                <w:szCs w:val="20"/>
              </w:rPr>
              <w:t>; A218, sever</w:t>
            </w:r>
          </w:p>
        </w:tc>
        <w:tc>
          <w:tcPr>
            <w:tcW w:w="709" w:type="dxa"/>
            <w:vAlign w:val="center"/>
          </w:tcPr>
          <w:p w14:paraId="3C023961" w14:textId="77777777" w:rsidR="006067E7" w:rsidRPr="00F0262C" w:rsidRDefault="006067E7" w:rsidP="008E2D79">
            <w:pPr>
              <w:spacing w:before="60" w:after="60"/>
              <w:jc w:val="center"/>
              <w:rPr>
                <w:sz w:val="20"/>
                <w:szCs w:val="20"/>
              </w:rPr>
            </w:pPr>
            <w:r w:rsidRPr="00F0262C">
              <w:rPr>
                <w:sz w:val="20"/>
                <w:szCs w:val="20"/>
              </w:rPr>
              <w:t>1,5</w:t>
            </w:r>
          </w:p>
        </w:tc>
        <w:tc>
          <w:tcPr>
            <w:tcW w:w="709" w:type="dxa"/>
          </w:tcPr>
          <w:p w14:paraId="3C6004E5" w14:textId="77777777" w:rsidR="006067E7" w:rsidRPr="00F0262C" w:rsidRDefault="006067E7" w:rsidP="008E2D79">
            <w:pPr>
              <w:spacing w:before="60" w:after="60"/>
              <w:jc w:val="center"/>
              <w:rPr>
                <w:sz w:val="20"/>
                <w:szCs w:val="20"/>
              </w:rPr>
            </w:pPr>
            <w:r w:rsidRPr="00CE3B60">
              <w:rPr>
                <w:sz w:val="20"/>
                <w:szCs w:val="20"/>
              </w:rPr>
              <w:t>2,3</w:t>
            </w:r>
          </w:p>
        </w:tc>
        <w:tc>
          <w:tcPr>
            <w:tcW w:w="992" w:type="dxa"/>
            <w:vAlign w:val="center"/>
          </w:tcPr>
          <w:p w14:paraId="4AA8AA0B" w14:textId="77777777" w:rsidR="006067E7" w:rsidRPr="00F0262C" w:rsidRDefault="006067E7" w:rsidP="008E2D79">
            <w:pPr>
              <w:spacing w:before="60" w:after="60"/>
              <w:jc w:val="center"/>
              <w:rPr>
                <w:sz w:val="20"/>
                <w:szCs w:val="20"/>
              </w:rPr>
            </w:pPr>
            <w:r w:rsidRPr="00F0262C">
              <w:rPr>
                <w:sz w:val="20"/>
                <w:szCs w:val="20"/>
              </w:rPr>
              <w:t>100</w:t>
            </w:r>
          </w:p>
        </w:tc>
        <w:tc>
          <w:tcPr>
            <w:tcW w:w="1417" w:type="dxa"/>
            <w:vAlign w:val="center"/>
          </w:tcPr>
          <w:p w14:paraId="43905491" w14:textId="77777777" w:rsidR="006067E7" w:rsidRPr="00F0262C" w:rsidRDefault="006067E7" w:rsidP="008E2D79">
            <w:pPr>
              <w:spacing w:before="60" w:after="60"/>
              <w:jc w:val="center"/>
              <w:rPr>
                <w:sz w:val="20"/>
                <w:szCs w:val="20"/>
              </w:rPr>
            </w:pPr>
            <w:r>
              <w:rPr>
                <w:sz w:val="20"/>
                <w:szCs w:val="20"/>
              </w:rPr>
              <w:t>35</w:t>
            </w:r>
          </w:p>
        </w:tc>
        <w:tc>
          <w:tcPr>
            <w:tcW w:w="709" w:type="dxa"/>
            <w:vAlign w:val="center"/>
          </w:tcPr>
          <w:p w14:paraId="13092016" w14:textId="77777777" w:rsidR="006067E7" w:rsidRPr="00F0262C" w:rsidRDefault="006067E7" w:rsidP="008E2D79">
            <w:pPr>
              <w:spacing w:before="60" w:after="60"/>
              <w:jc w:val="center"/>
              <w:rPr>
                <w:sz w:val="20"/>
                <w:szCs w:val="20"/>
              </w:rPr>
            </w:pPr>
            <w:r w:rsidRPr="00F0262C">
              <w:rPr>
                <w:sz w:val="20"/>
                <w:szCs w:val="20"/>
              </w:rPr>
              <w:t>2,3</w:t>
            </w:r>
          </w:p>
        </w:tc>
        <w:tc>
          <w:tcPr>
            <w:tcW w:w="709" w:type="dxa"/>
            <w:vAlign w:val="center"/>
          </w:tcPr>
          <w:p w14:paraId="6020A490" w14:textId="77777777" w:rsidR="006067E7" w:rsidRPr="00F0262C" w:rsidRDefault="006067E7" w:rsidP="008E2D79">
            <w:pPr>
              <w:spacing w:before="60" w:after="60"/>
              <w:jc w:val="center"/>
              <w:rPr>
                <w:sz w:val="20"/>
                <w:szCs w:val="20"/>
              </w:rPr>
            </w:pPr>
            <w:r w:rsidRPr="00F0262C">
              <w:rPr>
                <w:sz w:val="20"/>
                <w:szCs w:val="20"/>
              </w:rPr>
              <w:t>2,0</w:t>
            </w:r>
          </w:p>
        </w:tc>
        <w:tc>
          <w:tcPr>
            <w:tcW w:w="850" w:type="dxa"/>
            <w:vAlign w:val="center"/>
          </w:tcPr>
          <w:p w14:paraId="5F560778" w14:textId="77777777" w:rsidR="006067E7" w:rsidRPr="00F0262C" w:rsidRDefault="006067E7" w:rsidP="008E2D79">
            <w:pPr>
              <w:spacing w:before="60" w:after="60"/>
              <w:jc w:val="center"/>
              <w:rPr>
                <w:sz w:val="20"/>
                <w:szCs w:val="20"/>
              </w:rPr>
            </w:pPr>
            <w:r w:rsidRPr="00F0262C">
              <w:rPr>
                <w:sz w:val="20"/>
                <w:szCs w:val="20"/>
              </w:rPr>
              <w:t>1,0</w:t>
            </w:r>
          </w:p>
        </w:tc>
      </w:tr>
      <w:tr w:rsidR="006067E7" w:rsidRPr="00F0262C" w14:paraId="18CA2479" w14:textId="77777777" w:rsidTr="008E2D79">
        <w:tc>
          <w:tcPr>
            <w:tcW w:w="2972" w:type="dxa"/>
            <w:vAlign w:val="center"/>
          </w:tcPr>
          <w:p w14:paraId="239366BC" w14:textId="77777777" w:rsidR="006067E7" w:rsidRPr="00F0262C" w:rsidRDefault="006067E7" w:rsidP="008E2D79">
            <w:pPr>
              <w:spacing w:before="60" w:after="60"/>
              <w:jc w:val="center"/>
              <w:rPr>
                <w:b/>
                <w:bCs/>
                <w:sz w:val="20"/>
                <w:szCs w:val="20"/>
              </w:rPr>
            </w:pPr>
            <w:r>
              <w:rPr>
                <w:b/>
                <w:bCs/>
                <w:sz w:val="20"/>
                <w:szCs w:val="20"/>
              </w:rPr>
              <w:t>N2.22</w:t>
            </w:r>
            <w:r w:rsidRPr="00D26CF0">
              <w:rPr>
                <w:sz w:val="20"/>
                <w:szCs w:val="20"/>
              </w:rPr>
              <w:t>; A210</w:t>
            </w:r>
            <w:r>
              <w:rPr>
                <w:sz w:val="20"/>
                <w:szCs w:val="20"/>
              </w:rPr>
              <w:t>, jih</w:t>
            </w:r>
          </w:p>
        </w:tc>
        <w:tc>
          <w:tcPr>
            <w:tcW w:w="709" w:type="dxa"/>
            <w:vAlign w:val="center"/>
          </w:tcPr>
          <w:p w14:paraId="68D8FCC2" w14:textId="77777777" w:rsidR="006067E7" w:rsidRPr="00F0262C" w:rsidRDefault="006067E7" w:rsidP="008E2D79">
            <w:pPr>
              <w:spacing w:before="60" w:after="60"/>
              <w:jc w:val="center"/>
              <w:rPr>
                <w:sz w:val="20"/>
                <w:szCs w:val="20"/>
              </w:rPr>
            </w:pPr>
            <w:r>
              <w:rPr>
                <w:sz w:val="20"/>
                <w:szCs w:val="20"/>
              </w:rPr>
              <w:t>18</w:t>
            </w:r>
          </w:p>
        </w:tc>
        <w:tc>
          <w:tcPr>
            <w:tcW w:w="709" w:type="dxa"/>
          </w:tcPr>
          <w:p w14:paraId="676593BD" w14:textId="77777777" w:rsidR="006067E7" w:rsidRPr="00CE3B60" w:rsidRDefault="006067E7" w:rsidP="008E2D79">
            <w:pPr>
              <w:spacing w:before="60" w:after="60"/>
              <w:jc w:val="center"/>
              <w:rPr>
                <w:sz w:val="20"/>
                <w:szCs w:val="20"/>
              </w:rPr>
            </w:pPr>
            <w:r>
              <w:rPr>
                <w:sz w:val="20"/>
                <w:szCs w:val="20"/>
              </w:rPr>
              <w:t>2,3</w:t>
            </w:r>
          </w:p>
        </w:tc>
        <w:tc>
          <w:tcPr>
            <w:tcW w:w="992" w:type="dxa"/>
            <w:vAlign w:val="center"/>
          </w:tcPr>
          <w:p w14:paraId="3EE19DC4" w14:textId="77777777" w:rsidR="006067E7" w:rsidRPr="00F0262C" w:rsidRDefault="006067E7" w:rsidP="008E2D79">
            <w:pPr>
              <w:spacing w:before="60" w:after="60"/>
              <w:jc w:val="center"/>
              <w:rPr>
                <w:sz w:val="20"/>
                <w:szCs w:val="20"/>
              </w:rPr>
            </w:pPr>
            <w:r>
              <w:rPr>
                <w:sz w:val="20"/>
                <w:szCs w:val="20"/>
              </w:rPr>
              <w:t>65</w:t>
            </w:r>
          </w:p>
        </w:tc>
        <w:tc>
          <w:tcPr>
            <w:tcW w:w="1417" w:type="dxa"/>
            <w:vAlign w:val="center"/>
          </w:tcPr>
          <w:p w14:paraId="706E3574" w14:textId="77777777" w:rsidR="006067E7" w:rsidRPr="00F0262C" w:rsidDel="002D33A2" w:rsidRDefault="006067E7" w:rsidP="008E2D79">
            <w:pPr>
              <w:spacing w:before="60" w:after="60"/>
              <w:jc w:val="center"/>
              <w:rPr>
                <w:sz w:val="20"/>
                <w:szCs w:val="20"/>
              </w:rPr>
            </w:pPr>
            <w:r>
              <w:rPr>
                <w:sz w:val="20"/>
                <w:szCs w:val="20"/>
              </w:rPr>
              <w:t>35</w:t>
            </w:r>
          </w:p>
        </w:tc>
        <w:tc>
          <w:tcPr>
            <w:tcW w:w="709" w:type="dxa"/>
            <w:vAlign w:val="center"/>
          </w:tcPr>
          <w:p w14:paraId="4F058765" w14:textId="77777777" w:rsidR="006067E7" w:rsidRPr="00F0262C" w:rsidRDefault="006067E7" w:rsidP="008E2D79">
            <w:pPr>
              <w:spacing w:before="60" w:after="60"/>
              <w:jc w:val="center"/>
              <w:rPr>
                <w:sz w:val="20"/>
                <w:szCs w:val="20"/>
              </w:rPr>
            </w:pPr>
            <w:r>
              <w:rPr>
                <w:sz w:val="20"/>
                <w:szCs w:val="20"/>
              </w:rPr>
              <w:t>4,8</w:t>
            </w:r>
          </w:p>
        </w:tc>
        <w:tc>
          <w:tcPr>
            <w:tcW w:w="709" w:type="dxa"/>
            <w:vAlign w:val="center"/>
          </w:tcPr>
          <w:p w14:paraId="22280908" w14:textId="77777777" w:rsidR="006067E7" w:rsidRPr="00F0262C" w:rsidRDefault="006067E7" w:rsidP="008E2D79">
            <w:pPr>
              <w:spacing w:before="60" w:after="60"/>
              <w:jc w:val="center"/>
              <w:rPr>
                <w:sz w:val="20"/>
                <w:szCs w:val="20"/>
              </w:rPr>
            </w:pPr>
            <w:r>
              <w:rPr>
                <w:sz w:val="20"/>
                <w:szCs w:val="20"/>
              </w:rPr>
              <w:t>4,8</w:t>
            </w:r>
          </w:p>
        </w:tc>
        <w:tc>
          <w:tcPr>
            <w:tcW w:w="850" w:type="dxa"/>
            <w:vAlign w:val="center"/>
          </w:tcPr>
          <w:p w14:paraId="74EF3B7D" w14:textId="77777777" w:rsidR="006067E7" w:rsidRPr="00F0262C" w:rsidRDefault="006067E7" w:rsidP="008E2D79">
            <w:pPr>
              <w:spacing w:before="60" w:after="60"/>
              <w:jc w:val="center"/>
              <w:rPr>
                <w:sz w:val="20"/>
                <w:szCs w:val="20"/>
              </w:rPr>
            </w:pPr>
            <w:r>
              <w:rPr>
                <w:sz w:val="20"/>
                <w:szCs w:val="20"/>
              </w:rPr>
              <w:t>2,4</w:t>
            </w:r>
          </w:p>
        </w:tc>
      </w:tr>
      <w:tr w:rsidR="006067E7" w:rsidRPr="00F0262C" w14:paraId="1F2C5C1E" w14:textId="77777777" w:rsidTr="008E2D79">
        <w:tc>
          <w:tcPr>
            <w:tcW w:w="2972" w:type="dxa"/>
            <w:vAlign w:val="center"/>
          </w:tcPr>
          <w:p w14:paraId="1DE5E564" w14:textId="77777777" w:rsidR="006067E7" w:rsidRPr="00F0262C" w:rsidRDefault="006067E7" w:rsidP="008E2D79">
            <w:pPr>
              <w:spacing w:before="60" w:after="60"/>
              <w:jc w:val="center"/>
              <w:rPr>
                <w:sz w:val="20"/>
                <w:szCs w:val="20"/>
              </w:rPr>
            </w:pPr>
            <w:r w:rsidRPr="00F0262C">
              <w:rPr>
                <w:b/>
                <w:bCs/>
                <w:sz w:val="20"/>
                <w:szCs w:val="20"/>
              </w:rPr>
              <w:t>N2.23</w:t>
            </w:r>
            <w:r w:rsidRPr="00F0262C">
              <w:rPr>
                <w:sz w:val="20"/>
                <w:szCs w:val="20"/>
              </w:rPr>
              <w:t>; A210, jih</w:t>
            </w:r>
          </w:p>
        </w:tc>
        <w:tc>
          <w:tcPr>
            <w:tcW w:w="709" w:type="dxa"/>
            <w:vAlign w:val="center"/>
          </w:tcPr>
          <w:p w14:paraId="179DDFFC" w14:textId="77777777" w:rsidR="006067E7" w:rsidRPr="00F0262C" w:rsidRDefault="006067E7" w:rsidP="008E2D79">
            <w:pPr>
              <w:spacing w:before="60" w:after="60"/>
              <w:jc w:val="center"/>
              <w:rPr>
                <w:sz w:val="20"/>
                <w:szCs w:val="20"/>
              </w:rPr>
            </w:pPr>
            <w:r w:rsidRPr="00F0262C">
              <w:rPr>
                <w:sz w:val="20"/>
                <w:szCs w:val="20"/>
              </w:rPr>
              <w:t>18,4</w:t>
            </w:r>
          </w:p>
        </w:tc>
        <w:tc>
          <w:tcPr>
            <w:tcW w:w="709" w:type="dxa"/>
          </w:tcPr>
          <w:p w14:paraId="1EA671EF" w14:textId="77777777" w:rsidR="006067E7" w:rsidRPr="00F0262C" w:rsidRDefault="006067E7" w:rsidP="008E2D79">
            <w:pPr>
              <w:spacing w:before="60" w:after="60"/>
              <w:jc w:val="center"/>
              <w:rPr>
                <w:sz w:val="20"/>
                <w:szCs w:val="20"/>
              </w:rPr>
            </w:pPr>
            <w:r w:rsidRPr="00CE3B60">
              <w:rPr>
                <w:sz w:val="20"/>
                <w:szCs w:val="20"/>
              </w:rPr>
              <w:t>2,3</w:t>
            </w:r>
          </w:p>
        </w:tc>
        <w:tc>
          <w:tcPr>
            <w:tcW w:w="992" w:type="dxa"/>
            <w:vAlign w:val="center"/>
          </w:tcPr>
          <w:p w14:paraId="726D97D1" w14:textId="77777777" w:rsidR="006067E7" w:rsidRPr="00F0262C" w:rsidRDefault="006067E7" w:rsidP="008E2D79">
            <w:pPr>
              <w:spacing w:before="60" w:after="60"/>
              <w:jc w:val="center"/>
              <w:rPr>
                <w:sz w:val="20"/>
                <w:szCs w:val="20"/>
              </w:rPr>
            </w:pPr>
            <w:r w:rsidRPr="00F0262C">
              <w:rPr>
                <w:sz w:val="20"/>
                <w:szCs w:val="20"/>
              </w:rPr>
              <w:t>55</w:t>
            </w:r>
          </w:p>
        </w:tc>
        <w:tc>
          <w:tcPr>
            <w:tcW w:w="1417" w:type="dxa"/>
            <w:vAlign w:val="center"/>
          </w:tcPr>
          <w:p w14:paraId="71661D64" w14:textId="77777777" w:rsidR="006067E7" w:rsidRPr="00F0262C" w:rsidRDefault="006067E7" w:rsidP="008E2D79">
            <w:pPr>
              <w:spacing w:before="60" w:after="60"/>
              <w:jc w:val="center"/>
              <w:rPr>
                <w:sz w:val="20"/>
                <w:szCs w:val="20"/>
              </w:rPr>
            </w:pPr>
            <w:r w:rsidRPr="00F0262C">
              <w:rPr>
                <w:sz w:val="20"/>
                <w:szCs w:val="20"/>
              </w:rPr>
              <w:t>7,5</w:t>
            </w:r>
          </w:p>
        </w:tc>
        <w:tc>
          <w:tcPr>
            <w:tcW w:w="709" w:type="dxa"/>
            <w:vAlign w:val="center"/>
          </w:tcPr>
          <w:p w14:paraId="758277E4" w14:textId="77777777" w:rsidR="006067E7" w:rsidRPr="00F0262C" w:rsidRDefault="006067E7" w:rsidP="008E2D79">
            <w:pPr>
              <w:spacing w:before="60" w:after="60"/>
              <w:jc w:val="center"/>
              <w:rPr>
                <w:sz w:val="20"/>
                <w:szCs w:val="20"/>
              </w:rPr>
            </w:pPr>
            <w:r w:rsidRPr="00F0262C">
              <w:rPr>
                <w:sz w:val="20"/>
                <w:szCs w:val="20"/>
              </w:rPr>
              <w:t>0,7</w:t>
            </w:r>
          </w:p>
        </w:tc>
        <w:tc>
          <w:tcPr>
            <w:tcW w:w="709" w:type="dxa"/>
            <w:vAlign w:val="center"/>
          </w:tcPr>
          <w:p w14:paraId="293E5BB1" w14:textId="77777777" w:rsidR="006067E7" w:rsidRPr="00F0262C" w:rsidRDefault="006067E7" w:rsidP="008E2D79">
            <w:pPr>
              <w:spacing w:before="60" w:after="60"/>
              <w:jc w:val="center"/>
              <w:rPr>
                <w:sz w:val="20"/>
                <w:szCs w:val="20"/>
              </w:rPr>
            </w:pPr>
            <w:r w:rsidRPr="00F0262C">
              <w:rPr>
                <w:sz w:val="20"/>
                <w:szCs w:val="20"/>
              </w:rPr>
              <w:t>0,7</w:t>
            </w:r>
          </w:p>
        </w:tc>
        <w:tc>
          <w:tcPr>
            <w:tcW w:w="850" w:type="dxa"/>
            <w:vAlign w:val="center"/>
          </w:tcPr>
          <w:p w14:paraId="58506480" w14:textId="77777777" w:rsidR="006067E7" w:rsidRPr="00F0262C" w:rsidRDefault="006067E7" w:rsidP="008E2D79">
            <w:pPr>
              <w:spacing w:before="60" w:after="60"/>
              <w:jc w:val="center"/>
              <w:rPr>
                <w:sz w:val="20"/>
                <w:szCs w:val="20"/>
              </w:rPr>
            </w:pPr>
            <w:r w:rsidRPr="00F0262C">
              <w:rPr>
                <w:sz w:val="20"/>
                <w:szCs w:val="20"/>
              </w:rPr>
              <w:t>0,35</w:t>
            </w:r>
          </w:p>
        </w:tc>
      </w:tr>
      <w:tr w:rsidR="006067E7" w:rsidRPr="00F0262C" w14:paraId="6A04ADBA" w14:textId="77777777" w:rsidTr="008E2D79">
        <w:tc>
          <w:tcPr>
            <w:tcW w:w="2972" w:type="dxa"/>
            <w:vAlign w:val="center"/>
          </w:tcPr>
          <w:p w14:paraId="03D6A7AB" w14:textId="77777777" w:rsidR="006067E7" w:rsidRPr="00F0262C" w:rsidRDefault="006067E7" w:rsidP="008E2D79">
            <w:pPr>
              <w:spacing w:before="60" w:after="60"/>
              <w:jc w:val="center"/>
              <w:rPr>
                <w:sz w:val="20"/>
                <w:szCs w:val="20"/>
              </w:rPr>
            </w:pPr>
            <w:r w:rsidRPr="00F0262C">
              <w:rPr>
                <w:b/>
                <w:bCs/>
                <w:sz w:val="20"/>
                <w:szCs w:val="20"/>
              </w:rPr>
              <w:t>N2.24</w:t>
            </w:r>
            <w:r w:rsidRPr="00F0262C">
              <w:rPr>
                <w:sz w:val="20"/>
                <w:szCs w:val="20"/>
              </w:rPr>
              <w:t>; A205, východ</w:t>
            </w:r>
          </w:p>
        </w:tc>
        <w:tc>
          <w:tcPr>
            <w:tcW w:w="709" w:type="dxa"/>
            <w:vAlign w:val="center"/>
          </w:tcPr>
          <w:p w14:paraId="5CEB0A82" w14:textId="77777777" w:rsidR="006067E7" w:rsidRPr="00F0262C" w:rsidRDefault="006067E7" w:rsidP="008E2D79">
            <w:pPr>
              <w:spacing w:before="60" w:after="60"/>
              <w:jc w:val="center"/>
              <w:rPr>
                <w:sz w:val="20"/>
                <w:szCs w:val="20"/>
              </w:rPr>
            </w:pPr>
            <w:r w:rsidRPr="00F0262C">
              <w:rPr>
                <w:sz w:val="20"/>
                <w:szCs w:val="20"/>
              </w:rPr>
              <w:t>1,8</w:t>
            </w:r>
          </w:p>
        </w:tc>
        <w:tc>
          <w:tcPr>
            <w:tcW w:w="709" w:type="dxa"/>
          </w:tcPr>
          <w:p w14:paraId="3FFF10B1" w14:textId="77777777" w:rsidR="006067E7" w:rsidRPr="00F0262C" w:rsidRDefault="006067E7" w:rsidP="008E2D79">
            <w:pPr>
              <w:spacing w:before="60" w:after="60"/>
              <w:jc w:val="center"/>
              <w:rPr>
                <w:sz w:val="20"/>
                <w:szCs w:val="20"/>
              </w:rPr>
            </w:pPr>
            <w:r w:rsidRPr="00CE3B60">
              <w:rPr>
                <w:sz w:val="20"/>
                <w:szCs w:val="20"/>
              </w:rPr>
              <w:t>2,3</w:t>
            </w:r>
          </w:p>
        </w:tc>
        <w:tc>
          <w:tcPr>
            <w:tcW w:w="992" w:type="dxa"/>
            <w:vAlign w:val="center"/>
          </w:tcPr>
          <w:p w14:paraId="37302C9E" w14:textId="77777777" w:rsidR="006067E7" w:rsidRPr="00F0262C" w:rsidRDefault="006067E7" w:rsidP="008E2D79">
            <w:pPr>
              <w:spacing w:before="60" w:after="60"/>
              <w:jc w:val="center"/>
              <w:rPr>
                <w:sz w:val="20"/>
                <w:szCs w:val="20"/>
              </w:rPr>
            </w:pPr>
            <w:r w:rsidRPr="00F0262C">
              <w:rPr>
                <w:sz w:val="20"/>
                <w:szCs w:val="20"/>
              </w:rPr>
              <w:t>100</w:t>
            </w:r>
          </w:p>
        </w:tc>
        <w:tc>
          <w:tcPr>
            <w:tcW w:w="1417" w:type="dxa"/>
            <w:vAlign w:val="center"/>
          </w:tcPr>
          <w:p w14:paraId="4E2C8CD4" w14:textId="77777777" w:rsidR="006067E7" w:rsidRPr="00F0262C" w:rsidRDefault="006067E7" w:rsidP="008E2D79">
            <w:pPr>
              <w:spacing w:before="60" w:after="60"/>
              <w:jc w:val="center"/>
              <w:rPr>
                <w:sz w:val="20"/>
                <w:szCs w:val="20"/>
              </w:rPr>
            </w:pPr>
            <w:r w:rsidRPr="00F0262C">
              <w:rPr>
                <w:sz w:val="20"/>
                <w:szCs w:val="20"/>
              </w:rPr>
              <w:t>32</w:t>
            </w:r>
          </w:p>
        </w:tc>
        <w:tc>
          <w:tcPr>
            <w:tcW w:w="709" w:type="dxa"/>
            <w:vAlign w:val="center"/>
          </w:tcPr>
          <w:p w14:paraId="1E237C48" w14:textId="77777777" w:rsidR="006067E7" w:rsidRPr="00F0262C" w:rsidRDefault="006067E7" w:rsidP="008E2D79">
            <w:pPr>
              <w:spacing w:before="60" w:after="60"/>
              <w:jc w:val="center"/>
              <w:rPr>
                <w:sz w:val="20"/>
                <w:szCs w:val="20"/>
              </w:rPr>
            </w:pPr>
            <w:r w:rsidRPr="00F0262C">
              <w:rPr>
                <w:sz w:val="20"/>
                <w:szCs w:val="20"/>
              </w:rPr>
              <w:t>2,35</w:t>
            </w:r>
          </w:p>
        </w:tc>
        <w:tc>
          <w:tcPr>
            <w:tcW w:w="709" w:type="dxa"/>
            <w:vAlign w:val="center"/>
          </w:tcPr>
          <w:p w14:paraId="526392C6" w14:textId="77777777" w:rsidR="006067E7" w:rsidRPr="00F0262C" w:rsidRDefault="006067E7" w:rsidP="008E2D79">
            <w:pPr>
              <w:spacing w:before="60" w:after="60"/>
              <w:jc w:val="center"/>
              <w:rPr>
                <w:sz w:val="20"/>
                <w:szCs w:val="20"/>
              </w:rPr>
            </w:pPr>
            <w:r w:rsidRPr="00F0262C">
              <w:rPr>
                <w:sz w:val="20"/>
                <w:szCs w:val="20"/>
              </w:rPr>
              <w:t>2,0</w:t>
            </w:r>
          </w:p>
        </w:tc>
        <w:tc>
          <w:tcPr>
            <w:tcW w:w="850" w:type="dxa"/>
            <w:vAlign w:val="center"/>
          </w:tcPr>
          <w:p w14:paraId="51028DBF" w14:textId="77777777" w:rsidR="006067E7" w:rsidRPr="00F0262C" w:rsidRDefault="006067E7" w:rsidP="008E2D79">
            <w:pPr>
              <w:spacing w:before="60" w:after="60"/>
              <w:jc w:val="center"/>
              <w:rPr>
                <w:sz w:val="20"/>
                <w:szCs w:val="20"/>
              </w:rPr>
            </w:pPr>
            <w:r w:rsidRPr="00F0262C">
              <w:rPr>
                <w:sz w:val="20"/>
                <w:szCs w:val="20"/>
              </w:rPr>
              <w:t>1,0</w:t>
            </w:r>
          </w:p>
        </w:tc>
      </w:tr>
      <w:tr w:rsidR="006067E7" w:rsidRPr="00F0262C" w14:paraId="1956B5D8" w14:textId="77777777" w:rsidTr="008E2D79">
        <w:tc>
          <w:tcPr>
            <w:tcW w:w="2972" w:type="dxa"/>
            <w:vAlign w:val="center"/>
          </w:tcPr>
          <w:p w14:paraId="5089B480" w14:textId="77777777" w:rsidR="006067E7" w:rsidRPr="00F0262C" w:rsidRDefault="006067E7" w:rsidP="008E2D79">
            <w:pPr>
              <w:spacing w:before="60" w:after="60"/>
              <w:jc w:val="center"/>
              <w:rPr>
                <w:sz w:val="20"/>
                <w:szCs w:val="20"/>
              </w:rPr>
            </w:pPr>
            <w:r w:rsidRPr="00F0262C">
              <w:rPr>
                <w:b/>
                <w:bCs/>
                <w:sz w:val="20"/>
                <w:szCs w:val="20"/>
              </w:rPr>
              <w:t>N2.25</w:t>
            </w:r>
            <w:r w:rsidRPr="00F0262C">
              <w:rPr>
                <w:sz w:val="20"/>
                <w:szCs w:val="20"/>
              </w:rPr>
              <w:t>; A201, západ</w:t>
            </w:r>
          </w:p>
        </w:tc>
        <w:tc>
          <w:tcPr>
            <w:tcW w:w="709" w:type="dxa"/>
            <w:vAlign w:val="center"/>
          </w:tcPr>
          <w:p w14:paraId="4DDE7CF9" w14:textId="77777777" w:rsidR="006067E7" w:rsidRPr="00F0262C" w:rsidRDefault="006067E7" w:rsidP="008E2D79">
            <w:pPr>
              <w:spacing w:before="60" w:after="60"/>
              <w:jc w:val="center"/>
              <w:rPr>
                <w:sz w:val="20"/>
                <w:szCs w:val="20"/>
              </w:rPr>
            </w:pPr>
            <w:r w:rsidRPr="00F0262C">
              <w:rPr>
                <w:sz w:val="20"/>
                <w:szCs w:val="20"/>
              </w:rPr>
              <w:t>1,4</w:t>
            </w:r>
          </w:p>
        </w:tc>
        <w:tc>
          <w:tcPr>
            <w:tcW w:w="709" w:type="dxa"/>
          </w:tcPr>
          <w:p w14:paraId="6B6D3A91" w14:textId="77777777" w:rsidR="006067E7" w:rsidRPr="00F0262C" w:rsidRDefault="006067E7" w:rsidP="008E2D79">
            <w:pPr>
              <w:spacing w:before="60" w:after="60"/>
              <w:jc w:val="center"/>
              <w:rPr>
                <w:sz w:val="20"/>
                <w:szCs w:val="20"/>
              </w:rPr>
            </w:pPr>
            <w:r w:rsidRPr="00CE3B60">
              <w:rPr>
                <w:sz w:val="20"/>
                <w:szCs w:val="20"/>
              </w:rPr>
              <w:t>2,3</w:t>
            </w:r>
          </w:p>
        </w:tc>
        <w:tc>
          <w:tcPr>
            <w:tcW w:w="992" w:type="dxa"/>
            <w:vAlign w:val="center"/>
          </w:tcPr>
          <w:p w14:paraId="586CABE9" w14:textId="77777777" w:rsidR="006067E7" w:rsidRPr="00F0262C" w:rsidRDefault="006067E7" w:rsidP="008E2D79">
            <w:pPr>
              <w:spacing w:before="60" w:after="60"/>
              <w:jc w:val="center"/>
              <w:rPr>
                <w:sz w:val="20"/>
                <w:szCs w:val="20"/>
              </w:rPr>
            </w:pPr>
            <w:r w:rsidRPr="00F0262C">
              <w:rPr>
                <w:sz w:val="20"/>
                <w:szCs w:val="20"/>
              </w:rPr>
              <w:t>100</w:t>
            </w:r>
          </w:p>
        </w:tc>
        <w:tc>
          <w:tcPr>
            <w:tcW w:w="1417" w:type="dxa"/>
            <w:vAlign w:val="center"/>
          </w:tcPr>
          <w:p w14:paraId="5C0BDE63" w14:textId="77777777" w:rsidR="006067E7" w:rsidRPr="00D26CF0" w:rsidRDefault="006067E7" w:rsidP="008E2D79">
            <w:pPr>
              <w:spacing w:before="60" w:after="60"/>
              <w:jc w:val="center"/>
              <w:rPr>
                <w:color w:val="004E9A"/>
                <w:sz w:val="20"/>
                <w:szCs w:val="20"/>
              </w:rPr>
            </w:pPr>
            <w:r w:rsidRPr="00D26CF0">
              <w:rPr>
                <w:color w:val="004E9A"/>
                <w:sz w:val="20"/>
                <w:szCs w:val="20"/>
              </w:rPr>
              <w:t>35</w:t>
            </w:r>
          </w:p>
        </w:tc>
        <w:tc>
          <w:tcPr>
            <w:tcW w:w="709" w:type="dxa"/>
            <w:vAlign w:val="center"/>
          </w:tcPr>
          <w:p w14:paraId="4E5F6683" w14:textId="77777777" w:rsidR="006067E7" w:rsidRPr="00D26CF0" w:rsidRDefault="006067E7" w:rsidP="008E2D79">
            <w:pPr>
              <w:spacing w:before="60" w:after="60"/>
              <w:jc w:val="center"/>
              <w:rPr>
                <w:color w:val="004E9A"/>
                <w:sz w:val="20"/>
                <w:szCs w:val="20"/>
              </w:rPr>
            </w:pPr>
            <w:r w:rsidRPr="00D26CF0">
              <w:rPr>
                <w:color w:val="004E9A"/>
                <w:sz w:val="20"/>
                <w:szCs w:val="20"/>
              </w:rPr>
              <w:t>2,0</w:t>
            </w:r>
          </w:p>
        </w:tc>
        <w:tc>
          <w:tcPr>
            <w:tcW w:w="709" w:type="dxa"/>
            <w:vAlign w:val="center"/>
          </w:tcPr>
          <w:p w14:paraId="3CEC94AB" w14:textId="77777777" w:rsidR="006067E7" w:rsidRPr="00D26CF0" w:rsidRDefault="006067E7" w:rsidP="008E2D79">
            <w:pPr>
              <w:spacing w:before="60" w:after="60"/>
              <w:jc w:val="center"/>
              <w:rPr>
                <w:color w:val="004E9A"/>
                <w:sz w:val="20"/>
                <w:szCs w:val="20"/>
              </w:rPr>
            </w:pPr>
            <w:r w:rsidRPr="00D26CF0">
              <w:rPr>
                <w:color w:val="004E9A"/>
                <w:sz w:val="20"/>
                <w:szCs w:val="20"/>
              </w:rPr>
              <w:t>1,7</w:t>
            </w:r>
          </w:p>
        </w:tc>
        <w:tc>
          <w:tcPr>
            <w:tcW w:w="850" w:type="dxa"/>
            <w:vAlign w:val="center"/>
          </w:tcPr>
          <w:p w14:paraId="5B103F3C" w14:textId="77777777" w:rsidR="006067E7" w:rsidRPr="00D26CF0" w:rsidRDefault="006067E7" w:rsidP="008E2D79">
            <w:pPr>
              <w:spacing w:before="60" w:after="60"/>
              <w:jc w:val="center"/>
              <w:rPr>
                <w:color w:val="004E9A"/>
                <w:sz w:val="20"/>
                <w:szCs w:val="20"/>
              </w:rPr>
            </w:pPr>
            <w:r w:rsidRPr="00D26CF0">
              <w:rPr>
                <w:color w:val="004E9A"/>
                <w:sz w:val="20"/>
                <w:szCs w:val="20"/>
              </w:rPr>
              <w:t>0,85</w:t>
            </w:r>
          </w:p>
        </w:tc>
      </w:tr>
      <w:tr w:rsidR="006067E7" w:rsidRPr="00F0262C" w14:paraId="662EC03E" w14:textId="77777777" w:rsidTr="008E2D79">
        <w:tc>
          <w:tcPr>
            <w:tcW w:w="2972" w:type="dxa"/>
            <w:vAlign w:val="center"/>
          </w:tcPr>
          <w:p w14:paraId="2E8AD92A" w14:textId="77777777" w:rsidR="006067E7" w:rsidRPr="00D26CF0" w:rsidRDefault="006067E7" w:rsidP="008E2D79">
            <w:pPr>
              <w:spacing w:before="60" w:after="60"/>
              <w:jc w:val="center"/>
              <w:rPr>
                <w:b/>
                <w:bCs/>
                <w:color w:val="004E9A"/>
                <w:sz w:val="20"/>
                <w:szCs w:val="20"/>
              </w:rPr>
            </w:pPr>
            <w:r w:rsidRPr="00D26CF0">
              <w:rPr>
                <w:b/>
                <w:bCs/>
                <w:color w:val="004E9A"/>
                <w:sz w:val="20"/>
                <w:szCs w:val="20"/>
              </w:rPr>
              <w:t>N2.25</w:t>
            </w:r>
            <w:r w:rsidRPr="00D26CF0">
              <w:rPr>
                <w:color w:val="004E9A"/>
                <w:sz w:val="20"/>
                <w:szCs w:val="20"/>
              </w:rPr>
              <w:t>; A201, sever</w:t>
            </w:r>
          </w:p>
        </w:tc>
        <w:tc>
          <w:tcPr>
            <w:tcW w:w="709" w:type="dxa"/>
            <w:vAlign w:val="center"/>
          </w:tcPr>
          <w:p w14:paraId="1FB9F4DB" w14:textId="77777777" w:rsidR="006067E7" w:rsidRPr="00D26CF0" w:rsidRDefault="006067E7" w:rsidP="008E2D79">
            <w:pPr>
              <w:spacing w:before="60" w:after="60"/>
              <w:jc w:val="center"/>
              <w:rPr>
                <w:color w:val="004E9A"/>
                <w:sz w:val="20"/>
                <w:szCs w:val="20"/>
              </w:rPr>
            </w:pPr>
            <w:r w:rsidRPr="00D26CF0">
              <w:rPr>
                <w:color w:val="004E9A"/>
                <w:sz w:val="20"/>
                <w:szCs w:val="20"/>
              </w:rPr>
              <w:t>14,3</w:t>
            </w:r>
          </w:p>
        </w:tc>
        <w:tc>
          <w:tcPr>
            <w:tcW w:w="709" w:type="dxa"/>
          </w:tcPr>
          <w:p w14:paraId="3BF32BCF" w14:textId="77777777" w:rsidR="006067E7" w:rsidRPr="00D26CF0" w:rsidRDefault="006067E7" w:rsidP="008E2D79">
            <w:pPr>
              <w:spacing w:before="60" w:after="60"/>
              <w:jc w:val="center"/>
              <w:rPr>
                <w:color w:val="004E9A"/>
                <w:sz w:val="20"/>
                <w:szCs w:val="20"/>
              </w:rPr>
            </w:pPr>
            <w:r w:rsidRPr="00D26CF0">
              <w:rPr>
                <w:color w:val="004E9A"/>
                <w:sz w:val="20"/>
                <w:szCs w:val="20"/>
              </w:rPr>
              <w:t>2,3</w:t>
            </w:r>
          </w:p>
        </w:tc>
        <w:tc>
          <w:tcPr>
            <w:tcW w:w="992" w:type="dxa"/>
            <w:vAlign w:val="center"/>
          </w:tcPr>
          <w:p w14:paraId="7AE46B27" w14:textId="77777777" w:rsidR="006067E7" w:rsidRPr="00D26CF0" w:rsidRDefault="006067E7" w:rsidP="008E2D79">
            <w:pPr>
              <w:spacing w:before="60" w:after="60"/>
              <w:jc w:val="center"/>
              <w:rPr>
                <w:color w:val="004E9A"/>
                <w:sz w:val="20"/>
                <w:szCs w:val="20"/>
              </w:rPr>
            </w:pPr>
            <w:r w:rsidRPr="00D26CF0">
              <w:rPr>
                <w:color w:val="004E9A"/>
                <w:sz w:val="20"/>
                <w:szCs w:val="20"/>
              </w:rPr>
              <w:t>80</w:t>
            </w:r>
          </w:p>
        </w:tc>
        <w:tc>
          <w:tcPr>
            <w:tcW w:w="1417" w:type="dxa"/>
            <w:vAlign w:val="center"/>
          </w:tcPr>
          <w:p w14:paraId="27EFB7E6" w14:textId="77777777" w:rsidR="006067E7" w:rsidRPr="00D26CF0" w:rsidRDefault="006067E7" w:rsidP="008E2D79">
            <w:pPr>
              <w:spacing w:before="60" w:after="60"/>
              <w:jc w:val="center"/>
              <w:rPr>
                <w:color w:val="004E9A"/>
                <w:sz w:val="20"/>
                <w:szCs w:val="20"/>
              </w:rPr>
            </w:pPr>
            <w:r w:rsidRPr="00D26CF0">
              <w:rPr>
                <w:color w:val="004E9A"/>
                <w:sz w:val="20"/>
                <w:szCs w:val="20"/>
              </w:rPr>
              <w:t>35</w:t>
            </w:r>
          </w:p>
        </w:tc>
        <w:tc>
          <w:tcPr>
            <w:tcW w:w="709" w:type="dxa"/>
            <w:vAlign w:val="center"/>
          </w:tcPr>
          <w:p w14:paraId="326EA86E" w14:textId="77777777" w:rsidR="006067E7" w:rsidRPr="00D26CF0" w:rsidRDefault="006067E7" w:rsidP="008E2D79">
            <w:pPr>
              <w:spacing w:before="60" w:after="60"/>
              <w:jc w:val="center"/>
              <w:rPr>
                <w:color w:val="004E9A"/>
                <w:sz w:val="20"/>
                <w:szCs w:val="20"/>
              </w:rPr>
            </w:pPr>
            <w:r w:rsidRPr="00D26CF0">
              <w:rPr>
                <w:color w:val="004E9A"/>
                <w:sz w:val="20"/>
                <w:szCs w:val="20"/>
              </w:rPr>
              <w:t>5,0</w:t>
            </w:r>
          </w:p>
        </w:tc>
        <w:tc>
          <w:tcPr>
            <w:tcW w:w="709" w:type="dxa"/>
            <w:vAlign w:val="center"/>
          </w:tcPr>
          <w:p w14:paraId="5A404E70" w14:textId="77777777" w:rsidR="006067E7" w:rsidRPr="00D26CF0" w:rsidRDefault="006067E7" w:rsidP="008E2D79">
            <w:pPr>
              <w:spacing w:before="60" w:after="60"/>
              <w:jc w:val="center"/>
              <w:rPr>
                <w:color w:val="004E9A"/>
                <w:sz w:val="20"/>
                <w:szCs w:val="20"/>
              </w:rPr>
            </w:pPr>
            <w:r w:rsidRPr="00D26CF0">
              <w:rPr>
                <w:color w:val="004E9A"/>
                <w:sz w:val="20"/>
                <w:szCs w:val="20"/>
              </w:rPr>
              <w:t>5,0</w:t>
            </w:r>
          </w:p>
        </w:tc>
        <w:tc>
          <w:tcPr>
            <w:tcW w:w="850" w:type="dxa"/>
            <w:vAlign w:val="center"/>
          </w:tcPr>
          <w:p w14:paraId="700E0DA7" w14:textId="77777777" w:rsidR="006067E7" w:rsidRPr="00D26CF0" w:rsidRDefault="006067E7" w:rsidP="008E2D79">
            <w:pPr>
              <w:spacing w:before="60" w:after="60"/>
              <w:jc w:val="center"/>
              <w:rPr>
                <w:color w:val="004E9A"/>
                <w:sz w:val="20"/>
                <w:szCs w:val="20"/>
              </w:rPr>
            </w:pPr>
            <w:r w:rsidRPr="00D26CF0">
              <w:rPr>
                <w:color w:val="004E9A"/>
                <w:sz w:val="20"/>
                <w:szCs w:val="20"/>
              </w:rPr>
              <w:t>2,5</w:t>
            </w:r>
          </w:p>
        </w:tc>
      </w:tr>
      <w:tr w:rsidR="006067E7" w:rsidRPr="00F0262C" w14:paraId="55014ACF" w14:textId="77777777" w:rsidTr="008E2D79">
        <w:tc>
          <w:tcPr>
            <w:tcW w:w="2972" w:type="dxa"/>
            <w:vAlign w:val="center"/>
          </w:tcPr>
          <w:p w14:paraId="2A91FF0A" w14:textId="77777777" w:rsidR="006067E7" w:rsidRPr="00F0262C" w:rsidRDefault="006067E7" w:rsidP="008E2D79">
            <w:pPr>
              <w:spacing w:before="60" w:after="60"/>
              <w:jc w:val="center"/>
              <w:rPr>
                <w:b/>
                <w:bCs/>
                <w:sz w:val="20"/>
                <w:szCs w:val="20"/>
              </w:rPr>
            </w:pPr>
            <w:r w:rsidRPr="00F0262C">
              <w:rPr>
                <w:b/>
                <w:bCs/>
                <w:sz w:val="20"/>
                <w:szCs w:val="20"/>
              </w:rPr>
              <w:t>N2.25</w:t>
            </w:r>
            <w:r w:rsidRPr="00F0262C">
              <w:rPr>
                <w:sz w:val="20"/>
                <w:szCs w:val="20"/>
              </w:rPr>
              <w:t>; A201, východ</w:t>
            </w:r>
          </w:p>
        </w:tc>
        <w:tc>
          <w:tcPr>
            <w:tcW w:w="709" w:type="dxa"/>
            <w:vAlign w:val="center"/>
          </w:tcPr>
          <w:p w14:paraId="3DF1E76B" w14:textId="77777777" w:rsidR="006067E7" w:rsidRPr="00F0262C" w:rsidRDefault="006067E7" w:rsidP="008E2D79">
            <w:pPr>
              <w:spacing w:before="60" w:after="60"/>
              <w:jc w:val="center"/>
              <w:rPr>
                <w:sz w:val="20"/>
                <w:szCs w:val="20"/>
              </w:rPr>
            </w:pPr>
            <w:r w:rsidRPr="00F0262C">
              <w:rPr>
                <w:sz w:val="20"/>
                <w:szCs w:val="20"/>
              </w:rPr>
              <w:t>3,5</w:t>
            </w:r>
          </w:p>
        </w:tc>
        <w:tc>
          <w:tcPr>
            <w:tcW w:w="709" w:type="dxa"/>
          </w:tcPr>
          <w:p w14:paraId="0447C3F9" w14:textId="77777777" w:rsidR="006067E7" w:rsidRPr="00F0262C" w:rsidRDefault="006067E7" w:rsidP="008E2D79">
            <w:pPr>
              <w:spacing w:before="60" w:after="60"/>
              <w:jc w:val="center"/>
              <w:rPr>
                <w:sz w:val="20"/>
                <w:szCs w:val="20"/>
              </w:rPr>
            </w:pPr>
            <w:r w:rsidRPr="00CE3B60">
              <w:rPr>
                <w:sz w:val="20"/>
                <w:szCs w:val="20"/>
              </w:rPr>
              <w:t>2,3</w:t>
            </w:r>
          </w:p>
        </w:tc>
        <w:tc>
          <w:tcPr>
            <w:tcW w:w="992" w:type="dxa"/>
            <w:vAlign w:val="center"/>
          </w:tcPr>
          <w:p w14:paraId="5035E19A" w14:textId="77777777" w:rsidR="006067E7" w:rsidRPr="00F0262C" w:rsidRDefault="006067E7" w:rsidP="008E2D79">
            <w:pPr>
              <w:spacing w:before="60" w:after="60"/>
              <w:jc w:val="center"/>
              <w:rPr>
                <w:sz w:val="20"/>
                <w:szCs w:val="20"/>
              </w:rPr>
            </w:pPr>
            <w:r w:rsidRPr="00F0262C">
              <w:rPr>
                <w:sz w:val="20"/>
                <w:szCs w:val="20"/>
              </w:rPr>
              <w:t>100</w:t>
            </w:r>
          </w:p>
        </w:tc>
        <w:tc>
          <w:tcPr>
            <w:tcW w:w="1417" w:type="dxa"/>
            <w:vAlign w:val="center"/>
          </w:tcPr>
          <w:p w14:paraId="3E1CA8FD" w14:textId="77777777" w:rsidR="006067E7" w:rsidRPr="00D26CF0" w:rsidRDefault="006067E7" w:rsidP="008E2D79">
            <w:pPr>
              <w:spacing w:before="60" w:after="60"/>
              <w:jc w:val="center"/>
              <w:rPr>
                <w:color w:val="004E9A"/>
                <w:sz w:val="20"/>
                <w:szCs w:val="20"/>
              </w:rPr>
            </w:pPr>
            <w:r w:rsidRPr="00D26CF0">
              <w:rPr>
                <w:color w:val="004E9A"/>
                <w:sz w:val="20"/>
                <w:szCs w:val="20"/>
              </w:rPr>
              <w:t>35</w:t>
            </w:r>
          </w:p>
        </w:tc>
        <w:tc>
          <w:tcPr>
            <w:tcW w:w="709" w:type="dxa"/>
            <w:vAlign w:val="center"/>
          </w:tcPr>
          <w:p w14:paraId="6C8BB5CB" w14:textId="77777777" w:rsidR="006067E7" w:rsidRPr="00D26CF0" w:rsidRDefault="006067E7" w:rsidP="008E2D79">
            <w:pPr>
              <w:spacing w:before="60" w:after="60"/>
              <w:jc w:val="center"/>
              <w:rPr>
                <w:color w:val="004E9A"/>
                <w:sz w:val="20"/>
                <w:szCs w:val="20"/>
              </w:rPr>
            </w:pPr>
            <w:r w:rsidRPr="00D26CF0">
              <w:rPr>
                <w:color w:val="004E9A"/>
                <w:sz w:val="20"/>
                <w:szCs w:val="20"/>
              </w:rPr>
              <w:t>3,2</w:t>
            </w:r>
          </w:p>
        </w:tc>
        <w:tc>
          <w:tcPr>
            <w:tcW w:w="709" w:type="dxa"/>
            <w:vAlign w:val="center"/>
          </w:tcPr>
          <w:p w14:paraId="46CA1C50" w14:textId="77777777" w:rsidR="006067E7" w:rsidRPr="00D26CF0" w:rsidRDefault="006067E7" w:rsidP="008E2D79">
            <w:pPr>
              <w:spacing w:before="60" w:after="60"/>
              <w:jc w:val="center"/>
              <w:rPr>
                <w:color w:val="004E9A"/>
                <w:sz w:val="20"/>
                <w:szCs w:val="20"/>
              </w:rPr>
            </w:pPr>
            <w:r w:rsidRPr="00D26CF0">
              <w:rPr>
                <w:color w:val="004E9A"/>
                <w:sz w:val="20"/>
                <w:szCs w:val="20"/>
              </w:rPr>
              <w:t>2,4</w:t>
            </w:r>
          </w:p>
        </w:tc>
        <w:tc>
          <w:tcPr>
            <w:tcW w:w="850" w:type="dxa"/>
            <w:vAlign w:val="center"/>
          </w:tcPr>
          <w:p w14:paraId="52AD14BC" w14:textId="77777777" w:rsidR="006067E7" w:rsidRPr="00D26CF0" w:rsidRDefault="006067E7" w:rsidP="008E2D79">
            <w:pPr>
              <w:spacing w:before="60" w:after="60"/>
              <w:jc w:val="center"/>
              <w:rPr>
                <w:color w:val="004E9A"/>
                <w:sz w:val="20"/>
                <w:szCs w:val="20"/>
              </w:rPr>
            </w:pPr>
            <w:r w:rsidRPr="00D26CF0">
              <w:rPr>
                <w:color w:val="004E9A"/>
                <w:sz w:val="20"/>
                <w:szCs w:val="20"/>
              </w:rPr>
              <w:t>1,2</w:t>
            </w:r>
          </w:p>
        </w:tc>
      </w:tr>
      <w:tr w:rsidR="006067E7" w:rsidRPr="00F0262C" w14:paraId="4B3F800B" w14:textId="77777777" w:rsidTr="008E2D79">
        <w:tc>
          <w:tcPr>
            <w:tcW w:w="2972" w:type="dxa"/>
            <w:vAlign w:val="center"/>
          </w:tcPr>
          <w:p w14:paraId="2D9FD139" w14:textId="77777777" w:rsidR="006067E7" w:rsidRPr="00F0262C" w:rsidRDefault="006067E7" w:rsidP="008E2D79">
            <w:pPr>
              <w:spacing w:before="60" w:after="60"/>
              <w:jc w:val="center"/>
              <w:rPr>
                <w:b/>
                <w:bCs/>
                <w:sz w:val="20"/>
                <w:szCs w:val="20"/>
              </w:rPr>
            </w:pPr>
            <w:r w:rsidRPr="00F0262C">
              <w:rPr>
                <w:b/>
                <w:bCs/>
                <w:sz w:val="20"/>
                <w:szCs w:val="20"/>
              </w:rPr>
              <w:t>N2.25</w:t>
            </w:r>
            <w:r w:rsidRPr="00F0262C">
              <w:rPr>
                <w:sz w:val="20"/>
                <w:szCs w:val="20"/>
              </w:rPr>
              <w:t>; A202, východ</w:t>
            </w:r>
          </w:p>
        </w:tc>
        <w:tc>
          <w:tcPr>
            <w:tcW w:w="709" w:type="dxa"/>
            <w:vAlign w:val="center"/>
          </w:tcPr>
          <w:p w14:paraId="672A525E" w14:textId="77777777" w:rsidR="006067E7" w:rsidRPr="00F0262C" w:rsidRDefault="006067E7" w:rsidP="008E2D79">
            <w:pPr>
              <w:spacing w:before="60" w:after="60"/>
              <w:jc w:val="center"/>
              <w:rPr>
                <w:sz w:val="20"/>
                <w:szCs w:val="20"/>
              </w:rPr>
            </w:pPr>
            <w:r w:rsidRPr="00F0262C">
              <w:rPr>
                <w:sz w:val="20"/>
                <w:szCs w:val="20"/>
              </w:rPr>
              <w:t>5,0</w:t>
            </w:r>
          </w:p>
        </w:tc>
        <w:tc>
          <w:tcPr>
            <w:tcW w:w="709" w:type="dxa"/>
          </w:tcPr>
          <w:p w14:paraId="5DA6D81B" w14:textId="77777777" w:rsidR="006067E7" w:rsidRPr="00F0262C" w:rsidRDefault="006067E7" w:rsidP="008E2D79">
            <w:pPr>
              <w:spacing w:before="60" w:after="60"/>
              <w:jc w:val="center"/>
              <w:rPr>
                <w:sz w:val="20"/>
                <w:szCs w:val="20"/>
              </w:rPr>
            </w:pPr>
            <w:r w:rsidRPr="00CE3B60">
              <w:rPr>
                <w:sz w:val="20"/>
                <w:szCs w:val="20"/>
              </w:rPr>
              <w:t>2,3</w:t>
            </w:r>
          </w:p>
        </w:tc>
        <w:tc>
          <w:tcPr>
            <w:tcW w:w="992" w:type="dxa"/>
            <w:vAlign w:val="center"/>
          </w:tcPr>
          <w:p w14:paraId="64BD7C97" w14:textId="77777777" w:rsidR="006067E7" w:rsidRPr="00F0262C" w:rsidRDefault="006067E7" w:rsidP="008E2D79">
            <w:pPr>
              <w:spacing w:before="60" w:after="60"/>
              <w:jc w:val="center"/>
              <w:rPr>
                <w:sz w:val="20"/>
                <w:szCs w:val="20"/>
              </w:rPr>
            </w:pPr>
            <w:r w:rsidRPr="00F0262C">
              <w:rPr>
                <w:sz w:val="20"/>
                <w:szCs w:val="20"/>
              </w:rPr>
              <w:t>75</w:t>
            </w:r>
          </w:p>
        </w:tc>
        <w:tc>
          <w:tcPr>
            <w:tcW w:w="1417" w:type="dxa"/>
            <w:vAlign w:val="center"/>
          </w:tcPr>
          <w:p w14:paraId="5461A590" w14:textId="77777777" w:rsidR="006067E7" w:rsidRPr="00D26CF0" w:rsidRDefault="006067E7" w:rsidP="008E2D79">
            <w:pPr>
              <w:spacing w:before="60" w:after="60"/>
              <w:jc w:val="center"/>
              <w:rPr>
                <w:color w:val="004E9A"/>
                <w:sz w:val="20"/>
                <w:szCs w:val="20"/>
              </w:rPr>
            </w:pPr>
            <w:r w:rsidRPr="00D26CF0">
              <w:rPr>
                <w:color w:val="004E9A"/>
                <w:sz w:val="20"/>
                <w:szCs w:val="20"/>
              </w:rPr>
              <w:t>35</w:t>
            </w:r>
          </w:p>
        </w:tc>
        <w:tc>
          <w:tcPr>
            <w:tcW w:w="709" w:type="dxa"/>
            <w:vAlign w:val="center"/>
          </w:tcPr>
          <w:p w14:paraId="4119770E" w14:textId="77777777" w:rsidR="006067E7" w:rsidRPr="00D26CF0" w:rsidRDefault="006067E7" w:rsidP="008E2D79">
            <w:pPr>
              <w:spacing w:before="60" w:after="60"/>
              <w:jc w:val="center"/>
              <w:rPr>
                <w:color w:val="004E9A"/>
                <w:sz w:val="20"/>
                <w:szCs w:val="20"/>
              </w:rPr>
            </w:pPr>
            <w:r w:rsidRPr="00D26CF0">
              <w:rPr>
                <w:color w:val="004E9A"/>
                <w:sz w:val="20"/>
                <w:szCs w:val="20"/>
              </w:rPr>
              <w:t>3,2</w:t>
            </w:r>
          </w:p>
        </w:tc>
        <w:tc>
          <w:tcPr>
            <w:tcW w:w="709" w:type="dxa"/>
            <w:vAlign w:val="center"/>
          </w:tcPr>
          <w:p w14:paraId="08F92397" w14:textId="77777777" w:rsidR="006067E7" w:rsidRPr="00D26CF0" w:rsidRDefault="006067E7" w:rsidP="008E2D79">
            <w:pPr>
              <w:spacing w:before="60" w:after="60"/>
              <w:jc w:val="center"/>
              <w:rPr>
                <w:color w:val="004E9A"/>
                <w:sz w:val="20"/>
                <w:szCs w:val="20"/>
              </w:rPr>
            </w:pPr>
            <w:r w:rsidRPr="00D26CF0">
              <w:rPr>
                <w:color w:val="004E9A"/>
                <w:sz w:val="20"/>
                <w:szCs w:val="20"/>
              </w:rPr>
              <w:t>3,2</w:t>
            </w:r>
          </w:p>
        </w:tc>
        <w:tc>
          <w:tcPr>
            <w:tcW w:w="850" w:type="dxa"/>
            <w:vAlign w:val="center"/>
          </w:tcPr>
          <w:p w14:paraId="58D7009E" w14:textId="77777777" w:rsidR="006067E7" w:rsidRPr="00D26CF0" w:rsidRDefault="006067E7" w:rsidP="008E2D79">
            <w:pPr>
              <w:spacing w:before="60" w:after="60"/>
              <w:jc w:val="center"/>
              <w:rPr>
                <w:color w:val="004E9A"/>
                <w:sz w:val="20"/>
                <w:szCs w:val="20"/>
              </w:rPr>
            </w:pPr>
            <w:r w:rsidRPr="00D26CF0">
              <w:rPr>
                <w:color w:val="004E9A"/>
                <w:sz w:val="20"/>
                <w:szCs w:val="20"/>
              </w:rPr>
              <w:t>1,6</w:t>
            </w:r>
          </w:p>
        </w:tc>
      </w:tr>
      <w:tr w:rsidR="00A206AF" w:rsidRPr="00F0262C" w14:paraId="1A027D67" w14:textId="77777777" w:rsidTr="008E2D79">
        <w:tc>
          <w:tcPr>
            <w:tcW w:w="2972" w:type="dxa"/>
            <w:vAlign w:val="center"/>
          </w:tcPr>
          <w:p w14:paraId="4980E882" w14:textId="442C5FD1" w:rsidR="00A206AF" w:rsidRPr="00E1664C" w:rsidRDefault="00A206AF" w:rsidP="008E2D79">
            <w:pPr>
              <w:spacing w:before="60" w:after="60"/>
              <w:jc w:val="center"/>
              <w:rPr>
                <w:sz w:val="20"/>
                <w:szCs w:val="20"/>
              </w:rPr>
            </w:pPr>
            <w:r w:rsidRPr="00E1664C">
              <w:rPr>
                <w:sz w:val="20"/>
                <w:szCs w:val="20"/>
              </w:rPr>
              <w:t>N2.29; okno</w:t>
            </w:r>
          </w:p>
        </w:tc>
        <w:tc>
          <w:tcPr>
            <w:tcW w:w="709" w:type="dxa"/>
            <w:vAlign w:val="center"/>
          </w:tcPr>
          <w:p w14:paraId="71649C63" w14:textId="61F09E29" w:rsidR="00A206AF" w:rsidRPr="00E1664C" w:rsidRDefault="00A206AF" w:rsidP="008E2D79">
            <w:pPr>
              <w:spacing w:before="60" w:after="60"/>
              <w:jc w:val="center"/>
              <w:rPr>
                <w:sz w:val="20"/>
                <w:szCs w:val="20"/>
              </w:rPr>
            </w:pPr>
            <w:r w:rsidRPr="00E1664C">
              <w:rPr>
                <w:sz w:val="20"/>
                <w:szCs w:val="20"/>
              </w:rPr>
              <w:t>1,2</w:t>
            </w:r>
          </w:p>
        </w:tc>
        <w:tc>
          <w:tcPr>
            <w:tcW w:w="709" w:type="dxa"/>
          </w:tcPr>
          <w:p w14:paraId="3BD08803" w14:textId="7C8DC55A" w:rsidR="00A206AF" w:rsidRPr="00E1664C" w:rsidRDefault="00A206AF" w:rsidP="008E2D79">
            <w:pPr>
              <w:spacing w:before="60" w:after="60"/>
              <w:jc w:val="center"/>
              <w:rPr>
                <w:sz w:val="20"/>
                <w:szCs w:val="20"/>
              </w:rPr>
            </w:pPr>
            <w:r w:rsidRPr="00E1664C">
              <w:rPr>
                <w:sz w:val="20"/>
                <w:szCs w:val="20"/>
              </w:rPr>
              <w:t>1,4</w:t>
            </w:r>
          </w:p>
        </w:tc>
        <w:tc>
          <w:tcPr>
            <w:tcW w:w="992" w:type="dxa"/>
            <w:vAlign w:val="center"/>
          </w:tcPr>
          <w:p w14:paraId="49FEB348" w14:textId="18B75794" w:rsidR="00A206AF" w:rsidRPr="00E1664C" w:rsidRDefault="00A206AF" w:rsidP="008E2D79">
            <w:pPr>
              <w:spacing w:before="60" w:after="60"/>
              <w:jc w:val="center"/>
              <w:rPr>
                <w:sz w:val="20"/>
                <w:szCs w:val="20"/>
              </w:rPr>
            </w:pPr>
            <w:r w:rsidRPr="00E1664C">
              <w:rPr>
                <w:sz w:val="20"/>
                <w:szCs w:val="20"/>
              </w:rPr>
              <w:t>100</w:t>
            </w:r>
          </w:p>
        </w:tc>
        <w:tc>
          <w:tcPr>
            <w:tcW w:w="1417" w:type="dxa"/>
            <w:vAlign w:val="center"/>
          </w:tcPr>
          <w:p w14:paraId="4B30A2FA" w14:textId="4F9870BB" w:rsidR="00A206AF" w:rsidRPr="00E1664C" w:rsidRDefault="00A206AF" w:rsidP="008E2D79">
            <w:pPr>
              <w:spacing w:before="60" w:after="60"/>
              <w:jc w:val="center"/>
              <w:rPr>
                <w:sz w:val="20"/>
                <w:szCs w:val="20"/>
              </w:rPr>
            </w:pPr>
            <w:r w:rsidRPr="00E1664C">
              <w:rPr>
                <w:sz w:val="20"/>
                <w:szCs w:val="20"/>
              </w:rPr>
              <w:t>66</w:t>
            </w:r>
          </w:p>
        </w:tc>
        <w:tc>
          <w:tcPr>
            <w:tcW w:w="709" w:type="dxa"/>
            <w:vAlign w:val="center"/>
          </w:tcPr>
          <w:p w14:paraId="23E93826" w14:textId="596E4294" w:rsidR="00A206AF" w:rsidRPr="00E1664C" w:rsidRDefault="00A206AF" w:rsidP="008E2D79">
            <w:pPr>
              <w:spacing w:before="60" w:after="60"/>
              <w:jc w:val="center"/>
              <w:rPr>
                <w:sz w:val="20"/>
                <w:szCs w:val="20"/>
              </w:rPr>
            </w:pPr>
            <w:r w:rsidRPr="00E1664C">
              <w:rPr>
                <w:sz w:val="20"/>
                <w:szCs w:val="20"/>
              </w:rPr>
              <w:t>1,75</w:t>
            </w:r>
          </w:p>
        </w:tc>
        <w:tc>
          <w:tcPr>
            <w:tcW w:w="709" w:type="dxa"/>
            <w:vAlign w:val="center"/>
          </w:tcPr>
          <w:p w14:paraId="451BCFCA" w14:textId="222FD751" w:rsidR="00A206AF" w:rsidRPr="00E1664C" w:rsidRDefault="00A206AF" w:rsidP="008E2D79">
            <w:pPr>
              <w:spacing w:before="60" w:after="60"/>
              <w:jc w:val="center"/>
              <w:rPr>
                <w:sz w:val="20"/>
                <w:szCs w:val="20"/>
              </w:rPr>
            </w:pPr>
            <w:r w:rsidRPr="00E1664C">
              <w:rPr>
                <w:sz w:val="20"/>
                <w:szCs w:val="20"/>
              </w:rPr>
              <w:t>1,75</w:t>
            </w:r>
          </w:p>
        </w:tc>
        <w:tc>
          <w:tcPr>
            <w:tcW w:w="850" w:type="dxa"/>
            <w:vAlign w:val="center"/>
          </w:tcPr>
          <w:p w14:paraId="56FF44E2" w14:textId="0BFFCC09" w:rsidR="00A206AF" w:rsidRPr="00E1664C" w:rsidRDefault="00A206AF" w:rsidP="008E2D79">
            <w:pPr>
              <w:spacing w:before="60" w:after="60"/>
              <w:jc w:val="center"/>
              <w:rPr>
                <w:sz w:val="20"/>
                <w:szCs w:val="20"/>
              </w:rPr>
            </w:pPr>
            <w:r w:rsidRPr="00E1664C">
              <w:rPr>
                <w:sz w:val="20"/>
                <w:szCs w:val="20"/>
              </w:rPr>
              <w:t>0,8</w:t>
            </w:r>
          </w:p>
        </w:tc>
      </w:tr>
      <w:tr w:rsidR="006067E7" w:rsidRPr="00F0262C" w14:paraId="72A851B6" w14:textId="77777777" w:rsidTr="008E2D79">
        <w:tc>
          <w:tcPr>
            <w:tcW w:w="2972" w:type="dxa"/>
            <w:vAlign w:val="center"/>
          </w:tcPr>
          <w:p w14:paraId="5E200D3F" w14:textId="77777777" w:rsidR="006067E7" w:rsidRPr="00F0262C" w:rsidRDefault="006067E7" w:rsidP="008E2D79">
            <w:pPr>
              <w:spacing w:before="60" w:after="60"/>
              <w:jc w:val="center"/>
              <w:rPr>
                <w:sz w:val="20"/>
                <w:szCs w:val="20"/>
                <w:highlight w:val="yellow"/>
              </w:rPr>
            </w:pPr>
            <w:r w:rsidRPr="00F0262C">
              <w:rPr>
                <w:b/>
                <w:bCs/>
                <w:sz w:val="20"/>
                <w:szCs w:val="20"/>
              </w:rPr>
              <w:t>N3.21</w:t>
            </w:r>
            <w:r w:rsidRPr="00F0262C">
              <w:rPr>
                <w:sz w:val="20"/>
                <w:szCs w:val="20"/>
              </w:rPr>
              <w:t>; vnitroblok sever</w:t>
            </w:r>
          </w:p>
        </w:tc>
        <w:tc>
          <w:tcPr>
            <w:tcW w:w="709" w:type="dxa"/>
            <w:vAlign w:val="center"/>
          </w:tcPr>
          <w:p w14:paraId="0EA90F45" w14:textId="77777777" w:rsidR="006067E7" w:rsidRPr="00F0262C" w:rsidRDefault="006067E7" w:rsidP="008E2D79">
            <w:pPr>
              <w:spacing w:before="60" w:after="60"/>
              <w:jc w:val="center"/>
              <w:rPr>
                <w:sz w:val="20"/>
                <w:szCs w:val="20"/>
              </w:rPr>
            </w:pPr>
            <w:r w:rsidRPr="00F0262C">
              <w:rPr>
                <w:sz w:val="20"/>
                <w:szCs w:val="20"/>
              </w:rPr>
              <w:t>27,2</w:t>
            </w:r>
          </w:p>
        </w:tc>
        <w:tc>
          <w:tcPr>
            <w:tcW w:w="709" w:type="dxa"/>
          </w:tcPr>
          <w:p w14:paraId="06BB7454" w14:textId="77777777" w:rsidR="006067E7" w:rsidRPr="00F0262C" w:rsidRDefault="006067E7" w:rsidP="008E2D79">
            <w:pPr>
              <w:spacing w:before="60" w:after="60"/>
              <w:jc w:val="center"/>
              <w:rPr>
                <w:sz w:val="20"/>
                <w:szCs w:val="20"/>
              </w:rPr>
            </w:pPr>
            <w:r w:rsidRPr="00CE3B60">
              <w:rPr>
                <w:sz w:val="20"/>
                <w:szCs w:val="20"/>
              </w:rPr>
              <w:t>2,3</w:t>
            </w:r>
          </w:p>
        </w:tc>
        <w:tc>
          <w:tcPr>
            <w:tcW w:w="992" w:type="dxa"/>
            <w:vAlign w:val="center"/>
          </w:tcPr>
          <w:p w14:paraId="606A7F13" w14:textId="77777777" w:rsidR="006067E7" w:rsidRPr="00F0262C" w:rsidRDefault="006067E7" w:rsidP="008E2D79">
            <w:pPr>
              <w:spacing w:before="60" w:after="60"/>
              <w:jc w:val="center"/>
              <w:rPr>
                <w:sz w:val="20"/>
                <w:szCs w:val="20"/>
              </w:rPr>
            </w:pPr>
            <w:r w:rsidRPr="00F0262C">
              <w:rPr>
                <w:sz w:val="20"/>
                <w:szCs w:val="20"/>
              </w:rPr>
              <w:t>100</w:t>
            </w:r>
          </w:p>
        </w:tc>
        <w:tc>
          <w:tcPr>
            <w:tcW w:w="1417" w:type="dxa"/>
            <w:vAlign w:val="center"/>
          </w:tcPr>
          <w:p w14:paraId="7099DD75" w14:textId="77777777" w:rsidR="006067E7" w:rsidRPr="00F0262C" w:rsidRDefault="006067E7" w:rsidP="008E2D79">
            <w:pPr>
              <w:spacing w:before="60" w:after="60"/>
              <w:jc w:val="center"/>
              <w:rPr>
                <w:sz w:val="20"/>
                <w:szCs w:val="20"/>
              </w:rPr>
            </w:pPr>
            <w:r>
              <w:rPr>
                <w:sz w:val="20"/>
                <w:szCs w:val="20"/>
              </w:rPr>
              <w:t>33,7</w:t>
            </w:r>
          </w:p>
        </w:tc>
        <w:tc>
          <w:tcPr>
            <w:tcW w:w="709" w:type="dxa"/>
            <w:vAlign w:val="center"/>
          </w:tcPr>
          <w:p w14:paraId="59D1BE60" w14:textId="77777777" w:rsidR="006067E7" w:rsidRPr="00F0262C" w:rsidRDefault="006067E7" w:rsidP="008E2D79">
            <w:pPr>
              <w:spacing w:before="60" w:after="60"/>
              <w:jc w:val="center"/>
              <w:rPr>
                <w:sz w:val="20"/>
                <w:szCs w:val="20"/>
              </w:rPr>
            </w:pPr>
            <w:r w:rsidRPr="00F0262C">
              <w:rPr>
                <w:sz w:val="20"/>
                <w:szCs w:val="20"/>
              </w:rPr>
              <w:t>6,05</w:t>
            </w:r>
          </w:p>
        </w:tc>
        <w:tc>
          <w:tcPr>
            <w:tcW w:w="709" w:type="dxa"/>
            <w:vAlign w:val="center"/>
          </w:tcPr>
          <w:p w14:paraId="5E813FDD" w14:textId="77777777" w:rsidR="006067E7" w:rsidRPr="00F0262C" w:rsidRDefault="006067E7" w:rsidP="008E2D79">
            <w:pPr>
              <w:spacing w:before="60" w:after="60"/>
              <w:jc w:val="center"/>
              <w:rPr>
                <w:sz w:val="20"/>
                <w:szCs w:val="20"/>
              </w:rPr>
            </w:pPr>
            <w:r w:rsidRPr="00F0262C">
              <w:rPr>
                <w:sz w:val="20"/>
                <w:szCs w:val="20"/>
              </w:rPr>
              <w:t>2,95</w:t>
            </w:r>
          </w:p>
        </w:tc>
        <w:tc>
          <w:tcPr>
            <w:tcW w:w="850" w:type="dxa"/>
            <w:vAlign w:val="center"/>
          </w:tcPr>
          <w:p w14:paraId="1F7BFD12" w14:textId="77777777" w:rsidR="006067E7" w:rsidRPr="00F0262C" w:rsidRDefault="006067E7" w:rsidP="008E2D79">
            <w:pPr>
              <w:spacing w:before="60" w:after="60"/>
              <w:jc w:val="center"/>
              <w:rPr>
                <w:sz w:val="20"/>
                <w:szCs w:val="20"/>
              </w:rPr>
            </w:pPr>
            <w:r w:rsidRPr="00F0262C">
              <w:rPr>
                <w:sz w:val="20"/>
                <w:szCs w:val="20"/>
              </w:rPr>
              <w:t>1,5</w:t>
            </w:r>
          </w:p>
        </w:tc>
      </w:tr>
      <w:tr w:rsidR="006067E7" w:rsidRPr="00F0262C" w14:paraId="65A272DF" w14:textId="77777777" w:rsidTr="008E2D79">
        <w:tc>
          <w:tcPr>
            <w:tcW w:w="2972" w:type="dxa"/>
            <w:vAlign w:val="center"/>
          </w:tcPr>
          <w:p w14:paraId="3E539978" w14:textId="77777777" w:rsidR="006067E7" w:rsidRPr="00F0262C" w:rsidRDefault="006067E7" w:rsidP="008E2D79">
            <w:pPr>
              <w:spacing w:before="60" w:after="60"/>
              <w:jc w:val="center"/>
              <w:rPr>
                <w:b/>
                <w:bCs/>
                <w:sz w:val="20"/>
                <w:szCs w:val="20"/>
              </w:rPr>
            </w:pPr>
            <w:r w:rsidRPr="00F0262C">
              <w:rPr>
                <w:b/>
                <w:bCs/>
                <w:sz w:val="20"/>
                <w:szCs w:val="20"/>
              </w:rPr>
              <w:t>N3.21</w:t>
            </w:r>
            <w:r w:rsidRPr="00F0262C">
              <w:rPr>
                <w:sz w:val="20"/>
                <w:szCs w:val="20"/>
              </w:rPr>
              <w:t>; A303, západ</w:t>
            </w:r>
          </w:p>
        </w:tc>
        <w:tc>
          <w:tcPr>
            <w:tcW w:w="709" w:type="dxa"/>
            <w:vAlign w:val="center"/>
          </w:tcPr>
          <w:p w14:paraId="28336F3B" w14:textId="77777777" w:rsidR="006067E7" w:rsidRPr="00F0262C" w:rsidRDefault="006067E7" w:rsidP="008E2D79">
            <w:pPr>
              <w:spacing w:before="60" w:after="60"/>
              <w:jc w:val="center"/>
              <w:rPr>
                <w:sz w:val="20"/>
                <w:szCs w:val="20"/>
              </w:rPr>
            </w:pPr>
            <w:r w:rsidRPr="00F0262C">
              <w:rPr>
                <w:sz w:val="20"/>
                <w:szCs w:val="20"/>
              </w:rPr>
              <w:t>3,5</w:t>
            </w:r>
          </w:p>
        </w:tc>
        <w:tc>
          <w:tcPr>
            <w:tcW w:w="709" w:type="dxa"/>
          </w:tcPr>
          <w:p w14:paraId="583EEDB8" w14:textId="77777777" w:rsidR="006067E7" w:rsidRPr="00F0262C" w:rsidRDefault="006067E7" w:rsidP="008E2D79">
            <w:pPr>
              <w:spacing w:before="60" w:after="60"/>
              <w:jc w:val="center"/>
              <w:rPr>
                <w:sz w:val="20"/>
                <w:szCs w:val="20"/>
              </w:rPr>
            </w:pPr>
            <w:r w:rsidRPr="00CE3B60">
              <w:rPr>
                <w:sz w:val="20"/>
                <w:szCs w:val="20"/>
              </w:rPr>
              <w:t>2,3</w:t>
            </w:r>
          </w:p>
        </w:tc>
        <w:tc>
          <w:tcPr>
            <w:tcW w:w="992" w:type="dxa"/>
            <w:vAlign w:val="center"/>
          </w:tcPr>
          <w:p w14:paraId="01328A08" w14:textId="77777777" w:rsidR="006067E7" w:rsidRPr="00F0262C" w:rsidRDefault="006067E7" w:rsidP="008E2D79">
            <w:pPr>
              <w:spacing w:before="60" w:after="60"/>
              <w:jc w:val="center"/>
              <w:rPr>
                <w:sz w:val="20"/>
                <w:szCs w:val="20"/>
              </w:rPr>
            </w:pPr>
            <w:r w:rsidRPr="00F0262C">
              <w:rPr>
                <w:sz w:val="20"/>
                <w:szCs w:val="20"/>
              </w:rPr>
              <w:t>85</w:t>
            </w:r>
          </w:p>
        </w:tc>
        <w:tc>
          <w:tcPr>
            <w:tcW w:w="1417" w:type="dxa"/>
          </w:tcPr>
          <w:p w14:paraId="0AE614C0" w14:textId="77777777" w:rsidR="006067E7" w:rsidRPr="00F0262C" w:rsidRDefault="006067E7" w:rsidP="008E2D79">
            <w:pPr>
              <w:spacing w:before="60" w:after="60"/>
              <w:jc w:val="center"/>
              <w:rPr>
                <w:sz w:val="20"/>
                <w:szCs w:val="20"/>
              </w:rPr>
            </w:pPr>
            <w:r w:rsidRPr="007C7E9A">
              <w:rPr>
                <w:sz w:val="20"/>
                <w:szCs w:val="20"/>
              </w:rPr>
              <w:t>33,7</w:t>
            </w:r>
          </w:p>
        </w:tc>
        <w:tc>
          <w:tcPr>
            <w:tcW w:w="709" w:type="dxa"/>
            <w:vAlign w:val="center"/>
          </w:tcPr>
          <w:p w14:paraId="37B6B3F0" w14:textId="77777777" w:rsidR="006067E7" w:rsidRPr="00F0262C" w:rsidRDefault="006067E7" w:rsidP="008E2D79">
            <w:pPr>
              <w:spacing w:before="60" w:after="60"/>
              <w:jc w:val="center"/>
              <w:rPr>
                <w:sz w:val="20"/>
                <w:szCs w:val="20"/>
              </w:rPr>
            </w:pPr>
            <w:r w:rsidRPr="00F0262C">
              <w:rPr>
                <w:sz w:val="20"/>
                <w:szCs w:val="20"/>
              </w:rPr>
              <w:t>2,8</w:t>
            </w:r>
          </w:p>
        </w:tc>
        <w:tc>
          <w:tcPr>
            <w:tcW w:w="709" w:type="dxa"/>
            <w:vAlign w:val="center"/>
          </w:tcPr>
          <w:p w14:paraId="7721C747" w14:textId="77777777" w:rsidR="006067E7" w:rsidRPr="00F0262C" w:rsidRDefault="006067E7" w:rsidP="008E2D79">
            <w:pPr>
              <w:spacing w:before="60" w:after="60"/>
              <w:jc w:val="center"/>
              <w:rPr>
                <w:sz w:val="20"/>
                <w:szCs w:val="20"/>
              </w:rPr>
            </w:pPr>
            <w:r w:rsidRPr="00F0262C">
              <w:rPr>
                <w:sz w:val="20"/>
                <w:szCs w:val="20"/>
              </w:rPr>
              <w:t>2,8</w:t>
            </w:r>
          </w:p>
        </w:tc>
        <w:tc>
          <w:tcPr>
            <w:tcW w:w="850" w:type="dxa"/>
            <w:vAlign w:val="center"/>
          </w:tcPr>
          <w:p w14:paraId="65E6E314" w14:textId="77777777" w:rsidR="006067E7" w:rsidRPr="00F0262C" w:rsidRDefault="006067E7" w:rsidP="008E2D79">
            <w:pPr>
              <w:spacing w:before="60" w:after="60"/>
              <w:jc w:val="center"/>
              <w:rPr>
                <w:sz w:val="20"/>
                <w:szCs w:val="20"/>
              </w:rPr>
            </w:pPr>
            <w:r w:rsidRPr="00F0262C">
              <w:rPr>
                <w:sz w:val="20"/>
                <w:szCs w:val="20"/>
              </w:rPr>
              <w:t>1,4</w:t>
            </w:r>
          </w:p>
        </w:tc>
      </w:tr>
      <w:tr w:rsidR="006067E7" w:rsidRPr="00F0262C" w14:paraId="34BB1673" w14:textId="77777777" w:rsidTr="008E2D79">
        <w:tc>
          <w:tcPr>
            <w:tcW w:w="2972" w:type="dxa"/>
            <w:vAlign w:val="center"/>
          </w:tcPr>
          <w:p w14:paraId="241DB17A" w14:textId="77777777" w:rsidR="006067E7" w:rsidRPr="00F0262C" w:rsidRDefault="006067E7" w:rsidP="008E2D79">
            <w:pPr>
              <w:spacing w:before="60" w:after="60"/>
              <w:jc w:val="center"/>
              <w:rPr>
                <w:b/>
                <w:bCs/>
                <w:sz w:val="20"/>
                <w:szCs w:val="20"/>
              </w:rPr>
            </w:pPr>
            <w:r w:rsidRPr="00F0262C">
              <w:rPr>
                <w:b/>
                <w:bCs/>
                <w:sz w:val="20"/>
                <w:szCs w:val="20"/>
              </w:rPr>
              <w:t>N3.21</w:t>
            </w:r>
            <w:r w:rsidRPr="00F0262C">
              <w:rPr>
                <w:sz w:val="20"/>
                <w:szCs w:val="20"/>
              </w:rPr>
              <w:t>; A323, západ</w:t>
            </w:r>
          </w:p>
        </w:tc>
        <w:tc>
          <w:tcPr>
            <w:tcW w:w="709" w:type="dxa"/>
            <w:vAlign w:val="center"/>
          </w:tcPr>
          <w:p w14:paraId="222E4E58" w14:textId="77777777" w:rsidR="006067E7" w:rsidRPr="00F0262C" w:rsidRDefault="006067E7" w:rsidP="008E2D79">
            <w:pPr>
              <w:spacing w:before="60" w:after="60"/>
              <w:jc w:val="center"/>
              <w:rPr>
                <w:sz w:val="20"/>
                <w:szCs w:val="20"/>
              </w:rPr>
            </w:pPr>
            <w:r w:rsidRPr="00F0262C">
              <w:rPr>
                <w:sz w:val="20"/>
                <w:szCs w:val="20"/>
              </w:rPr>
              <w:t>1,4</w:t>
            </w:r>
          </w:p>
        </w:tc>
        <w:tc>
          <w:tcPr>
            <w:tcW w:w="709" w:type="dxa"/>
          </w:tcPr>
          <w:p w14:paraId="65804236" w14:textId="77777777" w:rsidR="006067E7" w:rsidRPr="00F0262C" w:rsidRDefault="006067E7" w:rsidP="008E2D79">
            <w:pPr>
              <w:spacing w:before="60" w:after="60"/>
              <w:jc w:val="center"/>
              <w:rPr>
                <w:sz w:val="20"/>
                <w:szCs w:val="20"/>
              </w:rPr>
            </w:pPr>
            <w:r w:rsidRPr="00CE3B60">
              <w:rPr>
                <w:sz w:val="20"/>
                <w:szCs w:val="20"/>
              </w:rPr>
              <w:t>2,3</w:t>
            </w:r>
          </w:p>
        </w:tc>
        <w:tc>
          <w:tcPr>
            <w:tcW w:w="992" w:type="dxa"/>
            <w:vAlign w:val="center"/>
          </w:tcPr>
          <w:p w14:paraId="0478ECF5" w14:textId="77777777" w:rsidR="006067E7" w:rsidRPr="00F0262C" w:rsidRDefault="006067E7" w:rsidP="008E2D79">
            <w:pPr>
              <w:spacing w:before="60" w:after="60"/>
              <w:jc w:val="center"/>
              <w:rPr>
                <w:sz w:val="20"/>
                <w:szCs w:val="20"/>
              </w:rPr>
            </w:pPr>
            <w:r w:rsidRPr="00F0262C">
              <w:rPr>
                <w:sz w:val="20"/>
                <w:szCs w:val="20"/>
              </w:rPr>
              <w:t>100</w:t>
            </w:r>
          </w:p>
        </w:tc>
        <w:tc>
          <w:tcPr>
            <w:tcW w:w="1417" w:type="dxa"/>
          </w:tcPr>
          <w:p w14:paraId="2E273697" w14:textId="77777777" w:rsidR="006067E7" w:rsidRPr="00F0262C" w:rsidRDefault="006067E7" w:rsidP="008E2D79">
            <w:pPr>
              <w:spacing w:before="60" w:after="60"/>
              <w:jc w:val="center"/>
              <w:rPr>
                <w:sz w:val="20"/>
                <w:szCs w:val="20"/>
              </w:rPr>
            </w:pPr>
            <w:r w:rsidRPr="007C7E9A">
              <w:rPr>
                <w:sz w:val="20"/>
                <w:szCs w:val="20"/>
              </w:rPr>
              <w:t>33,7</w:t>
            </w:r>
          </w:p>
        </w:tc>
        <w:tc>
          <w:tcPr>
            <w:tcW w:w="709" w:type="dxa"/>
            <w:vAlign w:val="center"/>
          </w:tcPr>
          <w:p w14:paraId="3166128D" w14:textId="77777777" w:rsidR="006067E7" w:rsidRPr="00F0262C" w:rsidRDefault="006067E7" w:rsidP="008E2D79">
            <w:pPr>
              <w:spacing w:before="60" w:after="60"/>
              <w:jc w:val="center"/>
              <w:rPr>
                <w:sz w:val="20"/>
                <w:szCs w:val="20"/>
              </w:rPr>
            </w:pPr>
            <w:r w:rsidRPr="00F0262C">
              <w:rPr>
                <w:sz w:val="20"/>
                <w:szCs w:val="20"/>
              </w:rPr>
              <w:t>1,9</w:t>
            </w:r>
          </w:p>
        </w:tc>
        <w:tc>
          <w:tcPr>
            <w:tcW w:w="709" w:type="dxa"/>
            <w:vAlign w:val="center"/>
          </w:tcPr>
          <w:p w14:paraId="33E280F1" w14:textId="77777777" w:rsidR="006067E7" w:rsidRPr="00F0262C" w:rsidRDefault="006067E7" w:rsidP="008E2D79">
            <w:pPr>
              <w:spacing w:before="60" w:after="60"/>
              <w:jc w:val="center"/>
              <w:rPr>
                <w:sz w:val="20"/>
                <w:szCs w:val="20"/>
              </w:rPr>
            </w:pPr>
            <w:r w:rsidRPr="00F0262C">
              <w:rPr>
                <w:sz w:val="20"/>
                <w:szCs w:val="20"/>
              </w:rPr>
              <w:t>1,6</w:t>
            </w:r>
          </w:p>
        </w:tc>
        <w:tc>
          <w:tcPr>
            <w:tcW w:w="850" w:type="dxa"/>
            <w:vAlign w:val="center"/>
          </w:tcPr>
          <w:p w14:paraId="13796F9A" w14:textId="77777777" w:rsidR="006067E7" w:rsidRPr="00F0262C" w:rsidRDefault="006067E7" w:rsidP="008E2D79">
            <w:pPr>
              <w:spacing w:before="60" w:after="60"/>
              <w:jc w:val="center"/>
              <w:rPr>
                <w:sz w:val="20"/>
                <w:szCs w:val="20"/>
              </w:rPr>
            </w:pPr>
            <w:r w:rsidRPr="00F0262C">
              <w:rPr>
                <w:sz w:val="20"/>
                <w:szCs w:val="20"/>
              </w:rPr>
              <w:t>0,8</w:t>
            </w:r>
          </w:p>
        </w:tc>
      </w:tr>
      <w:tr w:rsidR="006067E7" w:rsidRPr="00F0262C" w14:paraId="184D0637" w14:textId="77777777" w:rsidTr="008E2D79">
        <w:tc>
          <w:tcPr>
            <w:tcW w:w="2972" w:type="dxa"/>
            <w:vAlign w:val="center"/>
          </w:tcPr>
          <w:p w14:paraId="085919C4" w14:textId="77777777" w:rsidR="006067E7" w:rsidRPr="00D26CF0" w:rsidRDefault="006067E7" w:rsidP="008E2D79">
            <w:pPr>
              <w:spacing w:before="60" w:after="60"/>
              <w:jc w:val="center"/>
              <w:rPr>
                <w:b/>
                <w:bCs/>
                <w:color w:val="004E9A"/>
                <w:sz w:val="20"/>
                <w:szCs w:val="20"/>
              </w:rPr>
            </w:pPr>
            <w:r w:rsidRPr="00D26CF0">
              <w:rPr>
                <w:b/>
                <w:bCs/>
                <w:color w:val="004E9A"/>
                <w:sz w:val="20"/>
                <w:szCs w:val="20"/>
              </w:rPr>
              <w:t>N3.21</w:t>
            </w:r>
            <w:r w:rsidRPr="00D26CF0">
              <w:rPr>
                <w:color w:val="004E9A"/>
                <w:sz w:val="20"/>
                <w:szCs w:val="20"/>
              </w:rPr>
              <w:t>; A301, A323, sever</w:t>
            </w:r>
          </w:p>
        </w:tc>
        <w:tc>
          <w:tcPr>
            <w:tcW w:w="709" w:type="dxa"/>
            <w:vAlign w:val="center"/>
          </w:tcPr>
          <w:p w14:paraId="5D3E1B77" w14:textId="77777777" w:rsidR="006067E7" w:rsidRPr="00D26CF0" w:rsidRDefault="006067E7" w:rsidP="008E2D79">
            <w:pPr>
              <w:spacing w:before="60" w:after="60"/>
              <w:jc w:val="center"/>
              <w:rPr>
                <w:color w:val="004E9A"/>
                <w:sz w:val="20"/>
                <w:szCs w:val="20"/>
              </w:rPr>
            </w:pPr>
            <w:r w:rsidRPr="00D26CF0">
              <w:rPr>
                <w:color w:val="004E9A"/>
                <w:sz w:val="20"/>
                <w:szCs w:val="20"/>
              </w:rPr>
              <w:t>14,3</w:t>
            </w:r>
          </w:p>
        </w:tc>
        <w:tc>
          <w:tcPr>
            <w:tcW w:w="709" w:type="dxa"/>
          </w:tcPr>
          <w:p w14:paraId="32B084F7" w14:textId="77777777" w:rsidR="006067E7" w:rsidRPr="00D26CF0" w:rsidRDefault="006067E7" w:rsidP="008E2D79">
            <w:pPr>
              <w:spacing w:before="60" w:after="60"/>
              <w:jc w:val="center"/>
              <w:rPr>
                <w:color w:val="004E9A"/>
                <w:sz w:val="20"/>
                <w:szCs w:val="20"/>
              </w:rPr>
            </w:pPr>
            <w:r w:rsidRPr="00D26CF0">
              <w:rPr>
                <w:color w:val="004E9A"/>
                <w:sz w:val="20"/>
                <w:szCs w:val="20"/>
              </w:rPr>
              <w:t>2,3</w:t>
            </w:r>
          </w:p>
        </w:tc>
        <w:tc>
          <w:tcPr>
            <w:tcW w:w="992" w:type="dxa"/>
            <w:vAlign w:val="center"/>
          </w:tcPr>
          <w:p w14:paraId="38E9BE50" w14:textId="77777777" w:rsidR="006067E7" w:rsidRPr="00D26CF0" w:rsidRDefault="006067E7" w:rsidP="008E2D79">
            <w:pPr>
              <w:spacing w:before="60" w:after="60"/>
              <w:jc w:val="center"/>
              <w:rPr>
                <w:color w:val="004E9A"/>
                <w:sz w:val="20"/>
                <w:szCs w:val="20"/>
              </w:rPr>
            </w:pPr>
            <w:r w:rsidRPr="00D26CF0">
              <w:rPr>
                <w:color w:val="004E9A"/>
                <w:sz w:val="20"/>
                <w:szCs w:val="20"/>
              </w:rPr>
              <w:t>62</w:t>
            </w:r>
          </w:p>
        </w:tc>
        <w:tc>
          <w:tcPr>
            <w:tcW w:w="1417" w:type="dxa"/>
          </w:tcPr>
          <w:p w14:paraId="7A36E0F2" w14:textId="77777777" w:rsidR="006067E7" w:rsidRPr="00D26CF0" w:rsidRDefault="006067E7" w:rsidP="008E2D79">
            <w:pPr>
              <w:spacing w:before="60" w:after="60"/>
              <w:jc w:val="center"/>
              <w:rPr>
                <w:color w:val="004E9A"/>
                <w:sz w:val="20"/>
                <w:szCs w:val="20"/>
              </w:rPr>
            </w:pPr>
            <w:r w:rsidRPr="00D26CF0">
              <w:rPr>
                <w:color w:val="004E9A"/>
                <w:sz w:val="20"/>
                <w:szCs w:val="20"/>
              </w:rPr>
              <w:t>33,7</w:t>
            </w:r>
          </w:p>
        </w:tc>
        <w:tc>
          <w:tcPr>
            <w:tcW w:w="709" w:type="dxa"/>
            <w:vAlign w:val="center"/>
          </w:tcPr>
          <w:p w14:paraId="2660949C" w14:textId="77777777" w:rsidR="006067E7" w:rsidRPr="00D26CF0" w:rsidRDefault="006067E7" w:rsidP="008E2D79">
            <w:pPr>
              <w:spacing w:before="60" w:after="60"/>
              <w:jc w:val="center"/>
              <w:rPr>
                <w:color w:val="004E9A"/>
                <w:sz w:val="20"/>
                <w:szCs w:val="20"/>
              </w:rPr>
            </w:pPr>
            <w:r w:rsidRPr="00D26CF0">
              <w:rPr>
                <w:color w:val="004E9A"/>
                <w:sz w:val="20"/>
                <w:szCs w:val="20"/>
              </w:rPr>
              <w:t>3,3</w:t>
            </w:r>
          </w:p>
        </w:tc>
        <w:tc>
          <w:tcPr>
            <w:tcW w:w="709" w:type="dxa"/>
            <w:vAlign w:val="center"/>
          </w:tcPr>
          <w:p w14:paraId="6231DF57" w14:textId="77777777" w:rsidR="006067E7" w:rsidRPr="00D26CF0" w:rsidRDefault="006067E7" w:rsidP="008E2D79">
            <w:pPr>
              <w:spacing w:before="60" w:after="60"/>
              <w:jc w:val="center"/>
              <w:rPr>
                <w:color w:val="004E9A"/>
                <w:sz w:val="20"/>
                <w:szCs w:val="20"/>
              </w:rPr>
            </w:pPr>
            <w:r w:rsidRPr="00D26CF0">
              <w:rPr>
                <w:color w:val="004E9A"/>
                <w:sz w:val="20"/>
                <w:szCs w:val="20"/>
              </w:rPr>
              <w:t>3,3</w:t>
            </w:r>
          </w:p>
        </w:tc>
        <w:tc>
          <w:tcPr>
            <w:tcW w:w="850" w:type="dxa"/>
            <w:vAlign w:val="center"/>
          </w:tcPr>
          <w:p w14:paraId="2E51EF10" w14:textId="77777777" w:rsidR="006067E7" w:rsidRPr="00D26CF0" w:rsidRDefault="006067E7" w:rsidP="008E2D79">
            <w:pPr>
              <w:spacing w:before="60" w:after="60"/>
              <w:jc w:val="center"/>
              <w:rPr>
                <w:color w:val="004E9A"/>
                <w:sz w:val="20"/>
                <w:szCs w:val="20"/>
              </w:rPr>
            </w:pPr>
            <w:r w:rsidRPr="00D26CF0">
              <w:rPr>
                <w:color w:val="004E9A"/>
                <w:sz w:val="20"/>
                <w:szCs w:val="20"/>
              </w:rPr>
              <w:t>1,65</w:t>
            </w:r>
          </w:p>
        </w:tc>
      </w:tr>
      <w:tr w:rsidR="006067E7" w:rsidRPr="00F0262C" w14:paraId="1F24E743" w14:textId="77777777" w:rsidTr="008E2D79">
        <w:tc>
          <w:tcPr>
            <w:tcW w:w="2972" w:type="dxa"/>
            <w:vAlign w:val="center"/>
          </w:tcPr>
          <w:p w14:paraId="5DF437CE" w14:textId="77777777" w:rsidR="006067E7" w:rsidRPr="00F0262C" w:rsidRDefault="006067E7" w:rsidP="008E2D79">
            <w:pPr>
              <w:spacing w:before="60" w:after="60"/>
              <w:jc w:val="center"/>
              <w:rPr>
                <w:b/>
                <w:bCs/>
                <w:sz w:val="20"/>
                <w:szCs w:val="20"/>
              </w:rPr>
            </w:pPr>
            <w:r w:rsidRPr="00F0262C">
              <w:rPr>
                <w:b/>
                <w:bCs/>
                <w:sz w:val="20"/>
                <w:szCs w:val="20"/>
              </w:rPr>
              <w:t>N3.21</w:t>
            </w:r>
            <w:r w:rsidRPr="00F0262C">
              <w:rPr>
                <w:sz w:val="20"/>
                <w:szCs w:val="20"/>
              </w:rPr>
              <w:t>; A301, východ</w:t>
            </w:r>
          </w:p>
        </w:tc>
        <w:tc>
          <w:tcPr>
            <w:tcW w:w="709" w:type="dxa"/>
            <w:vAlign w:val="center"/>
          </w:tcPr>
          <w:p w14:paraId="7D0DD324" w14:textId="77777777" w:rsidR="006067E7" w:rsidRPr="00F0262C" w:rsidRDefault="006067E7" w:rsidP="008E2D79">
            <w:pPr>
              <w:spacing w:before="60" w:after="60"/>
              <w:jc w:val="center"/>
              <w:rPr>
                <w:sz w:val="20"/>
                <w:szCs w:val="20"/>
              </w:rPr>
            </w:pPr>
            <w:r w:rsidRPr="00F0262C">
              <w:rPr>
                <w:sz w:val="20"/>
                <w:szCs w:val="20"/>
              </w:rPr>
              <w:t>3,6</w:t>
            </w:r>
          </w:p>
        </w:tc>
        <w:tc>
          <w:tcPr>
            <w:tcW w:w="709" w:type="dxa"/>
            <w:vAlign w:val="center"/>
          </w:tcPr>
          <w:p w14:paraId="166A0F35" w14:textId="77777777" w:rsidR="006067E7" w:rsidRPr="00F0262C" w:rsidRDefault="006067E7" w:rsidP="008E2D79">
            <w:pPr>
              <w:spacing w:before="60" w:after="60"/>
              <w:jc w:val="center"/>
              <w:rPr>
                <w:sz w:val="20"/>
                <w:szCs w:val="20"/>
              </w:rPr>
            </w:pPr>
            <w:r w:rsidRPr="00F0262C">
              <w:rPr>
                <w:sz w:val="20"/>
                <w:szCs w:val="20"/>
              </w:rPr>
              <w:t>3,2</w:t>
            </w:r>
          </w:p>
        </w:tc>
        <w:tc>
          <w:tcPr>
            <w:tcW w:w="992" w:type="dxa"/>
            <w:vAlign w:val="center"/>
          </w:tcPr>
          <w:p w14:paraId="7DD612EE" w14:textId="77777777" w:rsidR="006067E7" w:rsidRPr="00F0262C" w:rsidRDefault="006067E7" w:rsidP="008E2D79">
            <w:pPr>
              <w:spacing w:before="60" w:after="60"/>
              <w:jc w:val="center"/>
              <w:rPr>
                <w:sz w:val="20"/>
                <w:szCs w:val="20"/>
              </w:rPr>
            </w:pPr>
            <w:r w:rsidRPr="00F0262C">
              <w:rPr>
                <w:sz w:val="20"/>
                <w:szCs w:val="20"/>
              </w:rPr>
              <w:t>80</w:t>
            </w:r>
          </w:p>
        </w:tc>
        <w:tc>
          <w:tcPr>
            <w:tcW w:w="1417" w:type="dxa"/>
          </w:tcPr>
          <w:p w14:paraId="18A13AE3" w14:textId="77777777" w:rsidR="006067E7" w:rsidRPr="00F0262C" w:rsidRDefault="006067E7" w:rsidP="008E2D79">
            <w:pPr>
              <w:spacing w:before="60" w:after="60"/>
              <w:jc w:val="center"/>
              <w:rPr>
                <w:sz w:val="20"/>
                <w:szCs w:val="20"/>
              </w:rPr>
            </w:pPr>
            <w:r w:rsidRPr="007C7E9A">
              <w:rPr>
                <w:sz w:val="20"/>
                <w:szCs w:val="20"/>
              </w:rPr>
              <w:t>33,7</w:t>
            </w:r>
          </w:p>
        </w:tc>
        <w:tc>
          <w:tcPr>
            <w:tcW w:w="709" w:type="dxa"/>
            <w:vAlign w:val="center"/>
          </w:tcPr>
          <w:p w14:paraId="7C5CC4D8" w14:textId="77777777" w:rsidR="006067E7" w:rsidRPr="00F0262C" w:rsidRDefault="006067E7" w:rsidP="008E2D79">
            <w:pPr>
              <w:spacing w:before="60" w:after="60"/>
              <w:jc w:val="center"/>
              <w:rPr>
                <w:sz w:val="20"/>
                <w:szCs w:val="20"/>
              </w:rPr>
            </w:pPr>
            <w:r w:rsidRPr="00F0262C">
              <w:rPr>
                <w:sz w:val="20"/>
                <w:szCs w:val="20"/>
              </w:rPr>
              <w:t>3,3</w:t>
            </w:r>
          </w:p>
        </w:tc>
        <w:tc>
          <w:tcPr>
            <w:tcW w:w="709" w:type="dxa"/>
            <w:vAlign w:val="center"/>
          </w:tcPr>
          <w:p w14:paraId="0DF87D05" w14:textId="77777777" w:rsidR="006067E7" w:rsidRPr="00F0262C" w:rsidRDefault="006067E7" w:rsidP="008E2D79">
            <w:pPr>
              <w:spacing w:before="60" w:after="60"/>
              <w:jc w:val="center"/>
              <w:rPr>
                <w:sz w:val="20"/>
                <w:szCs w:val="20"/>
              </w:rPr>
            </w:pPr>
            <w:r w:rsidRPr="00F0262C">
              <w:rPr>
                <w:sz w:val="20"/>
                <w:szCs w:val="20"/>
              </w:rPr>
              <w:t>3,15</w:t>
            </w:r>
          </w:p>
        </w:tc>
        <w:tc>
          <w:tcPr>
            <w:tcW w:w="850" w:type="dxa"/>
            <w:vAlign w:val="center"/>
          </w:tcPr>
          <w:p w14:paraId="10E0E7AF" w14:textId="77777777" w:rsidR="006067E7" w:rsidRPr="00F0262C" w:rsidRDefault="006067E7" w:rsidP="008E2D79">
            <w:pPr>
              <w:spacing w:before="60" w:after="60"/>
              <w:jc w:val="center"/>
              <w:rPr>
                <w:sz w:val="20"/>
                <w:szCs w:val="20"/>
              </w:rPr>
            </w:pPr>
            <w:r w:rsidRPr="00F0262C">
              <w:rPr>
                <w:sz w:val="20"/>
                <w:szCs w:val="20"/>
              </w:rPr>
              <w:t>1,57</w:t>
            </w:r>
          </w:p>
        </w:tc>
      </w:tr>
      <w:tr w:rsidR="006067E7" w:rsidRPr="00F0262C" w14:paraId="69FDAF88" w14:textId="77777777" w:rsidTr="008E2D79">
        <w:tc>
          <w:tcPr>
            <w:tcW w:w="2972" w:type="dxa"/>
            <w:vAlign w:val="center"/>
          </w:tcPr>
          <w:p w14:paraId="65C8C224" w14:textId="77777777" w:rsidR="006067E7" w:rsidRPr="00F0262C" w:rsidRDefault="006067E7" w:rsidP="008E2D79">
            <w:pPr>
              <w:spacing w:before="60" w:after="60"/>
              <w:jc w:val="center"/>
              <w:rPr>
                <w:b/>
                <w:bCs/>
                <w:sz w:val="20"/>
                <w:szCs w:val="20"/>
              </w:rPr>
            </w:pPr>
            <w:r w:rsidRPr="00F0262C">
              <w:rPr>
                <w:b/>
                <w:bCs/>
                <w:sz w:val="20"/>
                <w:szCs w:val="20"/>
              </w:rPr>
              <w:t>N3.21</w:t>
            </w:r>
            <w:r w:rsidRPr="00F0262C">
              <w:rPr>
                <w:sz w:val="20"/>
                <w:szCs w:val="20"/>
              </w:rPr>
              <w:t>; A310, západ</w:t>
            </w:r>
          </w:p>
        </w:tc>
        <w:tc>
          <w:tcPr>
            <w:tcW w:w="709" w:type="dxa"/>
            <w:vAlign w:val="center"/>
          </w:tcPr>
          <w:p w14:paraId="61CCBFE2" w14:textId="77777777" w:rsidR="006067E7" w:rsidRPr="00F0262C" w:rsidRDefault="006067E7" w:rsidP="008E2D79">
            <w:pPr>
              <w:spacing w:before="60" w:after="60"/>
              <w:jc w:val="center"/>
              <w:rPr>
                <w:sz w:val="20"/>
                <w:szCs w:val="20"/>
              </w:rPr>
            </w:pPr>
            <w:r w:rsidRPr="00F0262C">
              <w:rPr>
                <w:sz w:val="20"/>
                <w:szCs w:val="20"/>
              </w:rPr>
              <w:t>1,8</w:t>
            </w:r>
          </w:p>
        </w:tc>
        <w:tc>
          <w:tcPr>
            <w:tcW w:w="709" w:type="dxa"/>
          </w:tcPr>
          <w:p w14:paraId="06EA3505" w14:textId="77777777" w:rsidR="006067E7" w:rsidRPr="00F0262C" w:rsidRDefault="006067E7" w:rsidP="008E2D79">
            <w:pPr>
              <w:spacing w:before="60" w:after="60"/>
              <w:jc w:val="center"/>
              <w:rPr>
                <w:sz w:val="20"/>
                <w:szCs w:val="20"/>
              </w:rPr>
            </w:pPr>
            <w:r w:rsidRPr="008B7A18">
              <w:rPr>
                <w:sz w:val="20"/>
                <w:szCs w:val="20"/>
              </w:rPr>
              <w:t>2,3</w:t>
            </w:r>
          </w:p>
        </w:tc>
        <w:tc>
          <w:tcPr>
            <w:tcW w:w="992" w:type="dxa"/>
            <w:vAlign w:val="center"/>
          </w:tcPr>
          <w:p w14:paraId="6200B437" w14:textId="77777777" w:rsidR="006067E7" w:rsidRPr="00F0262C" w:rsidRDefault="006067E7" w:rsidP="008E2D79">
            <w:pPr>
              <w:spacing w:before="60" w:after="60"/>
              <w:jc w:val="center"/>
              <w:rPr>
                <w:sz w:val="20"/>
                <w:szCs w:val="20"/>
              </w:rPr>
            </w:pPr>
            <w:r w:rsidRPr="00F0262C">
              <w:rPr>
                <w:sz w:val="20"/>
                <w:szCs w:val="20"/>
              </w:rPr>
              <w:t>100</w:t>
            </w:r>
          </w:p>
        </w:tc>
        <w:tc>
          <w:tcPr>
            <w:tcW w:w="1417" w:type="dxa"/>
          </w:tcPr>
          <w:p w14:paraId="500E930C" w14:textId="77777777" w:rsidR="006067E7" w:rsidRPr="00F0262C" w:rsidRDefault="006067E7" w:rsidP="008E2D79">
            <w:pPr>
              <w:spacing w:before="60" w:after="60"/>
              <w:jc w:val="center"/>
              <w:rPr>
                <w:sz w:val="20"/>
                <w:szCs w:val="20"/>
              </w:rPr>
            </w:pPr>
            <w:r w:rsidRPr="007C7E9A">
              <w:rPr>
                <w:sz w:val="20"/>
                <w:szCs w:val="20"/>
              </w:rPr>
              <w:t>33,7</w:t>
            </w:r>
          </w:p>
        </w:tc>
        <w:tc>
          <w:tcPr>
            <w:tcW w:w="709" w:type="dxa"/>
            <w:vAlign w:val="center"/>
          </w:tcPr>
          <w:p w14:paraId="5A2C10DE" w14:textId="77777777" w:rsidR="006067E7" w:rsidRPr="00F0262C" w:rsidRDefault="006067E7" w:rsidP="008E2D79">
            <w:pPr>
              <w:spacing w:before="60" w:after="60"/>
              <w:jc w:val="center"/>
              <w:rPr>
                <w:sz w:val="20"/>
                <w:szCs w:val="20"/>
              </w:rPr>
            </w:pPr>
            <w:r w:rsidRPr="00F0262C">
              <w:rPr>
                <w:sz w:val="20"/>
                <w:szCs w:val="20"/>
              </w:rPr>
              <w:t>2,2</w:t>
            </w:r>
          </w:p>
        </w:tc>
        <w:tc>
          <w:tcPr>
            <w:tcW w:w="709" w:type="dxa"/>
            <w:vAlign w:val="center"/>
          </w:tcPr>
          <w:p w14:paraId="679008DC" w14:textId="77777777" w:rsidR="006067E7" w:rsidRPr="00F0262C" w:rsidRDefault="006067E7" w:rsidP="008E2D79">
            <w:pPr>
              <w:spacing w:before="60" w:after="60"/>
              <w:jc w:val="center"/>
              <w:rPr>
                <w:sz w:val="20"/>
                <w:szCs w:val="20"/>
              </w:rPr>
            </w:pPr>
            <w:r w:rsidRPr="00F0262C">
              <w:rPr>
                <w:sz w:val="20"/>
                <w:szCs w:val="20"/>
              </w:rPr>
              <w:t>1,8</w:t>
            </w:r>
          </w:p>
        </w:tc>
        <w:tc>
          <w:tcPr>
            <w:tcW w:w="850" w:type="dxa"/>
            <w:vAlign w:val="center"/>
          </w:tcPr>
          <w:p w14:paraId="1BB0D590" w14:textId="77777777" w:rsidR="006067E7" w:rsidRPr="00F0262C" w:rsidRDefault="006067E7" w:rsidP="008E2D79">
            <w:pPr>
              <w:spacing w:before="60" w:after="60"/>
              <w:jc w:val="center"/>
              <w:rPr>
                <w:sz w:val="20"/>
                <w:szCs w:val="20"/>
              </w:rPr>
            </w:pPr>
            <w:r w:rsidRPr="00F0262C">
              <w:rPr>
                <w:sz w:val="20"/>
                <w:szCs w:val="20"/>
              </w:rPr>
              <w:t>0,9</w:t>
            </w:r>
          </w:p>
        </w:tc>
      </w:tr>
      <w:tr w:rsidR="006067E7" w:rsidRPr="00F0262C" w14:paraId="100AB864" w14:textId="77777777" w:rsidTr="008E2D79">
        <w:tc>
          <w:tcPr>
            <w:tcW w:w="2972" w:type="dxa"/>
            <w:vAlign w:val="center"/>
          </w:tcPr>
          <w:p w14:paraId="4443D36A" w14:textId="77777777" w:rsidR="006067E7" w:rsidRPr="00F0262C" w:rsidRDefault="006067E7" w:rsidP="008E2D79">
            <w:pPr>
              <w:spacing w:before="60" w:after="60"/>
              <w:jc w:val="center"/>
              <w:rPr>
                <w:b/>
                <w:bCs/>
                <w:sz w:val="20"/>
                <w:szCs w:val="20"/>
              </w:rPr>
            </w:pPr>
            <w:r w:rsidRPr="00F0262C">
              <w:rPr>
                <w:b/>
                <w:bCs/>
                <w:sz w:val="20"/>
                <w:szCs w:val="20"/>
              </w:rPr>
              <w:t>N3.21</w:t>
            </w:r>
            <w:r w:rsidRPr="00F0262C">
              <w:rPr>
                <w:sz w:val="20"/>
                <w:szCs w:val="20"/>
              </w:rPr>
              <w:t>; A302-A305, východ</w:t>
            </w:r>
          </w:p>
        </w:tc>
        <w:tc>
          <w:tcPr>
            <w:tcW w:w="709" w:type="dxa"/>
            <w:vAlign w:val="center"/>
          </w:tcPr>
          <w:p w14:paraId="79126FA2" w14:textId="77777777" w:rsidR="006067E7" w:rsidRPr="00F0262C" w:rsidRDefault="006067E7" w:rsidP="008E2D79">
            <w:pPr>
              <w:spacing w:before="60" w:after="60"/>
              <w:jc w:val="center"/>
              <w:rPr>
                <w:sz w:val="20"/>
                <w:szCs w:val="20"/>
              </w:rPr>
            </w:pPr>
            <w:r w:rsidRPr="00F0262C">
              <w:rPr>
                <w:sz w:val="20"/>
                <w:szCs w:val="20"/>
              </w:rPr>
              <w:t>7,8</w:t>
            </w:r>
          </w:p>
        </w:tc>
        <w:tc>
          <w:tcPr>
            <w:tcW w:w="709" w:type="dxa"/>
          </w:tcPr>
          <w:p w14:paraId="535189CB" w14:textId="77777777" w:rsidR="006067E7" w:rsidRPr="00F0262C" w:rsidRDefault="006067E7" w:rsidP="008E2D79">
            <w:pPr>
              <w:spacing w:before="60" w:after="60"/>
              <w:jc w:val="center"/>
              <w:rPr>
                <w:sz w:val="20"/>
                <w:szCs w:val="20"/>
              </w:rPr>
            </w:pPr>
            <w:r w:rsidRPr="008B7A18">
              <w:rPr>
                <w:sz w:val="20"/>
                <w:szCs w:val="20"/>
              </w:rPr>
              <w:t>2,3</w:t>
            </w:r>
          </w:p>
        </w:tc>
        <w:tc>
          <w:tcPr>
            <w:tcW w:w="992" w:type="dxa"/>
            <w:vAlign w:val="center"/>
          </w:tcPr>
          <w:p w14:paraId="7A2018F8" w14:textId="77777777" w:rsidR="006067E7" w:rsidRPr="00F0262C" w:rsidRDefault="006067E7" w:rsidP="008E2D79">
            <w:pPr>
              <w:spacing w:before="60" w:after="60"/>
              <w:jc w:val="center"/>
              <w:rPr>
                <w:sz w:val="20"/>
                <w:szCs w:val="20"/>
              </w:rPr>
            </w:pPr>
            <w:r w:rsidRPr="00F0262C">
              <w:rPr>
                <w:sz w:val="20"/>
                <w:szCs w:val="20"/>
              </w:rPr>
              <w:t>70</w:t>
            </w:r>
          </w:p>
        </w:tc>
        <w:tc>
          <w:tcPr>
            <w:tcW w:w="1417" w:type="dxa"/>
          </w:tcPr>
          <w:p w14:paraId="3C6AD556" w14:textId="77777777" w:rsidR="006067E7" w:rsidRPr="00F0262C" w:rsidRDefault="006067E7" w:rsidP="008E2D79">
            <w:pPr>
              <w:spacing w:before="60" w:after="60"/>
              <w:jc w:val="center"/>
              <w:rPr>
                <w:sz w:val="20"/>
                <w:szCs w:val="20"/>
              </w:rPr>
            </w:pPr>
            <w:r w:rsidRPr="007C7E9A">
              <w:rPr>
                <w:sz w:val="20"/>
                <w:szCs w:val="20"/>
              </w:rPr>
              <w:t>33,7</w:t>
            </w:r>
          </w:p>
        </w:tc>
        <w:tc>
          <w:tcPr>
            <w:tcW w:w="709" w:type="dxa"/>
            <w:vAlign w:val="center"/>
          </w:tcPr>
          <w:p w14:paraId="698705CD" w14:textId="77777777" w:rsidR="006067E7" w:rsidRPr="00F0262C" w:rsidRDefault="006067E7" w:rsidP="008E2D79">
            <w:pPr>
              <w:spacing w:before="60" w:after="60"/>
              <w:jc w:val="center"/>
              <w:rPr>
                <w:sz w:val="20"/>
                <w:szCs w:val="20"/>
              </w:rPr>
            </w:pPr>
            <w:r w:rsidRPr="00F0262C">
              <w:rPr>
                <w:sz w:val="20"/>
                <w:szCs w:val="20"/>
              </w:rPr>
              <w:t>3,3</w:t>
            </w:r>
          </w:p>
        </w:tc>
        <w:tc>
          <w:tcPr>
            <w:tcW w:w="709" w:type="dxa"/>
            <w:vAlign w:val="center"/>
          </w:tcPr>
          <w:p w14:paraId="7BF68733" w14:textId="77777777" w:rsidR="006067E7" w:rsidRPr="00F0262C" w:rsidRDefault="006067E7" w:rsidP="008E2D79">
            <w:pPr>
              <w:spacing w:before="60" w:after="60"/>
              <w:jc w:val="center"/>
              <w:rPr>
                <w:sz w:val="20"/>
                <w:szCs w:val="20"/>
              </w:rPr>
            </w:pPr>
            <w:r w:rsidRPr="00F0262C">
              <w:rPr>
                <w:sz w:val="20"/>
                <w:szCs w:val="20"/>
              </w:rPr>
              <w:t>3,3</w:t>
            </w:r>
          </w:p>
        </w:tc>
        <w:tc>
          <w:tcPr>
            <w:tcW w:w="850" w:type="dxa"/>
            <w:vAlign w:val="center"/>
          </w:tcPr>
          <w:p w14:paraId="3BADA7CA" w14:textId="77777777" w:rsidR="006067E7" w:rsidRPr="00F0262C" w:rsidRDefault="006067E7" w:rsidP="008E2D79">
            <w:pPr>
              <w:spacing w:before="60" w:after="60"/>
              <w:jc w:val="center"/>
              <w:rPr>
                <w:sz w:val="20"/>
                <w:szCs w:val="20"/>
              </w:rPr>
            </w:pPr>
            <w:r w:rsidRPr="00F0262C">
              <w:rPr>
                <w:sz w:val="20"/>
                <w:szCs w:val="20"/>
              </w:rPr>
              <w:t>1,65</w:t>
            </w:r>
          </w:p>
        </w:tc>
      </w:tr>
      <w:tr w:rsidR="006067E7" w:rsidRPr="00F0262C" w14:paraId="214FD170" w14:textId="77777777" w:rsidTr="008E2D79">
        <w:tc>
          <w:tcPr>
            <w:tcW w:w="2972" w:type="dxa"/>
            <w:vAlign w:val="center"/>
          </w:tcPr>
          <w:p w14:paraId="06509D2A" w14:textId="77777777" w:rsidR="006067E7" w:rsidRPr="00F0262C" w:rsidRDefault="006067E7" w:rsidP="008E2D79">
            <w:pPr>
              <w:spacing w:before="60" w:after="60"/>
              <w:jc w:val="center"/>
              <w:rPr>
                <w:b/>
                <w:bCs/>
                <w:sz w:val="20"/>
                <w:szCs w:val="20"/>
              </w:rPr>
            </w:pPr>
            <w:r w:rsidRPr="00F0262C">
              <w:rPr>
                <w:b/>
                <w:bCs/>
                <w:sz w:val="20"/>
                <w:szCs w:val="20"/>
              </w:rPr>
              <w:t>N3.21</w:t>
            </w:r>
            <w:r w:rsidRPr="00F0262C">
              <w:rPr>
                <w:sz w:val="20"/>
                <w:szCs w:val="20"/>
              </w:rPr>
              <w:t>; A309-A310, jih</w:t>
            </w:r>
          </w:p>
        </w:tc>
        <w:tc>
          <w:tcPr>
            <w:tcW w:w="709" w:type="dxa"/>
            <w:vAlign w:val="center"/>
          </w:tcPr>
          <w:p w14:paraId="5DA9F6A6" w14:textId="77777777" w:rsidR="006067E7" w:rsidRPr="00F0262C" w:rsidRDefault="006067E7" w:rsidP="008E2D79">
            <w:pPr>
              <w:spacing w:before="60" w:after="60"/>
              <w:jc w:val="center"/>
              <w:rPr>
                <w:sz w:val="20"/>
                <w:szCs w:val="20"/>
              </w:rPr>
            </w:pPr>
            <w:r w:rsidRPr="00F0262C">
              <w:rPr>
                <w:sz w:val="20"/>
                <w:szCs w:val="20"/>
              </w:rPr>
              <w:t>6,1</w:t>
            </w:r>
          </w:p>
        </w:tc>
        <w:tc>
          <w:tcPr>
            <w:tcW w:w="709" w:type="dxa"/>
            <w:vAlign w:val="center"/>
          </w:tcPr>
          <w:p w14:paraId="5C682674" w14:textId="77777777" w:rsidR="006067E7" w:rsidRPr="00F0262C" w:rsidRDefault="006067E7" w:rsidP="008E2D79">
            <w:pPr>
              <w:spacing w:before="60" w:after="60"/>
              <w:jc w:val="center"/>
              <w:rPr>
                <w:sz w:val="20"/>
                <w:szCs w:val="20"/>
              </w:rPr>
            </w:pPr>
            <w:r w:rsidRPr="00F0262C">
              <w:rPr>
                <w:sz w:val="20"/>
                <w:szCs w:val="20"/>
              </w:rPr>
              <w:t>2,8</w:t>
            </w:r>
          </w:p>
        </w:tc>
        <w:tc>
          <w:tcPr>
            <w:tcW w:w="992" w:type="dxa"/>
            <w:vAlign w:val="center"/>
          </w:tcPr>
          <w:p w14:paraId="22981C6A" w14:textId="77777777" w:rsidR="006067E7" w:rsidRPr="00F0262C" w:rsidRDefault="006067E7" w:rsidP="008E2D79">
            <w:pPr>
              <w:spacing w:before="60" w:after="60"/>
              <w:jc w:val="center"/>
              <w:rPr>
                <w:sz w:val="20"/>
                <w:szCs w:val="20"/>
              </w:rPr>
            </w:pPr>
            <w:r w:rsidRPr="00F0262C">
              <w:rPr>
                <w:sz w:val="20"/>
                <w:szCs w:val="20"/>
              </w:rPr>
              <w:t>42</w:t>
            </w:r>
          </w:p>
        </w:tc>
        <w:tc>
          <w:tcPr>
            <w:tcW w:w="1417" w:type="dxa"/>
          </w:tcPr>
          <w:p w14:paraId="4086D40B" w14:textId="77777777" w:rsidR="006067E7" w:rsidRPr="00F0262C" w:rsidRDefault="006067E7" w:rsidP="008E2D79">
            <w:pPr>
              <w:spacing w:before="60" w:after="60"/>
              <w:jc w:val="center"/>
              <w:rPr>
                <w:sz w:val="20"/>
                <w:szCs w:val="20"/>
              </w:rPr>
            </w:pPr>
            <w:r w:rsidRPr="007C7E9A">
              <w:rPr>
                <w:sz w:val="20"/>
                <w:szCs w:val="20"/>
              </w:rPr>
              <w:t>33,7</w:t>
            </w:r>
          </w:p>
        </w:tc>
        <w:tc>
          <w:tcPr>
            <w:tcW w:w="709" w:type="dxa"/>
            <w:vAlign w:val="center"/>
          </w:tcPr>
          <w:p w14:paraId="0F81730E" w14:textId="77777777" w:rsidR="006067E7" w:rsidRPr="00F0262C" w:rsidRDefault="006067E7" w:rsidP="008E2D79">
            <w:pPr>
              <w:spacing w:before="60" w:after="60"/>
              <w:jc w:val="center"/>
              <w:rPr>
                <w:sz w:val="20"/>
                <w:szCs w:val="20"/>
              </w:rPr>
            </w:pPr>
            <w:r w:rsidRPr="00F0262C">
              <w:rPr>
                <w:sz w:val="20"/>
                <w:szCs w:val="20"/>
              </w:rPr>
              <w:t>2,1</w:t>
            </w:r>
          </w:p>
        </w:tc>
        <w:tc>
          <w:tcPr>
            <w:tcW w:w="709" w:type="dxa"/>
            <w:vAlign w:val="center"/>
          </w:tcPr>
          <w:p w14:paraId="74279761" w14:textId="77777777" w:rsidR="006067E7" w:rsidRPr="00F0262C" w:rsidRDefault="006067E7" w:rsidP="008E2D79">
            <w:pPr>
              <w:spacing w:before="60" w:after="60"/>
              <w:jc w:val="center"/>
              <w:rPr>
                <w:sz w:val="20"/>
                <w:szCs w:val="20"/>
              </w:rPr>
            </w:pPr>
            <w:r w:rsidRPr="00F0262C">
              <w:rPr>
                <w:sz w:val="20"/>
                <w:szCs w:val="20"/>
              </w:rPr>
              <w:t>2,1</w:t>
            </w:r>
          </w:p>
        </w:tc>
        <w:tc>
          <w:tcPr>
            <w:tcW w:w="850" w:type="dxa"/>
            <w:vAlign w:val="center"/>
          </w:tcPr>
          <w:p w14:paraId="2DE76664" w14:textId="77777777" w:rsidR="006067E7" w:rsidRPr="00F0262C" w:rsidRDefault="006067E7" w:rsidP="008E2D79">
            <w:pPr>
              <w:spacing w:before="60" w:after="60"/>
              <w:jc w:val="center"/>
              <w:rPr>
                <w:sz w:val="20"/>
                <w:szCs w:val="20"/>
              </w:rPr>
            </w:pPr>
            <w:r w:rsidRPr="00F0262C">
              <w:rPr>
                <w:sz w:val="20"/>
                <w:szCs w:val="20"/>
              </w:rPr>
              <w:t>1,05</w:t>
            </w:r>
          </w:p>
        </w:tc>
      </w:tr>
      <w:tr w:rsidR="006067E7" w:rsidRPr="00F0262C" w14:paraId="5E13568F" w14:textId="77777777" w:rsidTr="008E2D79">
        <w:tc>
          <w:tcPr>
            <w:tcW w:w="2972" w:type="dxa"/>
            <w:vAlign w:val="center"/>
          </w:tcPr>
          <w:p w14:paraId="0E2277A1" w14:textId="77777777" w:rsidR="006067E7" w:rsidRPr="00F0262C" w:rsidRDefault="006067E7" w:rsidP="008E2D79">
            <w:pPr>
              <w:spacing w:before="60" w:after="60"/>
              <w:jc w:val="center"/>
              <w:rPr>
                <w:b/>
                <w:bCs/>
                <w:sz w:val="20"/>
                <w:szCs w:val="20"/>
              </w:rPr>
            </w:pPr>
            <w:r w:rsidRPr="00F0262C">
              <w:rPr>
                <w:b/>
                <w:bCs/>
                <w:sz w:val="20"/>
                <w:szCs w:val="20"/>
              </w:rPr>
              <w:t>N3.21</w:t>
            </w:r>
            <w:r w:rsidRPr="00F0262C">
              <w:rPr>
                <w:sz w:val="20"/>
                <w:szCs w:val="20"/>
              </w:rPr>
              <w:t>; A311, jih</w:t>
            </w:r>
          </w:p>
        </w:tc>
        <w:tc>
          <w:tcPr>
            <w:tcW w:w="709" w:type="dxa"/>
            <w:vAlign w:val="center"/>
          </w:tcPr>
          <w:p w14:paraId="5B5408F8" w14:textId="77777777" w:rsidR="006067E7" w:rsidRPr="00F0262C" w:rsidRDefault="006067E7" w:rsidP="008E2D79">
            <w:pPr>
              <w:spacing w:before="60" w:after="60"/>
              <w:jc w:val="center"/>
              <w:rPr>
                <w:sz w:val="20"/>
                <w:szCs w:val="20"/>
              </w:rPr>
            </w:pPr>
            <w:r w:rsidRPr="00F0262C">
              <w:rPr>
                <w:sz w:val="20"/>
                <w:szCs w:val="20"/>
              </w:rPr>
              <w:t>15,8</w:t>
            </w:r>
          </w:p>
        </w:tc>
        <w:tc>
          <w:tcPr>
            <w:tcW w:w="709" w:type="dxa"/>
          </w:tcPr>
          <w:p w14:paraId="41E8F5C0" w14:textId="77777777" w:rsidR="006067E7" w:rsidRPr="00F0262C" w:rsidRDefault="006067E7" w:rsidP="008E2D79">
            <w:pPr>
              <w:spacing w:before="60" w:after="60"/>
              <w:jc w:val="center"/>
              <w:rPr>
                <w:sz w:val="20"/>
                <w:szCs w:val="20"/>
              </w:rPr>
            </w:pPr>
            <w:r w:rsidRPr="00794CB1">
              <w:rPr>
                <w:sz w:val="20"/>
                <w:szCs w:val="20"/>
              </w:rPr>
              <w:t>2,3</w:t>
            </w:r>
          </w:p>
        </w:tc>
        <w:tc>
          <w:tcPr>
            <w:tcW w:w="992" w:type="dxa"/>
            <w:vAlign w:val="center"/>
          </w:tcPr>
          <w:p w14:paraId="2128908E" w14:textId="77777777" w:rsidR="006067E7" w:rsidRPr="00F0262C" w:rsidRDefault="006067E7" w:rsidP="008E2D79">
            <w:pPr>
              <w:spacing w:before="60" w:after="60"/>
              <w:jc w:val="center"/>
              <w:rPr>
                <w:sz w:val="20"/>
                <w:szCs w:val="20"/>
              </w:rPr>
            </w:pPr>
            <w:r w:rsidRPr="00F0262C">
              <w:rPr>
                <w:sz w:val="20"/>
                <w:szCs w:val="20"/>
              </w:rPr>
              <w:t>60</w:t>
            </w:r>
          </w:p>
        </w:tc>
        <w:tc>
          <w:tcPr>
            <w:tcW w:w="1417" w:type="dxa"/>
          </w:tcPr>
          <w:p w14:paraId="2C3E6E34" w14:textId="77777777" w:rsidR="006067E7" w:rsidRPr="00F0262C" w:rsidRDefault="006067E7" w:rsidP="008E2D79">
            <w:pPr>
              <w:spacing w:before="60" w:after="60"/>
              <w:jc w:val="center"/>
              <w:rPr>
                <w:sz w:val="20"/>
                <w:szCs w:val="20"/>
              </w:rPr>
            </w:pPr>
            <w:r w:rsidRPr="007C7E9A">
              <w:rPr>
                <w:sz w:val="20"/>
                <w:szCs w:val="20"/>
              </w:rPr>
              <w:t>33,7</w:t>
            </w:r>
          </w:p>
        </w:tc>
        <w:tc>
          <w:tcPr>
            <w:tcW w:w="709" w:type="dxa"/>
            <w:vAlign w:val="center"/>
          </w:tcPr>
          <w:p w14:paraId="721699D4" w14:textId="77777777" w:rsidR="006067E7" w:rsidRPr="00F0262C" w:rsidRDefault="006067E7" w:rsidP="008E2D79">
            <w:pPr>
              <w:spacing w:before="60" w:after="60"/>
              <w:jc w:val="center"/>
              <w:rPr>
                <w:sz w:val="20"/>
                <w:szCs w:val="20"/>
              </w:rPr>
            </w:pPr>
            <w:r>
              <w:rPr>
                <w:sz w:val="20"/>
                <w:szCs w:val="20"/>
              </w:rPr>
              <w:t>3,1</w:t>
            </w:r>
          </w:p>
        </w:tc>
        <w:tc>
          <w:tcPr>
            <w:tcW w:w="709" w:type="dxa"/>
            <w:vAlign w:val="center"/>
          </w:tcPr>
          <w:p w14:paraId="68184B28" w14:textId="77777777" w:rsidR="006067E7" w:rsidRPr="00F0262C" w:rsidRDefault="006067E7" w:rsidP="008E2D79">
            <w:pPr>
              <w:spacing w:before="60" w:after="60"/>
              <w:jc w:val="center"/>
              <w:rPr>
                <w:sz w:val="20"/>
                <w:szCs w:val="20"/>
              </w:rPr>
            </w:pPr>
            <w:r>
              <w:rPr>
                <w:sz w:val="20"/>
                <w:szCs w:val="20"/>
              </w:rPr>
              <w:t>3,1</w:t>
            </w:r>
          </w:p>
        </w:tc>
        <w:tc>
          <w:tcPr>
            <w:tcW w:w="850" w:type="dxa"/>
            <w:vAlign w:val="center"/>
          </w:tcPr>
          <w:p w14:paraId="0708222A" w14:textId="77777777" w:rsidR="006067E7" w:rsidRPr="00F0262C" w:rsidRDefault="006067E7" w:rsidP="008E2D79">
            <w:pPr>
              <w:spacing w:before="60" w:after="60"/>
              <w:jc w:val="center"/>
              <w:rPr>
                <w:sz w:val="20"/>
                <w:szCs w:val="20"/>
              </w:rPr>
            </w:pPr>
            <w:r>
              <w:rPr>
                <w:sz w:val="20"/>
                <w:szCs w:val="20"/>
              </w:rPr>
              <w:t>1,6</w:t>
            </w:r>
          </w:p>
        </w:tc>
      </w:tr>
      <w:tr w:rsidR="006067E7" w:rsidRPr="00F0262C" w14:paraId="46E03B00" w14:textId="77777777" w:rsidTr="008E2D79">
        <w:tc>
          <w:tcPr>
            <w:tcW w:w="2972" w:type="dxa"/>
            <w:vAlign w:val="center"/>
          </w:tcPr>
          <w:p w14:paraId="26EC99B9" w14:textId="77777777" w:rsidR="006067E7" w:rsidRPr="00F0262C" w:rsidRDefault="006067E7" w:rsidP="008E2D79">
            <w:pPr>
              <w:spacing w:before="60" w:after="60"/>
              <w:jc w:val="center"/>
              <w:rPr>
                <w:sz w:val="20"/>
                <w:szCs w:val="20"/>
              </w:rPr>
            </w:pPr>
            <w:r w:rsidRPr="00F0262C">
              <w:rPr>
                <w:b/>
                <w:bCs/>
                <w:sz w:val="20"/>
                <w:szCs w:val="20"/>
              </w:rPr>
              <w:t>N3.22</w:t>
            </w:r>
            <w:r w:rsidRPr="00F0262C">
              <w:rPr>
                <w:sz w:val="20"/>
                <w:szCs w:val="20"/>
              </w:rPr>
              <w:t>; A307, východ</w:t>
            </w:r>
          </w:p>
        </w:tc>
        <w:tc>
          <w:tcPr>
            <w:tcW w:w="709" w:type="dxa"/>
            <w:vAlign w:val="center"/>
          </w:tcPr>
          <w:p w14:paraId="5DD205A7" w14:textId="77777777" w:rsidR="006067E7" w:rsidRPr="00F0262C" w:rsidRDefault="006067E7" w:rsidP="008E2D79">
            <w:pPr>
              <w:spacing w:before="60" w:after="60"/>
              <w:jc w:val="center"/>
              <w:rPr>
                <w:sz w:val="20"/>
                <w:szCs w:val="20"/>
              </w:rPr>
            </w:pPr>
            <w:r w:rsidRPr="00F0262C">
              <w:rPr>
                <w:sz w:val="20"/>
                <w:szCs w:val="20"/>
              </w:rPr>
              <w:t>1,8</w:t>
            </w:r>
          </w:p>
        </w:tc>
        <w:tc>
          <w:tcPr>
            <w:tcW w:w="709" w:type="dxa"/>
          </w:tcPr>
          <w:p w14:paraId="5D2FC164" w14:textId="77777777" w:rsidR="006067E7" w:rsidRPr="00F0262C" w:rsidRDefault="006067E7" w:rsidP="008E2D79">
            <w:pPr>
              <w:spacing w:before="60" w:after="60"/>
              <w:jc w:val="center"/>
              <w:rPr>
                <w:sz w:val="20"/>
                <w:szCs w:val="20"/>
              </w:rPr>
            </w:pPr>
            <w:r w:rsidRPr="00794CB1">
              <w:rPr>
                <w:sz w:val="20"/>
                <w:szCs w:val="20"/>
              </w:rPr>
              <w:t>2,3</w:t>
            </w:r>
          </w:p>
        </w:tc>
        <w:tc>
          <w:tcPr>
            <w:tcW w:w="992" w:type="dxa"/>
            <w:vAlign w:val="center"/>
          </w:tcPr>
          <w:p w14:paraId="0C1AFE7C" w14:textId="77777777" w:rsidR="006067E7" w:rsidRPr="00F0262C" w:rsidRDefault="006067E7" w:rsidP="008E2D79">
            <w:pPr>
              <w:spacing w:before="60" w:after="60"/>
              <w:jc w:val="center"/>
              <w:rPr>
                <w:sz w:val="20"/>
                <w:szCs w:val="20"/>
              </w:rPr>
            </w:pPr>
            <w:r w:rsidRPr="00F0262C">
              <w:rPr>
                <w:sz w:val="20"/>
                <w:szCs w:val="20"/>
              </w:rPr>
              <w:t>100</w:t>
            </w:r>
          </w:p>
        </w:tc>
        <w:tc>
          <w:tcPr>
            <w:tcW w:w="1417" w:type="dxa"/>
            <w:vAlign w:val="center"/>
          </w:tcPr>
          <w:p w14:paraId="02A196C5" w14:textId="77777777" w:rsidR="006067E7" w:rsidRPr="00F0262C" w:rsidRDefault="006067E7" w:rsidP="008E2D79">
            <w:pPr>
              <w:spacing w:before="60" w:after="60"/>
              <w:jc w:val="center"/>
              <w:rPr>
                <w:sz w:val="20"/>
                <w:szCs w:val="20"/>
              </w:rPr>
            </w:pPr>
            <w:r w:rsidRPr="00F0262C">
              <w:rPr>
                <w:sz w:val="20"/>
                <w:szCs w:val="20"/>
              </w:rPr>
              <w:t>47</w:t>
            </w:r>
          </w:p>
        </w:tc>
        <w:tc>
          <w:tcPr>
            <w:tcW w:w="709" w:type="dxa"/>
            <w:vAlign w:val="center"/>
          </w:tcPr>
          <w:p w14:paraId="0C21AE21" w14:textId="77777777" w:rsidR="006067E7" w:rsidRPr="00F0262C" w:rsidRDefault="006067E7" w:rsidP="008E2D79">
            <w:pPr>
              <w:spacing w:before="60" w:after="60"/>
              <w:jc w:val="center"/>
              <w:rPr>
                <w:sz w:val="20"/>
                <w:szCs w:val="20"/>
              </w:rPr>
            </w:pPr>
            <w:r w:rsidRPr="00F0262C">
              <w:rPr>
                <w:sz w:val="20"/>
                <w:szCs w:val="20"/>
              </w:rPr>
              <w:t>2,65</w:t>
            </w:r>
          </w:p>
        </w:tc>
        <w:tc>
          <w:tcPr>
            <w:tcW w:w="709" w:type="dxa"/>
            <w:vAlign w:val="center"/>
          </w:tcPr>
          <w:p w14:paraId="0321E210" w14:textId="77777777" w:rsidR="006067E7" w:rsidRPr="00F0262C" w:rsidRDefault="006067E7" w:rsidP="008E2D79">
            <w:pPr>
              <w:spacing w:before="60" w:after="60"/>
              <w:jc w:val="center"/>
              <w:rPr>
                <w:sz w:val="20"/>
                <w:szCs w:val="20"/>
              </w:rPr>
            </w:pPr>
            <w:r w:rsidRPr="00F0262C">
              <w:rPr>
                <w:sz w:val="20"/>
                <w:szCs w:val="20"/>
              </w:rPr>
              <w:t>2,35</w:t>
            </w:r>
          </w:p>
        </w:tc>
        <w:tc>
          <w:tcPr>
            <w:tcW w:w="850" w:type="dxa"/>
            <w:vAlign w:val="center"/>
          </w:tcPr>
          <w:p w14:paraId="45EA4184" w14:textId="77777777" w:rsidR="006067E7" w:rsidRPr="00F0262C" w:rsidRDefault="006067E7" w:rsidP="008E2D79">
            <w:pPr>
              <w:spacing w:before="60" w:after="60"/>
              <w:jc w:val="center"/>
              <w:rPr>
                <w:sz w:val="20"/>
                <w:szCs w:val="20"/>
              </w:rPr>
            </w:pPr>
            <w:r w:rsidRPr="00F0262C">
              <w:rPr>
                <w:sz w:val="20"/>
                <w:szCs w:val="20"/>
              </w:rPr>
              <w:t>1,17</w:t>
            </w:r>
          </w:p>
        </w:tc>
      </w:tr>
      <w:tr w:rsidR="006067E7" w:rsidRPr="00F0262C" w14:paraId="7FFA66E2" w14:textId="77777777" w:rsidTr="008E2D79">
        <w:tc>
          <w:tcPr>
            <w:tcW w:w="2972" w:type="dxa"/>
            <w:vAlign w:val="center"/>
          </w:tcPr>
          <w:p w14:paraId="234454FB" w14:textId="77777777" w:rsidR="006067E7" w:rsidRPr="00F0262C" w:rsidRDefault="006067E7" w:rsidP="008E2D79">
            <w:pPr>
              <w:spacing w:before="60" w:after="60"/>
              <w:jc w:val="center"/>
              <w:rPr>
                <w:b/>
                <w:bCs/>
                <w:sz w:val="20"/>
                <w:szCs w:val="20"/>
              </w:rPr>
            </w:pPr>
            <w:r w:rsidRPr="00F0262C">
              <w:rPr>
                <w:b/>
                <w:bCs/>
                <w:sz w:val="20"/>
                <w:szCs w:val="20"/>
              </w:rPr>
              <w:t>N3.22</w:t>
            </w:r>
            <w:r w:rsidRPr="00F0262C">
              <w:rPr>
                <w:sz w:val="20"/>
                <w:szCs w:val="20"/>
              </w:rPr>
              <w:t>; A307-A308, jih</w:t>
            </w:r>
          </w:p>
        </w:tc>
        <w:tc>
          <w:tcPr>
            <w:tcW w:w="709" w:type="dxa"/>
            <w:vAlign w:val="center"/>
          </w:tcPr>
          <w:p w14:paraId="0F7CDCD4" w14:textId="77777777" w:rsidR="006067E7" w:rsidRPr="00F0262C" w:rsidRDefault="006067E7" w:rsidP="008E2D79">
            <w:pPr>
              <w:spacing w:before="60" w:after="60"/>
              <w:jc w:val="center"/>
              <w:rPr>
                <w:sz w:val="20"/>
                <w:szCs w:val="20"/>
              </w:rPr>
            </w:pPr>
            <w:r w:rsidRPr="00F0262C">
              <w:rPr>
                <w:sz w:val="20"/>
                <w:szCs w:val="20"/>
              </w:rPr>
              <w:t>9,2</w:t>
            </w:r>
          </w:p>
        </w:tc>
        <w:tc>
          <w:tcPr>
            <w:tcW w:w="709" w:type="dxa"/>
            <w:vAlign w:val="center"/>
          </w:tcPr>
          <w:p w14:paraId="44307AF8" w14:textId="77777777" w:rsidR="006067E7" w:rsidRPr="00F0262C" w:rsidRDefault="006067E7" w:rsidP="008E2D79">
            <w:pPr>
              <w:spacing w:before="60" w:after="60"/>
              <w:jc w:val="center"/>
              <w:rPr>
                <w:sz w:val="20"/>
                <w:szCs w:val="20"/>
              </w:rPr>
            </w:pPr>
            <w:r w:rsidRPr="00F0262C">
              <w:rPr>
                <w:sz w:val="20"/>
                <w:szCs w:val="20"/>
              </w:rPr>
              <w:t>2,8</w:t>
            </w:r>
          </w:p>
        </w:tc>
        <w:tc>
          <w:tcPr>
            <w:tcW w:w="992" w:type="dxa"/>
            <w:vAlign w:val="center"/>
          </w:tcPr>
          <w:p w14:paraId="12EA60A7" w14:textId="77777777" w:rsidR="006067E7" w:rsidRPr="00F0262C" w:rsidRDefault="006067E7" w:rsidP="008E2D79">
            <w:pPr>
              <w:spacing w:before="60" w:after="60"/>
              <w:jc w:val="center"/>
              <w:rPr>
                <w:sz w:val="20"/>
                <w:szCs w:val="20"/>
              </w:rPr>
            </w:pPr>
            <w:r w:rsidRPr="00F0262C">
              <w:rPr>
                <w:sz w:val="20"/>
                <w:szCs w:val="20"/>
              </w:rPr>
              <w:t>45</w:t>
            </w:r>
          </w:p>
        </w:tc>
        <w:tc>
          <w:tcPr>
            <w:tcW w:w="1417" w:type="dxa"/>
            <w:vAlign w:val="center"/>
          </w:tcPr>
          <w:p w14:paraId="448A9101" w14:textId="77777777" w:rsidR="006067E7" w:rsidRPr="00F0262C" w:rsidRDefault="006067E7" w:rsidP="008E2D79">
            <w:pPr>
              <w:spacing w:before="60" w:after="60"/>
              <w:jc w:val="center"/>
              <w:rPr>
                <w:sz w:val="20"/>
                <w:szCs w:val="20"/>
              </w:rPr>
            </w:pPr>
            <w:r w:rsidRPr="00F0262C">
              <w:rPr>
                <w:sz w:val="20"/>
                <w:szCs w:val="20"/>
              </w:rPr>
              <w:t>47</w:t>
            </w:r>
          </w:p>
        </w:tc>
        <w:tc>
          <w:tcPr>
            <w:tcW w:w="709" w:type="dxa"/>
            <w:vAlign w:val="center"/>
          </w:tcPr>
          <w:p w14:paraId="12E99EE5" w14:textId="77777777" w:rsidR="006067E7" w:rsidRPr="00F0262C" w:rsidRDefault="006067E7" w:rsidP="008E2D79">
            <w:pPr>
              <w:spacing w:before="60" w:after="60"/>
              <w:jc w:val="center"/>
              <w:rPr>
                <w:sz w:val="20"/>
                <w:szCs w:val="20"/>
              </w:rPr>
            </w:pPr>
            <w:r w:rsidRPr="00F0262C">
              <w:rPr>
                <w:sz w:val="20"/>
                <w:szCs w:val="20"/>
              </w:rPr>
              <w:t>3,1</w:t>
            </w:r>
          </w:p>
        </w:tc>
        <w:tc>
          <w:tcPr>
            <w:tcW w:w="709" w:type="dxa"/>
            <w:vAlign w:val="center"/>
          </w:tcPr>
          <w:p w14:paraId="27816E44" w14:textId="77777777" w:rsidR="006067E7" w:rsidRPr="00F0262C" w:rsidRDefault="006067E7" w:rsidP="008E2D79">
            <w:pPr>
              <w:spacing w:before="60" w:after="60"/>
              <w:jc w:val="center"/>
              <w:rPr>
                <w:sz w:val="20"/>
                <w:szCs w:val="20"/>
              </w:rPr>
            </w:pPr>
            <w:r w:rsidRPr="00F0262C">
              <w:rPr>
                <w:sz w:val="20"/>
                <w:szCs w:val="20"/>
              </w:rPr>
              <w:t>3,1</w:t>
            </w:r>
          </w:p>
        </w:tc>
        <w:tc>
          <w:tcPr>
            <w:tcW w:w="850" w:type="dxa"/>
            <w:vAlign w:val="center"/>
          </w:tcPr>
          <w:p w14:paraId="2B6FED96" w14:textId="77777777" w:rsidR="006067E7" w:rsidRPr="00F0262C" w:rsidRDefault="006067E7" w:rsidP="008E2D79">
            <w:pPr>
              <w:spacing w:before="60" w:after="60"/>
              <w:jc w:val="center"/>
              <w:rPr>
                <w:sz w:val="20"/>
                <w:szCs w:val="20"/>
              </w:rPr>
            </w:pPr>
            <w:r w:rsidRPr="00F0262C">
              <w:rPr>
                <w:sz w:val="20"/>
                <w:szCs w:val="20"/>
              </w:rPr>
              <w:t>1,55</w:t>
            </w:r>
          </w:p>
        </w:tc>
      </w:tr>
      <w:tr w:rsidR="006067E7" w:rsidRPr="00F0262C" w14:paraId="63EF9303" w14:textId="77777777" w:rsidTr="008E2D79">
        <w:tc>
          <w:tcPr>
            <w:tcW w:w="9067" w:type="dxa"/>
            <w:gridSpan w:val="8"/>
            <w:vAlign w:val="center"/>
          </w:tcPr>
          <w:p w14:paraId="4449F2AC" w14:textId="77777777" w:rsidR="006067E7" w:rsidRPr="00F0262C" w:rsidRDefault="006067E7" w:rsidP="008E2D79">
            <w:pPr>
              <w:spacing w:before="60" w:after="60"/>
              <w:jc w:val="center"/>
              <w:rPr>
                <w:b/>
                <w:bCs/>
                <w:sz w:val="20"/>
                <w:szCs w:val="20"/>
              </w:rPr>
            </w:pPr>
            <w:r w:rsidRPr="00F0262C">
              <w:rPr>
                <w:b/>
                <w:bCs/>
                <w:sz w:val="20"/>
                <w:szCs w:val="20"/>
              </w:rPr>
              <w:t>Odstupy z hlediska ohrožení osob (10 kW/m</w:t>
            </w:r>
            <w:r w:rsidRPr="00F0262C">
              <w:rPr>
                <w:b/>
                <w:bCs/>
                <w:sz w:val="20"/>
                <w:szCs w:val="20"/>
                <w:vertAlign w:val="superscript"/>
              </w:rPr>
              <w:t>2</w:t>
            </w:r>
            <w:r w:rsidRPr="00F0262C">
              <w:rPr>
                <w:b/>
                <w:bCs/>
                <w:sz w:val="20"/>
                <w:szCs w:val="20"/>
              </w:rPr>
              <w:t xml:space="preserve"> v 10. minutě)</w:t>
            </w:r>
          </w:p>
        </w:tc>
      </w:tr>
      <w:tr w:rsidR="006067E7" w:rsidRPr="00F0262C" w14:paraId="621AD17C" w14:textId="77777777" w:rsidTr="008E2D79">
        <w:tc>
          <w:tcPr>
            <w:tcW w:w="2972" w:type="dxa"/>
            <w:vAlign w:val="center"/>
          </w:tcPr>
          <w:p w14:paraId="78E7D4D2" w14:textId="77777777" w:rsidR="006067E7" w:rsidRPr="00F0262C" w:rsidRDefault="006067E7" w:rsidP="008E2D79">
            <w:pPr>
              <w:spacing w:before="60" w:after="60"/>
              <w:jc w:val="center"/>
              <w:rPr>
                <w:b/>
                <w:bCs/>
                <w:sz w:val="20"/>
                <w:szCs w:val="20"/>
              </w:rPr>
            </w:pPr>
            <w:r w:rsidRPr="00F0262C">
              <w:rPr>
                <w:b/>
                <w:bCs/>
                <w:sz w:val="20"/>
                <w:szCs w:val="20"/>
              </w:rPr>
              <w:t>N1.21</w:t>
            </w:r>
            <w:r w:rsidRPr="00F0262C">
              <w:rPr>
                <w:sz w:val="20"/>
                <w:szCs w:val="20"/>
              </w:rPr>
              <w:t>; A112, jih</w:t>
            </w:r>
          </w:p>
        </w:tc>
        <w:tc>
          <w:tcPr>
            <w:tcW w:w="709" w:type="dxa"/>
            <w:vAlign w:val="center"/>
          </w:tcPr>
          <w:p w14:paraId="70DC6A5B" w14:textId="77777777" w:rsidR="006067E7" w:rsidRPr="00F0262C" w:rsidRDefault="006067E7" w:rsidP="008E2D79">
            <w:pPr>
              <w:spacing w:before="60" w:after="60"/>
              <w:jc w:val="center"/>
              <w:rPr>
                <w:sz w:val="20"/>
                <w:szCs w:val="20"/>
              </w:rPr>
            </w:pPr>
            <w:r w:rsidRPr="00F0262C">
              <w:rPr>
                <w:sz w:val="20"/>
                <w:szCs w:val="20"/>
              </w:rPr>
              <w:t>15,8</w:t>
            </w:r>
          </w:p>
        </w:tc>
        <w:tc>
          <w:tcPr>
            <w:tcW w:w="709" w:type="dxa"/>
            <w:vAlign w:val="center"/>
          </w:tcPr>
          <w:p w14:paraId="52E91ED1" w14:textId="77777777" w:rsidR="006067E7" w:rsidRPr="00F0262C" w:rsidRDefault="006067E7" w:rsidP="008E2D79">
            <w:pPr>
              <w:spacing w:before="60" w:after="60"/>
              <w:jc w:val="center"/>
              <w:rPr>
                <w:sz w:val="20"/>
                <w:szCs w:val="20"/>
              </w:rPr>
            </w:pPr>
            <w:r w:rsidRPr="00F0262C">
              <w:rPr>
                <w:sz w:val="20"/>
                <w:szCs w:val="20"/>
              </w:rPr>
              <w:t>2,3</w:t>
            </w:r>
          </w:p>
        </w:tc>
        <w:tc>
          <w:tcPr>
            <w:tcW w:w="992" w:type="dxa"/>
            <w:vAlign w:val="center"/>
          </w:tcPr>
          <w:p w14:paraId="54501835" w14:textId="77777777" w:rsidR="006067E7" w:rsidRPr="00F0262C" w:rsidRDefault="006067E7" w:rsidP="008E2D79">
            <w:pPr>
              <w:spacing w:before="60" w:after="60"/>
              <w:jc w:val="center"/>
              <w:rPr>
                <w:sz w:val="20"/>
                <w:szCs w:val="20"/>
              </w:rPr>
            </w:pPr>
            <w:r w:rsidRPr="00F0262C">
              <w:rPr>
                <w:sz w:val="20"/>
                <w:szCs w:val="20"/>
              </w:rPr>
              <w:t>60</w:t>
            </w:r>
          </w:p>
        </w:tc>
        <w:tc>
          <w:tcPr>
            <w:tcW w:w="1417" w:type="dxa"/>
            <w:vAlign w:val="center"/>
          </w:tcPr>
          <w:p w14:paraId="1FBD92C1" w14:textId="77777777" w:rsidR="006067E7" w:rsidRPr="00F0262C" w:rsidRDefault="006067E7" w:rsidP="008E2D79">
            <w:pPr>
              <w:spacing w:before="60" w:after="60"/>
              <w:jc w:val="center"/>
              <w:rPr>
                <w:sz w:val="20"/>
                <w:szCs w:val="20"/>
              </w:rPr>
            </w:pPr>
            <w:r w:rsidRPr="00F0262C">
              <w:rPr>
                <w:sz w:val="20"/>
                <w:szCs w:val="20"/>
              </w:rPr>
              <w:t>10</w:t>
            </w:r>
          </w:p>
        </w:tc>
        <w:tc>
          <w:tcPr>
            <w:tcW w:w="709" w:type="dxa"/>
            <w:vAlign w:val="center"/>
          </w:tcPr>
          <w:p w14:paraId="46B3C65D" w14:textId="77777777" w:rsidR="006067E7" w:rsidRPr="00F0262C" w:rsidRDefault="006067E7" w:rsidP="008E2D79">
            <w:pPr>
              <w:spacing w:before="60" w:after="60"/>
              <w:jc w:val="center"/>
              <w:rPr>
                <w:sz w:val="20"/>
                <w:szCs w:val="20"/>
              </w:rPr>
            </w:pPr>
            <w:r w:rsidRPr="00F0262C">
              <w:rPr>
                <w:sz w:val="20"/>
                <w:szCs w:val="20"/>
              </w:rPr>
              <w:t>2,9</w:t>
            </w:r>
          </w:p>
        </w:tc>
        <w:tc>
          <w:tcPr>
            <w:tcW w:w="709" w:type="dxa"/>
            <w:vAlign w:val="center"/>
          </w:tcPr>
          <w:p w14:paraId="79CDA5DD" w14:textId="77777777" w:rsidR="006067E7" w:rsidRPr="00F0262C" w:rsidRDefault="006067E7" w:rsidP="008E2D79">
            <w:pPr>
              <w:spacing w:before="60" w:after="60"/>
              <w:jc w:val="center"/>
              <w:rPr>
                <w:sz w:val="20"/>
                <w:szCs w:val="20"/>
              </w:rPr>
            </w:pPr>
            <w:r w:rsidRPr="00F0262C">
              <w:rPr>
                <w:sz w:val="20"/>
                <w:szCs w:val="20"/>
              </w:rPr>
              <w:t>2,9</w:t>
            </w:r>
          </w:p>
        </w:tc>
        <w:tc>
          <w:tcPr>
            <w:tcW w:w="850" w:type="dxa"/>
            <w:vAlign w:val="center"/>
          </w:tcPr>
          <w:p w14:paraId="61610572" w14:textId="77777777" w:rsidR="006067E7" w:rsidRPr="00F0262C" w:rsidRDefault="006067E7" w:rsidP="008E2D79">
            <w:pPr>
              <w:spacing w:before="60" w:after="60"/>
              <w:jc w:val="center"/>
              <w:rPr>
                <w:sz w:val="20"/>
                <w:szCs w:val="20"/>
              </w:rPr>
            </w:pPr>
            <w:r w:rsidRPr="00F0262C">
              <w:rPr>
                <w:sz w:val="20"/>
                <w:szCs w:val="20"/>
              </w:rPr>
              <w:t>1,45</w:t>
            </w:r>
          </w:p>
        </w:tc>
      </w:tr>
      <w:tr w:rsidR="006067E7" w:rsidRPr="00F0262C" w14:paraId="65879FC2" w14:textId="77777777" w:rsidTr="008E2D79">
        <w:tc>
          <w:tcPr>
            <w:tcW w:w="9067" w:type="dxa"/>
            <w:gridSpan w:val="8"/>
            <w:vAlign w:val="center"/>
          </w:tcPr>
          <w:p w14:paraId="39E3718A" w14:textId="77777777" w:rsidR="006067E7" w:rsidRPr="00F0262C" w:rsidRDefault="006067E7" w:rsidP="008E2D79">
            <w:pPr>
              <w:spacing w:before="60" w:after="60"/>
              <w:jc w:val="center"/>
              <w:rPr>
                <w:b/>
                <w:bCs/>
                <w:sz w:val="20"/>
                <w:szCs w:val="20"/>
              </w:rPr>
            </w:pPr>
            <w:r w:rsidRPr="00F0262C">
              <w:rPr>
                <w:b/>
                <w:bCs/>
                <w:sz w:val="20"/>
                <w:szCs w:val="20"/>
              </w:rPr>
              <w:t>Střešní plášť</w:t>
            </w:r>
          </w:p>
        </w:tc>
      </w:tr>
      <w:tr w:rsidR="006067E7" w:rsidRPr="00F0262C" w14:paraId="7FDBEEB7" w14:textId="77777777" w:rsidTr="008E2D79">
        <w:tc>
          <w:tcPr>
            <w:tcW w:w="2972" w:type="dxa"/>
            <w:vAlign w:val="center"/>
          </w:tcPr>
          <w:p w14:paraId="1F08D382" w14:textId="77777777" w:rsidR="006067E7" w:rsidRPr="00317E47" w:rsidRDefault="006067E7" w:rsidP="008E2D79">
            <w:pPr>
              <w:spacing w:before="60" w:after="60"/>
              <w:jc w:val="center"/>
              <w:rPr>
                <w:sz w:val="20"/>
                <w:szCs w:val="20"/>
              </w:rPr>
            </w:pPr>
            <w:r w:rsidRPr="00317E47">
              <w:rPr>
                <w:b/>
                <w:bCs/>
                <w:sz w:val="20"/>
                <w:szCs w:val="20"/>
              </w:rPr>
              <w:t>N4.21</w:t>
            </w:r>
            <w:r w:rsidRPr="00317E47">
              <w:rPr>
                <w:sz w:val="20"/>
                <w:szCs w:val="20"/>
              </w:rPr>
              <w:t xml:space="preserve">; jih; mezi osami </w:t>
            </w:r>
            <w:proofErr w:type="gramStart"/>
            <w:r w:rsidRPr="00317E47">
              <w:rPr>
                <w:sz w:val="20"/>
                <w:szCs w:val="20"/>
              </w:rPr>
              <w:t>7 -9</w:t>
            </w:r>
            <w:proofErr w:type="gramEnd"/>
          </w:p>
        </w:tc>
        <w:tc>
          <w:tcPr>
            <w:tcW w:w="709" w:type="dxa"/>
            <w:vAlign w:val="center"/>
          </w:tcPr>
          <w:p w14:paraId="30A6E9A2" w14:textId="77777777" w:rsidR="006067E7" w:rsidRPr="00317E47" w:rsidRDefault="006067E7" w:rsidP="008E2D79">
            <w:pPr>
              <w:spacing w:before="60" w:after="60"/>
              <w:jc w:val="center"/>
              <w:rPr>
                <w:sz w:val="20"/>
                <w:szCs w:val="20"/>
              </w:rPr>
            </w:pPr>
            <w:r w:rsidRPr="00317E47">
              <w:rPr>
                <w:sz w:val="20"/>
                <w:szCs w:val="20"/>
              </w:rPr>
              <w:t>20</w:t>
            </w:r>
          </w:p>
        </w:tc>
        <w:tc>
          <w:tcPr>
            <w:tcW w:w="709" w:type="dxa"/>
            <w:vAlign w:val="center"/>
          </w:tcPr>
          <w:p w14:paraId="0E5DC9AA" w14:textId="77777777" w:rsidR="006067E7" w:rsidRPr="00317E47" w:rsidRDefault="006067E7" w:rsidP="008E2D79">
            <w:pPr>
              <w:spacing w:before="60" w:after="60"/>
              <w:jc w:val="center"/>
              <w:rPr>
                <w:sz w:val="20"/>
                <w:szCs w:val="20"/>
              </w:rPr>
            </w:pPr>
            <w:r w:rsidRPr="00317E47">
              <w:rPr>
                <w:sz w:val="20"/>
                <w:szCs w:val="20"/>
              </w:rPr>
              <w:t>5,0</w:t>
            </w:r>
          </w:p>
        </w:tc>
        <w:tc>
          <w:tcPr>
            <w:tcW w:w="992" w:type="dxa"/>
            <w:vAlign w:val="center"/>
          </w:tcPr>
          <w:p w14:paraId="3F0E421E" w14:textId="77777777" w:rsidR="006067E7" w:rsidRPr="00317E47" w:rsidRDefault="006067E7" w:rsidP="008E2D79">
            <w:pPr>
              <w:spacing w:before="60" w:after="60"/>
              <w:jc w:val="center"/>
              <w:rPr>
                <w:sz w:val="20"/>
                <w:szCs w:val="20"/>
              </w:rPr>
            </w:pPr>
            <w:r w:rsidRPr="00317E47">
              <w:rPr>
                <w:sz w:val="20"/>
                <w:szCs w:val="20"/>
              </w:rPr>
              <w:t>100</w:t>
            </w:r>
          </w:p>
        </w:tc>
        <w:tc>
          <w:tcPr>
            <w:tcW w:w="1417" w:type="dxa"/>
            <w:vAlign w:val="center"/>
          </w:tcPr>
          <w:p w14:paraId="210B5E0E" w14:textId="77777777" w:rsidR="006067E7" w:rsidRPr="00317E47" w:rsidRDefault="006067E7" w:rsidP="008E2D79">
            <w:pPr>
              <w:spacing w:before="60" w:after="60"/>
              <w:jc w:val="center"/>
              <w:rPr>
                <w:sz w:val="20"/>
                <w:szCs w:val="20"/>
              </w:rPr>
            </w:pPr>
            <w:r w:rsidRPr="00317E47">
              <w:rPr>
                <w:sz w:val="20"/>
                <w:szCs w:val="20"/>
              </w:rPr>
              <w:t>135</w:t>
            </w:r>
          </w:p>
        </w:tc>
        <w:tc>
          <w:tcPr>
            <w:tcW w:w="709" w:type="dxa"/>
            <w:vAlign w:val="center"/>
          </w:tcPr>
          <w:p w14:paraId="4C23FACE" w14:textId="45400D25" w:rsidR="006067E7" w:rsidRPr="00317E47" w:rsidRDefault="00E1664C" w:rsidP="008E2D79">
            <w:pPr>
              <w:spacing w:before="60" w:after="60"/>
              <w:jc w:val="center"/>
              <w:rPr>
                <w:sz w:val="20"/>
                <w:szCs w:val="20"/>
              </w:rPr>
            </w:pPr>
            <w:r w:rsidRPr="00317E47">
              <w:rPr>
                <w:sz w:val="20"/>
                <w:szCs w:val="20"/>
              </w:rPr>
              <w:t>16,05</w:t>
            </w:r>
          </w:p>
        </w:tc>
        <w:tc>
          <w:tcPr>
            <w:tcW w:w="709" w:type="dxa"/>
            <w:vAlign w:val="center"/>
          </w:tcPr>
          <w:p w14:paraId="1B5981C3" w14:textId="342C2FD7" w:rsidR="006067E7" w:rsidRPr="00317E47" w:rsidRDefault="0095458E" w:rsidP="008E2D79">
            <w:pPr>
              <w:spacing w:before="60" w:after="60"/>
              <w:jc w:val="center"/>
              <w:rPr>
                <w:sz w:val="20"/>
                <w:szCs w:val="20"/>
              </w:rPr>
            </w:pPr>
            <w:r w:rsidRPr="00317E47">
              <w:rPr>
                <w:sz w:val="20"/>
                <w:szCs w:val="20"/>
              </w:rPr>
              <w:t>11,3</w:t>
            </w:r>
          </w:p>
        </w:tc>
        <w:tc>
          <w:tcPr>
            <w:tcW w:w="850" w:type="dxa"/>
            <w:vAlign w:val="center"/>
          </w:tcPr>
          <w:p w14:paraId="53D3CFE9" w14:textId="6EE14034" w:rsidR="006067E7" w:rsidRPr="00317E47" w:rsidRDefault="0095458E" w:rsidP="008E2D79">
            <w:pPr>
              <w:spacing w:before="60" w:after="60"/>
              <w:jc w:val="center"/>
              <w:rPr>
                <w:sz w:val="20"/>
                <w:szCs w:val="20"/>
              </w:rPr>
            </w:pPr>
            <w:r w:rsidRPr="00317E47">
              <w:rPr>
                <w:sz w:val="20"/>
                <w:szCs w:val="20"/>
              </w:rPr>
              <w:t>5,65</w:t>
            </w:r>
          </w:p>
        </w:tc>
      </w:tr>
      <w:tr w:rsidR="006067E7" w:rsidRPr="00F0262C" w14:paraId="0107DCE5" w14:textId="77777777" w:rsidTr="008E2D79">
        <w:tc>
          <w:tcPr>
            <w:tcW w:w="2972" w:type="dxa"/>
            <w:vAlign w:val="center"/>
          </w:tcPr>
          <w:p w14:paraId="3361D0DA" w14:textId="77777777" w:rsidR="006067E7" w:rsidRPr="00317E47" w:rsidRDefault="006067E7" w:rsidP="008E2D79">
            <w:pPr>
              <w:spacing w:before="60" w:after="60"/>
              <w:jc w:val="center"/>
              <w:rPr>
                <w:b/>
                <w:bCs/>
                <w:sz w:val="20"/>
                <w:szCs w:val="20"/>
              </w:rPr>
            </w:pPr>
            <w:r w:rsidRPr="00317E47">
              <w:rPr>
                <w:b/>
                <w:bCs/>
                <w:sz w:val="20"/>
                <w:szCs w:val="20"/>
              </w:rPr>
              <w:t>N4.21</w:t>
            </w:r>
            <w:r w:rsidRPr="00317E47">
              <w:rPr>
                <w:sz w:val="20"/>
                <w:szCs w:val="20"/>
              </w:rPr>
              <w:t>; jih; mezi osami 9-11</w:t>
            </w:r>
          </w:p>
        </w:tc>
        <w:tc>
          <w:tcPr>
            <w:tcW w:w="709" w:type="dxa"/>
            <w:vAlign w:val="center"/>
          </w:tcPr>
          <w:p w14:paraId="4A96041A" w14:textId="77777777" w:rsidR="006067E7" w:rsidRPr="00317E47" w:rsidRDefault="006067E7" w:rsidP="008E2D79">
            <w:pPr>
              <w:spacing w:before="60" w:after="60"/>
              <w:jc w:val="center"/>
              <w:rPr>
                <w:sz w:val="20"/>
                <w:szCs w:val="20"/>
              </w:rPr>
            </w:pPr>
            <w:r w:rsidRPr="00317E47">
              <w:rPr>
                <w:sz w:val="20"/>
                <w:szCs w:val="20"/>
              </w:rPr>
              <w:t>12</w:t>
            </w:r>
          </w:p>
        </w:tc>
        <w:tc>
          <w:tcPr>
            <w:tcW w:w="709" w:type="dxa"/>
            <w:vAlign w:val="center"/>
          </w:tcPr>
          <w:p w14:paraId="7828292A" w14:textId="77777777" w:rsidR="006067E7" w:rsidRPr="00317E47" w:rsidRDefault="006067E7" w:rsidP="008E2D79">
            <w:pPr>
              <w:spacing w:before="60" w:after="60"/>
              <w:jc w:val="center"/>
              <w:rPr>
                <w:sz w:val="20"/>
                <w:szCs w:val="20"/>
              </w:rPr>
            </w:pPr>
            <w:r w:rsidRPr="00317E47">
              <w:rPr>
                <w:sz w:val="20"/>
                <w:szCs w:val="20"/>
              </w:rPr>
              <w:t>5,0</w:t>
            </w:r>
          </w:p>
        </w:tc>
        <w:tc>
          <w:tcPr>
            <w:tcW w:w="992" w:type="dxa"/>
            <w:vAlign w:val="center"/>
          </w:tcPr>
          <w:p w14:paraId="37C03AA7" w14:textId="77777777" w:rsidR="006067E7" w:rsidRPr="00317E47" w:rsidRDefault="006067E7" w:rsidP="008E2D79">
            <w:pPr>
              <w:spacing w:before="60" w:after="60"/>
              <w:jc w:val="center"/>
              <w:rPr>
                <w:sz w:val="20"/>
                <w:szCs w:val="20"/>
              </w:rPr>
            </w:pPr>
            <w:r w:rsidRPr="00317E47">
              <w:rPr>
                <w:sz w:val="20"/>
                <w:szCs w:val="20"/>
              </w:rPr>
              <w:t>100</w:t>
            </w:r>
          </w:p>
        </w:tc>
        <w:tc>
          <w:tcPr>
            <w:tcW w:w="1417" w:type="dxa"/>
          </w:tcPr>
          <w:p w14:paraId="6496DF06" w14:textId="77777777" w:rsidR="006067E7" w:rsidRPr="00317E47" w:rsidRDefault="006067E7" w:rsidP="008E2D79">
            <w:pPr>
              <w:spacing w:before="60" w:after="60"/>
              <w:jc w:val="center"/>
              <w:rPr>
                <w:sz w:val="20"/>
                <w:szCs w:val="20"/>
              </w:rPr>
            </w:pPr>
            <w:r w:rsidRPr="00317E47">
              <w:rPr>
                <w:sz w:val="20"/>
                <w:szCs w:val="20"/>
              </w:rPr>
              <w:t>135</w:t>
            </w:r>
          </w:p>
        </w:tc>
        <w:tc>
          <w:tcPr>
            <w:tcW w:w="709" w:type="dxa"/>
            <w:vAlign w:val="center"/>
          </w:tcPr>
          <w:p w14:paraId="0AF6D887" w14:textId="77777777" w:rsidR="006067E7" w:rsidRPr="00317E47" w:rsidRDefault="006067E7" w:rsidP="008E2D79">
            <w:pPr>
              <w:spacing w:before="60" w:after="60"/>
              <w:jc w:val="center"/>
              <w:rPr>
                <w:sz w:val="20"/>
                <w:szCs w:val="20"/>
              </w:rPr>
            </w:pPr>
            <w:r w:rsidRPr="00317E47">
              <w:rPr>
                <w:sz w:val="20"/>
                <w:szCs w:val="20"/>
              </w:rPr>
              <w:t>12,7</w:t>
            </w:r>
          </w:p>
        </w:tc>
        <w:tc>
          <w:tcPr>
            <w:tcW w:w="709" w:type="dxa"/>
            <w:vAlign w:val="center"/>
          </w:tcPr>
          <w:p w14:paraId="3ADD635F" w14:textId="77777777" w:rsidR="006067E7" w:rsidRPr="00317E47" w:rsidRDefault="006067E7" w:rsidP="008E2D79">
            <w:pPr>
              <w:spacing w:before="60" w:after="60"/>
              <w:jc w:val="center"/>
              <w:rPr>
                <w:sz w:val="20"/>
                <w:szCs w:val="20"/>
              </w:rPr>
            </w:pPr>
            <w:r w:rsidRPr="00317E47">
              <w:rPr>
                <w:sz w:val="20"/>
                <w:szCs w:val="20"/>
              </w:rPr>
              <w:t>10,3</w:t>
            </w:r>
          </w:p>
        </w:tc>
        <w:tc>
          <w:tcPr>
            <w:tcW w:w="850" w:type="dxa"/>
            <w:vAlign w:val="center"/>
          </w:tcPr>
          <w:p w14:paraId="5A3A136B" w14:textId="77777777" w:rsidR="006067E7" w:rsidRPr="00317E47" w:rsidRDefault="006067E7" w:rsidP="008E2D79">
            <w:pPr>
              <w:spacing w:before="60" w:after="60"/>
              <w:jc w:val="center"/>
              <w:rPr>
                <w:sz w:val="20"/>
                <w:szCs w:val="20"/>
              </w:rPr>
            </w:pPr>
            <w:r w:rsidRPr="00317E47">
              <w:rPr>
                <w:sz w:val="20"/>
                <w:szCs w:val="20"/>
              </w:rPr>
              <w:t>5,2</w:t>
            </w:r>
          </w:p>
        </w:tc>
      </w:tr>
      <w:tr w:rsidR="0095458E" w:rsidRPr="00F0262C" w14:paraId="38804274" w14:textId="77777777" w:rsidTr="008E2D79">
        <w:tc>
          <w:tcPr>
            <w:tcW w:w="2972" w:type="dxa"/>
            <w:vAlign w:val="center"/>
          </w:tcPr>
          <w:p w14:paraId="520C0D74" w14:textId="4732A4CD" w:rsidR="0095458E" w:rsidRPr="00317E47" w:rsidRDefault="0095458E" w:rsidP="008E2D79">
            <w:pPr>
              <w:spacing w:before="60" w:after="60"/>
              <w:jc w:val="center"/>
              <w:rPr>
                <w:b/>
                <w:bCs/>
                <w:sz w:val="20"/>
                <w:szCs w:val="20"/>
              </w:rPr>
            </w:pPr>
            <w:r w:rsidRPr="00317E47">
              <w:rPr>
                <w:b/>
                <w:bCs/>
                <w:sz w:val="20"/>
                <w:szCs w:val="20"/>
              </w:rPr>
              <w:t xml:space="preserve">N4.21; </w:t>
            </w:r>
            <w:r w:rsidRPr="00317E47">
              <w:rPr>
                <w:sz w:val="20"/>
                <w:szCs w:val="20"/>
              </w:rPr>
              <w:t>sever; mezi osami 6-10</w:t>
            </w:r>
          </w:p>
        </w:tc>
        <w:tc>
          <w:tcPr>
            <w:tcW w:w="709" w:type="dxa"/>
            <w:vAlign w:val="center"/>
          </w:tcPr>
          <w:p w14:paraId="336CF6A1" w14:textId="183E936D" w:rsidR="0095458E" w:rsidRPr="00317E47" w:rsidRDefault="0095458E" w:rsidP="008E2D79">
            <w:pPr>
              <w:spacing w:before="60" w:after="60"/>
              <w:jc w:val="center"/>
              <w:rPr>
                <w:sz w:val="20"/>
                <w:szCs w:val="20"/>
              </w:rPr>
            </w:pPr>
            <w:r w:rsidRPr="00317E47">
              <w:rPr>
                <w:sz w:val="20"/>
                <w:szCs w:val="20"/>
              </w:rPr>
              <w:t>30</w:t>
            </w:r>
          </w:p>
        </w:tc>
        <w:tc>
          <w:tcPr>
            <w:tcW w:w="709" w:type="dxa"/>
            <w:vAlign w:val="center"/>
          </w:tcPr>
          <w:p w14:paraId="763E5002" w14:textId="33AA79F7" w:rsidR="0095458E" w:rsidRPr="00317E47" w:rsidRDefault="0095458E" w:rsidP="008E2D79">
            <w:pPr>
              <w:spacing w:before="60" w:after="60"/>
              <w:jc w:val="center"/>
              <w:rPr>
                <w:sz w:val="20"/>
                <w:szCs w:val="20"/>
              </w:rPr>
            </w:pPr>
            <w:r w:rsidRPr="00317E47">
              <w:rPr>
                <w:sz w:val="20"/>
                <w:szCs w:val="20"/>
              </w:rPr>
              <w:t>5</w:t>
            </w:r>
          </w:p>
        </w:tc>
        <w:tc>
          <w:tcPr>
            <w:tcW w:w="992" w:type="dxa"/>
            <w:vAlign w:val="center"/>
          </w:tcPr>
          <w:p w14:paraId="4F904E8B" w14:textId="77129EBC" w:rsidR="0095458E" w:rsidRPr="00317E47" w:rsidRDefault="0095458E" w:rsidP="008E2D79">
            <w:pPr>
              <w:spacing w:before="60" w:after="60"/>
              <w:jc w:val="center"/>
              <w:rPr>
                <w:sz w:val="20"/>
                <w:szCs w:val="20"/>
              </w:rPr>
            </w:pPr>
            <w:r w:rsidRPr="00317E47">
              <w:rPr>
                <w:sz w:val="20"/>
                <w:szCs w:val="20"/>
              </w:rPr>
              <w:t>100</w:t>
            </w:r>
          </w:p>
        </w:tc>
        <w:tc>
          <w:tcPr>
            <w:tcW w:w="1417" w:type="dxa"/>
          </w:tcPr>
          <w:p w14:paraId="6E220109" w14:textId="071C5E5D" w:rsidR="0095458E" w:rsidRPr="00317E47" w:rsidRDefault="0095458E" w:rsidP="008E2D79">
            <w:pPr>
              <w:spacing w:before="60" w:after="60"/>
              <w:jc w:val="center"/>
              <w:rPr>
                <w:sz w:val="20"/>
                <w:szCs w:val="20"/>
              </w:rPr>
            </w:pPr>
            <w:r w:rsidRPr="00317E47">
              <w:rPr>
                <w:sz w:val="20"/>
                <w:szCs w:val="20"/>
              </w:rPr>
              <w:t>135</w:t>
            </w:r>
          </w:p>
        </w:tc>
        <w:tc>
          <w:tcPr>
            <w:tcW w:w="709" w:type="dxa"/>
            <w:vAlign w:val="center"/>
          </w:tcPr>
          <w:p w14:paraId="298EAE9B" w14:textId="522ACCF0" w:rsidR="0095458E" w:rsidRPr="00317E47" w:rsidRDefault="00317E47" w:rsidP="008E2D79">
            <w:pPr>
              <w:spacing w:before="60" w:after="60"/>
              <w:jc w:val="center"/>
              <w:rPr>
                <w:sz w:val="20"/>
                <w:szCs w:val="20"/>
              </w:rPr>
            </w:pPr>
            <w:r w:rsidRPr="00317E47">
              <w:rPr>
                <w:sz w:val="20"/>
                <w:szCs w:val="20"/>
              </w:rPr>
              <w:t>18,0</w:t>
            </w:r>
          </w:p>
        </w:tc>
        <w:tc>
          <w:tcPr>
            <w:tcW w:w="709" w:type="dxa"/>
            <w:vAlign w:val="center"/>
          </w:tcPr>
          <w:p w14:paraId="61CD3F5B" w14:textId="18994702" w:rsidR="0095458E" w:rsidRPr="00317E47" w:rsidRDefault="00317E47" w:rsidP="008E2D79">
            <w:pPr>
              <w:spacing w:before="60" w:after="60"/>
              <w:jc w:val="center"/>
              <w:rPr>
                <w:sz w:val="20"/>
                <w:szCs w:val="20"/>
              </w:rPr>
            </w:pPr>
            <w:r w:rsidRPr="00317E47">
              <w:rPr>
                <w:sz w:val="20"/>
                <w:szCs w:val="20"/>
              </w:rPr>
              <w:t>11,5</w:t>
            </w:r>
          </w:p>
        </w:tc>
        <w:tc>
          <w:tcPr>
            <w:tcW w:w="850" w:type="dxa"/>
            <w:vAlign w:val="center"/>
          </w:tcPr>
          <w:p w14:paraId="1A04781A" w14:textId="0A55EFFD" w:rsidR="0095458E" w:rsidRPr="00317E47" w:rsidRDefault="00317E47" w:rsidP="008E2D79">
            <w:pPr>
              <w:spacing w:before="60" w:after="60"/>
              <w:jc w:val="center"/>
              <w:rPr>
                <w:sz w:val="20"/>
                <w:szCs w:val="20"/>
              </w:rPr>
            </w:pPr>
            <w:r w:rsidRPr="00317E47">
              <w:rPr>
                <w:sz w:val="20"/>
                <w:szCs w:val="20"/>
              </w:rPr>
              <w:t>11,5</w:t>
            </w:r>
          </w:p>
        </w:tc>
      </w:tr>
      <w:tr w:rsidR="006067E7" w:rsidRPr="00F0262C" w14:paraId="4C8C7281" w14:textId="77777777" w:rsidTr="008E2D79">
        <w:tc>
          <w:tcPr>
            <w:tcW w:w="2972" w:type="dxa"/>
            <w:vAlign w:val="center"/>
          </w:tcPr>
          <w:p w14:paraId="25B1FBAF" w14:textId="5CFCFC48" w:rsidR="006067E7" w:rsidRPr="00317E47" w:rsidRDefault="006067E7" w:rsidP="008E2D79">
            <w:pPr>
              <w:spacing w:before="60" w:after="60"/>
              <w:jc w:val="center"/>
              <w:rPr>
                <w:b/>
                <w:bCs/>
                <w:sz w:val="20"/>
                <w:szCs w:val="20"/>
              </w:rPr>
            </w:pPr>
            <w:r w:rsidRPr="00317E47">
              <w:rPr>
                <w:b/>
                <w:bCs/>
                <w:sz w:val="20"/>
                <w:szCs w:val="20"/>
              </w:rPr>
              <w:t>N4.2</w:t>
            </w:r>
            <w:r w:rsidR="0095458E" w:rsidRPr="00317E47">
              <w:rPr>
                <w:b/>
                <w:bCs/>
                <w:sz w:val="20"/>
                <w:szCs w:val="20"/>
              </w:rPr>
              <w:t>1</w:t>
            </w:r>
            <w:r w:rsidRPr="00317E47">
              <w:rPr>
                <w:b/>
                <w:bCs/>
                <w:sz w:val="20"/>
                <w:szCs w:val="20"/>
              </w:rPr>
              <w:t xml:space="preserve">; </w:t>
            </w:r>
            <w:r w:rsidRPr="00317E47">
              <w:rPr>
                <w:sz w:val="20"/>
                <w:szCs w:val="20"/>
              </w:rPr>
              <w:t>východ</w:t>
            </w:r>
          </w:p>
        </w:tc>
        <w:tc>
          <w:tcPr>
            <w:tcW w:w="709" w:type="dxa"/>
            <w:vAlign w:val="center"/>
          </w:tcPr>
          <w:p w14:paraId="38112EC9" w14:textId="77777777" w:rsidR="006067E7" w:rsidRPr="00317E47" w:rsidRDefault="006067E7" w:rsidP="008E2D79">
            <w:pPr>
              <w:spacing w:before="60" w:after="60"/>
              <w:jc w:val="center"/>
              <w:rPr>
                <w:sz w:val="20"/>
                <w:szCs w:val="20"/>
              </w:rPr>
            </w:pPr>
            <w:r w:rsidRPr="00317E47">
              <w:rPr>
                <w:sz w:val="20"/>
                <w:szCs w:val="20"/>
              </w:rPr>
              <w:t>22</w:t>
            </w:r>
          </w:p>
        </w:tc>
        <w:tc>
          <w:tcPr>
            <w:tcW w:w="709" w:type="dxa"/>
            <w:vAlign w:val="center"/>
          </w:tcPr>
          <w:p w14:paraId="063C9B92" w14:textId="77777777" w:rsidR="006067E7" w:rsidRPr="00317E47" w:rsidRDefault="006067E7" w:rsidP="008E2D79">
            <w:pPr>
              <w:spacing w:before="60" w:after="60"/>
              <w:jc w:val="center"/>
              <w:rPr>
                <w:sz w:val="20"/>
                <w:szCs w:val="20"/>
              </w:rPr>
            </w:pPr>
            <w:r w:rsidRPr="00317E47">
              <w:rPr>
                <w:sz w:val="20"/>
                <w:szCs w:val="20"/>
              </w:rPr>
              <w:t>5,0</w:t>
            </w:r>
          </w:p>
        </w:tc>
        <w:tc>
          <w:tcPr>
            <w:tcW w:w="992" w:type="dxa"/>
            <w:vAlign w:val="center"/>
          </w:tcPr>
          <w:p w14:paraId="5E28D0DB" w14:textId="77777777" w:rsidR="006067E7" w:rsidRPr="00317E47" w:rsidRDefault="006067E7" w:rsidP="008E2D79">
            <w:pPr>
              <w:spacing w:before="60" w:after="60"/>
              <w:jc w:val="center"/>
              <w:rPr>
                <w:sz w:val="20"/>
                <w:szCs w:val="20"/>
              </w:rPr>
            </w:pPr>
            <w:r w:rsidRPr="00317E47">
              <w:rPr>
                <w:sz w:val="20"/>
                <w:szCs w:val="20"/>
              </w:rPr>
              <w:t>100</w:t>
            </w:r>
          </w:p>
        </w:tc>
        <w:tc>
          <w:tcPr>
            <w:tcW w:w="1417" w:type="dxa"/>
          </w:tcPr>
          <w:p w14:paraId="5EE150D3" w14:textId="77777777" w:rsidR="006067E7" w:rsidRPr="00317E47" w:rsidRDefault="006067E7" w:rsidP="008E2D79">
            <w:pPr>
              <w:spacing w:before="60" w:after="60"/>
              <w:jc w:val="center"/>
              <w:rPr>
                <w:sz w:val="20"/>
                <w:szCs w:val="20"/>
              </w:rPr>
            </w:pPr>
            <w:r w:rsidRPr="00317E47">
              <w:rPr>
                <w:sz w:val="20"/>
                <w:szCs w:val="20"/>
              </w:rPr>
              <w:t>135</w:t>
            </w:r>
          </w:p>
        </w:tc>
        <w:tc>
          <w:tcPr>
            <w:tcW w:w="709" w:type="dxa"/>
            <w:vAlign w:val="center"/>
          </w:tcPr>
          <w:p w14:paraId="04E6A4BE" w14:textId="77777777" w:rsidR="006067E7" w:rsidRPr="00317E47" w:rsidRDefault="006067E7" w:rsidP="008E2D79">
            <w:pPr>
              <w:spacing w:before="60" w:after="60"/>
              <w:jc w:val="center"/>
              <w:rPr>
                <w:sz w:val="20"/>
                <w:szCs w:val="20"/>
              </w:rPr>
            </w:pPr>
            <w:r w:rsidRPr="00317E47">
              <w:rPr>
                <w:sz w:val="20"/>
                <w:szCs w:val="20"/>
              </w:rPr>
              <w:t>16,4</w:t>
            </w:r>
          </w:p>
        </w:tc>
        <w:tc>
          <w:tcPr>
            <w:tcW w:w="709" w:type="dxa"/>
            <w:vAlign w:val="center"/>
          </w:tcPr>
          <w:p w14:paraId="1F4ACAB1" w14:textId="77777777" w:rsidR="006067E7" w:rsidRPr="00317E47" w:rsidRDefault="006067E7" w:rsidP="008E2D79">
            <w:pPr>
              <w:spacing w:before="60" w:after="60"/>
              <w:jc w:val="center"/>
              <w:rPr>
                <w:sz w:val="20"/>
                <w:szCs w:val="20"/>
              </w:rPr>
            </w:pPr>
            <w:r w:rsidRPr="00317E47">
              <w:rPr>
                <w:sz w:val="20"/>
                <w:szCs w:val="20"/>
              </w:rPr>
              <w:t>11,5</w:t>
            </w:r>
          </w:p>
        </w:tc>
        <w:tc>
          <w:tcPr>
            <w:tcW w:w="850" w:type="dxa"/>
            <w:vAlign w:val="center"/>
          </w:tcPr>
          <w:p w14:paraId="134EAE96" w14:textId="77777777" w:rsidR="006067E7" w:rsidRPr="00317E47" w:rsidRDefault="006067E7" w:rsidP="008E2D79">
            <w:pPr>
              <w:spacing w:before="60" w:after="60"/>
              <w:jc w:val="center"/>
              <w:rPr>
                <w:sz w:val="20"/>
                <w:szCs w:val="20"/>
              </w:rPr>
            </w:pPr>
            <w:r w:rsidRPr="00317E47">
              <w:rPr>
                <w:sz w:val="20"/>
                <w:szCs w:val="20"/>
              </w:rPr>
              <w:t>5,8</w:t>
            </w:r>
          </w:p>
        </w:tc>
      </w:tr>
      <w:tr w:rsidR="0095458E" w:rsidRPr="00F0262C" w14:paraId="19E1F0F7" w14:textId="77777777" w:rsidTr="008E2D79">
        <w:tc>
          <w:tcPr>
            <w:tcW w:w="2972" w:type="dxa"/>
            <w:vAlign w:val="center"/>
          </w:tcPr>
          <w:p w14:paraId="60026260" w14:textId="36C2A415" w:rsidR="0095458E" w:rsidRPr="00317E47" w:rsidRDefault="0095458E" w:rsidP="008E2D79">
            <w:pPr>
              <w:spacing w:before="60" w:after="60"/>
              <w:jc w:val="center"/>
              <w:rPr>
                <w:b/>
                <w:bCs/>
                <w:sz w:val="20"/>
                <w:szCs w:val="20"/>
              </w:rPr>
            </w:pPr>
            <w:r w:rsidRPr="00317E47">
              <w:rPr>
                <w:b/>
                <w:bCs/>
                <w:sz w:val="20"/>
                <w:szCs w:val="20"/>
              </w:rPr>
              <w:t>N4.21</w:t>
            </w:r>
            <w:r w:rsidRPr="00317E47">
              <w:rPr>
                <w:sz w:val="20"/>
                <w:szCs w:val="20"/>
              </w:rPr>
              <w:t>; západ</w:t>
            </w:r>
          </w:p>
        </w:tc>
        <w:tc>
          <w:tcPr>
            <w:tcW w:w="709" w:type="dxa"/>
            <w:vAlign w:val="center"/>
          </w:tcPr>
          <w:p w14:paraId="5684EAA5" w14:textId="10F74A7E" w:rsidR="0095458E" w:rsidRPr="00317E47" w:rsidRDefault="0095458E" w:rsidP="008E2D79">
            <w:pPr>
              <w:spacing w:before="60" w:after="60"/>
              <w:jc w:val="center"/>
              <w:rPr>
                <w:sz w:val="20"/>
                <w:szCs w:val="20"/>
              </w:rPr>
            </w:pPr>
            <w:r w:rsidRPr="00317E47">
              <w:rPr>
                <w:sz w:val="20"/>
                <w:szCs w:val="20"/>
              </w:rPr>
              <w:t>10</w:t>
            </w:r>
          </w:p>
        </w:tc>
        <w:tc>
          <w:tcPr>
            <w:tcW w:w="709" w:type="dxa"/>
            <w:vAlign w:val="center"/>
          </w:tcPr>
          <w:p w14:paraId="442A99C0" w14:textId="79F18C87" w:rsidR="0095458E" w:rsidRPr="00317E47" w:rsidRDefault="0095458E" w:rsidP="008E2D79">
            <w:pPr>
              <w:spacing w:before="60" w:after="60"/>
              <w:jc w:val="center"/>
              <w:rPr>
                <w:sz w:val="20"/>
                <w:szCs w:val="20"/>
              </w:rPr>
            </w:pPr>
            <w:r w:rsidRPr="00317E47">
              <w:rPr>
                <w:sz w:val="20"/>
                <w:szCs w:val="20"/>
              </w:rPr>
              <w:t>5</w:t>
            </w:r>
          </w:p>
        </w:tc>
        <w:tc>
          <w:tcPr>
            <w:tcW w:w="992" w:type="dxa"/>
            <w:vAlign w:val="center"/>
          </w:tcPr>
          <w:p w14:paraId="3159447A" w14:textId="6852E738" w:rsidR="0095458E" w:rsidRPr="00317E47" w:rsidRDefault="0095458E" w:rsidP="008E2D79">
            <w:pPr>
              <w:spacing w:before="60" w:after="60"/>
              <w:jc w:val="center"/>
              <w:rPr>
                <w:sz w:val="20"/>
                <w:szCs w:val="20"/>
              </w:rPr>
            </w:pPr>
            <w:r w:rsidRPr="00317E47">
              <w:rPr>
                <w:sz w:val="20"/>
                <w:szCs w:val="20"/>
              </w:rPr>
              <w:t>50</w:t>
            </w:r>
          </w:p>
        </w:tc>
        <w:tc>
          <w:tcPr>
            <w:tcW w:w="1417" w:type="dxa"/>
          </w:tcPr>
          <w:p w14:paraId="48A4BB1C" w14:textId="3B053517" w:rsidR="0095458E" w:rsidRPr="00317E47" w:rsidRDefault="0095458E" w:rsidP="008E2D79">
            <w:pPr>
              <w:spacing w:before="60" w:after="60"/>
              <w:jc w:val="center"/>
              <w:rPr>
                <w:sz w:val="20"/>
                <w:szCs w:val="20"/>
              </w:rPr>
            </w:pPr>
            <w:r w:rsidRPr="00317E47">
              <w:rPr>
                <w:sz w:val="20"/>
                <w:szCs w:val="20"/>
              </w:rPr>
              <w:t>135</w:t>
            </w:r>
          </w:p>
        </w:tc>
        <w:tc>
          <w:tcPr>
            <w:tcW w:w="709" w:type="dxa"/>
            <w:vAlign w:val="center"/>
          </w:tcPr>
          <w:p w14:paraId="72AB0340" w14:textId="63C53CDC" w:rsidR="0095458E" w:rsidRPr="00317E47" w:rsidRDefault="00317E47" w:rsidP="008E2D79">
            <w:pPr>
              <w:spacing w:before="60" w:after="60"/>
              <w:jc w:val="center"/>
              <w:rPr>
                <w:sz w:val="20"/>
                <w:szCs w:val="20"/>
              </w:rPr>
            </w:pPr>
            <w:r w:rsidRPr="00317E47">
              <w:rPr>
                <w:sz w:val="20"/>
                <w:szCs w:val="20"/>
              </w:rPr>
              <w:t>7,6</w:t>
            </w:r>
          </w:p>
        </w:tc>
        <w:tc>
          <w:tcPr>
            <w:tcW w:w="709" w:type="dxa"/>
            <w:vAlign w:val="center"/>
          </w:tcPr>
          <w:p w14:paraId="25A8A58A" w14:textId="105F60C2" w:rsidR="0095458E" w:rsidRPr="00317E47" w:rsidRDefault="00317E47" w:rsidP="008E2D79">
            <w:pPr>
              <w:spacing w:before="60" w:after="60"/>
              <w:jc w:val="center"/>
              <w:rPr>
                <w:sz w:val="20"/>
                <w:szCs w:val="20"/>
              </w:rPr>
            </w:pPr>
            <w:r w:rsidRPr="00317E47">
              <w:rPr>
                <w:sz w:val="20"/>
                <w:szCs w:val="20"/>
              </w:rPr>
              <w:t>7,6</w:t>
            </w:r>
          </w:p>
        </w:tc>
        <w:tc>
          <w:tcPr>
            <w:tcW w:w="850" w:type="dxa"/>
            <w:vAlign w:val="center"/>
          </w:tcPr>
          <w:p w14:paraId="51E35934" w14:textId="5C48C288" w:rsidR="0095458E" w:rsidRPr="00317E47" w:rsidRDefault="00317E47" w:rsidP="008E2D79">
            <w:pPr>
              <w:spacing w:before="60" w:after="60"/>
              <w:jc w:val="center"/>
              <w:rPr>
                <w:sz w:val="20"/>
                <w:szCs w:val="20"/>
              </w:rPr>
            </w:pPr>
            <w:r w:rsidRPr="00317E47">
              <w:rPr>
                <w:sz w:val="20"/>
                <w:szCs w:val="20"/>
              </w:rPr>
              <w:t>3,8</w:t>
            </w:r>
          </w:p>
        </w:tc>
      </w:tr>
    </w:tbl>
    <w:p w14:paraId="431199AD" w14:textId="67B4B018" w:rsidR="00B36AF6" w:rsidRDefault="00B36AF6" w:rsidP="006067E7"/>
    <w:p w14:paraId="19D46479" w14:textId="77777777" w:rsidR="00B36AF6" w:rsidRDefault="00B36AF6">
      <w:pPr>
        <w:spacing w:before="0" w:after="160" w:line="259" w:lineRule="auto"/>
        <w:jc w:val="left"/>
      </w:pPr>
      <w:r>
        <w:br w:type="page"/>
      </w:r>
    </w:p>
    <w:tbl>
      <w:tblPr>
        <w:tblStyle w:val="TableGrid"/>
        <w:tblW w:w="9067" w:type="dxa"/>
        <w:tblLayout w:type="fixed"/>
        <w:tblLook w:val="04A0" w:firstRow="1" w:lastRow="0" w:firstColumn="1" w:lastColumn="0" w:noHBand="0" w:noVBand="1"/>
      </w:tblPr>
      <w:tblGrid>
        <w:gridCol w:w="2972"/>
        <w:gridCol w:w="709"/>
        <w:gridCol w:w="709"/>
        <w:gridCol w:w="992"/>
        <w:gridCol w:w="1417"/>
        <w:gridCol w:w="709"/>
        <w:gridCol w:w="709"/>
        <w:gridCol w:w="850"/>
      </w:tblGrid>
      <w:tr w:rsidR="006067E7" w:rsidRPr="00F0262C" w14:paraId="5D4626BF" w14:textId="77777777" w:rsidTr="008E2D79">
        <w:trPr>
          <w:tblHeader/>
        </w:trPr>
        <w:tc>
          <w:tcPr>
            <w:tcW w:w="2972" w:type="dxa"/>
            <w:shd w:val="clear" w:color="auto" w:fill="D9D9D9" w:themeFill="background1" w:themeFillShade="D9"/>
            <w:vAlign w:val="center"/>
          </w:tcPr>
          <w:p w14:paraId="15416162" w14:textId="77777777" w:rsidR="006067E7" w:rsidRPr="00F0262C" w:rsidRDefault="006067E7" w:rsidP="008E2D79">
            <w:pPr>
              <w:spacing w:before="60" w:after="60"/>
              <w:jc w:val="center"/>
              <w:rPr>
                <w:b/>
                <w:bCs/>
                <w:sz w:val="20"/>
                <w:szCs w:val="20"/>
              </w:rPr>
            </w:pPr>
            <w:r w:rsidRPr="00F0262C">
              <w:rPr>
                <w:b/>
                <w:bCs/>
                <w:sz w:val="20"/>
                <w:szCs w:val="20"/>
              </w:rPr>
              <w:lastRenderedPageBreak/>
              <w:t>Požárně otevřená plocha</w:t>
            </w:r>
          </w:p>
        </w:tc>
        <w:tc>
          <w:tcPr>
            <w:tcW w:w="709" w:type="dxa"/>
            <w:shd w:val="clear" w:color="auto" w:fill="D9D9D9" w:themeFill="background1" w:themeFillShade="D9"/>
            <w:vAlign w:val="center"/>
          </w:tcPr>
          <w:p w14:paraId="0841B6C9" w14:textId="77777777" w:rsidR="006067E7" w:rsidRPr="00F0262C" w:rsidRDefault="006067E7" w:rsidP="008E2D79">
            <w:pPr>
              <w:spacing w:before="60" w:after="60"/>
              <w:jc w:val="center"/>
              <w:rPr>
                <w:b/>
                <w:bCs/>
                <w:sz w:val="20"/>
                <w:szCs w:val="20"/>
              </w:rPr>
            </w:pPr>
            <w:r w:rsidRPr="00F0262C">
              <w:rPr>
                <w:b/>
                <w:bCs/>
                <w:sz w:val="20"/>
                <w:szCs w:val="20"/>
              </w:rPr>
              <w:t>Šířka [m]</w:t>
            </w:r>
          </w:p>
        </w:tc>
        <w:tc>
          <w:tcPr>
            <w:tcW w:w="709" w:type="dxa"/>
            <w:shd w:val="clear" w:color="auto" w:fill="D9D9D9" w:themeFill="background1" w:themeFillShade="D9"/>
            <w:vAlign w:val="center"/>
          </w:tcPr>
          <w:p w14:paraId="5C0DE9C0" w14:textId="77777777" w:rsidR="006067E7" w:rsidRPr="00F0262C" w:rsidRDefault="006067E7" w:rsidP="008E2D79">
            <w:pPr>
              <w:spacing w:before="60" w:after="60"/>
              <w:jc w:val="center"/>
              <w:rPr>
                <w:b/>
                <w:bCs/>
                <w:sz w:val="20"/>
                <w:szCs w:val="20"/>
              </w:rPr>
            </w:pPr>
            <w:r w:rsidRPr="00F0262C">
              <w:rPr>
                <w:b/>
                <w:bCs/>
                <w:sz w:val="20"/>
                <w:szCs w:val="20"/>
              </w:rPr>
              <w:t>Výška [m]</w:t>
            </w:r>
          </w:p>
        </w:tc>
        <w:tc>
          <w:tcPr>
            <w:tcW w:w="992" w:type="dxa"/>
            <w:shd w:val="clear" w:color="auto" w:fill="D9D9D9" w:themeFill="background1" w:themeFillShade="D9"/>
            <w:vAlign w:val="center"/>
          </w:tcPr>
          <w:p w14:paraId="1CCD5573" w14:textId="77777777" w:rsidR="006067E7" w:rsidRPr="00F0262C" w:rsidRDefault="006067E7" w:rsidP="008E2D79">
            <w:pPr>
              <w:spacing w:before="60" w:after="60"/>
              <w:jc w:val="center"/>
              <w:rPr>
                <w:b/>
                <w:bCs/>
                <w:sz w:val="20"/>
                <w:szCs w:val="20"/>
              </w:rPr>
            </w:pPr>
            <w:r w:rsidRPr="00F0262C">
              <w:rPr>
                <w:b/>
                <w:bCs/>
                <w:sz w:val="20"/>
                <w:szCs w:val="20"/>
              </w:rPr>
              <w:t xml:space="preserve">% </w:t>
            </w:r>
            <w:proofErr w:type="spellStart"/>
            <w:r w:rsidRPr="00F0262C">
              <w:rPr>
                <w:b/>
                <w:bCs/>
                <w:sz w:val="20"/>
                <w:szCs w:val="20"/>
              </w:rPr>
              <w:t>otev</w:t>
            </w:r>
            <w:proofErr w:type="spellEnd"/>
            <w:r w:rsidRPr="00F0262C">
              <w:rPr>
                <w:b/>
                <w:bCs/>
                <w:sz w:val="20"/>
                <w:szCs w:val="20"/>
              </w:rPr>
              <w:t>. ploch [%]</w:t>
            </w:r>
          </w:p>
        </w:tc>
        <w:tc>
          <w:tcPr>
            <w:tcW w:w="1417" w:type="dxa"/>
            <w:shd w:val="clear" w:color="auto" w:fill="D9D9D9" w:themeFill="background1" w:themeFillShade="D9"/>
            <w:vAlign w:val="center"/>
          </w:tcPr>
          <w:p w14:paraId="0C53E96F" w14:textId="77777777" w:rsidR="006067E7" w:rsidRPr="00F0262C" w:rsidRDefault="006067E7" w:rsidP="008E2D79">
            <w:pPr>
              <w:spacing w:before="60" w:after="60"/>
              <w:jc w:val="center"/>
              <w:rPr>
                <w:b/>
                <w:bCs/>
                <w:sz w:val="20"/>
                <w:szCs w:val="20"/>
              </w:rPr>
            </w:pPr>
            <w:proofErr w:type="spellStart"/>
            <w:r w:rsidRPr="00F0262C">
              <w:rPr>
                <w:b/>
                <w:bCs/>
                <w:sz w:val="20"/>
                <w:szCs w:val="20"/>
              </w:rPr>
              <w:t>p</w:t>
            </w:r>
            <w:r w:rsidRPr="00F0262C">
              <w:rPr>
                <w:b/>
                <w:bCs/>
                <w:sz w:val="20"/>
                <w:szCs w:val="20"/>
                <w:vertAlign w:val="subscript"/>
              </w:rPr>
              <w:t>vyp</w:t>
            </w:r>
            <w:proofErr w:type="spellEnd"/>
            <w:r w:rsidRPr="00F0262C">
              <w:rPr>
                <w:b/>
                <w:bCs/>
                <w:sz w:val="20"/>
                <w:szCs w:val="20"/>
              </w:rPr>
              <w:t xml:space="preserve"> [kg.m-2], příp. </w:t>
            </w:r>
            <w:proofErr w:type="spellStart"/>
            <w:r w:rsidRPr="00F0262C">
              <w:rPr>
                <w:b/>
                <w:bCs/>
                <w:sz w:val="20"/>
                <w:szCs w:val="20"/>
              </w:rPr>
              <w:t>τ</w:t>
            </w:r>
            <w:r w:rsidRPr="00F0262C">
              <w:rPr>
                <w:b/>
                <w:bCs/>
                <w:sz w:val="20"/>
                <w:szCs w:val="20"/>
                <w:vertAlign w:val="subscript"/>
              </w:rPr>
              <w:t>e</w:t>
            </w:r>
            <w:proofErr w:type="spellEnd"/>
            <w:r w:rsidRPr="00F0262C">
              <w:rPr>
                <w:b/>
                <w:bCs/>
                <w:sz w:val="20"/>
                <w:szCs w:val="20"/>
              </w:rPr>
              <w:t xml:space="preserve"> [min.]</w:t>
            </w:r>
          </w:p>
        </w:tc>
        <w:tc>
          <w:tcPr>
            <w:tcW w:w="709" w:type="dxa"/>
            <w:shd w:val="clear" w:color="auto" w:fill="D9D9D9" w:themeFill="background1" w:themeFillShade="D9"/>
            <w:vAlign w:val="center"/>
          </w:tcPr>
          <w:p w14:paraId="0A2EF3D6" w14:textId="77777777" w:rsidR="006067E7" w:rsidRPr="00F0262C" w:rsidRDefault="006067E7" w:rsidP="008E2D79">
            <w:pPr>
              <w:spacing w:before="60" w:after="60"/>
              <w:jc w:val="center"/>
              <w:rPr>
                <w:b/>
                <w:bCs/>
                <w:sz w:val="20"/>
                <w:szCs w:val="20"/>
              </w:rPr>
            </w:pPr>
            <w:r w:rsidRPr="00F0262C">
              <w:rPr>
                <w:b/>
                <w:bCs/>
                <w:sz w:val="20"/>
                <w:szCs w:val="20"/>
              </w:rPr>
              <w:t>Odst. d [m]</w:t>
            </w:r>
          </w:p>
        </w:tc>
        <w:tc>
          <w:tcPr>
            <w:tcW w:w="709" w:type="dxa"/>
            <w:shd w:val="clear" w:color="auto" w:fill="D9D9D9" w:themeFill="background1" w:themeFillShade="D9"/>
            <w:vAlign w:val="center"/>
          </w:tcPr>
          <w:p w14:paraId="464D082C" w14:textId="77777777" w:rsidR="006067E7" w:rsidRPr="00F0262C" w:rsidRDefault="006067E7" w:rsidP="008E2D79">
            <w:pPr>
              <w:spacing w:before="60" w:after="60"/>
              <w:jc w:val="center"/>
              <w:rPr>
                <w:b/>
                <w:bCs/>
                <w:sz w:val="20"/>
                <w:szCs w:val="20"/>
              </w:rPr>
            </w:pPr>
            <w:r w:rsidRPr="00F0262C">
              <w:rPr>
                <w:b/>
                <w:bCs/>
                <w:sz w:val="20"/>
                <w:szCs w:val="20"/>
              </w:rPr>
              <w:t>Odst. d´ [m]</w:t>
            </w:r>
          </w:p>
        </w:tc>
        <w:tc>
          <w:tcPr>
            <w:tcW w:w="850" w:type="dxa"/>
            <w:shd w:val="clear" w:color="auto" w:fill="D9D9D9" w:themeFill="background1" w:themeFillShade="D9"/>
            <w:vAlign w:val="center"/>
          </w:tcPr>
          <w:p w14:paraId="143F5901" w14:textId="77777777" w:rsidR="006067E7" w:rsidRPr="00F0262C" w:rsidRDefault="006067E7" w:rsidP="008E2D79">
            <w:pPr>
              <w:spacing w:before="60" w:after="60"/>
              <w:jc w:val="center"/>
              <w:rPr>
                <w:b/>
                <w:bCs/>
                <w:sz w:val="20"/>
                <w:szCs w:val="20"/>
              </w:rPr>
            </w:pPr>
            <w:r w:rsidRPr="00F0262C">
              <w:rPr>
                <w:b/>
                <w:bCs/>
                <w:sz w:val="20"/>
                <w:szCs w:val="20"/>
              </w:rPr>
              <w:t xml:space="preserve">Odst. </w:t>
            </w:r>
            <w:proofErr w:type="spellStart"/>
            <w:r w:rsidRPr="00F0262C">
              <w:rPr>
                <w:b/>
                <w:bCs/>
                <w:sz w:val="20"/>
                <w:szCs w:val="20"/>
              </w:rPr>
              <w:t>d´</w:t>
            </w:r>
            <w:r w:rsidRPr="00F0262C">
              <w:rPr>
                <w:b/>
                <w:bCs/>
                <w:sz w:val="20"/>
                <w:szCs w:val="20"/>
                <w:vertAlign w:val="subscript"/>
              </w:rPr>
              <w:t>s</w:t>
            </w:r>
            <w:proofErr w:type="spellEnd"/>
            <w:r w:rsidRPr="00F0262C">
              <w:rPr>
                <w:b/>
                <w:bCs/>
                <w:sz w:val="20"/>
                <w:szCs w:val="20"/>
              </w:rPr>
              <w:t xml:space="preserve"> [m]</w:t>
            </w:r>
          </w:p>
        </w:tc>
      </w:tr>
      <w:tr w:rsidR="006067E7" w:rsidRPr="00F0262C" w14:paraId="0238627F" w14:textId="77777777" w:rsidTr="008E2D79">
        <w:tc>
          <w:tcPr>
            <w:tcW w:w="9067" w:type="dxa"/>
            <w:gridSpan w:val="8"/>
            <w:vAlign w:val="center"/>
          </w:tcPr>
          <w:p w14:paraId="67494DBE" w14:textId="77777777" w:rsidR="006067E7" w:rsidRPr="00F0262C" w:rsidRDefault="006067E7" w:rsidP="008E2D79">
            <w:pPr>
              <w:spacing w:before="60" w:after="60"/>
              <w:jc w:val="center"/>
              <w:rPr>
                <w:sz w:val="20"/>
                <w:szCs w:val="20"/>
              </w:rPr>
            </w:pPr>
            <w:r w:rsidRPr="00F0262C">
              <w:rPr>
                <w:b/>
                <w:bCs/>
                <w:sz w:val="20"/>
                <w:szCs w:val="20"/>
              </w:rPr>
              <w:t>NOVÁ BUDOVA</w:t>
            </w:r>
          </w:p>
        </w:tc>
      </w:tr>
      <w:tr w:rsidR="006067E7" w:rsidRPr="00F0262C" w14:paraId="75133E93" w14:textId="77777777" w:rsidTr="008E2D79">
        <w:tc>
          <w:tcPr>
            <w:tcW w:w="2972" w:type="dxa"/>
            <w:vAlign w:val="center"/>
          </w:tcPr>
          <w:p w14:paraId="482747E7" w14:textId="77777777" w:rsidR="006067E7" w:rsidRPr="00F0262C" w:rsidRDefault="006067E7" w:rsidP="008E2D79">
            <w:pPr>
              <w:spacing w:before="60" w:after="60"/>
              <w:jc w:val="center"/>
              <w:rPr>
                <w:sz w:val="20"/>
                <w:szCs w:val="20"/>
              </w:rPr>
            </w:pPr>
            <w:r w:rsidRPr="00F0262C">
              <w:rPr>
                <w:sz w:val="20"/>
                <w:szCs w:val="20"/>
              </w:rPr>
              <w:t>P1.01; Šatna; východ, dveře</w:t>
            </w:r>
          </w:p>
        </w:tc>
        <w:tc>
          <w:tcPr>
            <w:tcW w:w="709" w:type="dxa"/>
            <w:vAlign w:val="center"/>
          </w:tcPr>
          <w:p w14:paraId="25FE3161" w14:textId="77777777" w:rsidR="006067E7" w:rsidRPr="00F0262C" w:rsidRDefault="006067E7" w:rsidP="008E2D79">
            <w:pPr>
              <w:spacing w:before="60" w:after="60"/>
              <w:jc w:val="center"/>
              <w:rPr>
                <w:sz w:val="20"/>
                <w:szCs w:val="20"/>
              </w:rPr>
            </w:pPr>
            <w:r>
              <w:rPr>
                <w:sz w:val="20"/>
                <w:szCs w:val="20"/>
              </w:rPr>
              <w:t>3,4</w:t>
            </w:r>
          </w:p>
        </w:tc>
        <w:tc>
          <w:tcPr>
            <w:tcW w:w="709" w:type="dxa"/>
            <w:vAlign w:val="center"/>
          </w:tcPr>
          <w:p w14:paraId="23B91328" w14:textId="77777777" w:rsidR="006067E7" w:rsidRPr="00F0262C" w:rsidRDefault="006067E7" w:rsidP="008E2D79">
            <w:pPr>
              <w:spacing w:before="60" w:after="60"/>
              <w:jc w:val="center"/>
              <w:rPr>
                <w:sz w:val="20"/>
                <w:szCs w:val="20"/>
              </w:rPr>
            </w:pPr>
            <w:r w:rsidRPr="00F0262C">
              <w:rPr>
                <w:sz w:val="20"/>
                <w:szCs w:val="20"/>
              </w:rPr>
              <w:t>2,</w:t>
            </w:r>
            <w:r>
              <w:rPr>
                <w:sz w:val="20"/>
                <w:szCs w:val="20"/>
              </w:rPr>
              <w:t>1</w:t>
            </w:r>
          </w:p>
        </w:tc>
        <w:tc>
          <w:tcPr>
            <w:tcW w:w="992" w:type="dxa"/>
            <w:vAlign w:val="center"/>
          </w:tcPr>
          <w:p w14:paraId="0E20B2DC" w14:textId="77777777" w:rsidR="006067E7" w:rsidRPr="00F0262C" w:rsidRDefault="006067E7" w:rsidP="008E2D79">
            <w:pPr>
              <w:spacing w:before="60" w:after="60"/>
              <w:jc w:val="center"/>
              <w:rPr>
                <w:sz w:val="20"/>
                <w:szCs w:val="20"/>
              </w:rPr>
            </w:pPr>
            <w:r w:rsidRPr="00F0262C">
              <w:rPr>
                <w:sz w:val="20"/>
                <w:szCs w:val="20"/>
              </w:rPr>
              <w:t>100</w:t>
            </w:r>
          </w:p>
        </w:tc>
        <w:tc>
          <w:tcPr>
            <w:tcW w:w="1417" w:type="dxa"/>
            <w:vAlign w:val="center"/>
          </w:tcPr>
          <w:p w14:paraId="177A66C9" w14:textId="77777777" w:rsidR="006067E7" w:rsidRPr="00F0262C" w:rsidRDefault="006067E7" w:rsidP="008E2D79">
            <w:pPr>
              <w:spacing w:before="60" w:after="60"/>
              <w:jc w:val="center"/>
              <w:rPr>
                <w:sz w:val="20"/>
                <w:szCs w:val="20"/>
              </w:rPr>
            </w:pPr>
            <w:r w:rsidRPr="00F0262C">
              <w:rPr>
                <w:sz w:val="20"/>
                <w:szCs w:val="20"/>
              </w:rPr>
              <w:t>20</w:t>
            </w:r>
          </w:p>
        </w:tc>
        <w:tc>
          <w:tcPr>
            <w:tcW w:w="709" w:type="dxa"/>
            <w:vAlign w:val="center"/>
          </w:tcPr>
          <w:p w14:paraId="4DC5DDB9" w14:textId="77777777" w:rsidR="006067E7" w:rsidRPr="00F0262C" w:rsidRDefault="006067E7" w:rsidP="008E2D79">
            <w:pPr>
              <w:spacing w:before="60" w:after="60"/>
              <w:jc w:val="center"/>
              <w:rPr>
                <w:sz w:val="20"/>
                <w:szCs w:val="20"/>
              </w:rPr>
            </w:pPr>
            <w:r>
              <w:rPr>
                <w:sz w:val="20"/>
                <w:szCs w:val="20"/>
              </w:rPr>
              <w:t>2,45</w:t>
            </w:r>
          </w:p>
        </w:tc>
        <w:tc>
          <w:tcPr>
            <w:tcW w:w="709" w:type="dxa"/>
            <w:vAlign w:val="center"/>
          </w:tcPr>
          <w:p w14:paraId="3AD7DE98" w14:textId="77777777" w:rsidR="006067E7" w:rsidRPr="00F0262C" w:rsidRDefault="006067E7" w:rsidP="008E2D79">
            <w:pPr>
              <w:spacing w:before="60" w:after="60"/>
              <w:jc w:val="center"/>
              <w:rPr>
                <w:sz w:val="20"/>
                <w:szCs w:val="20"/>
              </w:rPr>
            </w:pPr>
            <w:r>
              <w:rPr>
                <w:sz w:val="20"/>
                <w:szCs w:val="20"/>
              </w:rPr>
              <w:t>1,6</w:t>
            </w:r>
          </w:p>
        </w:tc>
        <w:tc>
          <w:tcPr>
            <w:tcW w:w="850" w:type="dxa"/>
            <w:vAlign w:val="center"/>
          </w:tcPr>
          <w:p w14:paraId="068345A3" w14:textId="77777777" w:rsidR="006067E7" w:rsidRPr="00F0262C" w:rsidRDefault="006067E7" w:rsidP="008E2D79">
            <w:pPr>
              <w:spacing w:before="60" w:after="60"/>
              <w:jc w:val="center"/>
              <w:rPr>
                <w:sz w:val="20"/>
                <w:szCs w:val="20"/>
              </w:rPr>
            </w:pPr>
            <w:r>
              <w:rPr>
                <w:sz w:val="20"/>
                <w:szCs w:val="20"/>
              </w:rPr>
              <w:t>0,8</w:t>
            </w:r>
          </w:p>
        </w:tc>
      </w:tr>
      <w:tr w:rsidR="006067E7" w:rsidRPr="00F0262C" w14:paraId="373B2BE0" w14:textId="77777777" w:rsidTr="008E2D79">
        <w:tc>
          <w:tcPr>
            <w:tcW w:w="2972" w:type="dxa"/>
            <w:vAlign w:val="center"/>
          </w:tcPr>
          <w:p w14:paraId="7E548EBA" w14:textId="77777777" w:rsidR="006067E7" w:rsidRPr="00F0262C" w:rsidRDefault="006067E7" w:rsidP="008E2D79">
            <w:pPr>
              <w:spacing w:before="60" w:after="60"/>
              <w:jc w:val="center"/>
              <w:rPr>
                <w:sz w:val="20"/>
                <w:szCs w:val="20"/>
              </w:rPr>
            </w:pPr>
            <w:r w:rsidRPr="00F0262C">
              <w:rPr>
                <w:sz w:val="20"/>
                <w:szCs w:val="20"/>
              </w:rPr>
              <w:t>P1.02; Tělocvična; západ</w:t>
            </w:r>
          </w:p>
        </w:tc>
        <w:tc>
          <w:tcPr>
            <w:tcW w:w="709" w:type="dxa"/>
            <w:vAlign w:val="center"/>
          </w:tcPr>
          <w:p w14:paraId="0CF46332" w14:textId="77777777" w:rsidR="006067E7" w:rsidRPr="00F0262C" w:rsidRDefault="006067E7" w:rsidP="008E2D79">
            <w:pPr>
              <w:spacing w:before="60" w:after="60"/>
              <w:jc w:val="center"/>
              <w:rPr>
                <w:sz w:val="20"/>
                <w:szCs w:val="20"/>
              </w:rPr>
            </w:pPr>
            <w:r w:rsidRPr="00F0262C">
              <w:rPr>
                <w:sz w:val="20"/>
                <w:szCs w:val="20"/>
              </w:rPr>
              <w:t>32</w:t>
            </w:r>
          </w:p>
        </w:tc>
        <w:tc>
          <w:tcPr>
            <w:tcW w:w="709" w:type="dxa"/>
            <w:vAlign w:val="center"/>
          </w:tcPr>
          <w:p w14:paraId="168E1EC1" w14:textId="77777777" w:rsidR="006067E7" w:rsidRPr="00F0262C" w:rsidRDefault="006067E7" w:rsidP="008E2D79">
            <w:pPr>
              <w:spacing w:before="60" w:after="60"/>
              <w:jc w:val="center"/>
              <w:rPr>
                <w:sz w:val="20"/>
                <w:szCs w:val="20"/>
              </w:rPr>
            </w:pPr>
            <w:r w:rsidRPr="00F0262C">
              <w:rPr>
                <w:sz w:val="20"/>
                <w:szCs w:val="20"/>
              </w:rPr>
              <w:t>3,5</w:t>
            </w:r>
          </w:p>
        </w:tc>
        <w:tc>
          <w:tcPr>
            <w:tcW w:w="992" w:type="dxa"/>
            <w:vAlign w:val="center"/>
          </w:tcPr>
          <w:p w14:paraId="653E7E52" w14:textId="77777777" w:rsidR="006067E7" w:rsidRPr="00F0262C" w:rsidRDefault="006067E7" w:rsidP="008E2D79">
            <w:pPr>
              <w:spacing w:before="60" w:after="60"/>
              <w:jc w:val="center"/>
              <w:rPr>
                <w:sz w:val="20"/>
                <w:szCs w:val="20"/>
              </w:rPr>
            </w:pPr>
            <w:r w:rsidRPr="00F0262C">
              <w:rPr>
                <w:sz w:val="20"/>
                <w:szCs w:val="20"/>
              </w:rPr>
              <w:t>100</w:t>
            </w:r>
          </w:p>
        </w:tc>
        <w:tc>
          <w:tcPr>
            <w:tcW w:w="1417" w:type="dxa"/>
            <w:vAlign w:val="center"/>
          </w:tcPr>
          <w:p w14:paraId="2980F013" w14:textId="77777777" w:rsidR="006067E7" w:rsidRPr="00F0262C" w:rsidRDefault="006067E7" w:rsidP="008E2D79">
            <w:pPr>
              <w:spacing w:before="60" w:after="60"/>
              <w:jc w:val="center"/>
              <w:rPr>
                <w:sz w:val="20"/>
                <w:szCs w:val="20"/>
              </w:rPr>
            </w:pPr>
            <w:r w:rsidRPr="00F0262C">
              <w:rPr>
                <w:sz w:val="20"/>
                <w:szCs w:val="20"/>
              </w:rPr>
              <w:t>14</w:t>
            </w:r>
          </w:p>
        </w:tc>
        <w:tc>
          <w:tcPr>
            <w:tcW w:w="709" w:type="dxa"/>
            <w:vAlign w:val="center"/>
          </w:tcPr>
          <w:p w14:paraId="5286CC0A" w14:textId="77777777" w:rsidR="006067E7" w:rsidRPr="00F0262C" w:rsidRDefault="006067E7" w:rsidP="008E2D79">
            <w:pPr>
              <w:spacing w:before="60" w:after="60"/>
              <w:jc w:val="center"/>
              <w:rPr>
                <w:sz w:val="20"/>
                <w:szCs w:val="20"/>
              </w:rPr>
            </w:pPr>
            <w:r w:rsidRPr="00F0262C">
              <w:rPr>
                <w:sz w:val="20"/>
                <w:szCs w:val="20"/>
              </w:rPr>
              <w:t>5,0</w:t>
            </w:r>
          </w:p>
        </w:tc>
        <w:tc>
          <w:tcPr>
            <w:tcW w:w="709" w:type="dxa"/>
            <w:vAlign w:val="center"/>
          </w:tcPr>
          <w:p w14:paraId="184E6BE2" w14:textId="77777777" w:rsidR="006067E7" w:rsidRPr="00F0262C" w:rsidRDefault="006067E7" w:rsidP="008E2D79">
            <w:pPr>
              <w:spacing w:before="60" w:after="60"/>
              <w:jc w:val="center"/>
              <w:rPr>
                <w:sz w:val="20"/>
                <w:szCs w:val="20"/>
              </w:rPr>
            </w:pPr>
            <w:r w:rsidRPr="00F0262C">
              <w:rPr>
                <w:sz w:val="20"/>
                <w:szCs w:val="20"/>
              </w:rPr>
              <w:t>2,05</w:t>
            </w:r>
          </w:p>
        </w:tc>
        <w:tc>
          <w:tcPr>
            <w:tcW w:w="850" w:type="dxa"/>
            <w:vAlign w:val="center"/>
          </w:tcPr>
          <w:p w14:paraId="138D8530" w14:textId="77777777" w:rsidR="006067E7" w:rsidRPr="00F0262C" w:rsidRDefault="006067E7" w:rsidP="008E2D79">
            <w:pPr>
              <w:spacing w:before="60" w:after="60"/>
              <w:jc w:val="center"/>
              <w:rPr>
                <w:sz w:val="20"/>
                <w:szCs w:val="20"/>
              </w:rPr>
            </w:pPr>
            <w:r w:rsidRPr="00F0262C">
              <w:rPr>
                <w:sz w:val="20"/>
                <w:szCs w:val="20"/>
              </w:rPr>
              <w:t>1,1</w:t>
            </w:r>
          </w:p>
        </w:tc>
      </w:tr>
      <w:tr w:rsidR="006067E7" w:rsidRPr="00F0262C" w14:paraId="2706934B" w14:textId="77777777" w:rsidTr="008E2D79">
        <w:tc>
          <w:tcPr>
            <w:tcW w:w="2972" w:type="dxa"/>
            <w:vAlign w:val="center"/>
          </w:tcPr>
          <w:p w14:paraId="740EF502" w14:textId="77777777" w:rsidR="006067E7" w:rsidRPr="00F0262C" w:rsidRDefault="006067E7" w:rsidP="008E2D79">
            <w:pPr>
              <w:spacing w:before="60" w:after="60"/>
              <w:jc w:val="center"/>
              <w:rPr>
                <w:sz w:val="20"/>
                <w:szCs w:val="20"/>
              </w:rPr>
            </w:pPr>
            <w:r w:rsidRPr="00F0262C">
              <w:rPr>
                <w:sz w:val="20"/>
                <w:szCs w:val="20"/>
              </w:rPr>
              <w:t xml:space="preserve">P1.02; Tělocvična; západ; </w:t>
            </w:r>
            <w:r w:rsidRPr="00F0262C">
              <w:rPr>
                <w:sz w:val="20"/>
                <w:szCs w:val="20"/>
              </w:rPr>
              <w:br/>
            </w:r>
            <w:r w:rsidRPr="00F0262C">
              <w:rPr>
                <w:b/>
                <w:bCs/>
                <w:sz w:val="20"/>
                <w:szCs w:val="20"/>
              </w:rPr>
              <w:t>10 kW/m2 v 10. minutě</w:t>
            </w:r>
          </w:p>
        </w:tc>
        <w:tc>
          <w:tcPr>
            <w:tcW w:w="709" w:type="dxa"/>
            <w:vAlign w:val="center"/>
          </w:tcPr>
          <w:p w14:paraId="7CDA3640" w14:textId="77777777" w:rsidR="006067E7" w:rsidRPr="00F0262C" w:rsidRDefault="006067E7" w:rsidP="008E2D79">
            <w:pPr>
              <w:spacing w:before="60" w:after="60"/>
              <w:jc w:val="center"/>
              <w:rPr>
                <w:sz w:val="20"/>
                <w:szCs w:val="20"/>
              </w:rPr>
            </w:pPr>
            <w:r w:rsidRPr="00F0262C">
              <w:rPr>
                <w:sz w:val="20"/>
                <w:szCs w:val="20"/>
              </w:rPr>
              <w:t>32</w:t>
            </w:r>
          </w:p>
        </w:tc>
        <w:tc>
          <w:tcPr>
            <w:tcW w:w="709" w:type="dxa"/>
            <w:vAlign w:val="center"/>
          </w:tcPr>
          <w:p w14:paraId="5A601E13" w14:textId="77777777" w:rsidR="006067E7" w:rsidRPr="00F0262C" w:rsidRDefault="006067E7" w:rsidP="008E2D79">
            <w:pPr>
              <w:spacing w:before="60" w:after="60"/>
              <w:jc w:val="center"/>
              <w:rPr>
                <w:sz w:val="20"/>
                <w:szCs w:val="20"/>
              </w:rPr>
            </w:pPr>
            <w:r w:rsidRPr="00F0262C">
              <w:rPr>
                <w:sz w:val="20"/>
                <w:szCs w:val="20"/>
              </w:rPr>
              <w:t>3,5</w:t>
            </w:r>
          </w:p>
        </w:tc>
        <w:tc>
          <w:tcPr>
            <w:tcW w:w="992" w:type="dxa"/>
            <w:vAlign w:val="center"/>
          </w:tcPr>
          <w:p w14:paraId="346E9D3D" w14:textId="77777777" w:rsidR="006067E7" w:rsidRPr="00F0262C" w:rsidRDefault="006067E7" w:rsidP="008E2D79">
            <w:pPr>
              <w:spacing w:before="60" w:after="60"/>
              <w:jc w:val="center"/>
              <w:rPr>
                <w:sz w:val="20"/>
                <w:szCs w:val="20"/>
              </w:rPr>
            </w:pPr>
            <w:r w:rsidRPr="00F0262C">
              <w:rPr>
                <w:sz w:val="20"/>
                <w:szCs w:val="20"/>
              </w:rPr>
              <w:t>100</w:t>
            </w:r>
          </w:p>
        </w:tc>
        <w:tc>
          <w:tcPr>
            <w:tcW w:w="1417" w:type="dxa"/>
            <w:vAlign w:val="center"/>
          </w:tcPr>
          <w:p w14:paraId="1292FAF0" w14:textId="77777777" w:rsidR="006067E7" w:rsidRPr="00F0262C" w:rsidRDefault="006067E7" w:rsidP="008E2D79">
            <w:pPr>
              <w:spacing w:before="60" w:after="60"/>
              <w:jc w:val="center"/>
              <w:rPr>
                <w:sz w:val="20"/>
                <w:szCs w:val="20"/>
              </w:rPr>
            </w:pPr>
            <w:r w:rsidRPr="00F0262C">
              <w:rPr>
                <w:sz w:val="20"/>
                <w:szCs w:val="20"/>
              </w:rPr>
              <w:t>10</w:t>
            </w:r>
          </w:p>
        </w:tc>
        <w:tc>
          <w:tcPr>
            <w:tcW w:w="709" w:type="dxa"/>
            <w:vAlign w:val="center"/>
          </w:tcPr>
          <w:p w14:paraId="2BB1917F" w14:textId="77777777" w:rsidR="006067E7" w:rsidRPr="00F0262C" w:rsidRDefault="006067E7" w:rsidP="008E2D79">
            <w:pPr>
              <w:spacing w:before="60" w:after="60"/>
              <w:jc w:val="center"/>
              <w:rPr>
                <w:sz w:val="20"/>
                <w:szCs w:val="20"/>
              </w:rPr>
            </w:pPr>
            <w:r w:rsidRPr="00F0262C">
              <w:rPr>
                <w:sz w:val="20"/>
                <w:szCs w:val="20"/>
              </w:rPr>
              <w:t>7,6</w:t>
            </w:r>
          </w:p>
        </w:tc>
        <w:tc>
          <w:tcPr>
            <w:tcW w:w="709" w:type="dxa"/>
            <w:vAlign w:val="center"/>
          </w:tcPr>
          <w:p w14:paraId="5627737A" w14:textId="77777777" w:rsidR="006067E7" w:rsidRPr="00F0262C" w:rsidRDefault="006067E7" w:rsidP="008E2D79">
            <w:pPr>
              <w:spacing w:before="60" w:after="60"/>
              <w:jc w:val="center"/>
              <w:rPr>
                <w:sz w:val="20"/>
                <w:szCs w:val="20"/>
              </w:rPr>
            </w:pPr>
            <w:r w:rsidRPr="00F0262C">
              <w:rPr>
                <w:sz w:val="20"/>
                <w:szCs w:val="20"/>
              </w:rPr>
              <w:t>7,6</w:t>
            </w:r>
          </w:p>
        </w:tc>
        <w:tc>
          <w:tcPr>
            <w:tcW w:w="850" w:type="dxa"/>
            <w:vAlign w:val="center"/>
          </w:tcPr>
          <w:p w14:paraId="4285EDF4" w14:textId="77777777" w:rsidR="006067E7" w:rsidRPr="00F0262C" w:rsidRDefault="006067E7" w:rsidP="008E2D79">
            <w:pPr>
              <w:spacing w:before="60" w:after="60"/>
              <w:jc w:val="center"/>
              <w:rPr>
                <w:sz w:val="20"/>
                <w:szCs w:val="20"/>
              </w:rPr>
            </w:pPr>
            <w:r w:rsidRPr="00F0262C">
              <w:rPr>
                <w:sz w:val="20"/>
                <w:szCs w:val="20"/>
              </w:rPr>
              <w:t>3,8</w:t>
            </w:r>
          </w:p>
        </w:tc>
      </w:tr>
      <w:tr w:rsidR="006067E7" w:rsidRPr="00F0262C" w14:paraId="4E10180C" w14:textId="77777777" w:rsidTr="008E2D79">
        <w:tc>
          <w:tcPr>
            <w:tcW w:w="2972" w:type="dxa"/>
            <w:vAlign w:val="center"/>
          </w:tcPr>
          <w:p w14:paraId="424D5C11" w14:textId="77777777" w:rsidR="006067E7" w:rsidRPr="00F0262C" w:rsidRDefault="006067E7" w:rsidP="008E2D79">
            <w:pPr>
              <w:spacing w:before="60" w:after="60"/>
              <w:jc w:val="center"/>
              <w:rPr>
                <w:sz w:val="20"/>
                <w:szCs w:val="20"/>
              </w:rPr>
            </w:pPr>
            <w:r w:rsidRPr="00F0262C">
              <w:rPr>
                <w:sz w:val="20"/>
                <w:szCs w:val="20"/>
              </w:rPr>
              <w:t>P1.03/N2; 1.NP</w:t>
            </w:r>
            <w:r>
              <w:rPr>
                <w:sz w:val="20"/>
                <w:szCs w:val="20"/>
              </w:rPr>
              <w:t>+2.NP</w:t>
            </w:r>
            <w:r w:rsidRPr="00F0262C">
              <w:rPr>
                <w:sz w:val="20"/>
                <w:szCs w:val="20"/>
              </w:rPr>
              <w:t>, jih, soubor oken</w:t>
            </w:r>
          </w:p>
        </w:tc>
        <w:tc>
          <w:tcPr>
            <w:tcW w:w="709" w:type="dxa"/>
            <w:vAlign w:val="center"/>
          </w:tcPr>
          <w:p w14:paraId="2CD1DE61" w14:textId="77777777" w:rsidR="006067E7" w:rsidRPr="00F0262C" w:rsidRDefault="006067E7" w:rsidP="008E2D79">
            <w:pPr>
              <w:spacing w:before="60" w:after="60"/>
              <w:jc w:val="center"/>
              <w:rPr>
                <w:sz w:val="20"/>
                <w:szCs w:val="20"/>
              </w:rPr>
            </w:pPr>
            <w:r w:rsidRPr="00F0262C">
              <w:rPr>
                <w:sz w:val="20"/>
                <w:szCs w:val="20"/>
              </w:rPr>
              <w:t>7,6</w:t>
            </w:r>
          </w:p>
        </w:tc>
        <w:tc>
          <w:tcPr>
            <w:tcW w:w="709" w:type="dxa"/>
            <w:vAlign w:val="center"/>
          </w:tcPr>
          <w:p w14:paraId="0A4CFFCA" w14:textId="77777777" w:rsidR="006067E7" w:rsidRPr="00F0262C" w:rsidRDefault="006067E7" w:rsidP="008E2D79">
            <w:pPr>
              <w:spacing w:before="60" w:after="60"/>
              <w:jc w:val="center"/>
              <w:rPr>
                <w:sz w:val="20"/>
                <w:szCs w:val="20"/>
              </w:rPr>
            </w:pPr>
            <w:r w:rsidRPr="00F0262C">
              <w:rPr>
                <w:sz w:val="20"/>
                <w:szCs w:val="20"/>
              </w:rPr>
              <w:t>5,7</w:t>
            </w:r>
          </w:p>
        </w:tc>
        <w:tc>
          <w:tcPr>
            <w:tcW w:w="992" w:type="dxa"/>
            <w:vAlign w:val="center"/>
          </w:tcPr>
          <w:p w14:paraId="46FDA5F9" w14:textId="77777777" w:rsidR="006067E7" w:rsidRPr="00F0262C" w:rsidRDefault="006067E7" w:rsidP="008E2D79">
            <w:pPr>
              <w:spacing w:before="60" w:after="60"/>
              <w:jc w:val="center"/>
              <w:rPr>
                <w:sz w:val="20"/>
                <w:szCs w:val="20"/>
              </w:rPr>
            </w:pPr>
            <w:r>
              <w:rPr>
                <w:sz w:val="20"/>
                <w:szCs w:val="20"/>
              </w:rPr>
              <w:t>75</w:t>
            </w:r>
          </w:p>
        </w:tc>
        <w:tc>
          <w:tcPr>
            <w:tcW w:w="1417" w:type="dxa"/>
            <w:vAlign w:val="center"/>
          </w:tcPr>
          <w:p w14:paraId="0BD52723" w14:textId="77777777" w:rsidR="006067E7" w:rsidRPr="00F0262C" w:rsidRDefault="006067E7" w:rsidP="008E2D79">
            <w:pPr>
              <w:spacing w:before="60" w:after="60"/>
              <w:jc w:val="center"/>
              <w:rPr>
                <w:sz w:val="20"/>
                <w:szCs w:val="20"/>
              </w:rPr>
            </w:pPr>
            <w:r w:rsidRPr="00F0262C">
              <w:rPr>
                <w:sz w:val="20"/>
                <w:szCs w:val="20"/>
              </w:rPr>
              <w:t>2</w:t>
            </w:r>
            <w:r>
              <w:rPr>
                <w:sz w:val="20"/>
                <w:szCs w:val="20"/>
              </w:rPr>
              <w:t>6</w:t>
            </w:r>
          </w:p>
        </w:tc>
        <w:tc>
          <w:tcPr>
            <w:tcW w:w="709" w:type="dxa"/>
            <w:vAlign w:val="center"/>
          </w:tcPr>
          <w:p w14:paraId="0B4B2FDA" w14:textId="77777777" w:rsidR="006067E7" w:rsidRPr="00F0262C" w:rsidRDefault="006067E7" w:rsidP="008E2D79">
            <w:pPr>
              <w:spacing w:before="60" w:after="60"/>
              <w:jc w:val="center"/>
              <w:rPr>
                <w:sz w:val="20"/>
                <w:szCs w:val="20"/>
              </w:rPr>
            </w:pPr>
            <w:r w:rsidRPr="00F0262C">
              <w:rPr>
                <w:sz w:val="20"/>
                <w:szCs w:val="20"/>
              </w:rPr>
              <w:t>5,15</w:t>
            </w:r>
          </w:p>
        </w:tc>
        <w:tc>
          <w:tcPr>
            <w:tcW w:w="709" w:type="dxa"/>
            <w:vAlign w:val="center"/>
          </w:tcPr>
          <w:p w14:paraId="5E777245" w14:textId="77777777" w:rsidR="006067E7" w:rsidRPr="00F0262C" w:rsidRDefault="006067E7" w:rsidP="008E2D79">
            <w:pPr>
              <w:spacing w:before="60" w:after="60"/>
              <w:jc w:val="center"/>
              <w:rPr>
                <w:sz w:val="20"/>
                <w:szCs w:val="20"/>
              </w:rPr>
            </w:pPr>
            <w:r w:rsidRPr="00F0262C">
              <w:rPr>
                <w:sz w:val="20"/>
                <w:szCs w:val="20"/>
              </w:rPr>
              <w:t>5,15</w:t>
            </w:r>
          </w:p>
        </w:tc>
        <w:tc>
          <w:tcPr>
            <w:tcW w:w="850" w:type="dxa"/>
            <w:vAlign w:val="center"/>
          </w:tcPr>
          <w:p w14:paraId="2767A420" w14:textId="77777777" w:rsidR="006067E7" w:rsidRPr="00F0262C" w:rsidRDefault="006067E7" w:rsidP="008E2D79">
            <w:pPr>
              <w:spacing w:before="60" w:after="60"/>
              <w:jc w:val="center"/>
              <w:rPr>
                <w:sz w:val="20"/>
                <w:szCs w:val="20"/>
              </w:rPr>
            </w:pPr>
            <w:r w:rsidRPr="00F0262C">
              <w:rPr>
                <w:sz w:val="20"/>
                <w:szCs w:val="20"/>
              </w:rPr>
              <w:t>2,6</w:t>
            </w:r>
          </w:p>
        </w:tc>
      </w:tr>
      <w:tr w:rsidR="006067E7" w:rsidRPr="00F0262C" w14:paraId="0597CFC1" w14:textId="77777777" w:rsidTr="008E2D79">
        <w:tc>
          <w:tcPr>
            <w:tcW w:w="2972" w:type="dxa"/>
            <w:vAlign w:val="center"/>
          </w:tcPr>
          <w:p w14:paraId="5A775595" w14:textId="77777777" w:rsidR="006067E7" w:rsidRPr="00F0262C" w:rsidRDefault="006067E7" w:rsidP="008E2D79">
            <w:pPr>
              <w:spacing w:before="60" w:after="60"/>
              <w:jc w:val="center"/>
              <w:rPr>
                <w:sz w:val="20"/>
                <w:szCs w:val="20"/>
              </w:rPr>
            </w:pPr>
            <w:r w:rsidRPr="00F0262C">
              <w:rPr>
                <w:sz w:val="20"/>
                <w:szCs w:val="20"/>
              </w:rPr>
              <w:t>P1.03/N2; 2.NP, jih, terasa</w:t>
            </w:r>
          </w:p>
        </w:tc>
        <w:tc>
          <w:tcPr>
            <w:tcW w:w="709" w:type="dxa"/>
            <w:vAlign w:val="center"/>
          </w:tcPr>
          <w:p w14:paraId="2F1B0B13" w14:textId="77777777" w:rsidR="006067E7" w:rsidRPr="00F0262C" w:rsidRDefault="006067E7" w:rsidP="008E2D79">
            <w:pPr>
              <w:spacing w:before="60" w:after="60"/>
              <w:jc w:val="center"/>
              <w:rPr>
                <w:sz w:val="20"/>
                <w:szCs w:val="20"/>
              </w:rPr>
            </w:pPr>
            <w:r w:rsidRPr="00F0262C">
              <w:rPr>
                <w:sz w:val="20"/>
                <w:szCs w:val="20"/>
              </w:rPr>
              <w:t>8,0</w:t>
            </w:r>
          </w:p>
        </w:tc>
        <w:tc>
          <w:tcPr>
            <w:tcW w:w="709" w:type="dxa"/>
            <w:vAlign w:val="center"/>
          </w:tcPr>
          <w:p w14:paraId="3B84987E" w14:textId="77777777" w:rsidR="006067E7" w:rsidRPr="00F0262C" w:rsidRDefault="006067E7" w:rsidP="008E2D79">
            <w:pPr>
              <w:spacing w:before="60" w:after="60"/>
              <w:jc w:val="center"/>
              <w:rPr>
                <w:sz w:val="20"/>
                <w:szCs w:val="20"/>
              </w:rPr>
            </w:pPr>
            <w:r w:rsidRPr="00F0262C">
              <w:rPr>
                <w:sz w:val="20"/>
                <w:szCs w:val="20"/>
              </w:rPr>
              <w:t>3,3</w:t>
            </w:r>
          </w:p>
        </w:tc>
        <w:tc>
          <w:tcPr>
            <w:tcW w:w="992" w:type="dxa"/>
            <w:vAlign w:val="center"/>
          </w:tcPr>
          <w:p w14:paraId="68DAE347" w14:textId="77777777" w:rsidR="006067E7" w:rsidRPr="00F0262C" w:rsidRDefault="006067E7" w:rsidP="008E2D79">
            <w:pPr>
              <w:spacing w:before="60" w:after="60"/>
              <w:jc w:val="center"/>
              <w:rPr>
                <w:sz w:val="20"/>
                <w:szCs w:val="20"/>
              </w:rPr>
            </w:pPr>
            <w:r w:rsidRPr="00F0262C">
              <w:rPr>
                <w:sz w:val="20"/>
                <w:szCs w:val="20"/>
              </w:rPr>
              <w:t>100</w:t>
            </w:r>
          </w:p>
        </w:tc>
        <w:tc>
          <w:tcPr>
            <w:tcW w:w="1417" w:type="dxa"/>
            <w:vAlign w:val="center"/>
          </w:tcPr>
          <w:p w14:paraId="304DFBE7" w14:textId="77777777" w:rsidR="006067E7" w:rsidRPr="00F0262C" w:rsidRDefault="006067E7" w:rsidP="008E2D79">
            <w:pPr>
              <w:spacing w:before="60" w:after="60"/>
              <w:jc w:val="center"/>
              <w:rPr>
                <w:sz w:val="20"/>
                <w:szCs w:val="20"/>
              </w:rPr>
            </w:pPr>
            <w:r w:rsidRPr="00F0262C">
              <w:rPr>
                <w:sz w:val="20"/>
                <w:szCs w:val="20"/>
              </w:rPr>
              <w:t>2</w:t>
            </w:r>
            <w:r>
              <w:rPr>
                <w:sz w:val="20"/>
                <w:szCs w:val="20"/>
              </w:rPr>
              <w:t>6</w:t>
            </w:r>
          </w:p>
        </w:tc>
        <w:tc>
          <w:tcPr>
            <w:tcW w:w="709" w:type="dxa"/>
            <w:vAlign w:val="center"/>
          </w:tcPr>
          <w:p w14:paraId="3AC58FFB" w14:textId="77777777" w:rsidR="006067E7" w:rsidRPr="00F0262C" w:rsidRDefault="006067E7" w:rsidP="008E2D79">
            <w:pPr>
              <w:spacing w:before="60" w:after="60"/>
              <w:jc w:val="center"/>
              <w:rPr>
                <w:sz w:val="20"/>
                <w:szCs w:val="20"/>
              </w:rPr>
            </w:pPr>
            <w:r w:rsidRPr="00F0262C">
              <w:rPr>
                <w:sz w:val="20"/>
                <w:szCs w:val="20"/>
              </w:rPr>
              <w:t>5,2</w:t>
            </w:r>
          </w:p>
        </w:tc>
        <w:tc>
          <w:tcPr>
            <w:tcW w:w="709" w:type="dxa"/>
            <w:vAlign w:val="center"/>
          </w:tcPr>
          <w:p w14:paraId="48315977" w14:textId="77777777" w:rsidR="006067E7" w:rsidRPr="00F0262C" w:rsidRDefault="006067E7" w:rsidP="008E2D79">
            <w:pPr>
              <w:spacing w:before="60" w:after="60"/>
              <w:jc w:val="center"/>
              <w:rPr>
                <w:sz w:val="20"/>
                <w:szCs w:val="20"/>
              </w:rPr>
            </w:pPr>
            <w:r w:rsidRPr="00F0262C">
              <w:rPr>
                <w:sz w:val="20"/>
                <w:szCs w:val="20"/>
              </w:rPr>
              <w:t>3,3</w:t>
            </w:r>
          </w:p>
        </w:tc>
        <w:tc>
          <w:tcPr>
            <w:tcW w:w="850" w:type="dxa"/>
            <w:vAlign w:val="center"/>
          </w:tcPr>
          <w:p w14:paraId="2841F66F" w14:textId="77777777" w:rsidR="006067E7" w:rsidRPr="00F0262C" w:rsidRDefault="006067E7" w:rsidP="008E2D79">
            <w:pPr>
              <w:spacing w:before="60" w:after="60"/>
              <w:jc w:val="center"/>
              <w:rPr>
                <w:sz w:val="20"/>
                <w:szCs w:val="20"/>
              </w:rPr>
            </w:pPr>
            <w:r w:rsidRPr="00F0262C">
              <w:rPr>
                <w:sz w:val="20"/>
                <w:szCs w:val="20"/>
              </w:rPr>
              <w:t>1,7</w:t>
            </w:r>
          </w:p>
        </w:tc>
      </w:tr>
      <w:tr w:rsidR="008C6849" w:rsidRPr="00F0262C" w14:paraId="45D577C2" w14:textId="77777777" w:rsidTr="008E2D79">
        <w:tc>
          <w:tcPr>
            <w:tcW w:w="2972" w:type="dxa"/>
            <w:vAlign w:val="center"/>
          </w:tcPr>
          <w:p w14:paraId="117C5208" w14:textId="01567241" w:rsidR="008C6849" w:rsidRPr="00F0262C" w:rsidRDefault="008C6849" w:rsidP="008C6849">
            <w:pPr>
              <w:spacing w:before="60" w:after="60"/>
              <w:jc w:val="center"/>
              <w:rPr>
                <w:sz w:val="20"/>
                <w:szCs w:val="20"/>
              </w:rPr>
            </w:pPr>
            <w:r w:rsidRPr="00F0262C">
              <w:rPr>
                <w:sz w:val="20"/>
                <w:szCs w:val="20"/>
              </w:rPr>
              <w:t xml:space="preserve">P1.03/N2– zázemí; </w:t>
            </w:r>
            <w:r>
              <w:rPr>
                <w:sz w:val="20"/>
                <w:szCs w:val="20"/>
              </w:rPr>
              <w:t xml:space="preserve">2,NP, </w:t>
            </w:r>
            <w:r w:rsidRPr="00F0262C">
              <w:rPr>
                <w:sz w:val="20"/>
                <w:szCs w:val="20"/>
              </w:rPr>
              <w:t>západ, okna</w:t>
            </w:r>
          </w:p>
        </w:tc>
        <w:tc>
          <w:tcPr>
            <w:tcW w:w="709" w:type="dxa"/>
            <w:vAlign w:val="center"/>
          </w:tcPr>
          <w:p w14:paraId="6963C0A4" w14:textId="26F08078" w:rsidR="008C6849" w:rsidRPr="00F0262C" w:rsidRDefault="008C6849" w:rsidP="008C6849">
            <w:pPr>
              <w:spacing w:before="60" w:after="60"/>
              <w:jc w:val="center"/>
              <w:rPr>
                <w:sz w:val="20"/>
                <w:szCs w:val="20"/>
              </w:rPr>
            </w:pPr>
            <w:r w:rsidRPr="00F0262C">
              <w:rPr>
                <w:sz w:val="20"/>
                <w:szCs w:val="20"/>
              </w:rPr>
              <w:t>5,0</w:t>
            </w:r>
          </w:p>
        </w:tc>
        <w:tc>
          <w:tcPr>
            <w:tcW w:w="709" w:type="dxa"/>
            <w:vAlign w:val="center"/>
          </w:tcPr>
          <w:p w14:paraId="32E23536" w14:textId="737D4864" w:rsidR="008C6849" w:rsidRPr="00F0262C" w:rsidRDefault="008C6849" w:rsidP="008C6849">
            <w:pPr>
              <w:spacing w:before="60" w:after="60"/>
              <w:jc w:val="center"/>
              <w:rPr>
                <w:sz w:val="20"/>
                <w:szCs w:val="20"/>
              </w:rPr>
            </w:pPr>
            <w:r w:rsidRPr="00F0262C">
              <w:rPr>
                <w:sz w:val="20"/>
                <w:szCs w:val="20"/>
              </w:rPr>
              <w:t>2,6</w:t>
            </w:r>
          </w:p>
        </w:tc>
        <w:tc>
          <w:tcPr>
            <w:tcW w:w="992" w:type="dxa"/>
            <w:vAlign w:val="center"/>
          </w:tcPr>
          <w:p w14:paraId="2B202618" w14:textId="284F2B80" w:rsidR="008C6849" w:rsidRPr="00F0262C" w:rsidRDefault="008C6849" w:rsidP="008C6849">
            <w:pPr>
              <w:spacing w:before="60" w:after="60"/>
              <w:jc w:val="center"/>
              <w:rPr>
                <w:sz w:val="20"/>
                <w:szCs w:val="20"/>
              </w:rPr>
            </w:pPr>
            <w:r w:rsidRPr="00F0262C">
              <w:rPr>
                <w:sz w:val="20"/>
                <w:szCs w:val="20"/>
              </w:rPr>
              <w:t>100</w:t>
            </w:r>
          </w:p>
        </w:tc>
        <w:tc>
          <w:tcPr>
            <w:tcW w:w="1417" w:type="dxa"/>
            <w:vAlign w:val="center"/>
          </w:tcPr>
          <w:p w14:paraId="0B623985" w14:textId="00449B0E" w:rsidR="008C6849" w:rsidRPr="00F0262C" w:rsidRDefault="008C6849" w:rsidP="008C6849">
            <w:pPr>
              <w:spacing w:before="60" w:after="60"/>
              <w:jc w:val="center"/>
              <w:rPr>
                <w:sz w:val="20"/>
                <w:szCs w:val="20"/>
              </w:rPr>
            </w:pPr>
            <w:r>
              <w:rPr>
                <w:sz w:val="20"/>
                <w:szCs w:val="20"/>
              </w:rPr>
              <w:t>26</w:t>
            </w:r>
          </w:p>
        </w:tc>
        <w:tc>
          <w:tcPr>
            <w:tcW w:w="709" w:type="dxa"/>
            <w:vAlign w:val="center"/>
          </w:tcPr>
          <w:p w14:paraId="52454BC7" w14:textId="62FD1B7C" w:rsidR="008C6849" w:rsidRPr="00F0262C" w:rsidRDefault="008C6849" w:rsidP="008C6849">
            <w:pPr>
              <w:spacing w:before="60" w:after="60"/>
              <w:jc w:val="center"/>
              <w:rPr>
                <w:sz w:val="20"/>
                <w:szCs w:val="20"/>
              </w:rPr>
            </w:pPr>
            <w:r w:rsidRPr="00F0262C">
              <w:rPr>
                <w:sz w:val="20"/>
                <w:szCs w:val="20"/>
              </w:rPr>
              <w:t>3,7</w:t>
            </w:r>
          </w:p>
        </w:tc>
        <w:tc>
          <w:tcPr>
            <w:tcW w:w="709" w:type="dxa"/>
            <w:vAlign w:val="center"/>
          </w:tcPr>
          <w:p w14:paraId="4778EE6E" w14:textId="2314551E" w:rsidR="008C6849" w:rsidRPr="00F0262C" w:rsidRDefault="008C6849" w:rsidP="008C6849">
            <w:pPr>
              <w:spacing w:before="60" w:after="60"/>
              <w:jc w:val="center"/>
              <w:rPr>
                <w:sz w:val="20"/>
                <w:szCs w:val="20"/>
              </w:rPr>
            </w:pPr>
            <w:r w:rsidRPr="00F0262C">
              <w:rPr>
                <w:sz w:val="20"/>
                <w:szCs w:val="20"/>
              </w:rPr>
              <w:t>3,7</w:t>
            </w:r>
          </w:p>
        </w:tc>
        <w:tc>
          <w:tcPr>
            <w:tcW w:w="850" w:type="dxa"/>
            <w:vAlign w:val="center"/>
          </w:tcPr>
          <w:p w14:paraId="055FC356" w14:textId="5E12256E" w:rsidR="008C6849" w:rsidRPr="00F0262C" w:rsidRDefault="008C6849" w:rsidP="008C6849">
            <w:pPr>
              <w:spacing w:before="60" w:after="60"/>
              <w:jc w:val="center"/>
              <w:rPr>
                <w:sz w:val="20"/>
                <w:szCs w:val="20"/>
              </w:rPr>
            </w:pPr>
            <w:r w:rsidRPr="00F0262C">
              <w:rPr>
                <w:sz w:val="20"/>
                <w:szCs w:val="20"/>
              </w:rPr>
              <w:t>1,75</w:t>
            </w:r>
          </w:p>
        </w:tc>
      </w:tr>
      <w:tr w:rsidR="006067E7" w:rsidRPr="00F0262C" w14:paraId="770F154D" w14:textId="77777777" w:rsidTr="008E2D79">
        <w:tc>
          <w:tcPr>
            <w:tcW w:w="2972" w:type="dxa"/>
            <w:vAlign w:val="center"/>
          </w:tcPr>
          <w:p w14:paraId="2C09C0E8" w14:textId="77777777" w:rsidR="006067E7" w:rsidRPr="00F0262C" w:rsidRDefault="006067E7" w:rsidP="008E2D79">
            <w:pPr>
              <w:spacing w:before="60" w:after="60"/>
              <w:jc w:val="center"/>
              <w:rPr>
                <w:sz w:val="20"/>
                <w:szCs w:val="20"/>
              </w:rPr>
            </w:pPr>
            <w:r w:rsidRPr="00F0262C">
              <w:rPr>
                <w:sz w:val="20"/>
                <w:szCs w:val="20"/>
              </w:rPr>
              <w:t xml:space="preserve">P1.04; Garáž; </w:t>
            </w:r>
            <w:proofErr w:type="gramStart"/>
            <w:r w:rsidRPr="00F0262C">
              <w:rPr>
                <w:sz w:val="20"/>
                <w:szCs w:val="20"/>
              </w:rPr>
              <w:t>západ - vrata</w:t>
            </w:r>
            <w:proofErr w:type="gramEnd"/>
          </w:p>
        </w:tc>
        <w:tc>
          <w:tcPr>
            <w:tcW w:w="709" w:type="dxa"/>
            <w:vAlign w:val="center"/>
          </w:tcPr>
          <w:p w14:paraId="0D3A5B0D" w14:textId="77777777" w:rsidR="006067E7" w:rsidRPr="00F0262C" w:rsidRDefault="006067E7" w:rsidP="008E2D79">
            <w:pPr>
              <w:spacing w:before="60" w:after="60"/>
              <w:jc w:val="center"/>
              <w:rPr>
                <w:sz w:val="20"/>
                <w:szCs w:val="20"/>
              </w:rPr>
            </w:pPr>
            <w:r w:rsidRPr="00F0262C">
              <w:rPr>
                <w:sz w:val="20"/>
                <w:szCs w:val="20"/>
              </w:rPr>
              <w:t>5,5</w:t>
            </w:r>
          </w:p>
        </w:tc>
        <w:tc>
          <w:tcPr>
            <w:tcW w:w="709" w:type="dxa"/>
            <w:vAlign w:val="center"/>
          </w:tcPr>
          <w:p w14:paraId="12C3C23D" w14:textId="77777777" w:rsidR="006067E7" w:rsidRPr="00F0262C" w:rsidRDefault="006067E7" w:rsidP="008E2D79">
            <w:pPr>
              <w:spacing w:before="60" w:after="60"/>
              <w:jc w:val="center"/>
              <w:rPr>
                <w:sz w:val="20"/>
                <w:szCs w:val="20"/>
              </w:rPr>
            </w:pPr>
            <w:r w:rsidRPr="00F0262C">
              <w:rPr>
                <w:sz w:val="20"/>
                <w:szCs w:val="20"/>
              </w:rPr>
              <w:t>2,1</w:t>
            </w:r>
          </w:p>
        </w:tc>
        <w:tc>
          <w:tcPr>
            <w:tcW w:w="992" w:type="dxa"/>
            <w:vAlign w:val="center"/>
          </w:tcPr>
          <w:p w14:paraId="7AFF60B1" w14:textId="77777777" w:rsidR="006067E7" w:rsidRPr="00F0262C" w:rsidRDefault="006067E7" w:rsidP="008E2D79">
            <w:pPr>
              <w:spacing w:before="60" w:after="60"/>
              <w:jc w:val="center"/>
              <w:rPr>
                <w:sz w:val="20"/>
                <w:szCs w:val="20"/>
              </w:rPr>
            </w:pPr>
            <w:r w:rsidRPr="00F0262C">
              <w:rPr>
                <w:sz w:val="20"/>
                <w:szCs w:val="20"/>
              </w:rPr>
              <w:t>100</w:t>
            </w:r>
          </w:p>
        </w:tc>
        <w:tc>
          <w:tcPr>
            <w:tcW w:w="1417" w:type="dxa"/>
            <w:vAlign w:val="center"/>
          </w:tcPr>
          <w:p w14:paraId="322D71E5" w14:textId="77777777" w:rsidR="006067E7" w:rsidRPr="00F0262C" w:rsidRDefault="006067E7" w:rsidP="008E2D79">
            <w:pPr>
              <w:spacing w:before="60" w:after="60"/>
              <w:jc w:val="center"/>
              <w:rPr>
                <w:sz w:val="20"/>
                <w:szCs w:val="20"/>
              </w:rPr>
            </w:pPr>
            <w:r w:rsidRPr="00F0262C">
              <w:rPr>
                <w:sz w:val="20"/>
                <w:szCs w:val="20"/>
              </w:rPr>
              <w:t>45</w:t>
            </w:r>
          </w:p>
        </w:tc>
        <w:tc>
          <w:tcPr>
            <w:tcW w:w="709" w:type="dxa"/>
            <w:vAlign w:val="center"/>
          </w:tcPr>
          <w:p w14:paraId="147720F5" w14:textId="77777777" w:rsidR="006067E7" w:rsidRPr="00F0262C" w:rsidRDefault="006067E7" w:rsidP="008E2D79">
            <w:pPr>
              <w:spacing w:before="60" w:after="60"/>
              <w:jc w:val="center"/>
              <w:rPr>
                <w:sz w:val="20"/>
                <w:szCs w:val="20"/>
              </w:rPr>
            </w:pPr>
            <w:r w:rsidRPr="00F0262C">
              <w:rPr>
                <w:sz w:val="20"/>
                <w:szCs w:val="20"/>
              </w:rPr>
              <w:t>4,5</w:t>
            </w:r>
          </w:p>
        </w:tc>
        <w:tc>
          <w:tcPr>
            <w:tcW w:w="709" w:type="dxa"/>
            <w:vAlign w:val="center"/>
          </w:tcPr>
          <w:p w14:paraId="39380469" w14:textId="77777777" w:rsidR="006067E7" w:rsidRPr="00F0262C" w:rsidRDefault="006067E7" w:rsidP="008E2D79">
            <w:pPr>
              <w:spacing w:before="60" w:after="60"/>
              <w:jc w:val="center"/>
              <w:rPr>
                <w:sz w:val="20"/>
                <w:szCs w:val="20"/>
              </w:rPr>
            </w:pPr>
            <w:r w:rsidRPr="00F0262C">
              <w:rPr>
                <w:sz w:val="20"/>
                <w:szCs w:val="20"/>
              </w:rPr>
              <w:t>2,75</w:t>
            </w:r>
          </w:p>
        </w:tc>
        <w:tc>
          <w:tcPr>
            <w:tcW w:w="850" w:type="dxa"/>
            <w:vAlign w:val="center"/>
          </w:tcPr>
          <w:p w14:paraId="350E0CD5" w14:textId="77777777" w:rsidR="006067E7" w:rsidRPr="00F0262C" w:rsidRDefault="006067E7" w:rsidP="008E2D79">
            <w:pPr>
              <w:spacing w:before="60" w:after="60"/>
              <w:jc w:val="center"/>
              <w:rPr>
                <w:sz w:val="20"/>
                <w:szCs w:val="20"/>
              </w:rPr>
            </w:pPr>
            <w:r w:rsidRPr="00F0262C">
              <w:rPr>
                <w:sz w:val="20"/>
                <w:szCs w:val="20"/>
              </w:rPr>
              <w:t>1,4</w:t>
            </w:r>
          </w:p>
        </w:tc>
      </w:tr>
      <w:tr w:rsidR="006067E7" w:rsidRPr="00F0262C" w14:paraId="5784B346" w14:textId="77777777" w:rsidTr="008E2D79">
        <w:tc>
          <w:tcPr>
            <w:tcW w:w="2972" w:type="dxa"/>
            <w:vAlign w:val="center"/>
          </w:tcPr>
          <w:p w14:paraId="18B12795" w14:textId="77777777" w:rsidR="006067E7" w:rsidRPr="00F0262C" w:rsidRDefault="006067E7" w:rsidP="008E2D79">
            <w:pPr>
              <w:spacing w:before="60" w:after="60"/>
              <w:jc w:val="center"/>
              <w:rPr>
                <w:sz w:val="20"/>
                <w:szCs w:val="20"/>
              </w:rPr>
            </w:pPr>
            <w:r w:rsidRPr="00F0262C">
              <w:rPr>
                <w:sz w:val="20"/>
                <w:szCs w:val="20"/>
              </w:rPr>
              <w:t>P1.04; Garáž; západ – vrata;</w:t>
            </w:r>
          </w:p>
          <w:p w14:paraId="5F48354D" w14:textId="77777777" w:rsidR="006067E7" w:rsidRPr="00F0262C" w:rsidRDefault="006067E7" w:rsidP="008E2D79">
            <w:pPr>
              <w:spacing w:before="60" w:after="60"/>
              <w:jc w:val="center"/>
              <w:rPr>
                <w:sz w:val="20"/>
                <w:szCs w:val="20"/>
              </w:rPr>
            </w:pPr>
            <w:r w:rsidRPr="00F0262C">
              <w:rPr>
                <w:b/>
                <w:bCs/>
                <w:sz w:val="20"/>
                <w:szCs w:val="20"/>
              </w:rPr>
              <w:t>10 kW/m2 v 10. minutě</w:t>
            </w:r>
          </w:p>
        </w:tc>
        <w:tc>
          <w:tcPr>
            <w:tcW w:w="709" w:type="dxa"/>
            <w:vAlign w:val="center"/>
          </w:tcPr>
          <w:p w14:paraId="7031B152" w14:textId="77777777" w:rsidR="006067E7" w:rsidRPr="00F0262C" w:rsidRDefault="006067E7" w:rsidP="008E2D79">
            <w:pPr>
              <w:spacing w:before="60" w:after="60"/>
              <w:jc w:val="center"/>
              <w:rPr>
                <w:sz w:val="20"/>
                <w:szCs w:val="20"/>
              </w:rPr>
            </w:pPr>
            <w:r w:rsidRPr="00F0262C">
              <w:rPr>
                <w:sz w:val="20"/>
                <w:szCs w:val="20"/>
              </w:rPr>
              <w:t>5,5</w:t>
            </w:r>
          </w:p>
        </w:tc>
        <w:tc>
          <w:tcPr>
            <w:tcW w:w="709" w:type="dxa"/>
            <w:vAlign w:val="center"/>
          </w:tcPr>
          <w:p w14:paraId="3D6C9BA3" w14:textId="77777777" w:rsidR="006067E7" w:rsidRPr="00F0262C" w:rsidRDefault="006067E7" w:rsidP="008E2D79">
            <w:pPr>
              <w:spacing w:before="60" w:after="60"/>
              <w:jc w:val="center"/>
              <w:rPr>
                <w:sz w:val="20"/>
                <w:szCs w:val="20"/>
              </w:rPr>
            </w:pPr>
            <w:r w:rsidRPr="00F0262C">
              <w:rPr>
                <w:sz w:val="20"/>
                <w:szCs w:val="20"/>
              </w:rPr>
              <w:t>2,1</w:t>
            </w:r>
          </w:p>
        </w:tc>
        <w:tc>
          <w:tcPr>
            <w:tcW w:w="992" w:type="dxa"/>
            <w:vAlign w:val="center"/>
          </w:tcPr>
          <w:p w14:paraId="0A9B9801" w14:textId="77777777" w:rsidR="006067E7" w:rsidRPr="00F0262C" w:rsidRDefault="006067E7" w:rsidP="008E2D79">
            <w:pPr>
              <w:spacing w:before="60" w:after="60"/>
              <w:jc w:val="center"/>
              <w:rPr>
                <w:sz w:val="20"/>
                <w:szCs w:val="20"/>
              </w:rPr>
            </w:pPr>
            <w:r w:rsidRPr="00F0262C">
              <w:rPr>
                <w:sz w:val="20"/>
                <w:szCs w:val="20"/>
              </w:rPr>
              <w:t>100</w:t>
            </w:r>
          </w:p>
        </w:tc>
        <w:tc>
          <w:tcPr>
            <w:tcW w:w="1417" w:type="dxa"/>
            <w:vAlign w:val="center"/>
          </w:tcPr>
          <w:p w14:paraId="0E232566" w14:textId="77777777" w:rsidR="006067E7" w:rsidRPr="00F0262C" w:rsidRDefault="006067E7" w:rsidP="008E2D79">
            <w:pPr>
              <w:spacing w:before="60" w:after="60"/>
              <w:jc w:val="center"/>
              <w:rPr>
                <w:sz w:val="20"/>
                <w:szCs w:val="20"/>
              </w:rPr>
            </w:pPr>
            <w:r w:rsidRPr="00F0262C">
              <w:rPr>
                <w:sz w:val="20"/>
                <w:szCs w:val="20"/>
              </w:rPr>
              <w:t>10</w:t>
            </w:r>
          </w:p>
        </w:tc>
        <w:tc>
          <w:tcPr>
            <w:tcW w:w="709" w:type="dxa"/>
            <w:vAlign w:val="center"/>
          </w:tcPr>
          <w:p w14:paraId="755E7505" w14:textId="77777777" w:rsidR="006067E7" w:rsidRPr="00F0262C" w:rsidRDefault="006067E7" w:rsidP="008E2D79">
            <w:pPr>
              <w:spacing w:before="60" w:after="60"/>
              <w:jc w:val="center"/>
              <w:rPr>
                <w:sz w:val="20"/>
                <w:szCs w:val="20"/>
              </w:rPr>
            </w:pPr>
            <w:r w:rsidRPr="00F0262C">
              <w:rPr>
                <w:sz w:val="20"/>
                <w:szCs w:val="20"/>
              </w:rPr>
              <w:t>3,45</w:t>
            </w:r>
          </w:p>
        </w:tc>
        <w:tc>
          <w:tcPr>
            <w:tcW w:w="709" w:type="dxa"/>
            <w:vAlign w:val="center"/>
          </w:tcPr>
          <w:p w14:paraId="43BC3F25" w14:textId="77777777" w:rsidR="006067E7" w:rsidRPr="00F0262C" w:rsidRDefault="006067E7" w:rsidP="008E2D79">
            <w:pPr>
              <w:spacing w:before="60" w:after="60"/>
              <w:jc w:val="center"/>
              <w:rPr>
                <w:sz w:val="20"/>
                <w:szCs w:val="20"/>
              </w:rPr>
            </w:pPr>
            <w:r w:rsidRPr="00F0262C">
              <w:rPr>
                <w:sz w:val="20"/>
                <w:szCs w:val="20"/>
              </w:rPr>
              <w:t>2,15</w:t>
            </w:r>
          </w:p>
        </w:tc>
        <w:tc>
          <w:tcPr>
            <w:tcW w:w="850" w:type="dxa"/>
            <w:vAlign w:val="center"/>
          </w:tcPr>
          <w:p w14:paraId="27CF51E0" w14:textId="77777777" w:rsidR="006067E7" w:rsidRPr="00F0262C" w:rsidRDefault="006067E7" w:rsidP="008E2D79">
            <w:pPr>
              <w:spacing w:before="60" w:after="60"/>
              <w:jc w:val="center"/>
              <w:rPr>
                <w:sz w:val="20"/>
                <w:szCs w:val="20"/>
              </w:rPr>
            </w:pPr>
            <w:r w:rsidRPr="00F0262C">
              <w:rPr>
                <w:sz w:val="20"/>
                <w:szCs w:val="20"/>
              </w:rPr>
              <w:t>1,1</w:t>
            </w:r>
          </w:p>
        </w:tc>
      </w:tr>
      <w:tr w:rsidR="006067E7" w:rsidRPr="00F0262C" w14:paraId="6EB0C927" w14:textId="77777777" w:rsidTr="008E2D79">
        <w:tc>
          <w:tcPr>
            <w:tcW w:w="2972" w:type="dxa"/>
            <w:vAlign w:val="center"/>
          </w:tcPr>
          <w:p w14:paraId="18DE676A" w14:textId="77777777" w:rsidR="006067E7" w:rsidRPr="00F0262C" w:rsidRDefault="006067E7" w:rsidP="008E2D79">
            <w:pPr>
              <w:spacing w:before="60" w:after="60"/>
              <w:jc w:val="center"/>
              <w:rPr>
                <w:sz w:val="20"/>
                <w:szCs w:val="20"/>
              </w:rPr>
            </w:pPr>
            <w:r w:rsidRPr="00F0262C">
              <w:rPr>
                <w:sz w:val="20"/>
                <w:szCs w:val="20"/>
              </w:rPr>
              <w:t xml:space="preserve">P1.05/N4; JIH </w:t>
            </w:r>
            <w:r>
              <w:rPr>
                <w:sz w:val="20"/>
                <w:szCs w:val="20"/>
              </w:rPr>
              <w:t>dvůr</w:t>
            </w:r>
          </w:p>
        </w:tc>
        <w:tc>
          <w:tcPr>
            <w:tcW w:w="709" w:type="dxa"/>
            <w:vAlign w:val="center"/>
          </w:tcPr>
          <w:p w14:paraId="2731FEF6" w14:textId="77777777" w:rsidR="006067E7" w:rsidRPr="00F0262C" w:rsidRDefault="006067E7" w:rsidP="008E2D79">
            <w:pPr>
              <w:spacing w:before="60" w:after="60"/>
              <w:jc w:val="center"/>
              <w:rPr>
                <w:sz w:val="20"/>
                <w:szCs w:val="20"/>
              </w:rPr>
            </w:pPr>
            <w:r w:rsidRPr="00F0262C">
              <w:rPr>
                <w:sz w:val="20"/>
                <w:szCs w:val="20"/>
              </w:rPr>
              <w:t>15,6</w:t>
            </w:r>
          </w:p>
        </w:tc>
        <w:tc>
          <w:tcPr>
            <w:tcW w:w="709" w:type="dxa"/>
            <w:vAlign w:val="center"/>
          </w:tcPr>
          <w:p w14:paraId="440EF8B6" w14:textId="77777777" w:rsidR="006067E7" w:rsidRPr="00F0262C" w:rsidRDefault="006067E7" w:rsidP="008E2D79">
            <w:pPr>
              <w:spacing w:before="60" w:after="60"/>
              <w:jc w:val="center"/>
              <w:rPr>
                <w:sz w:val="20"/>
                <w:szCs w:val="20"/>
              </w:rPr>
            </w:pPr>
            <w:r>
              <w:rPr>
                <w:sz w:val="20"/>
                <w:szCs w:val="20"/>
              </w:rPr>
              <w:t>6</w:t>
            </w:r>
            <w:r w:rsidRPr="00F0262C">
              <w:rPr>
                <w:sz w:val="20"/>
                <w:szCs w:val="20"/>
              </w:rPr>
              <w:t>,6</w:t>
            </w:r>
          </w:p>
        </w:tc>
        <w:tc>
          <w:tcPr>
            <w:tcW w:w="992" w:type="dxa"/>
            <w:vAlign w:val="center"/>
          </w:tcPr>
          <w:p w14:paraId="0D6833B0" w14:textId="77777777" w:rsidR="006067E7" w:rsidRPr="00F0262C" w:rsidRDefault="006067E7" w:rsidP="008E2D79">
            <w:pPr>
              <w:spacing w:before="60" w:after="60"/>
              <w:jc w:val="center"/>
              <w:rPr>
                <w:sz w:val="20"/>
                <w:szCs w:val="20"/>
              </w:rPr>
            </w:pPr>
            <w:r w:rsidRPr="00F0262C">
              <w:rPr>
                <w:sz w:val="20"/>
                <w:szCs w:val="20"/>
              </w:rPr>
              <w:t>7</w:t>
            </w:r>
            <w:r>
              <w:rPr>
                <w:sz w:val="20"/>
                <w:szCs w:val="20"/>
              </w:rPr>
              <w:t>7</w:t>
            </w:r>
          </w:p>
        </w:tc>
        <w:tc>
          <w:tcPr>
            <w:tcW w:w="1417" w:type="dxa"/>
            <w:vAlign w:val="center"/>
          </w:tcPr>
          <w:p w14:paraId="7193AB0B" w14:textId="77777777" w:rsidR="006067E7" w:rsidRPr="00D26CF0" w:rsidRDefault="006067E7" w:rsidP="008E2D79">
            <w:pPr>
              <w:spacing w:before="60" w:after="60"/>
              <w:jc w:val="center"/>
              <w:rPr>
                <w:color w:val="004E9A"/>
                <w:sz w:val="20"/>
                <w:szCs w:val="20"/>
              </w:rPr>
            </w:pPr>
            <w:r w:rsidRPr="00D26CF0">
              <w:rPr>
                <w:color w:val="004E9A"/>
                <w:sz w:val="20"/>
                <w:szCs w:val="20"/>
              </w:rPr>
              <w:t>27</w:t>
            </w:r>
          </w:p>
        </w:tc>
        <w:tc>
          <w:tcPr>
            <w:tcW w:w="709" w:type="dxa"/>
            <w:vAlign w:val="center"/>
          </w:tcPr>
          <w:p w14:paraId="4915C978" w14:textId="77777777" w:rsidR="006067E7" w:rsidRPr="00F0262C" w:rsidRDefault="006067E7" w:rsidP="008E2D79">
            <w:pPr>
              <w:spacing w:before="60" w:after="60"/>
              <w:jc w:val="center"/>
              <w:rPr>
                <w:sz w:val="20"/>
                <w:szCs w:val="20"/>
              </w:rPr>
            </w:pPr>
            <w:r>
              <w:rPr>
                <w:sz w:val="20"/>
                <w:szCs w:val="20"/>
              </w:rPr>
              <w:t>8,7</w:t>
            </w:r>
          </w:p>
        </w:tc>
        <w:tc>
          <w:tcPr>
            <w:tcW w:w="709" w:type="dxa"/>
            <w:vAlign w:val="center"/>
          </w:tcPr>
          <w:p w14:paraId="63DEDFD3" w14:textId="77777777" w:rsidR="006067E7" w:rsidRPr="00F0262C" w:rsidRDefault="006067E7" w:rsidP="008E2D79">
            <w:pPr>
              <w:spacing w:before="60" w:after="60"/>
              <w:jc w:val="center"/>
              <w:rPr>
                <w:sz w:val="20"/>
                <w:szCs w:val="20"/>
              </w:rPr>
            </w:pPr>
            <w:r>
              <w:rPr>
                <w:sz w:val="20"/>
                <w:szCs w:val="20"/>
              </w:rPr>
              <w:t>8,7</w:t>
            </w:r>
          </w:p>
        </w:tc>
        <w:tc>
          <w:tcPr>
            <w:tcW w:w="850" w:type="dxa"/>
            <w:vAlign w:val="center"/>
          </w:tcPr>
          <w:p w14:paraId="783D9CAE" w14:textId="77777777" w:rsidR="006067E7" w:rsidRPr="00F0262C" w:rsidRDefault="006067E7" w:rsidP="008E2D79">
            <w:pPr>
              <w:spacing w:before="60" w:after="60"/>
              <w:jc w:val="center"/>
              <w:rPr>
                <w:sz w:val="20"/>
                <w:szCs w:val="20"/>
              </w:rPr>
            </w:pPr>
            <w:r>
              <w:rPr>
                <w:sz w:val="20"/>
                <w:szCs w:val="20"/>
              </w:rPr>
              <w:t>4,35</w:t>
            </w:r>
          </w:p>
        </w:tc>
      </w:tr>
      <w:tr w:rsidR="006067E7" w:rsidRPr="00F0262C" w14:paraId="205EB593" w14:textId="77777777" w:rsidTr="008E2D79">
        <w:tc>
          <w:tcPr>
            <w:tcW w:w="2972" w:type="dxa"/>
            <w:vAlign w:val="center"/>
          </w:tcPr>
          <w:p w14:paraId="0F21C672" w14:textId="77777777" w:rsidR="006067E7" w:rsidRPr="00F0262C" w:rsidRDefault="006067E7" w:rsidP="008E2D79">
            <w:pPr>
              <w:spacing w:before="60" w:after="60"/>
              <w:jc w:val="center"/>
              <w:rPr>
                <w:sz w:val="20"/>
                <w:szCs w:val="20"/>
              </w:rPr>
            </w:pPr>
            <w:r w:rsidRPr="00F0262C">
              <w:rPr>
                <w:sz w:val="20"/>
                <w:szCs w:val="20"/>
              </w:rPr>
              <w:t xml:space="preserve">P1.05/N4; JIH </w:t>
            </w:r>
            <w:r>
              <w:rPr>
                <w:sz w:val="20"/>
                <w:szCs w:val="20"/>
              </w:rPr>
              <w:t>dvůr</w:t>
            </w:r>
            <w:r w:rsidRPr="00F0262C">
              <w:rPr>
                <w:sz w:val="20"/>
                <w:szCs w:val="20"/>
              </w:rPr>
              <w:t xml:space="preserve">; </w:t>
            </w:r>
            <w:r w:rsidRPr="00D26CF0">
              <w:rPr>
                <w:b/>
                <w:bCs/>
                <w:sz w:val="20"/>
                <w:szCs w:val="20"/>
              </w:rPr>
              <w:t>KOLMO</w:t>
            </w:r>
          </w:p>
        </w:tc>
        <w:tc>
          <w:tcPr>
            <w:tcW w:w="709" w:type="dxa"/>
            <w:vAlign w:val="center"/>
          </w:tcPr>
          <w:p w14:paraId="1DC6BED6" w14:textId="77777777" w:rsidR="006067E7" w:rsidRPr="00F0262C" w:rsidRDefault="006067E7" w:rsidP="008E2D79">
            <w:pPr>
              <w:spacing w:before="60" w:after="60"/>
              <w:jc w:val="center"/>
              <w:rPr>
                <w:sz w:val="20"/>
                <w:szCs w:val="20"/>
              </w:rPr>
            </w:pPr>
            <w:r w:rsidRPr="00F0262C">
              <w:rPr>
                <w:sz w:val="20"/>
                <w:szCs w:val="20"/>
              </w:rPr>
              <w:t>15,6</w:t>
            </w:r>
          </w:p>
        </w:tc>
        <w:tc>
          <w:tcPr>
            <w:tcW w:w="709" w:type="dxa"/>
            <w:vAlign w:val="center"/>
          </w:tcPr>
          <w:p w14:paraId="6C93CCCA" w14:textId="77777777" w:rsidR="006067E7" w:rsidRDefault="006067E7" w:rsidP="008E2D79">
            <w:pPr>
              <w:spacing w:before="60" w:after="60"/>
              <w:jc w:val="center"/>
              <w:rPr>
                <w:sz w:val="20"/>
                <w:szCs w:val="20"/>
              </w:rPr>
            </w:pPr>
            <w:r>
              <w:rPr>
                <w:sz w:val="20"/>
                <w:szCs w:val="20"/>
              </w:rPr>
              <w:t>6</w:t>
            </w:r>
            <w:r w:rsidRPr="00F0262C">
              <w:rPr>
                <w:sz w:val="20"/>
                <w:szCs w:val="20"/>
              </w:rPr>
              <w:t>,6</w:t>
            </w:r>
          </w:p>
        </w:tc>
        <w:tc>
          <w:tcPr>
            <w:tcW w:w="992" w:type="dxa"/>
            <w:vAlign w:val="center"/>
          </w:tcPr>
          <w:p w14:paraId="7D24524C" w14:textId="77777777" w:rsidR="006067E7" w:rsidRPr="00F0262C" w:rsidRDefault="006067E7" w:rsidP="008E2D79">
            <w:pPr>
              <w:spacing w:before="60" w:after="60"/>
              <w:jc w:val="center"/>
              <w:rPr>
                <w:sz w:val="20"/>
                <w:szCs w:val="20"/>
              </w:rPr>
            </w:pPr>
            <w:r w:rsidRPr="00F0262C">
              <w:rPr>
                <w:sz w:val="20"/>
                <w:szCs w:val="20"/>
              </w:rPr>
              <w:t>7</w:t>
            </w:r>
            <w:r>
              <w:rPr>
                <w:sz w:val="20"/>
                <w:szCs w:val="20"/>
              </w:rPr>
              <w:t>7</w:t>
            </w:r>
          </w:p>
        </w:tc>
        <w:tc>
          <w:tcPr>
            <w:tcW w:w="1417" w:type="dxa"/>
          </w:tcPr>
          <w:p w14:paraId="7576239E" w14:textId="77777777" w:rsidR="006067E7" w:rsidRPr="00D26CF0" w:rsidDel="00663105" w:rsidRDefault="006067E7" w:rsidP="008E2D79">
            <w:pPr>
              <w:spacing w:before="60" w:after="60"/>
              <w:jc w:val="center"/>
              <w:rPr>
                <w:color w:val="004E9A"/>
                <w:sz w:val="20"/>
                <w:szCs w:val="20"/>
              </w:rPr>
            </w:pPr>
            <w:r w:rsidRPr="00D26CF0">
              <w:rPr>
                <w:color w:val="004E9A"/>
                <w:sz w:val="20"/>
                <w:szCs w:val="20"/>
              </w:rPr>
              <w:t>27</w:t>
            </w:r>
          </w:p>
        </w:tc>
        <w:tc>
          <w:tcPr>
            <w:tcW w:w="709" w:type="dxa"/>
            <w:vAlign w:val="center"/>
          </w:tcPr>
          <w:p w14:paraId="504167E6" w14:textId="77777777" w:rsidR="006067E7" w:rsidRPr="00F0262C" w:rsidDel="00663105" w:rsidRDefault="006067E7" w:rsidP="008E2D79">
            <w:pPr>
              <w:spacing w:before="60" w:after="60"/>
              <w:jc w:val="center"/>
              <w:rPr>
                <w:sz w:val="20"/>
                <w:szCs w:val="20"/>
              </w:rPr>
            </w:pPr>
            <w:r>
              <w:rPr>
                <w:sz w:val="20"/>
                <w:szCs w:val="20"/>
              </w:rPr>
              <w:t>-</w:t>
            </w:r>
          </w:p>
        </w:tc>
        <w:tc>
          <w:tcPr>
            <w:tcW w:w="709" w:type="dxa"/>
            <w:vAlign w:val="center"/>
          </w:tcPr>
          <w:p w14:paraId="783BB400" w14:textId="77777777" w:rsidR="006067E7" w:rsidRDefault="006067E7" w:rsidP="008E2D79">
            <w:pPr>
              <w:spacing w:before="60" w:after="60"/>
              <w:jc w:val="center"/>
              <w:rPr>
                <w:sz w:val="20"/>
                <w:szCs w:val="20"/>
              </w:rPr>
            </w:pPr>
            <w:r>
              <w:rPr>
                <w:sz w:val="20"/>
                <w:szCs w:val="20"/>
              </w:rPr>
              <w:t>2.5</w:t>
            </w:r>
          </w:p>
        </w:tc>
        <w:tc>
          <w:tcPr>
            <w:tcW w:w="850" w:type="dxa"/>
            <w:vAlign w:val="center"/>
          </w:tcPr>
          <w:p w14:paraId="25754EDA" w14:textId="77777777" w:rsidR="006067E7" w:rsidRPr="00F0262C" w:rsidDel="00663105" w:rsidRDefault="006067E7" w:rsidP="008E2D79">
            <w:pPr>
              <w:spacing w:before="60" w:after="60"/>
              <w:jc w:val="center"/>
              <w:rPr>
                <w:sz w:val="20"/>
                <w:szCs w:val="20"/>
              </w:rPr>
            </w:pPr>
            <w:r>
              <w:rPr>
                <w:sz w:val="20"/>
                <w:szCs w:val="20"/>
              </w:rPr>
              <w:t>0.95</w:t>
            </w:r>
          </w:p>
        </w:tc>
      </w:tr>
      <w:tr w:rsidR="006067E7" w:rsidRPr="00F0262C" w14:paraId="39D5052B" w14:textId="77777777" w:rsidTr="008E2D79">
        <w:tc>
          <w:tcPr>
            <w:tcW w:w="2972" w:type="dxa"/>
            <w:vAlign w:val="center"/>
          </w:tcPr>
          <w:p w14:paraId="6C687A9A" w14:textId="77777777" w:rsidR="006067E7" w:rsidRPr="00F0262C" w:rsidRDefault="006067E7" w:rsidP="008E2D79">
            <w:pPr>
              <w:spacing w:before="60" w:after="60"/>
              <w:jc w:val="center"/>
              <w:rPr>
                <w:sz w:val="20"/>
                <w:szCs w:val="20"/>
              </w:rPr>
            </w:pPr>
            <w:r w:rsidRPr="002B222D">
              <w:rPr>
                <w:color w:val="0070C0"/>
                <w:sz w:val="20"/>
                <w:szCs w:val="20"/>
              </w:rPr>
              <w:t>P1.05/N4; 1.NP; východní okno</w:t>
            </w:r>
          </w:p>
        </w:tc>
        <w:tc>
          <w:tcPr>
            <w:tcW w:w="709" w:type="dxa"/>
            <w:vAlign w:val="center"/>
          </w:tcPr>
          <w:p w14:paraId="7F345A9B" w14:textId="77777777" w:rsidR="006067E7" w:rsidRPr="00F0262C" w:rsidRDefault="006067E7" w:rsidP="008E2D79">
            <w:pPr>
              <w:spacing w:before="60" w:after="60"/>
              <w:jc w:val="center"/>
              <w:rPr>
                <w:sz w:val="20"/>
                <w:szCs w:val="20"/>
              </w:rPr>
            </w:pPr>
            <w:r w:rsidRPr="002B222D">
              <w:rPr>
                <w:color w:val="0070C0"/>
                <w:sz w:val="20"/>
                <w:szCs w:val="20"/>
              </w:rPr>
              <w:t>17</w:t>
            </w:r>
          </w:p>
        </w:tc>
        <w:tc>
          <w:tcPr>
            <w:tcW w:w="709" w:type="dxa"/>
            <w:vAlign w:val="center"/>
          </w:tcPr>
          <w:p w14:paraId="1684E578" w14:textId="77777777" w:rsidR="006067E7" w:rsidRPr="00F0262C" w:rsidRDefault="006067E7" w:rsidP="008E2D79">
            <w:pPr>
              <w:spacing w:before="60" w:after="60"/>
              <w:jc w:val="center"/>
              <w:rPr>
                <w:sz w:val="20"/>
                <w:szCs w:val="20"/>
              </w:rPr>
            </w:pPr>
            <w:r>
              <w:rPr>
                <w:color w:val="0070C0"/>
                <w:sz w:val="20"/>
                <w:szCs w:val="20"/>
              </w:rPr>
              <w:t>2,8</w:t>
            </w:r>
          </w:p>
        </w:tc>
        <w:tc>
          <w:tcPr>
            <w:tcW w:w="992" w:type="dxa"/>
            <w:vAlign w:val="center"/>
          </w:tcPr>
          <w:p w14:paraId="0363FB7F" w14:textId="77777777" w:rsidR="006067E7" w:rsidRPr="00D26CF0" w:rsidRDefault="006067E7" w:rsidP="008E2D79">
            <w:pPr>
              <w:spacing w:before="60" w:after="60"/>
              <w:jc w:val="center"/>
              <w:rPr>
                <w:sz w:val="20"/>
                <w:szCs w:val="20"/>
                <w:lang w:val="en-GB"/>
              </w:rPr>
            </w:pPr>
            <w:r w:rsidRPr="002B222D">
              <w:rPr>
                <w:color w:val="0070C0"/>
                <w:sz w:val="20"/>
                <w:szCs w:val="20"/>
              </w:rPr>
              <w:t>100</w:t>
            </w:r>
          </w:p>
        </w:tc>
        <w:tc>
          <w:tcPr>
            <w:tcW w:w="1417" w:type="dxa"/>
          </w:tcPr>
          <w:p w14:paraId="2DB3F4E1" w14:textId="77777777" w:rsidR="006067E7" w:rsidRPr="00D26CF0" w:rsidRDefault="006067E7" w:rsidP="008E2D79">
            <w:pPr>
              <w:spacing w:before="60" w:after="60"/>
              <w:jc w:val="center"/>
              <w:rPr>
                <w:color w:val="004E9A"/>
                <w:sz w:val="20"/>
                <w:szCs w:val="20"/>
              </w:rPr>
            </w:pPr>
            <w:r w:rsidRPr="00D26CF0">
              <w:rPr>
                <w:color w:val="004E9A"/>
                <w:sz w:val="20"/>
                <w:szCs w:val="20"/>
              </w:rPr>
              <w:t>27</w:t>
            </w:r>
          </w:p>
        </w:tc>
        <w:tc>
          <w:tcPr>
            <w:tcW w:w="709" w:type="dxa"/>
            <w:vAlign w:val="center"/>
          </w:tcPr>
          <w:p w14:paraId="6BC628FD" w14:textId="77777777" w:rsidR="006067E7" w:rsidRPr="00F0262C" w:rsidRDefault="006067E7" w:rsidP="008E2D79">
            <w:pPr>
              <w:spacing w:before="60" w:after="60"/>
              <w:jc w:val="center"/>
              <w:rPr>
                <w:sz w:val="20"/>
                <w:szCs w:val="20"/>
              </w:rPr>
            </w:pPr>
            <w:r w:rsidRPr="002B222D">
              <w:rPr>
                <w:color w:val="0070C0"/>
                <w:sz w:val="20"/>
                <w:szCs w:val="20"/>
              </w:rPr>
              <w:t>5,8</w:t>
            </w:r>
          </w:p>
        </w:tc>
        <w:tc>
          <w:tcPr>
            <w:tcW w:w="709" w:type="dxa"/>
            <w:vAlign w:val="center"/>
          </w:tcPr>
          <w:p w14:paraId="2C1F562A" w14:textId="77777777" w:rsidR="006067E7" w:rsidRPr="00F0262C" w:rsidRDefault="006067E7" w:rsidP="008E2D79">
            <w:pPr>
              <w:spacing w:before="60" w:after="60"/>
              <w:jc w:val="center"/>
              <w:rPr>
                <w:sz w:val="20"/>
                <w:szCs w:val="20"/>
              </w:rPr>
            </w:pPr>
            <w:r w:rsidRPr="002B222D">
              <w:rPr>
                <w:color w:val="0070C0"/>
                <w:sz w:val="20"/>
                <w:szCs w:val="20"/>
              </w:rPr>
              <w:t>2,9</w:t>
            </w:r>
          </w:p>
        </w:tc>
        <w:tc>
          <w:tcPr>
            <w:tcW w:w="850" w:type="dxa"/>
            <w:vAlign w:val="center"/>
          </w:tcPr>
          <w:p w14:paraId="49396498" w14:textId="77777777" w:rsidR="006067E7" w:rsidRPr="00F0262C" w:rsidRDefault="006067E7" w:rsidP="008E2D79">
            <w:pPr>
              <w:spacing w:before="60" w:after="60"/>
              <w:jc w:val="center"/>
              <w:rPr>
                <w:sz w:val="20"/>
                <w:szCs w:val="20"/>
              </w:rPr>
            </w:pPr>
            <w:r w:rsidRPr="002B222D">
              <w:rPr>
                <w:color w:val="0070C0"/>
                <w:sz w:val="20"/>
                <w:szCs w:val="20"/>
              </w:rPr>
              <w:t>1,45</w:t>
            </w:r>
          </w:p>
        </w:tc>
      </w:tr>
      <w:tr w:rsidR="006067E7" w:rsidRPr="00F0262C" w14:paraId="241B7F16" w14:textId="77777777" w:rsidTr="008E2D79">
        <w:tc>
          <w:tcPr>
            <w:tcW w:w="2972" w:type="dxa"/>
            <w:vAlign w:val="center"/>
          </w:tcPr>
          <w:p w14:paraId="3C341651" w14:textId="77777777" w:rsidR="006067E7" w:rsidRPr="00F0262C" w:rsidDel="0012742D" w:rsidRDefault="006067E7" w:rsidP="008E2D79">
            <w:pPr>
              <w:spacing w:before="60" w:after="60"/>
              <w:jc w:val="center"/>
              <w:rPr>
                <w:sz w:val="20"/>
                <w:szCs w:val="20"/>
              </w:rPr>
            </w:pPr>
            <w:r w:rsidRPr="004B6BA7">
              <w:rPr>
                <w:color w:val="0070C0"/>
                <w:sz w:val="20"/>
                <w:szCs w:val="20"/>
              </w:rPr>
              <w:t>P1.05/N4; sever; osy 2-8</w:t>
            </w:r>
          </w:p>
        </w:tc>
        <w:tc>
          <w:tcPr>
            <w:tcW w:w="709" w:type="dxa"/>
            <w:vAlign w:val="center"/>
          </w:tcPr>
          <w:p w14:paraId="3548F725" w14:textId="77777777" w:rsidR="006067E7" w:rsidRPr="00F0262C" w:rsidDel="00714C85" w:rsidRDefault="006067E7" w:rsidP="008E2D79">
            <w:pPr>
              <w:spacing w:before="60" w:after="60"/>
              <w:jc w:val="center"/>
              <w:rPr>
                <w:sz w:val="20"/>
                <w:szCs w:val="20"/>
              </w:rPr>
            </w:pPr>
            <w:r w:rsidRPr="004B6BA7">
              <w:rPr>
                <w:color w:val="0070C0"/>
                <w:sz w:val="20"/>
                <w:szCs w:val="20"/>
              </w:rPr>
              <w:t>37,5</w:t>
            </w:r>
          </w:p>
        </w:tc>
        <w:tc>
          <w:tcPr>
            <w:tcW w:w="709" w:type="dxa"/>
            <w:vAlign w:val="center"/>
          </w:tcPr>
          <w:p w14:paraId="4B3E187D" w14:textId="77777777" w:rsidR="006067E7" w:rsidRPr="00F0262C" w:rsidDel="0012742D" w:rsidRDefault="006067E7" w:rsidP="008E2D79">
            <w:pPr>
              <w:spacing w:before="60" w:after="60"/>
              <w:jc w:val="center"/>
              <w:rPr>
                <w:sz w:val="20"/>
                <w:szCs w:val="20"/>
              </w:rPr>
            </w:pPr>
            <w:r w:rsidRPr="004B6BA7">
              <w:rPr>
                <w:color w:val="0070C0"/>
                <w:sz w:val="20"/>
                <w:szCs w:val="20"/>
              </w:rPr>
              <w:t>10,6</w:t>
            </w:r>
          </w:p>
        </w:tc>
        <w:tc>
          <w:tcPr>
            <w:tcW w:w="992" w:type="dxa"/>
            <w:vAlign w:val="center"/>
          </w:tcPr>
          <w:p w14:paraId="283E4948" w14:textId="77777777" w:rsidR="006067E7" w:rsidRPr="00F0262C" w:rsidDel="00714C85" w:rsidRDefault="006067E7" w:rsidP="008E2D79">
            <w:pPr>
              <w:spacing w:before="60" w:after="60"/>
              <w:jc w:val="center"/>
              <w:rPr>
                <w:sz w:val="20"/>
                <w:szCs w:val="20"/>
              </w:rPr>
            </w:pPr>
            <w:r w:rsidRPr="004B6BA7">
              <w:rPr>
                <w:color w:val="0070C0"/>
                <w:sz w:val="20"/>
                <w:szCs w:val="20"/>
              </w:rPr>
              <w:t>48</w:t>
            </w:r>
          </w:p>
        </w:tc>
        <w:tc>
          <w:tcPr>
            <w:tcW w:w="1417" w:type="dxa"/>
          </w:tcPr>
          <w:p w14:paraId="788E08C6" w14:textId="77777777" w:rsidR="006067E7" w:rsidRPr="00D26CF0" w:rsidDel="00663105" w:rsidRDefault="006067E7" w:rsidP="008E2D79">
            <w:pPr>
              <w:spacing w:before="60" w:after="60"/>
              <w:jc w:val="center"/>
              <w:rPr>
                <w:color w:val="004E9A"/>
                <w:sz w:val="20"/>
                <w:szCs w:val="20"/>
              </w:rPr>
            </w:pPr>
            <w:r w:rsidRPr="00D26CF0">
              <w:rPr>
                <w:color w:val="004E9A"/>
                <w:sz w:val="20"/>
                <w:szCs w:val="20"/>
              </w:rPr>
              <w:t>27</w:t>
            </w:r>
          </w:p>
        </w:tc>
        <w:tc>
          <w:tcPr>
            <w:tcW w:w="709" w:type="dxa"/>
            <w:vAlign w:val="center"/>
          </w:tcPr>
          <w:p w14:paraId="7BF387EA" w14:textId="77777777" w:rsidR="006067E7" w:rsidRPr="00F0262C" w:rsidDel="00714C85" w:rsidRDefault="006067E7" w:rsidP="008E2D79">
            <w:pPr>
              <w:spacing w:before="60" w:after="60"/>
              <w:jc w:val="center"/>
              <w:rPr>
                <w:sz w:val="20"/>
                <w:szCs w:val="20"/>
              </w:rPr>
            </w:pPr>
            <w:r w:rsidRPr="004B6BA7">
              <w:rPr>
                <w:color w:val="0070C0"/>
                <w:sz w:val="20"/>
                <w:szCs w:val="20"/>
              </w:rPr>
              <w:t>9,7</w:t>
            </w:r>
          </w:p>
        </w:tc>
        <w:tc>
          <w:tcPr>
            <w:tcW w:w="709" w:type="dxa"/>
            <w:vAlign w:val="center"/>
          </w:tcPr>
          <w:p w14:paraId="48B2231A" w14:textId="77777777" w:rsidR="006067E7" w:rsidRPr="00F0262C" w:rsidDel="00714C85" w:rsidRDefault="006067E7" w:rsidP="008E2D79">
            <w:pPr>
              <w:spacing w:before="60" w:after="60"/>
              <w:jc w:val="center"/>
              <w:rPr>
                <w:sz w:val="20"/>
                <w:szCs w:val="20"/>
              </w:rPr>
            </w:pPr>
            <w:r w:rsidRPr="004B6BA7">
              <w:rPr>
                <w:color w:val="0070C0"/>
                <w:sz w:val="20"/>
                <w:szCs w:val="20"/>
              </w:rPr>
              <w:t>9,7</w:t>
            </w:r>
          </w:p>
        </w:tc>
        <w:tc>
          <w:tcPr>
            <w:tcW w:w="850" w:type="dxa"/>
            <w:vAlign w:val="center"/>
          </w:tcPr>
          <w:p w14:paraId="74F98977" w14:textId="77777777" w:rsidR="006067E7" w:rsidRPr="00F0262C" w:rsidDel="00714C85" w:rsidRDefault="006067E7" w:rsidP="008E2D79">
            <w:pPr>
              <w:spacing w:before="60" w:after="60"/>
              <w:jc w:val="center"/>
              <w:rPr>
                <w:sz w:val="20"/>
                <w:szCs w:val="20"/>
              </w:rPr>
            </w:pPr>
            <w:r w:rsidRPr="004B6BA7">
              <w:rPr>
                <w:color w:val="0070C0"/>
                <w:sz w:val="20"/>
                <w:szCs w:val="20"/>
              </w:rPr>
              <w:t>4,85</w:t>
            </w:r>
          </w:p>
        </w:tc>
      </w:tr>
      <w:tr w:rsidR="006067E7" w:rsidRPr="00F0262C" w14:paraId="70A6E6F1" w14:textId="77777777" w:rsidTr="008E2D79">
        <w:tc>
          <w:tcPr>
            <w:tcW w:w="2972" w:type="dxa"/>
            <w:vAlign w:val="center"/>
          </w:tcPr>
          <w:p w14:paraId="4DE73559" w14:textId="77777777" w:rsidR="006067E7" w:rsidRPr="00F0262C" w:rsidDel="0012742D" w:rsidRDefault="006067E7" w:rsidP="008E2D79">
            <w:pPr>
              <w:spacing w:before="60" w:after="60"/>
              <w:jc w:val="center"/>
              <w:rPr>
                <w:sz w:val="20"/>
                <w:szCs w:val="20"/>
              </w:rPr>
            </w:pPr>
            <w:r w:rsidRPr="004B6BA7">
              <w:rPr>
                <w:color w:val="0070C0"/>
                <w:sz w:val="20"/>
                <w:szCs w:val="20"/>
              </w:rPr>
              <w:t xml:space="preserve">P1.05/N4; sever; osy </w:t>
            </w:r>
            <w:proofErr w:type="gramStart"/>
            <w:r w:rsidRPr="004B6BA7">
              <w:rPr>
                <w:color w:val="0070C0"/>
                <w:sz w:val="20"/>
                <w:szCs w:val="20"/>
              </w:rPr>
              <w:t>8 - 1</w:t>
            </w:r>
            <w:r>
              <w:rPr>
                <w:color w:val="0070C0"/>
                <w:sz w:val="20"/>
                <w:szCs w:val="20"/>
              </w:rPr>
              <w:t>1</w:t>
            </w:r>
            <w:proofErr w:type="gramEnd"/>
          </w:p>
        </w:tc>
        <w:tc>
          <w:tcPr>
            <w:tcW w:w="709" w:type="dxa"/>
            <w:vAlign w:val="center"/>
          </w:tcPr>
          <w:p w14:paraId="39F686AD" w14:textId="77777777" w:rsidR="006067E7" w:rsidRPr="00F0262C" w:rsidDel="00714C85" w:rsidRDefault="006067E7" w:rsidP="008E2D79">
            <w:pPr>
              <w:spacing w:before="60" w:after="60"/>
              <w:jc w:val="center"/>
              <w:rPr>
                <w:sz w:val="20"/>
                <w:szCs w:val="20"/>
              </w:rPr>
            </w:pPr>
            <w:r w:rsidRPr="004B6BA7">
              <w:rPr>
                <w:color w:val="0070C0"/>
                <w:sz w:val="20"/>
                <w:szCs w:val="20"/>
              </w:rPr>
              <w:t>(30)</w:t>
            </w:r>
          </w:p>
        </w:tc>
        <w:tc>
          <w:tcPr>
            <w:tcW w:w="709" w:type="dxa"/>
            <w:vAlign w:val="center"/>
          </w:tcPr>
          <w:p w14:paraId="4199718A" w14:textId="77777777" w:rsidR="006067E7" w:rsidRPr="00F0262C" w:rsidDel="0012742D" w:rsidRDefault="006067E7" w:rsidP="008E2D79">
            <w:pPr>
              <w:spacing w:before="60" w:after="60"/>
              <w:jc w:val="center"/>
              <w:rPr>
                <w:sz w:val="20"/>
                <w:szCs w:val="20"/>
              </w:rPr>
            </w:pPr>
            <w:r w:rsidRPr="004B6BA7">
              <w:rPr>
                <w:color w:val="0070C0"/>
                <w:sz w:val="20"/>
                <w:szCs w:val="20"/>
              </w:rPr>
              <w:t>2,6</w:t>
            </w:r>
          </w:p>
        </w:tc>
        <w:tc>
          <w:tcPr>
            <w:tcW w:w="992" w:type="dxa"/>
            <w:vAlign w:val="center"/>
          </w:tcPr>
          <w:p w14:paraId="36A59B0B" w14:textId="77777777" w:rsidR="006067E7" w:rsidRPr="00F0262C" w:rsidDel="00714C85" w:rsidRDefault="006067E7" w:rsidP="008E2D79">
            <w:pPr>
              <w:spacing w:before="60" w:after="60"/>
              <w:jc w:val="center"/>
              <w:rPr>
                <w:sz w:val="20"/>
                <w:szCs w:val="20"/>
              </w:rPr>
            </w:pPr>
            <w:r w:rsidRPr="004B6BA7">
              <w:rPr>
                <w:color w:val="0070C0"/>
                <w:sz w:val="20"/>
                <w:szCs w:val="20"/>
              </w:rPr>
              <w:t>100</w:t>
            </w:r>
          </w:p>
        </w:tc>
        <w:tc>
          <w:tcPr>
            <w:tcW w:w="1417" w:type="dxa"/>
          </w:tcPr>
          <w:p w14:paraId="0A39BBA8" w14:textId="77777777" w:rsidR="006067E7" w:rsidRPr="00D26CF0" w:rsidDel="00663105" w:rsidRDefault="006067E7" w:rsidP="008E2D79">
            <w:pPr>
              <w:spacing w:before="60" w:after="60"/>
              <w:jc w:val="center"/>
              <w:rPr>
                <w:color w:val="004E9A"/>
                <w:sz w:val="20"/>
                <w:szCs w:val="20"/>
              </w:rPr>
            </w:pPr>
            <w:r w:rsidRPr="00D26CF0">
              <w:rPr>
                <w:color w:val="004E9A"/>
                <w:sz w:val="20"/>
                <w:szCs w:val="20"/>
              </w:rPr>
              <w:t>27</w:t>
            </w:r>
          </w:p>
        </w:tc>
        <w:tc>
          <w:tcPr>
            <w:tcW w:w="709" w:type="dxa"/>
            <w:vAlign w:val="center"/>
          </w:tcPr>
          <w:p w14:paraId="63E0DA85" w14:textId="77777777" w:rsidR="006067E7" w:rsidRPr="00F0262C" w:rsidDel="00714C85" w:rsidRDefault="006067E7" w:rsidP="008E2D79">
            <w:pPr>
              <w:spacing w:before="60" w:after="60"/>
              <w:jc w:val="center"/>
              <w:rPr>
                <w:sz w:val="20"/>
                <w:szCs w:val="20"/>
              </w:rPr>
            </w:pPr>
            <w:r w:rsidRPr="004B6BA7">
              <w:rPr>
                <w:color w:val="0070C0"/>
                <w:sz w:val="20"/>
                <w:szCs w:val="20"/>
              </w:rPr>
              <w:t>5,4</w:t>
            </w:r>
          </w:p>
        </w:tc>
        <w:tc>
          <w:tcPr>
            <w:tcW w:w="709" w:type="dxa"/>
            <w:vAlign w:val="center"/>
          </w:tcPr>
          <w:p w14:paraId="442C0CE3" w14:textId="77777777" w:rsidR="006067E7" w:rsidRPr="00F0262C" w:rsidDel="00714C85" w:rsidRDefault="006067E7" w:rsidP="008E2D79">
            <w:pPr>
              <w:spacing w:before="60" w:after="60"/>
              <w:jc w:val="center"/>
              <w:rPr>
                <w:sz w:val="20"/>
                <w:szCs w:val="20"/>
              </w:rPr>
            </w:pPr>
            <w:r w:rsidRPr="004B6BA7">
              <w:rPr>
                <w:color w:val="0070C0"/>
                <w:sz w:val="20"/>
                <w:szCs w:val="20"/>
              </w:rPr>
              <w:t>5,4</w:t>
            </w:r>
          </w:p>
        </w:tc>
        <w:tc>
          <w:tcPr>
            <w:tcW w:w="850" w:type="dxa"/>
            <w:vAlign w:val="center"/>
          </w:tcPr>
          <w:p w14:paraId="68F741DF" w14:textId="77777777" w:rsidR="006067E7" w:rsidRPr="00F0262C" w:rsidDel="00714C85" w:rsidRDefault="006067E7" w:rsidP="008E2D79">
            <w:pPr>
              <w:spacing w:before="60" w:after="60"/>
              <w:jc w:val="center"/>
              <w:rPr>
                <w:sz w:val="20"/>
                <w:szCs w:val="20"/>
              </w:rPr>
            </w:pPr>
            <w:r w:rsidRPr="004B6BA7">
              <w:rPr>
                <w:color w:val="0070C0"/>
                <w:sz w:val="20"/>
                <w:szCs w:val="20"/>
              </w:rPr>
              <w:t>2,65</w:t>
            </w:r>
          </w:p>
        </w:tc>
      </w:tr>
      <w:tr w:rsidR="006067E7" w:rsidRPr="00F0262C" w14:paraId="03482B37" w14:textId="77777777" w:rsidTr="008E2D79">
        <w:tc>
          <w:tcPr>
            <w:tcW w:w="2972" w:type="dxa"/>
            <w:vAlign w:val="center"/>
          </w:tcPr>
          <w:p w14:paraId="4DF6B113" w14:textId="77777777" w:rsidR="006067E7" w:rsidRPr="004B6BA7" w:rsidRDefault="006067E7" w:rsidP="008E2D79">
            <w:pPr>
              <w:spacing w:before="60" w:after="60"/>
              <w:jc w:val="center"/>
              <w:rPr>
                <w:color w:val="0070C0"/>
                <w:sz w:val="20"/>
                <w:szCs w:val="20"/>
              </w:rPr>
            </w:pPr>
            <w:r w:rsidRPr="004B6BA7">
              <w:rPr>
                <w:color w:val="0070C0"/>
                <w:sz w:val="20"/>
                <w:szCs w:val="20"/>
              </w:rPr>
              <w:t xml:space="preserve">P1.05/N4; sever; osy </w:t>
            </w:r>
            <w:proofErr w:type="gramStart"/>
            <w:r w:rsidRPr="004B6BA7">
              <w:rPr>
                <w:color w:val="0070C0"/>
                <w:sz w:val="20"/>
                <w:szCs w:val="20"/>
              </w:rPr>
              <w:t>8 – 1</w:t>
            </w:r>
            <w:r>
              <w:rPr>
                <w:color w:val="0070C0"/>
                <w:sz w:val="20"/>
                <w:szCs w:val="20"/>
              </w:rPr>
              <w:t>1</w:t>
            </w:r>
            <w:proofErr w:type="gramEnd"/>
          </w:p>
          <w:p w14:paraId="0BF3F3C2" w14:textId="77777777" w:rsidR="006067E7" w:rsidRPr="00F0262C" w:rsidDel="0012742D" w:rsidRDefault="006067E7" w:rsidP="008E2D79">
            <w:pPr>
              <w:spacing w:before="60" w:after="60"/>
              <w:jc w:val="center"/>
              <w:rPr>
                <w:sz w:val="20"/>
                <w:szCs w:val="20"/>
              </w:rPr>
            </w:pPr>
            <w:r w:rsidRPr="004B6BA7">
              <w:rPr>
                <w:b/>
                <w:bCs/>
                <w:color w:val="0070C0"/>
                <w:sz w:val="20"/>
                <w:szCs w:val="20"/>
              </w:rPr>
              <w:t>10 kW/m2 v 10. minutě</w:t>
            </w:r>
          </w:p>
        </w:tc>
        <w:tc>
          <w:tcPr>
            <w:tcW w:w="709" w:type="dxa"/>
            <w:vAlign w:val="center"/>
          </w:tcPr>
          <w:p w14:paraId="28DB0264" w14:textId="77777777" w:rsidR="006067E7" w:rsidRPr="00F0262C" w:rsidDel="00714C85" w:rsidRDefault="006067E7" w:rsidP="008E2D79">
            <w:pPr>
              <w:spacing w:before="60" w:after="60"/>
              <w:jc w:val="center"/>
              <w:rPr>
                <w:sz w:val="20"/>
                <w:szCs w:val="20"/>
              </w:rPr>
            </w:pPr>
            <w:r w:rsidRPr="004B6BA7">
              <w:rPr>
                <w:color w:val="0070C0"/>
                <w:sz w:val="20"/>
                <w:szCs w:val="20"/>
              </w:rPr>
              <w:t>(30)</w:t>
            </w:r>
          </w:p>
        </w:tc>
        <w:tc>
          <w:tcPr>
            <w:tcW w:w="709" w:type="dxa"/>
            <w:vAlign w:val="center"/>
          </w:tcPr>
          <w:p w14:paraId="74F7708B" w14:textId="77777777" w:rsidR="006067E7" w:rsidRPr="00F0262C" w:rsidDel="0012742D" w:rsidRDefault="006067E7" w:rsidP="008E2D79">
            <w:pPr>
              <w:spacing w:before="60" w:after="60"/>
              <w:jc w:val="center"/>
              <w:rPr>
                <w:sz w:val="20"/>
                <w:szCs w:val="20"/>
              </w:rPr>
            </w:pPr>
            <w:r w:rsidRPr="004B6BA7">
              <w:rPr>
                <w:color w:val="0070C0"/>
                <w:sz w:val="20"/>
                <w:szCs w:val="20"/>
              </w:rPr>
              <w:t>2,6</w:t>
            </w:r>
          </w:p>
        </w:tc>
        <w:tc>
          <w:tcPr>
            <w:tcW w:w="992" w:type="dxa"/>
            <w:vAlign w:val="center"/>
          </w:tcPr>
          <w:p w14:paraId="53A589DE" w14:textId="77777777" w:rsidR="006067E7" w:rsidRPr="00F0262C" w:rsidDel="00714C85" w:rsidRDefault="006067E7" w:rsidP="008E2D79">
            <w:pPr>
              <w:spacing w:before="60" w:after="60"/>
              <w:jc w:val="center"/>
              <w:rPr>
                <w:sz w:val="20"/>
                <w:szCs w:val="20"/>
              </w:rPr>
            </w:pPr>
            <w:r w:rsidRPr="004B6BA7">
              <w:rPr>
                <w:color w:val="0070C0"/>
                <w:sz w:val="20"/>
                <w:szCs w:val="20"/>
              </w:rPr>
              <w:t>100</w:t>
            </w:r>
          </w:p>
        </w:tc>
        <w:tc>
          <w:tcPr>
            <w:tcW w:w="1417" w:type="dxa"/>
            <w:vAlign w:val="center"/>
          </w:tcPr>
          <w:p w14:paraId="10A6EFC7" w14:textId="77777777" w:rsidR="006067E7" w:rsidRPr="00F0262C" w:rsidDel="00663105" w:rsidRDefault="006067E7" w:rsidP="008E2D79">
            <w:pPr>
              <w:spacing w:before="60" w:after="60"/>
              <w:jc w:val="center"/>
              <w:rPr>
                <w:sz w:val="20"/>
                <w:szCs w:val="20"/>
              </w:rPr>
            </w:pPr>
            <w:r>
              <w:rPr>
                <w:color w:val="0070C0"/>
                <w:sz w:val="20"/>
                <w:szCs w:val="20"/>
              </w:rPr>
              <w:t>10</w:t>
            </w:r>
          </w:p>
        </w:tc>
        <w:tc>
          <w:tcPr>
            <w:tcW w:w="709" w:type="dxa"/>
            <w:vAlign w:val="center"/>
          </w:tcPr>
          <w:p w14:paraId="6F496EDF" w14:textId="77777777" w:rsidR="006067E7" w:rsidRPr="00F0262C" w:rsidDel="00714C85" w:rsidRDefault="006067E7" w:rsidP="008E2D79">
            <w:pPr>
              <w:spacing w:before="60" w:after="60"/>
              <w:jc w:val="center"/>
              <w:rPr>
                <w:sz w:val="20"/>
                <w:szCs w:val="20"/>
              </w:rPr>
            </w:pPr>
            <w:r w:rsidRPr="004B6BA7">
              <w:rPr>
                <w:color w:val="0070C0"/>
                <w:sz w:val="20"/>
                <w:szCs w:val="20"/>
              </w:rPr>
              <w:t>5,</w:t>
            </w:r>
            <w:r>
              <w:rPr>
                <w:color w:val="0070C0"/>
                <w:sz w:val="20"/>
                <w:szCs w:val="20"/>
              </w:rPr>
              <w:t>5</w:t>
            </w:r>
          </w:p>
        </w:tc>
        <w:tc>
          <w:tcPr>
            <w:tcW w:w="709" w:type="dxa"/>
            <w:vAlign w:val="center"/>
          </w:tcPr>
          <w:p w14:paraId="6F2F4916" w14:textId="77777777" w:rsidR="006067E7" w:rsidRPr="00F0262C" w:rsidDel="00714C85" w:rsidRDefault="006067E7" w:rsidP="008E2D79">
            <w:pPr>
              <w:spacing w:before="60" w:after="60"/>
              <w:jc w:val="center"/>
              <w:rPr>
                <w:sz w:val="20"/>
                <w:szCs w:val="20"/>
              </w:rPr>
            </w:pPr>
            <w:r w:rsidRPr="004B6BA7">
              <w:rPr>
                <w:color w:val="0070C0"/>
                <w:sz w:val="20"/>
                <w:szCs w:val="20"/>
              </w:rPr>
              <w:t>5,</w:t>
            </w:r>
            <w:r>
              <w:rPr>
                <w:color w:val="0070C0"/>
                <w:sz w:val="20"/>
                <w:szCs w:val="20"/>
              </w:rPr>
              <w:t>5</w:t>
            </w:r>
          </w:p>
        </w:tc>
        <w:tc>
          <w:tcPr>
            <w:tcW w:w="850" w:type="dxa"/>
            <w:vAlign w:val="center"/>
          </w:tcPr>
          <w:p w14:paraId="0413B660" w14:textId="77777777" w:rsidR="006067E7" w:rsidRPr="00F0262C" w:rsidDel="00714C85" w:rsidRDefault="006067E7" w:rsidP="008E2D79">
            <w:pPr>
              <w:spacing w:before="60" w:after="60"/>
              <w:jc w:val="center"/>
              <w:rPr>
                <w:sz w:val="20"/>
                <w:szCs w:val="20"/>
              </w:rPr>
            </w:pPr>
            <w:r w:rsidRPr="004B6BA7">
              <w:rPr>
                <w:color w:val="0070C0"/>
                <w:sz w:val="20"/>
                <w:szCs w:val="20"/>
              </w:rPr>
              <w:t>2,</w:t>
            </w:r>
            <w:r>
              <w:rPr>
                <w:color w:val="0070C0"/>
                <w:sz w:val="20"/>
                <w:szCs w:val="20"/>
              </w:rPr>
              <w:t>7</w:t>
            </w:r>
          </w:p>
        </w:tc>
      </w:tr>
      <w:tr w:rsidR="006067E7" w:rsidRPr="00F0262C" w14:paraId="5B181C64" w14:textId="77777777" w:rsidTr="008E2D79">
        <w:tc>
          <w:tcPr>
            <w:tcW w:w="2972" w:type="dxa"/>
            <w:vAlign w:val="center"/>
          </w:tcPr>
          <w:p w14:paraId="02AE8226" w14:textId="77777777" w:rsidR="006067E7" w:rsidRPr="00F0262C" w:rsidRDefault="006067E7" w:rsidP="008E2D79">
            <w:pPr>
              <w:spacing w:before="60" w:after="60"/>
              <w:jc w:val="center"/>
              <w:rPr>
                <w:b/>
                <w:bCs/>
                <w:sz w:val="20"/>
                <w:szCs w:val="20"/>
              </w:rPr>
            </w:pPr>
            <w:r w:rsidRPr="00F0262C">
              <w:rPr>
                <w:sz w:val="20"/>
                <w:szCs w:val="20"/>
              </w:rPr>
              <w:t>P1.05/N4; Západ; 1.NP; okno</w:t>
            </w:r>
          </w:p>
        </w:tc>
        <w:tc>
          <w:tcPr>
            <w:tcW w:w="709" w:type="dxa"/>
            <w:vAlign w:val="center"/>
          </w:tcPr>
          <w:p w14:paraId="7BC3A2E0" w14:textId="77777777" w:rsidR="006067E7" w:rsidRPr="00F0262C" w:rsidRDefault="006067E7" w:rsidP="008E2D79">
            <w:pPr>
              <w:spacing w:before="60" w:after="60"/>
              <w:jc w:val="center"/>
              <w:rPr>
                <w:sz w:val="20"/>
                <w:szCs w:val="20"/>
              </w:rPr>
            </w:pPr>
            <w:r w:rsidRPr="00F0262C">
              <w:rPr>
                <w:sz w:val="20"/>
                <w:szCs w:val="20"/>
              </w:rPr>
              <w:t>8,0</w:t>
            </w:r>
          </w:p>
        </w:tc>
        <w:tc>
          <w:tcPr>
            <w:tcW w:w="709" w:type="dxa"/>
            <w:vAlign w:val="center"/>
          </w:tcPr>
          <w:p w14:paraId="1B4C6F9F" w14:textId="77777777" w:rsidR="006067E7" w:rsidRPr="00F0262C" w:rsidRDefault="006067E7" w:rsidP="008E2D79">
            <w:pPr>
              <w:spacing w:before="60" w:after="60"/>
              <w:jc w:val="center"/>
              <w:rPr>
                <w:sz w:val="20"/>
                <w:szCs w:val="20"/>
              </w:rPr>
            </w:pPr>
            <w:r w:rsidRPr="00F0262C">
              <w:rPr>
                <w:sz w:val="20"/>
                <w:szCs w:val="20"/>
              </w:rPr>
              <w:t>1,6</w:t>
            </w:r>
          </w:p>
        </w:tc>
        <w:tc>
          <w:tcPr>
            <w:tcW w:w="992" w:type="dxa"/>
            <w:vAlign w:val="center"/>
          </w:tcPr>
          <w:p w14:paraId="5E62E985" w14:textId="77777777" w:rsidR="006067E7" w:rsidRPr="00F0262C" w:rsidRDefault="006067E7" w:rsidP="008E2D79">
            <w:pPr>
              <w:spacing w:before="60" w:after="60"/>
              <w:jc w:val="center"/>
              <w:rPr>
                <w:sz w:val="20"/>
                <w:szCs w:val="20"/>
              </w:rPr>
            </w:pPr>
            <w:r w:rsidRPr="00F0262C">
              <w:rPr>
                <w:sz w:val="20"/>
                <w:szCs w:val="20"/>
              </w:rPr>
              <w:t>100</w:t>
            </w:r>
          </w:p>
        </w:tc>
        <w:tc>
          <w:tcPr>
            <w:tcW w:w="1417" w:type="dxa"/>
          </w:tcPr>
          <w:p w14:paraId="13A58D74" w14:textId="77777777" w:rsidR="006067E7" w:rsidRPr="00D26CF0" w:rsidRDefault="006067E7" w:rsidP="008E2D79">
            <w:pPr>
              <w:spacing w:before="60" w:after="60"/>
              <w:jc w:val="center"/>
              <w:rPr>
                <w:color w:val="004E9A"/>
                <w:sz w:val="20"/>
                <w:szCs w:val="20"/>
              </w:rPr>
            </w:pPr>
            <w:r w:rsidRPr="00D26CF0">
              <w:rPr>
                <w:color w:val="004E9A"/>
                <w:sz w:val="20"/>
                <w:szCs w:val="20"/>
              </w:rPr>
              <w:t>27</w:t>
            </w:r>
          </w:p>
        </w:tc>
        <w:tc>
          <w:tcPr>
            <w:tcW w:w="709" w:type="dxa"/>
            <w:vAlign w:val="center"/>
          </w:tcPr>
          <w:p w14:paraId="51305177" w14:textId="77777777" w:rsidR="006067E7" w:rsidRPr="00F0262C" w:rsidRDefault="006067E7" w:rsidP="008E2D79">
            <w:pPr>
              <w:spacing w:before="60" w:after="60"/>
              <w:jc w:val="center"/>
              <w:rPr>
                <w:sz w:val="20"/>
                <w:szCs w:val="20"/>
              </w:rPr>
            </w:pPr>
            <w:r w:rsidRPr="00F0262C">
              <w:rPr>
                <w:sz w:val="20"/>
                <w:szCs w:val="20"/>
              </w:rPr>
              <w:t>3,55</w:t>
            </w:r>
          </w:p>
        </w:tc>
        <w:tc>
          <w:tcPr>
            <w:tcW w:w="709" w:type="dxa"/>
            <w:vAlign w:val="center"/>
          </w:tcPr>
          <w:p w14:paraId="45B21028" w14:textId="77777777" w:rsidR="006067E7" w:rsidRPr="00F0262C" w:rsidRDefault="006067E7" w:rsidP="008E2D79">
            <w:pPr>
              <w:spacing w:before="60" w:after="60"/>
              <w:jc w:val="center"/>
              <w:rPr>
                <w:sz w:val="20"/>
                <w:szCs w:val="20"/>
              </w:rPr>
            </w:pPr>
            <w:r w:rsidRPr="00F0262C">
              <w:rPr>
                <w:sz w:val="20"/>
                <w:szCs w:val="20"/>
              </w:rPr>
              <w:t>1,95</w:t>
            </w:r>
          </w:p>
        </w:tc>
        <w:tc>
          <w:tcPr>
            <w:tcW w:w="850" w:type="dxa"/>
            <w:vAlign w:val="center"/>
          </w:tcPr>
          <w:p w14:paraId="5B22A4C6" w14:textId="77777777" w:rsidR="006067E7" w:rsidRPr="00F0262C" w:rsidRDefault="006067E7" w:rsidP="008E2D79">
            <w:pPr>
              <w:spacing w:before="60" w:after="60"/>
              <w:jc w:val="center"/>
              <w:rPr>
                <w:sz w:val="20"/>
                <w:szCs w:val="20"/>
              </w:rPr>
            </w:pPr>
            <w:r w:rsidRPr="00F0262C">
              <w:rPr>
                <w:sz w:val="20"/>
                <w:szCs w:val="20"/>
              </w:rPr>
              <w:t>0,9</w:t>
            </w:r>
          </w:p>
        </w:tc>
      </w:tr>
      <w:tr w:rsidR="006067E7" w:rsidRPr="00F0262C" w14:paraId="2B73D6A8" w14:textId="77777777" w:rsidTr="008E2D79">
        <w:tc>
          <w:tcPr>
            <w:tcW w:w="2972" w:type="dxa"/>
            <w:vAlign w:val="center"/>
          </w:tcPr>
          <w:p w14:paraId="470607B6" w14:textId="77777777" w:rsidR="006067E7" w:rsidRPr="00F0262C" w:rsidRDefault="006067E7" w:rsidP="008E2D79">
            <w:pPr>
              <w:spacing w:before="60" w:after="60"/>
              <w:jc w:val="center"/>
              <w:rPr>
                <w:sz w:val="20"/>
                <w:szCs w:val="20"/>
              </w:rPr>
            </w:pPr>
            <w:r w:rsidRPr="00F0262C">
              <w:rPr>
                <w:sz w:val="20"/>
                <w:szCs w:val="20"/>
              </w:rPr>
              <w:t>P1.05/N4; jih; vstupní dveře</w:t>
            </w:r>
          </w:p>
        </w:tc>
        <w:tc>
          <w:tcPr>
            <w:tcW w:w="709" w:type="dxa"/>
            <w:vAlign w:val="center"/>
          </w:tcPr>
          <w:p w14:paraId="4D62B3B9" w14:textId="77777777" w:rsidR="006067E7" w:rsidRPr="00F0262C" w:rsidRDefault="006067E7" w:rsidP="008E2D79">
            <w:pPr>
              <w:spacing w:before="60" w:after="60"/>
              <w:jc w:val="center"/>
              <w:rPr>
                <w:sz w:val="20"/>
                <w:szCs w:val="20"/>
              </w:rPr>
            </w:pPr>
            <w:r w:rsidRPr="00F0262C">
              <w:rPr>
                <w:sz w:val="20"/>
                <w:szCs w:val="20"/>
              </w:rPr>
              <w:t>5,4</w:t>
            </w:r>
          </w:p>
        </w:tc>
        <w:tc>
          <w:tcPr>
            <w:tcW w:w="709" w:type="dxa"/>
            <w:vAlign w:val="center"/>
          </w:tcPr>
          <w:p w14:paraId="5E959B8B" w14:textId="77777777" w:rsidR="006067E7" w:rsidRPr="00F0262C" w:rsidRDefault="006067E7" w:rsidP="008E2D79">
            <w:pPr>
              <w:spacing w:before="60" w:after="60"/>
              <w:jc w:val="center"/>
              <w:rPr>
                <w:sz w:val="20"/>
                <w:szCs w:val="20"/>
              </w:rPr>
            </w:pPr>
            <w:r w:rsidRPr="00F0262C">
              <w:rPr>
                <w:sz w:val="20"/>
                <w:szCs w:val="20"/>
              </w:rPr>
              <w:t>3,4</w:t>
            </w:r>
          </w:p>
        </w:tc>
        <w:tc>
          <w:tcPr>
            <w:tcW w:w="992" w:type="dxa"/>
            <w:vAlign w:val="center"/>
          </w:tcPr>
          <w:p w14:paraId="2C7D0D72" w14:textId="77777777" w:rsidR="006067E7" w:rsidRPr="00F0262C" w:rsidRDefault="006067E7" w:rsidP="008E2D79">
            <w:pPr>
              <w:spacing w:before="60" w:after="60"/>
              <w:jc w:val="center"/>
              <w:rPr>
                <w:sz w:val="20"/>
                <w:szCs w:val="20"/>
              </w:rPr>
            </w:pPr>
            <w:r w:rsidRPr="00F0262C">
              <w:rPr>
                <w:sz w:val="20"/>
                <w:szCs w:val="20"/>
              </w:rPr>
              <w:t>100</w:t>
            </w:r>
          </w:p>
        </w:tc>
        <w:tc>
          <w:tcPr>
            <w:tcW w:w="1417" w:type="dxa"/>
          </w:tcPr>
          <w:p w14:paraId="5479A21C" w14:textId="77777777" w:rsidR="006067E7" w:rsidRPr="00D26CF0" w:rsidRDefault="006067E7" w:rsidP="008E2D79">
            <w:pPr>
              <w:spacing w:before="60" w:after="60"/>
              <w:jc w:val="center"/>
              <w:rPr>
                <w:color w:val="004E9A"/>
                <w:sz w:val="20"/>
                <w:szCs w:val="20"/>
              </w:rPr>
            </w:pPr>
            <w:r w:rsidRPr="00D26CF0">
              <w:rPr>
                <w:color w:val="004E9A"/>
                <w:sz w:val="20"/>
                <w:szCs w:val="20"/>
              </w:rPr>
              <w:t>27</w:t>
            </w:r>
          </w:p>
        </w:tc>
        <w:tc>
          <w:tcPr>
            <w:tcW w:w="709" w:type="dxa"/>
            <w:vAlign w:val="center"/>
          </w:tcPr>
          <w:p w14:paraId="594CE1E3" w14:textId="77777777" w:rsidR="006067E7" w:rsidRPr="00F0262C" w:rsidRDefault="006067E7" w:rsidP="008E2D79">
            <w:pPr>
              <w:spacing w:before="60" w:after="60"/>
              <w:jc w:val="center"/>
              <w:rPr>
                <w:sz w:val="20"/>
                <w:szCs w:val="20"/>
              </w:rPr>
            </w:pPr>
            <w:r w:rsidRPr="00F0262C">
              <w:rPr>
                <w:sz w:val="20"/>
                <w:szCs w:val="20"/>
              </w:rPr>
              <w:t>4,95</w:t>
            </w:r>
          </w:p>
        </w:tc>
        <w:tc>
          <w:tcPr>
            <w:tcW w:w="709" w:type="dxa"/>
            <w:vAlign w:val="center"/>
          </w:tcPr>
          <w:p w14:paraId="7582B9DF" w14:textId="77777777" w:rsidR="006067E7" w:rsidRPr="00F0262C" w:rsidRDefault="006067E7" w:rsidP="008E2D79">
            <w:pPr>
              <w:spacing w:before="60" w:after="60"/>
              <w:jc w:val="center"/>
              <w:rPr>
                <w:sz w:val="20"/>
                <w:szCs w:val="20"/>
              </w:rPr>
            </w:pPr>
            <w:r w:rsidRPr="00F0262C">
              <w:rPr>
                <w:sz w:val="20"/>
                <w:szCs w:val="20"/>
              </w:rPr>
              <w:t>3,75</w:t>
            </w:r>
          </w:p>
        </w:tc>
        <w:tc>
          <w:tcPr>
            <w:tcW w:w="850" w:type="dxa"/>
            <w:vAlign w:val="center"/>
          </w:tcPr>
          <w:p w14:paraId="33219C3E" w14:textId="77777777" w:rsidR="006067E7" w:rsidRPr="00F0262C" w:rsidRDefault="006067E7" w:rsidP="008E2D79">
            <w:pPr>
              <w:spacing w:before="60" w:after="60"/>
              <w:jc w:val="center"/>
              <w:rPr>
                <w:sz w:val="20"/>
                <w:szCs w:val="20"/>
              </w:rPr>
            </w:pPr>
            <w:r w:rsidRPr="00F0262C">
              <w:rPr>
                <w:sz w:val="20"/>
                <w:szCs w:val="20"/>
              </w:rPr>
              <w:t>1,9</w:t>
            </w:r>
          </w:p>
        </w:tc>
      </w:tr>
      <w:tr w:rsidR="006067E7" w:rsidRPr="00F0262C" w14:paraId="2CFD3C80" w14:textId="77777777" w:rsidTr="008E2D79">
        <w:tc>
          <w:tcPr>
            <w:tcW w:w="2972" w:type="dxa"/>
            <w:vAlign w:val="center"/>
          </w:tcPr>
          <w:p w14:paraId="15FEC699" w14:textId="77777777" w:rsidR="006067E7" w:rsidRPr="00F0262C" w:rsidRDefault="006067E7" w:rsidP="008E2D79">
            <w:pPr>
              <w:spacing w:before="60" w:after="60"/>
              <w:jc w:val="center"/>
              <w:rPr>
                <w:sz w:val="20"/>
                <w:szCs w:val="20"/>
              </w:rPr>
            </w:pPr>
            <w:r w:rsidRPr="00F0262C">
              <w:rPr>
                <w:sz w:val="20"/>
                <w:szCs w:val="20"/>
              </w:rPr>
              <w:t>P1.05/N4; jih; vstupní dveře</w:t>
            </w:r>
          </w:p>
          <w:p w14:paraId="6A158DB5" w14:textId="77777777" w:rsidR="006067E7" w:rsidRPr="00F0262C" w:rsidRDefault="006067E7" w:rsidP="008E2D79">
            <w:pPr>
              <w:spacing w:before="60" w:after="60"/>
              <w:jc w:val="center"/>
              <w:rPr>
                <w:sz w:val="20"/>
                <w:szCs w:val="20"/>
              </w:rPr>
            </w:pPr>
            <w:r w:rsidRPr="00F0262C">
              <w:rPr>
                <w:b/>
                <w:bCs/>
                <w:sz w:val="20"/>
                <w:szCs w:val="20"/>
              </w:rPr>
              <w:t>10 kW/m2 v 10. minutě</w:t>
            </w:r>
          </w:p>
        </w:tc>
        <w:tc>
          <w:tcPr>
            <w:tcW w:w="709" w:type="dxa"/>
            <w:vAlign w:val="center"/>
          </w:tcPr>
          <w:p w14:paraId="57EA4673" w14:textId="77777777" w:rsidR="006067E7" w:rsidRPr="00F0262C" w:rsidRDefault="006067E7" w:rsidP="008E2D79">
            <w:pPr>
              <w:spacing w:before="60" w:after="60"/>
              <w:jc w:val="center"/>
              <w:rPr>
                <w:sz w:val="20"/>
                <w:szCs w:val="20"/>
              </w:rPr>
            </w:pPr>
            <w:r w:rsidRPr="00F0262C">
              <w:rPr>
                <w:sz w:val="20"/>
                <w:szCs w:val="20"/>
              </w:rPr>
              <w:t>5,4</w:t>
            </w:r>
          </w:p>
        </w:tc>
        <w:tc>
          <w:tcPr>
            <w:tcW w:w="709" w:type="dxa"/>
            <w:vAlign w:val="center"/>
          </w:tcPr>
          <w:p w14:paraId="519D809E" w14:textId="77777777" w:rsidR="006067E7" w:rsidRPr="00F0262C" w:rsidRDefault="006067E7" w:rsidP="008E2D79">
            <w:pPr>
              <w:spacing w:before="60" w:after="60"/>
              <w:jc w:val="center"/>
              <w:rPr>
                <w:sz w:val="20"/>
                <w:szCs w:val="20"/>
              </w:rPr>
            </w:pPr>
            <w:r w:rsidRPr="00F0262C">
              <w:rPr>
                <w:sz w:val="20"/>
                <w:szCs w:val="20"/>
              </w:rPr>
              <w:t>3,4</w:t>
            </w:r>
          </w:p>
        </w:tc>
        <w:tc>
          <w:tcPr>
            <w:tcW w:w="992" w:type="dxa"/>
            <w:vAlign w:val="center"/>
          </w:tcPr>
          <w:p w14:paraId="225C1B3F" w14:textId="77777777" w:rsidR="006067E7" w:rsidRPr="00F0262C" w:rsidRDefault="006067E7" w:rsidP="008E2D79">
            <w:pPr>
              <w:spacing w:before="60" w:after="60"/>
              <w:jc w:val="center"/>
              <w:rPr>
                <w:sz w:val="20"/>
                <w:szCs w:val="20"/>
              </w:rPr>
            </w:pPr>
            <w:r w:rsidRPr="00F0262C">
              <w:rPr>
                <w:sz w:val="20"/>
                <w:szCs w:val="20"/>
              </w:rPr>
              <w:t>100</w:t>
            </w:r>
          </w:p>
        </w:tc>
        <w:tc>
          <w:tcPr>
            <w:tcW w:w="1417" w:type="dxa"/>
            <w:vAlign w:val="center"/>
          </w:tcPr>
          <w:p w14:paraId="428DFE4D" w14:textId="77777777" w:rsidR="006067E7" w:rsidRPr="00F0262C" w:rsidRDefault="006067E7" w:rsidP="008E2D79">
            <w:pPr>
              <w:spacing w:before="60" w:after="60"/>
              <w:jc w:val="center"/>
              <w:rPr>
                <w:sz w:val="20"/>
                <w:szCs w:val="20"/>
              </w:rPr>
            </w:pPr>
            <w:r w:rsidRPr="00F0262C">
              <w:rPr>
                <w:sz w:val="20"/>
                <w:szCs w:val="20"/>
              </w:rPr>
              <w:t>10</w:t>
            </w:r>
          </w:p>
        </w:tc>
        <w:tc>
          <w:tcPr>
            <w:tcW w:w="709" w:type="dxa"/>
            <w:vAlign w:val="center"/>
          </w:tcPr>
          <w:p w14:paraId="5C61B593" w14:textId="77777777" w:rsidR="006067E7" w:rsidRPr="00F0262C" w:rsidRDefault="006067E7" w:rsidP="008E2D79">
            <w:pPr>
              <w:spacing w:before="60" w:after="60"/>
              <w:jc w:val="center"/>
              <w:rPr>
                <w:sz w:val="20"/>
                <w:szCs w:val="20"/>
              </w:rPr>
            </w:pPr>
            <w:r w:rsidRPr="00F0262C">
              <w:rPr>
                <w:sz w:val="20"/>
                <w:szCs w:val="20"/>
              </w:rPr>
              <w:t>4,4</w:t>
            </w:r>
          </w:p>
        </w:tc>
        <w:tc>
          <w:tcPr>
            <w:tcW w:w="709" w:type="dxa"/>
            <w:vAlign w:val="center"/>
          </w:tcPr>
          <w:p w14:paraId="2B7FADEF" w14:textId="77777777" w:rsidR="006067E7" w:rsidRPr="00F0262C" w:rsidRDefault="006067E7" w:rsidP="008E2D79">
            <w:pPr>
              <w:spacing w:before="60" w:after="60"/>
              <w:jc w:val="center"/>
              <w:rPr>
                <w:sz w:val="20"/>
                <w:szCs w:val="20"/>
              </w:rPr>
            </w:pPr>
            <w:r w:rsidRPr="00F0262C">
              <w:rPr>
                <w:sz w:val="20"/>
                <w:szCs w:val="20"/>
              </w:rPr>
              <w:t>3,15</w:t>
            </w:r>
          </w:p>
        </w:tc>
        <w:tc>
          <w:tcPr>
            <w:tcW w:w="850" w:type="dxa"/>
            <w:vAlign w:val="center"/>
          </w:tcPr>
          <w:p w14:paraId="5C406205" w14:textId="77777777" w:rsidR="006067E7" w:rsidRPr="00F0262C" w:rsidRDefault="006067E7" w:rsidP="008E2D79">
            <w:pPr>
              <w:spacing w:before="60" w:after="60"/>
              <w:jc w:val="center"/>
              <w:rPr>
                <w:sz w:val="20"/>
                <w:szCs w:val="20"/>
              </w:rPr>
            </w:pPr>
            <w:r w:rsidRPr="00F0262C">
              <w:rPr>
                <w:sz w:val="20"/>
                <w:szCs w:val="20"/>
              </w:rPr>
              <w:t>1,6</w:t>
            </w:r>
          </w:p>
        </w:tc>
      </w:tr>
      <w:tr w:rsidR="006067E7" w:rsidRPr="00F0262C" w14:paraId="5B30B4BC" w14:textId="77777777" w:rsidTr="008E2D79">
        <w:tc>
          <w:tcPr>
            <w:tcW w:w="2972" w:type="dxa"/>
            <w:vAlign w:val="center"/>
          </w:tcPr>
          <w:p w14:paraId="0A06B672" w14:textId="77777777" w:rsidR="006067E7" w:rsidRPr="00F0262C" w:rsidRDefault="006067E7" w:rsidP="008E2D79">
            <w:pPr>
              <w:spacing w:before="60" w:after="60"/>
              <w:jc w:val="center"/>
              <w:rPr>
                <w:sz w:val="20"/>
                <w:szCs w:val="20"/>
              </w:rPr>
            </w:pPr>
            <w:r w:rsidRPr="00F0262C">
              <w:rPr>
                <w:sz w:val="20"/>
                <w:szCs w:val="20"/>
              </w:rPr>
              <w:t>P1.05/N4; východ; vstup ze dvora</w:t>
            </w:r>
            <w:r>
              <w:rPr>
                <w:sz w:val="20"/>
                <w:szCs w:val="20"/>
              </w:rPr>
              <w:t xml:space="preserve"> včetně oken</w:t>
            </w:r>
          </w:p>
        </w:tc>
        <w:tc>
          <w:tcPr>
            <w:tcW w:w="709" w:type="dxa"/>
            <w:vAlign w:val="center"/>
          </w:tcPr>
          <w:p w14:paraId="3E91F2E1" w14:textId="77777777" w:rsidR="006067E7" w:rsidRPr="00F0262C" w:rsidRDefault="006067E7" w:rsidP="008E2D79">
            <w:pPr>
              <w:spacing w:before="60" w:after="60"/>
              <w:jc w:val="center"/>
              <w:rPr>
                <w:sz w:val="20"/>
                <w:szCs w:val="20"/>
              </w:rPr>
            </w:pPr>
            <w:r>
              <w:rPr>
                <w:sz w:val="20"/>
                <w:szCs w:val="20"/>
              </w:rPr>
              <w:t>12,3</w:t>
            </w:r>
          </w:p>
        </w:tc>
        <w:tc>
          <w:tcPr>
            <w:tcW w:w="709" w:type="dxa"/>
            <w:vAlign w:val="center"/>
          </w:tcPr>
          <w:p w14:paraId="001F75D0" w14:textId="77777777" w:rsidR="006067E7" w:rsidRPr="00F0262C" w:rsidRDefault="006067E7" w:rsidP="008E2D79">
            <w:pPr>
              <w:spacing w:before="60" w:after="60"/>
              <w:jc w:val="center"/>
              <w:rPr>
                <w:sz w:val="20"/>
                <w:szCs w:val="20"/>
              </w:rPr>
            </w:pPr>
            <w:r>
              <w:rPr>
                <w:sz w:val="20"/>
                <w:szCs w:val="20"/>
              </w:rPr>
              <w:t>2,8</w:t>
            </w:r>
          </w:p>
        </w:tc>
        <w:tc>
          <w:tcPr>
            <w:tcW w:w="992" w:type="dxa"/>
            <w:vAlign w:val="center"/>
          </w:tcPr>
          <w:p w14:paraId="51F75865" w14:textId="77777777" w:rsidR="006067E7" w:rsidRPr="00F0262C" w:rsidRDefault="006067E7" w:rsidP="008E2D79">
            <w:pPr>
              <w:spacing w:before="60" w:after="60"/>
              <w:jc w:val="center"/>
              <w:rPr>
                <w:sz w:val="20"/>
                <w:szCs w:val="20"/>
              </w:rPr>
            </w:pPr>
            <w:r w:rsidRPr="00F0262C">
              <w:rPr>
                <w:sz w:val="20"/>
                <w:szCs w:val="20"/>
              </w:rPr>
              <w:t>100</w:t>
            </w:r>
          </w:p>
        </w:tc>
        <w:tc>
          <w:tcPr>
            <w:tcW w:w="1417" w:type="dxa"/>
          </w:tcPr>
          <w:p w14:paraId="1906FE80" w14:textId="77777777" w:rsidR="006067E7" w:rsidRPr="00D26CF0" w:rsidRDefault="006067E7" w:rsidP="008E2D79">
            <w:pPr>
              <w:spacing w:before="60" w:after="60"/>
              <w:jc w:val="center"/>
              <w:rPr>
                <w:color w:val="004E9A"/>
                <w:sz w:val="20"/>
                <w:szCs w:val="20"/>
              </w:rPr>
            </w:pPr>
            <w:r w:rsidRPr="00D26CF0">
              <w:rPr>
                <w:color w:val="004E9A"/>
                <w:sz w:val="20"/>
                <w:szCs w:val="20"/>
              </w:rPr>
              <w:t>27</w:t>
            </w:r>
          </w:p>
        </w:tc>
        <w:tc>
          <w:tcPr>
            <w:tcW w:w="709" w:type="dxa"/>
            <w:vAlign w:val="center"/>
          </w:tcPr>
          <w:p w14:paraId="3C5E3444" w14:textId="77777777" w:rsidR="006067E7" w:rsidRPr="00F0262C" w:rsidRDefault="006067E7" w:rsidP="008E2D79">
            <w:pPr>
              <w:spacing w:before="60" w:after="60"/>
              <w:jc w:val="center"/>
              <w:rPr>
                <w:sz w:val="20"/>
                <w:szCs w:val="20"/>
              </w:rPr>
            </w:pPr>
            <w:r w:rsidRPr="00F0262C">
              <w:rPr>
                <w:sz w:val="20"/>
                <w:szCs w:val="20"/>
              </w:rPr>
              <w:t>5,0</w:t>
            </w:r>
          </w:p>
        </w:tc>
        <w:tc>
          <w:tcPr>
            <w:tcW w:w="709" w:type="dxa"/>
            <w:vAlign w:val="center"/>
          </w:tcPr>
          <w:p w14:paraId="0507DE49" w14:textId="77777777" w:rsidR="006067E7" w:rsidRPr="00F0262C" w:rsidRDefault="006067E7" w:rsidP="008E2D79">
            <w:pPr>
              <w:spacing w:before="60" w:after="60"/>
              <w:jc w:val="center"/>
              <w:rPr>
                <w:sz w:val="20"/>
                <w:szCs w:val="20"/>
              </w:rPr>
            </w:pPr>
            <w:r w:rsidRPr="00F0262C">
              <w:rPr>
                <w:sz w:val="20"/>
                <w:szCs w:val="20"/>
              </w:rPr>
              <w:t>3,5</w:t>
            </w:r>
          </w:p>
        </w:tc>
        <w:tc>
          <w:tcPr>
            <w:tcW w:w="850" w:type="dxa"/>
            <w:vAlign w:val="center"/>
          </w:tcPr>
          <w:p w14:paraId="19E7583C" w14:textId="77777777" w:rsidR="006067E7" w:rsidRPr="00F0262C" w:rsidRDefault="006067E7" w:rsidP="008E2D79">
            <w:pPr>
              <w:spacing w:before="60" w:after="60"/>
              <w:jc w:val="center"/>
              <w:rPr>
                <w:sz w:val="20"/>
                <w:szCs w:val="20"/>
              </w:rPr>
            </w:pPr>
            <w:r w:rsidRPr="00F0262C">
              <w:rPr>
                <w:sz w:val="20"/>
                <w:szCs w:val="20"/>
              </w:rPr>
              <w:t>1,75</w:t>
            </w:r>
          </w:p>
        </w:tc>
      </w:tr>
      <w:tr w:rsidR="006067E7" w:rsidRPr="00F0262C" w14:paraId="0BB08E1C" w14:textId="77777777" w:rsidTr="008E2D79">
        <w:tc>
          <w:tcPr>
            <w:tcW w:w="2972" w:type="dxa"/>
            <w:vAlign w:val="center"/>
          </w:tcPr>
          <w:p w14:paraId="76928050" w14:textId="77777777" w:rsidR="006067E7" w:rsidRPr="00F0262C" w:rsidRDefault="006067E7" w:rsidP="008E2D79">
            <w:pPr>
              <w:spacing w:before="60" w:after="60"/>
              <w:jc w:val="center"/>
              <w:rPr>
                <w:sz w:val="20"/>
                <w:szCs w:val="20"/>
              </w:rPr>
            </w:pPr>
            <w:r w:rsidRPr="00F0262C">
              <w:rPr>
                <w:sz w:val="20"/>
                <w:szCs w:val="20"/>
              </w:rPr>
              <w:t>P1.05/N4; východ; vstup ze dvora</w:t>
            </w:r>
            <w:r>
              <w:rPr>
                <w:sz w:val="20"/>
                <w:szCs w:val="20"/>
              </w:rPr>
              <w:t xml:space="preserve"> včetně oken; </w:t>
            </w:r>
            <w:r w:rsidRPr="00D26CF0">
              <w:rPr>
                <w:b/>
                <w:bCs/>
                <w:sz w:val="20"/>
                <w:szCs w:val="20"/>
              </w:rPr>
              <w:t>KOLMO</w:t>
            </w:r>
          </w:p>
        </w:tc>
        <w:tc>
          <w:tcPr>
            <w:tcW w:w="709" w:type="dxa"/>
            <w:vAlign w:val="center"/>
          </w:tcPr>
          <w:p w14:paraId="6D516C1B" w14:textId="77777777" w:rsidR="006067E7" w:rsidRPr="00F0262C" w:rsidDel="008D568F" w:rsidRDefault="006067E7" w:rsidP="008E2D79">
            <w:pPr>
              <w:spacing w:before="60" w:after="60"/>
              <w:jc w:val="center"/>
              <w:rPr>
                <w:sz w:val="20"/>
                <w:szCs w:val="20"/>
              </w:rPr>
            </w:pPr>
            <w:r>
              <w:rPr>
                <w:sz w:val="20"/>
                <w:szCs w:val="20"/>
              </w:rPr>
              <w:t>12,3</w:t>
            </w:r>
          </w:p>
        </w:tc>
        <w:tc>
          <w:tcPr>
            <w:tcW w:w="709" w:type="dxa"/>
            <w:vAlign w:val="center"/>
          </w:tcPr>
          <w:p w14:paraId="67AD2923" w14:textId="77777777" w:rsidR="006067E7" w:rsidRPr="00F0262C" w:rsidDel="008D568F" w:rsidRDefault="006067E7" w:rsidP="008E2D79">
            <w:pPr>
              <w:spacing w:before="60" w:after="60"/>
              <w:jc w:val="center"/>
              <w:rPr>
                <w:sz w:val="20"/>
                <w:szCs w:val="20"/>
              </w:rPr>
            </w:pPr>
            <w:r>
              <w:rPr>
                <w:sz w:val="20"/>
                <w:szCs w:val="20"/>
              </w:rPr>
              <w:t>2,8</w:t>
            </w:r>
          </w:p>
        </w:tc>
        <w:tc>
          <w:tcPr>
            <w:tcW w:w="992" w:type="dxa"/>
            <w:vAlign w:val="center"/>
          </w:tcPr>
          <w:p w14:paraId="7910221E" w14:textId="77777777" w:rsidR="006067E7" w:rsidRPr="00F0262C" w:rsidRDefault="006067E7" w:rsidP="008E2D79">
            <w:pPr>
              <w:spacing w:before="60" w:after="60"/>
              <w:jc w:val="center"/>
              <w:rPr>
                <w:sz w:val="20"/>
                <w:szCs w:val="20"/>
              </w:rPr>
            </w:pPr>
            <w:r w:rsidRPr="00F0262C">
              <w:rPr>
                <w:sz w:val="20"/>
                <w:szCs w:val="20"/>
              </w:rPr>
              <w:t>100</w:t>
            </w:r>
          </w:p>
        </w:tc>
        <w:tc>
          <w:tcPr>
            <w:tcW w:w="1417" w:type="dxa"/>
          </w:tcPr>
          <w:p w14:paraId="7AF9C325" w14:textId="77777777" w:rsidR="006067E7" w:rsidRPr="00D26CF0" w:rsidRDefault="006067E7" w:rsidP="008E2D79">
            <w:pPr>
              <w:spacing w:before="60" w:after="60"/>
              <w:jc w:val="center"/>
              <w:rPr>
                <w:color w:val="004E9A"/>
                <w:sz w:val="20"/>
                <w:szCs w:val="20"/>
              </w:rPr>
            </w:pPr>
            <w:r w:rsidRPr="00D26CF0">
              <w:rPr>
                <w:color w:val="004E9A"/>
                <w:sz w:val="20"/>
                <w:szCs w:val="20"/>
              </w:rPr>
              <w:t>27</w:t>
            </w:r>
          </w:p>
        </w:tc>
        <w:tc>
          <w:tcPr>
            <w:tcW w:w="709" w:type="dxa"/>
            <w:vAlign w:val="center"/>
          </w:tcPr>
          <w:p w14:paraId="5AC05228" w14:textId="77777777" w:rsidR="006067E7" w:rsidRPr="00F0262C" w:rsidRDefault="006067E7" w:rsidP="008E2D79">
            <w:pPr>
              <w:spacing w:before="60" w:after="60"/>
              <w:jc w:val="center"/>
              <w:rPr>
                <w:sz w:val="20"/>
                <w:szCs w:val="20"/>
              </w:rPr>
            </w:pPr>
            <w:r>
              <w:rPr>
                <w:sz w:val="20"/>
                <w:szCs w:val="20"/>
              </w:rPr>
              <w:t>-</w:t>
            </w:r>
          </w:p>
        </w:tc>
        <w:tc>
          <w:tcPr>
            <w:tcW w:w="709" w:type="dxa"/>
            <w:vAlign w:val="center"/>
          </w:tcPr>
          <w:p w14:paraId="1F1CC224" w14:textId="77777777" w:rsidR="006067E7" w:rsidRPr="00F0262C" w:rsidRDefault="006067E7" w:rsidP="008E2D79">
            <w:pPr>
              <w:spacing w:before="60" w:after="60"/>
              <w:jc w:val="center"/>
              <w:rPr>
                <w:sz w:val="20"/>
                <w:szCs w:val="20"/>
              </w:rPr>
            </w:pPr>
            <w:r>
              <w:rPr>
                <w:sz w:val="20"/>
                <w:szCs w:val="20"/>
              </w:rPr>
              <w:t>1,6</w:t>
            </w:r>
          </w:p>
        </w:tc>
        <w:tc>
          <w:tcPr>
            <w:tcW w:w="850" w:type="dxa"/>
            <w:vAlign w:val="center"/>
          </w:tcPr>
          <w:p w14:paraId="2D50B15A" w14:textId="77777777" w:rsidR="006067E7" w:rsidRPr="00F0262C" w:rsidRDefault="006067E7" w:rsidP="008E2D79">
            <w:pPr>
              <w:spacing w:before="60" w:after="60"/>
              <w:jc w:val="center"/>
              <w:rPr>
                <w:sz w:val="20"/>
                <w:szCs w:val="20"/>
              </w:rPr>
            </w:pPr>
            <w:r>
              <w:rPr>
                <w:sz w:val="20"/>
                <w:szCs w:val="20"/>
              </w:rPr>
              <w:t>0,75</w:t>
            </w:r>
          </w:p>
        </w:tc>
      </w:tr>
      <w:tr w:rsidR="006067E7" w:rsidRPr="00F0262C" w14:paraId="51D5605D" w14:textId="77777777" w:rsidTr="008E2D79">
        <w:tc>
          <w:tcPr>
            <w:tcW w:w="2972" w:type="dxa"/>
            <w:vAlign w:val="center"/>
          </w:tcPr>
          <w:p w14:paraId="0F48756F" w14:textId="77777777" w:rsidR="006067E7" w:rsidRPr="00F0262C" w:rsidRDefault="006067E7" w:rsidP="008E2D79">
            <w:pPr>
              <w:spacing w:before="60" w:after="60"/>
              <w:jc w:val="center"/>
              <w:rPr>
                <w:sz w:val="20"/>
                <w:szCs w:val="20"/>
              </w:rPr>
            </w:pPr>
            <w:r w:rsidRPr="00F0262C">
              <w:rPr>
                <w:sz w:val="20"/>
                <w:szCs w:val="20"/>
              </w:rPr>
              <w:t xml:space="preserve">P1.05/N4; jih; </w:t>
            </w:r>
            <w:r>
              <w:rPr>
                <w:sz w:val="20"/>
                <w:szCs w:val="20"/>
              </w:rPr>
              <w:t>3</w:t>
            </w:r>
            <w:r w:rsidRPr="00F0262C">
              <w:rPr>
                <w:sz w:val="20"/>
                <w:szCs w:val="20"/>
              </w:rPr>
              <w:t>.NP;</w:t>
            </w:r>
            <w:r>
              <w:rPr>
                <w:sz w:val="20"/>
                <w:szCs w:val="20"/>
              </w:rPr>
              <w:t xml:space="preserve"> okno kabinet</w:t>
            </w:r>
          </w:p>
        </w:tc>
        <w:tc>
          <w:tcPr>
            <w:tcW w:w="709" w:type="dxa"/>
            <w:vAlign w:val="center"/>
          </w:tcPr>
          <w:p w14:paraId="69CDCBB5" w14:textId="77777777" w:rsidR="006067E7" w:rsidRDefault="006067E7" w:rsidP="008E2D79">
            <w:pPr>
              <w:spacing w:before="60" w:after="60"/>
              <w:jc w:val="center"/>
              <w:rPr>
                <w:sz w:val="20"/>
                <w:szCs w:val="20"/>
              </w:rPr>
            </w:pPr>
            <w:r>
              <w:rPr>
                <w:sz w:val="20"/>
                <w:szCs w:val="20"/>
              </w:rPr>
              <w:t>3,5</w:t>
            </w:r>
          </w:p>
        </w:tc>
        <w:tc>
          <w:tcPr>
            <w:tcW w:w="709" w:type="dxa"/>
            <w:vAlign w:val="center"/>
          </w:tcPr>
          <w:p w14:paraId="170CDB4A" w14:textId="77777777" w:rsidR="006067E7" w:rsidRDefault="006067E7" w:rsidP="008E2D79">
            <w:pPr>
              <w:spacing w:before="60" w:after="60"/>
              <w:jc w:val="center"/>
              <w:rPr>
                <w:sz w:val="20"/>
                <w:szCs w:val="20"/>
              </w:rPr>
            </w:pPr>
            <w:r>
              <w:rPr>
                <w:sz w:val="20"/>
                <w:szCs w:val="20"/>
              </w:rPr>
              <w:t>2,6</w:t>
            </w:r>
          </w:p>
        </w:tc>
        <w:tc>
          <w:tcPr>
            <w:tcW w:w="992" w:type="dxa"/>
            <w:vAlign w:val="center"/>
          </w:tcPr>
          <w:p w14:paraId="63455503" w14:textId="77777777" w:rsidR="006067E7" w:rsidRPr="00F0262C" w:rsidRDefault="006067E7" w:rsidP="008E2D79">
            <w:pPr>
              <w:spacing w:before="60" w:after="60"/>
              <w:jc w:val="center"/>
              <w:rPr>
                <w:sz w:val="20"/>
                <w:szCs w:val="20"/>
              </w:rPr>
            </w:pPr>
            <w:r>
              <w:rPr>
                <w:sz w:val="20"/>
                <w:szCs w:val="20"/>
              </w:rPr>
              <w:t>70</w:t>
            </w:r>
          </w:p>
        </w:tc>
        <w:tc>
          <w:tcPr>
            <w:tcW w:w="1417" w:type="dxa"/>
          </w:tcPr>
          <w:p w14:paraId="75DB3797" w14:textId="77777777" w:rsidR="006067E7" w:rsidRPr="00D26CF0" w:rsidRDefault="006067E7" w:rsidP="008E2D79">
            <w:pPr>
              <w:spacing w:before="60" w:after="60"/>
              <w:jc w:val="center"/>
              <w:rPr>
                <w:color w:val="004E9A"/>
                <w:sz w:val="20"/>
                <w:szCs w:val="20"/>
              </w:rPr>
            </w:pPr>
            <w:r w:rsidRPr="00D26CF0">
              <w:rPr>
                <w:color w:val="004E9A"/>
                <w:sz w:val="20"/>
                <w:szCs w:val="20"/>
              </w:rPr>
              <w:t>27</w:t>
            </w:r>
          </w:p>
        </w:tc>
        <w:tc>
          <w:tcPr>
            <w:tcW w:w="709" w:type="dxa"/>
            <w:vAlign w:val="center"/>
          </w:tcPr>
          <w:p w14:paraId="75F0A472" w14:textId="77777777" w:rsidR="006067E7" w:rsidRDefault="006067E7" w:rsidP="008E2D79">
            <w:pPr>
              <w:spacing w:before="60" w:after="60"/>
              <w:jc w:val="center"/>
              <w:rPr>
                <w:sz w:val="20"/>
                <w:szCs w:val="20"/>
              </w:rPr>
            </w:pPr>
            <w:r>
              <w:rPr>
                <w:sz w:val="20"/>
                <w:szCs w:val="20"/>
              </w:rPr>
              <w:t>2,45</w:t>
            </w:r>
          </w:p>
        </w:tc>
        <w:tc>
          <w:tcPr>
            <w:tcW w:w="709" w:type="dxa"/>
            <w:vAlign w:val="center"/>
          </w:tcPr>
          <w:p w14:paraId="2BE1AEB7" w14:textId="77777777" w:rsidR="006067E7" w:rsidRDefault="006067E7" w:rsidP="008E2D79">
            <w:pPr>
              <w:spacing w:before="60" w:after="60"/>
              <w:jc w:val="center"/>
              <w:rPr>
                <w:sz w:val="20"/>
                <w:szCs w:val="20"/>
              </w:rPr>
            </w:pPr>
            <w:r>
              <w:rPr>
                <w:sz w:val="20"/>
                <w:szCs w:val="20"/>
              </w:rPr>
              <w:t>2,45</w:t>
            </w:r>
          </w:p>
        </w:tc>
        <w:tc>
          <w:tcPr>
            <w:tcW w:w="850" w:type="dxa"/>
            <w:vAlign w:val="center"/>
          </w:tcPr>
          <w:p w14:paraId="0BF85B5B" w14:textId="77777777" w:rsidR="006067E7" w:rsidRDefault="006067E7" w:rsidP="008E2D79">
            <w:pPr>
              <w:spacing w:before="60" w:after="60"/>
              <w:jc w:val="center"/>
              <w:rPr>
                <w:sz w:val="20"/>
                <w:szCs w:val="20"/>
              </w:rPr>
            </w:pPr>
            <w:r>
              <w:rPr>
                <w:sz w:val="20"/>
                <w:szCs w:val="20"/>
              </w:rPr>
              <w:t>1,2</w:t>
            </w:r>
          </w:p>
        </w:tc>
      </w:tr>
      <w:tr w:rsidR="006067E7" w:rsidRPr="00F0262C" w14:paraId="04A1600C" w14:textId="77777777" w:rsidTr="008E2D79">
        <w:tc>
          <w:tcPr>
            <w:tcW w:w="2972" w:type="dxa"/>
            <w:vAlign w:val="center"/>
          </w:tcPr>
          <w:p w14:paraId="01DEB35E" w14:textId="77777777" w:rsidR="006067E7" w:rsidRPr="00F0262C" w:rsidRDefault="006067E7" w:rsidP="008E2D79">
            <w:pPr>
              <w:spacing w:before="60" w:after="60"/>
              <w:jc w:val="center"/>
              <w:rPr>
                <w:sz w:val="20"/>
                <w:szCs w:val="20"/>
              </w:rPr>
            </w:pPr>
            <w:r w:rsidRPr="00F0262C">
              <w:rPr>
                <w:sz w:val="20"/>
                <w:szCs w:val="20"/>
              </w:rPr>
              <w:t>P1.05/N4; jih; 4.NP; dveře na terasu</w:t>
            </w:r>
          </w:p>
        </w:tc>
        <w:tc>
          <w:tcPr>
            <w:tcW w:w="709" w:type="dxa"/>
            <w:vAlign w:val="center"/>
          </w:tcPr>
          <w:p w14:paraId="5793DFFC" w14:textId="77777777" w:rsidR="006067E7" w:rsidRPr="00F0262C" w:rsidRDefault="006067E7" w:rsidP="008E2D79">
            <w:pPr>
              <w:spacing w:before="60" w:after="60"/>
              <w:jc w:val="center"/>
              <w:rPr>
                <w:sz w:val="20"/>
                <w:szCs w:val="20"/>
              </w:rPr>
            </w:pPr>
            <w:r>
              <w:rPr>
                <w:sz w:val="20"/>
                <w:szCs w:val="20"/>
              </w:rPr>
              <w:t>4,9</w:t>
            </w:r>
          </w:p>
        </w:tc>
        <w:tc>
          <w:tcPr>
            <w:tcW w:w="709" w:type="dxa"/>
            <w:vAlign w:val="center"/>
          </w:tcPr>
          <w:p w14:paraId="5F04A149" w14:textId="77777777" w:rsidR="006067E7" w:rsidRPr="00F0262C" w:rsidRDefault="006067E7" w:rsidP="008E2D79">
            <w:pPr>
              <w:spacing w:before="60" w:after="60"/>
              <w:jc w:val="center"/>
              <w:rPr>
                <w:sz w:val="20"/>
                <w:szCs w:val="20"/>
              </w:rPr>
            </w:pPr>
            <w:r w:rsidRPr="00F0262C">
              <w:rPr>
                <w:sz w:val="20"/>
                <w:szCs w:val="20"/>
              </w:rPr>
              <w:t>2,0</w:t>
            </w:r>
          </w:p>
        </w:tc>
        <w:tc>
          <w:tcPr>
            <w:tcW w:w="992" w:type="dxa"/>
            <w:vAlign w:val="center"/>
          </w:tcPr>
          <w:p w14:paraId="4FAC5D16" w14:textId="77777777" w:rsidR="006067E7" w:rsidRPr="00F0262C" w:rsidRDefault="006067E7" w:rsidP="008E2D79">
            <w:pPr>
              <w:spacing w:before="60" w:after="60"/>
              <w:jc w:val="center"/>
              <w:rPr>
                <w:sz w:val="20"/>
                <w:szCs w:val="20"/>
              </w:rPr>
            </w:pPr>
            <w:r w:rsidRPr="00F0262C">
              <w:rPr>
                <w:sz w:val="20"/>
                <w:szCs w:val="20"/>
              </w:rPr>
              <w:t>100</w:t>
            </w:r>
          </w:p>
        </w:tc>
        <w:tc>
          <w:tcPr>
            <w:tcW w:w="1417" w:type="dxa"/>
          </w:tcPr>
          <w:p w14:paraId="227C0097" w14:textId="77777777" w:rsidR="006067E7" w:rsidRPr="00D26CF0" w:rsidRDefault="006067E7" w:rsidP="008E2D79">
            <w:pPr>
              <w:spacing w:before="60" w:after="60"/>
              <w:jc w:val="center"/>
              <w:rPr>
                <w:color w:val="004E9A"/>
                <w:sz w:val="20"/>
                <w:szCs w:val="20"/>
              </w:rPr>
            </w:pPr>
            <w:r w:rsidRPr="00D26CF0">
              <w:rPr>
                <w:color w:val="004E9A"/>
                <w:sz w:val="20"/>
                <w:szCs w:val="20"/>
              </w:rPr>
              <w:t>27</w:t>
            </w:r>
          </w:p>
        </w:tc>
        <w:tc>
          <w:tcPr>
            <w:tcW w:w="709" w:type="dxa"/>
            <w:vAlign w:val="center"/>
          </w:tcPr>
          <w:p w14:paraId="0A2F7467" w14:textId="77777777" w:rsidR="006067E7" w:rsidRPr="00F0262C" w:rsidRDefault="006067E7" w:rsidP="008E2D79">
            <w:pPr>
              <w:spacing w:before="60" w:after="60"/>
              <w:jc w:val="center"/>
              <w:rPr>
                <w:sz w:val="20"/>
                <w:szCs w:val="20"/>
              </w:rPr>
            </w:pPr>
            <w:r>
              <w:rPr>
                <w:sz w:val="20"/>
                <w:szCs w:val="20"/>
              </w:rPr>
              <w:t>3,25</w:t>
            </w:r>
          </w:p>
        </w:tc>
        <w:tc>
          <w:tcPr>
            <w:tcW w:w="709" w:type="dxa"/>
            <w:vAlign w:val="center"/>
          </w:tcPr>
          <w:p w14:paraId="59915B33" w14:textId="77777777" w:rsidR="006067E7" w:rsidRPr="00F0262C" w:rsidRDefault="006067E7" w:rsidP="008E2D79">
            <w:pPr>
              <w:spacing w:before="60" w:after="60"/>
              <w:jc w:val="center"/>
              <w:rPr>
                <w:sz w:val="20"/>
                <w:szCs w:val="20"/>
              </w:rPr>
            </w:pPr>
            <w:r w:rsidRPr="00F0262C">
              <w:rPr>
                <w:sz w:val="20"/>
                <w:szCs w:val="20"/>
              </w:rPr>
              <w:t>2,</w:t>
            </w:r>
            <w:r>
              <w:rPr>
                <w:sz w:val="20"/>
                <w:szCs w:val="20"/>
              </w:rPr>
              <w:t>1</w:t>
            </w:r>
          </w:p>
        </w:tc>
        <w:tc>
          <w:tcPr>
            <w:tcW w:w="850" w:type="dxa"/>
            <w:vAlign w:val="center"/>
          </w:tcPr>
          <w:p w14:paraId="38648DD1" w14:textId="77777777" w:rsidR="006067E7" w:rsidRPr="00F0262C" w:rsidRDefault="006067E7" w:rsidP="008E2D79">
            <w:pPr>
              <w:spacing w:before="60" w:after="60"/>
              <w:jc w:val="center"/>
              <w:rPr>
                <w:sz w:val="20"/>
                <w:szCs w:val="20"/>
              </w:rPr>
            </w:pPr>
            <w:r w:rsidRPr="00F0262C">
              <w:rPr>
                <w:sz w:val="20"/>
                <w:szCs w:val="20"/>
              </w:rPr>
              <w:t>1,0</w:t>
            </w:r>
          </w:p>
        </w:tc>
      </w:tr>
      <w:tr w:rsidR="006067E7" w:rsidRPr="00F0262C" w14:paraId="4C1F9093" w14:textId="77777777" w:rsidTr="008E2D79">
        <w:tc>
          <w:tcPr>
            <w:tcW w:w="2972" w:type="dxa"/>
            <w:vAlign w:val="center"/>
          </w:tcPr>
          <w:p w14:paraId="3DEE6D06" w14:textId="77777777" w:rsidR="006067E7" w:rsidRPr="00F0262C" w:rsidRDefault="006067E7" w:rsidP="008E2D79">
            <w:pPr>
              <w:spacing w:before="60" w:after="60"/>
              <w:jc w:val="center"/>
              <w:rPr>
                <w:sz w:val="20"/>
                <w:szCs w:val="20"/>
              </w:rPr>
            </w:pPr>
            <w:r w:rsidRPr="00F0262C">
              <w:rPr>
                <w:sz w:val="20"/>
                <w:szCs w:val="20"/>
              </w:rPr>
              <w:t>P1.07; strojovna; JIH; dveře</w:t>
            </w:r>
          </w:p>
        </w:tc>
        <w:tc>
          <w:tcPr>
            <w:tcW w:w="709" w:type="dxa"/>
            <w:vAlign w:val="center"/>
          </w:tcPr>
          <w:p w14:paraId="7ED94FA6" w14:textId="77777777" w:rsidR="006067E7" w:rsidRPr="00F0262C" w:rsidRDefault="006067E7" w:rsidP="008E2D79">
            <w:pPr>
              <w:spacing w:before="60" w:after="60"/>
              <w:jc w:val="center"/>
              <w:rPr>
                <w:sz w:val="20"/>
                <w:szCs w:val="20"/>
              </w:rPr>
            </w:pPr>
            <w:r w:rsidRPr="00F0262C">
              <w:rPr>
                <w:sz w:val="20"/>
                <w:szCs w:val="20"/>
              </w:rPr>
              <w:t>2,7</w:t>
            </w:r>
          </w:p>
        </w:tc>
        <w:tc>
          <w:tcPr>
            <w:tcW w:w="709" w:type="dxa"/>
            <w:vAlign w:val="center"/>
          </w:tcPr>
          <w:p w14:paraId="71D196A7" w14:textId="77777777" w:rsidR="006067E7" w:rsidRPr="00F0262C" w:rsidRDefault="006067E7" w:rsidP="008E2D79">
            <w:pPr>
              <w:spacing w:before="60" w:after="60"/>
              <w:jc w:val="center"/>
              <w:rPr>
                <w:sz w:val="20"/>
                <w:szCs w:val="20"/>
              </w:rPr>
            </w:pPr>
            <w:r w:rsidRPr="00F0262C">
              <w:rPr>
                <w:sz w:val="20"/>
                <w:szCs w:val="20"/>
              </w:rPr>
              <w:t>2,2</w:t>
            </w:r>
          </w:p>
        </w:tc>
        <w:tc>
          <w:tcPr>
            <w:tcW w:w="992" w:type="dxa"/>
            <w:vAlign w:val="center"/>
          </w:tcPr>
          <w:p w14:paraId="108D6E8B" w14:textId="77777777" w:rsidR="006067E7" w:rsidRPr="00F0262C" w:rsidRDefault="006067E7" w:rsidP="008E2D79">
            <w:pPr>
              <w:spacing w:before="60" w:after="60"/>
              <w:jc w:val="center"/>
              <w:rPr>
                <w:sz w:val="20"/>
                <w:szCs w:val="20"/>
              </w:rPr>
            </w:pPr>
            <w:r w:rsidRPr="00F0262C">
              <w:rPr>
                <w:sz w:val="20"/>
                <w:szCs w:val="20"/>
              </w:rPr>
              <w:t>100</w:t>
            </w:r>
          </w:p>
        </w:tc>
        <w:tc>
          <w:tcPr>
            <w:tcW w:w="1417" w:type="dxa"/>
            <w:vAlign w:val="center"/>
          </w:tcPr>
          <w:p w14:paraId="1CD6974D" w14:textId="77777777" w:rsidR="006067E7" w:rsidRPr="00F0262C" w:rsidRDefault="006067E7" w:rsidP="008E2D79">
            <w:pPr>
              <w:spacing w:before="60" w:after="60"/>
              <w:jc w:val="center"/>
              <w:rPr>
                <w:sz w:val="20"/>
                <w:szCs w:val="20"/>
              </w:rPr>
            </w:pPr>
            <w:r w:rsidRPr="00F0262C">
              <w:rPr>
                <w:sz w:val="20"/>
                <w:szCs w:val="20"/>
              </w:rPr>
              <w:t>25</w:t>
            </w:r>
          </w:p>
        </w:tc>
        <w:tc>
          <w:tcPr>
            <w:tcW w:w="709" w:type="dxa"/>
            <w:vAlign w:val="center"/>
          </w:tcPr>
          <w:p w14:paraId="6F771F6A" w14:textId="77777777" w:rsidR="006067E7" w:rsidRPr="00F0262C" w:rsidRDefault="006067E7" w:rsidP="008E2D79">
            <w:pPr>
              <w:spacing w:before="60" w:after="60"/>
              <w:jc w:val="center"/>
              <w:rPr>
                <w:sz w:val="20"/>
                <w:szCs w:val="20"/>
              </w:rPr>
            </w:pPr>
            <w:r w:rsidRPr="00F0262C">
              <w:rPr>
                <w:sz w:val="20"/>
                <w:szCs w:val="20"/>
              </w:rPr>
              <w:t>4,55</w:t>
            </w:r>
          </w:p>
        </w:tc>
        <w:tc>
          <w:tcPr>
            <w:tcW w:w="709" w:type="dxa"/>
            <w:vAlign w:val="center"/>
          </w:tcPr>
          <w:p w14:paraId="47FD196C" w14:textId="77777777" w:rsidR="006067E7" w:rsidRPr="00F0262C" w:rsidRDefault="006067E7" w:rsidP="008E2D79">
            <w:pPr>
              <w:spacing w:before="60" w:after="60"/>
              <w:jc w:val="center"/>
              <w:rPr>
                <w:sz w:val="20"/>
                <w:szCs w:val="20"/>
              </w:rPr>
            </w:pPr>
            <w:r w:rsidRPr="00F0262C">
              <w:rPr>
                <w:sz w:val="20"/>
                <w:szCs w:val="20"/>
              </w:rPr>
              <w:t>2,85</w:t>
            </w:r>
          </w:p>
        </w:tc>
        <w:tc>
          <w:tcPr>
            <w:tcW w:w="850" w:type="dxa"/>
            <w:vAlign w:val="center"/>
          </w:tcPr>
          <w:p w14:paraId="53C51E13" w14:textId="77777777" w:rsidR="006067E7" w:rsidRPr="00F0262C" w:rsidRDefault="006067E7" w:rsidP="008E2D79">
            <w:pPr>
              <w:spacing w:before="60" w:after="60"/>
              <w:jc w:val="center"/>
              <w:rPr>
                <w:sz w:val="20"/>
                <w:szCs w:val="20"/>
              </w:rPr>
            </w:pPr>
            <w:r w:rsidRPr="00F0262C">
              <w:rPr>
                <w:sz w:val="20"/>
                <w:szCs w:val="20"/>
              </w:rPr>
              <w:t>1,45</w:t>
            </w:r>
          </w:p>
        </w:tc>
      </w:tr>
      <w:tr w:rsidR="006067E7" w:rsidRPr="00F0262C" w14:paraId="479CF9D5" w14:textId="77777777" w:rsidTr="008E2D79">
        <w:tc>
          <w:tcPr>
            <w:tcW w:w="2972" w:type="dxa"/>
            <w:vAlign w:val="center"/>
          </w:tcPr>
          <w:p w14:paraId="71FA30CA" w14:textId="77777777" w:rsidR="006067E7" w:rsidRPr="00F0262C" w:rsidRDefault="006067E7" w:rsidP="008E2D79">
            <w:pPr>
              <w:spacing w:before="60" w:after="60"/>
              <w:jc w:val="center"/>
              <w:rPr>
                <w:sz w:val="20"/>
                <w:szCs w:val="20"/>
              </w:rPr>
            </w:pPr>
            <w:r w:rsidRPr="00F0262C">
              <w:rPr>
                <w:sz w:val="20"/>
                <w:szCs w:val="20"/>
              </w:rPr>
              <w:t>P1.10; JIH; okno</w:t>
            </w:r>
          </w:p>
        </w:tc>
        <w:tc>
          <w:tcPr>
            <w:tcW w:w="709" w:type="dxa"/>
            <w:vAlign w:val="center"/>
          </w:tcPr>
          <w:p w14:paraId="262EA9F9" w14:textId="77777777" w:rsidR="006067E7" w:rsidRPr="00F0262C" w:rsidRDefault="006067E7" w:rsidP="008E2D79">
            <w:pPr>
              <w:spacing w:before="60" w:after="60"/>
              <w:jc w:val="center"/>
              <w:rPr>
                <w:sz w:val="20"/>
                <w:szCs w:val="20"/>
              </w:rPr>
            </w:pPr>
            <w:r w:rsidRPr="00F0262C">
              <w:rPr>
                <w:sz w:val="20"/>
                <w:szCs w:val="20"/>
              </w:rPr>
              <w:t>9,5</w:t>
            </w:r>
          </w:p>
        </w:tc>
        <w:tc>
          <w:tcPr>
            <w:tcW w:w="709" w:type="dxa"/>
            <w:vAlign w:val="center"/>
          </w:tcPr>
          <w:p w14:paraId="673B8135" w14:textId="77777777" w:rsidR="006067E7" w:rsidRPr="00F0262C" w:rsidRDefault="006067E7" w:rsidP="008E2D79">
            <w:pPr>
              <w:spacing w:before="60" w:after="60"/>
              <w:jc w:val="center"/>
              <w:rPr>
                <w:sz w:val="20"/>
                <w:szCs w:val="20"/>
              </w:rPr>
            </w:pPr>
            <w:r>
              <w:rPr>
                <w:sz w:val="20"/>
                <w:szCs w:val="20"/>
              </w:rPr>
              <w:t>1,6</w:t>
            </w:r>
          </w:p>
        </w:tc>
        <w:tc>
          <w:tcPr>
            <w:tcW w:w="992" w:type="dxa"/>
            <w:vAlign w:val="center"/>
          </w:tcPr>
          <w:p w14:paraId="70D8C098" w14:textId="77777777" w:rsidR="006067E7" w:rsidRPr="00F0262C" w:rsidRDefault="006067E7" w:rsidP="008E2D79">
            <w:pPr>
              <w:spacing w:before="60" w:after="60"/>
              <w:jc w:val="center"/>
              <w:rPr>
                <w:sz w:val="20"/>
                <w:szCs w:val="20"/>
              </w:rPr>
            </w:pPr>
            <w:r w:rsidRPr="00F0262C">
              <w:rPr>
                <w:sz w:val="20"/>
                <w:szCs w:val="20"/>
              </w:rPr>
              <w:t>100</w:t>
            </w:r>
          </w:p>
        </w:tc>
        <w:tc>
          <w:tcPr>
            <w:tcW w:w="1417" w:type="dxa"/>
            <w:vAlign w:val="center"/>
          </w:tcPr>
          <w:p w14:paraId="4661681A" w14:textId="77777777" w:rsidR="006067E7" w:rsidRPr="00F0262C" w:rsidRDefault="006067E7" w:rsidP="008E2D79">
            <w:pPr>
              <w:spacing w:before="60" w:after="60"/>
              <w:jc w:val="center"/>
              <w:rPr>
                <w:sz w:val="20"/>
                <w:szCs w:val="20"/>
              </w:rPr>
            </w:pPr>
            <w:r w:rsidRPr="00F0262C">
              <w:rPr>
                <w:sz w:val="20"/>
                <w:szCs w:val="20"/>
              </w:rPr>
              <w:t>40</w:t>
            </w:r>
          </w:p>
        </w:tc>
        <w:tc>
          <w:tcPr>
            <w:tcW w:w="709" w:type="dxa"/>
            <w:vAlign w:val="center"/>
          </w:tcPr>
          <w:p w14:paraId="21E3820B" w14:textId="77777777" w:rsidR="006067E7" w:rsidRPr="00F0262C" w:rsidRDefault="006067E7" w:rsidP="008E2D79">
            <w:pPr>
              <w:spacing w:before="60" w:after="60"/>
              <w:jc w:val="center"/>
              <w:rPr>
                <w:sz w:val="20"/>
                <w:szCs w:val="20"/>
              </w:rPr>
            </w:pPr>
            <w:r>
              <w:rPr>
                <w:sz w:val="20"/>
                <w:szCs w:val="20"/>
              </w:rPr>
              <w:t>3,7</w:t>
            </w:r>
          </w:p>
        </w:tc>
        <w:tc>
          <w:tcPr>
            <w:tcW w:w="709" w:type="dxa"/>
            <w:vAlign w:val="center"/>
          </w:tcPr>
          <w:p w14:paraId="3000963F" w14:textId="77777777" w:rsidR="006067E7" w:rsidRPr="00F0262C" w:rsidRDefault="006067E7" w:rsidP="008E2D79">
            <w:pPr>
              <w:spacing w:before="60" w:after="60"/>
              <w:jc w:val="center"/>
              <w:rPr>
                <w:sz w:val="20"/>
                <w:szCs w:val="20"/>
              </w:rPr>
            </w:pPr>
            <w:r>
              <w:rPr>
                <w:sz w:val="20"/>
                <w:szCs w:val="20"/>
              </w:rPr>
              <w:t>2,0</w:t>
            </w:r>
          </w:p>
        </w:tc>
        <w:tc>
          <w:tcPr>
            <w:tcW w:w="850" w:type="dxa"/>
            <w:vAlign w:val="center"/>
          </w:tcPr>
          <w:p w14:paraId="2190B5D9" w14:textId="77777777" w:rsidR="006067E7" w:rsidRPr="00F0262C" w:rsidRDefault="006067E7" w:rsidP="008E2D79">
            <w:pPr>
              <w:spacing w:before="60" w:after="60"/>
              <w:jc w:val="center"/>
              <w:rPr>
                <w:sz w:val="20"/>
                <w:szCs w:val="20"/>
              </w:rPr>
            </w:pPr>
            <w:r>
              <w:rPr>
                <w:sz w:val="20"/>
                <w:szCs w:val="20"/>
              </w:rPr>
              <w:t>1,0</w:t>
            </w:r>
          </w:p>
        </w:tc>
      </w:tr>
      <w:tr w:rsidR="006067E7" w:rsidRPr="00F0262C" w14:paraId="1D728F95" w14:textId="77777777" w:rsidTr="008E2D79">
        <w:tc>
          <w:tcPr>
            <w:tcW w:w="2972" w:type="dxa"/>
            <w:vAlign w:val="center"/>
          </w:tcPr>
          <w:p w14:paraId="6C293C77" w14:textId="77777777" w:rsidR="006067E7" w:rsidRPr="00F0262C" w:rsidRDefault="006067E7" w:rsidP="008E2D79">
            <w:pPr>
              <w:spacing w:before="60" w:after="60"/>
              <w:jc w:val="center"/>
              <w:rPr>
                <w:b/>
                <w:bCs/>
                <w:sz w:val="20"/>
                <w:szCs w:val="20"/>
              </w:rPr>
            </w:pPr>
            <w:r w:rsidRPr="00F0262C">
              <w:rPr>
                <w:sz w:val="20"/>
                <w:szCs w:val="20"/>
              </w:rPr>
              <w:t xml:space="preserve">P1.10; JIH; okno; </w:t>
            </w:r>
            <w:r w:rsidRPr="00F0262C">
              <w:rPr>
                <w:sz w:val="20"/>
                <w:szCs w:val="20"/>
              </w:rPr>
              <w:br/>
            </w:r>
            <w:r w:rsidRPr="00F0262C">
              <w:rPr>
                <w:b/>
                <w:bCs/>
                <w:sz w:val="20"/>
                <w:szCs w:val="20"/>
              </w:rPr>
              <w:t>10 kW/m2 v 10. minutě</w:t>
            </w:r>
          </w:p>
        </w:tc>
        <w:tc>
          <w:tcPr>
            <w:tcW w:w="709" w:type="dxa"/>
            <w:vAlign w:val="center"/>
          </w:tcPr>
          <w:p w14:paraId="05018424" w14:textId="77777777" w:rsidR="006067E7" w:rsidRPr="00F0262C" w:rsidRDefault="006067E7" w:rsidP="008E2D79">
            <w:pPr>
              <w:spacing w:before="60" w:after="60"/>
              <w:jc w:val="center"/>
              <w:rPr>
                <w:sz w:val="20"/>
                <w:szCs w:val="20"/>
              </w:rPr>
            </w:pPr>
            <w:r w:rsidRPr="00F0262C">
              <w:rPr>
                <w:sz w:val="20"/>
                <w:szCs w:val="20"/>
              </w:rPr>
              <w:t>9,5</w:t>
            </w:r>
          </w:p>
        </w:tc>
        <w:tc>
          <w:tcPr>
            <w:tcW w:w="709" w:type="dxa"/>
            <w:vAlign w:val="center"/>
          </w:tcPr>
          <w:p w14:paraId="26370390" w14:textId="77777777" w:rsidR="006067E7" w:rsidRPr="00F0262C" w:rsidRDefault="006067E7" w:rsidP="008E2D79">
            <w:pPr>
              <w:spacing w:before="60" w:after="60"/>
              <w:jc w:val="center"/>
              <w:rPr>
                <w:sz w:val="20"/>
                <w:szCs w:val="20"/>
              </w:rPr>
            </w:pPr>
            <w:r>
              <w:rPr>
                <w:sz w:val="20"/>
                <w:szCs w:val="20"/>
              </w:rPr>
              <w:t>1,6</w:t>
            </w:r>
          </w:p>
        </w:tc>
        <w:tc>
          <w:tcPr>
            <w:tcW w:w="992" w:type="dxa"/>
            <w:vAlign w:val="center"/>
          </w:tcPr>
          <w:p w14:paraId="279084C7" w14:textId="77777777" w:rsidR="006067E7" w:rsidRPr="00F0262C" w:rsidRDefault="006067E7" w:rsidP="008E2D79">
            <w:pPr>
              <w:spacing w:before="60" w:after="60"/>
              <w:jc w:val="center"/>
              <w:rPr>
                <w:sz w:val="20"/>
                <w:szCs w:val="20"/>
              </w:rPr>
            </w:pPr>
            <w:r w:rsidRPr="00F0262C">
              <w:rPr>
                <w:sz w:val="20"/>
                <w:szCs w:val="20"/>
              </w:rPr>
              <w:t>100</w:t>
            </w:r>
          </w:p>
        </w:tc>
        <w:tc>
          <w:tcPr>
            <w:tcW w:w="1417" w:type="dxa"/>
            <w:vAlign w:val="center"/>
          </w:tcPr>
          <w:p w14:paraId="6E429B7C" w14:textId="77777777" w:rsidR="006067E7" w:rsidRPr="00F0262C" w:rsidRDefault="006067E7" w:rsidP="008E2D79">
            <w:pPr>
              <w:spacing w:before="60" w:after="60"/>
              <w:jc w:val="center"/>
              <w:rPr>
                <w:sz w:val="20"/>
                <w:szCs w:val="20"/>
              </w:rPr>
            </w:pPr>
            <w:r w:rsidRPr="00F0262C">
              <w:rPr>
                <w:sz w:val="20"/>
                <w:szCs w:val="20"/>
              </w:rPr>
              <w:t>10</w:t>
            </w:r>
          </w:p>
        </w:tc>
        <w:tc>
          <w:tcPr>
            <w:tcW w:w="709" w:type="dxa"/>
            <w:vAlign w:val="center"/>
          </w:tcPr>
          <w:p w14:paraId="0C53D20C" w14:textId="77777777" w:rsidR="006067E7" w:rsidRPr="00F0262C" w:rsidRDefault="006067E7" w:rsidP="008E2D79">
            <w:pPr>
              <w:spacing w:before="60" w:after="60"/>
              <w:jc w:val="center"/>
              <w:rPr>
                <w:sz w:val="20"/>
                <w:szCs w:val="20"/>
              </w:rPr>
            </w:pPr>
            <w:r>
              <w:rPr>
                <w:sz w:val="20"/>
                <w:szCs w:val="20"/>
              </w:rPr>
              <w:t>3,2</w:t>
            </w:r>
          </w:p>
        </w:tc>
        <w:tc>
          <w:tcPr>
            <w:tcW w:w="709" w:type="dxa"/>
            <w:vAlign w:val="center"/>
          </w:tcPr>
          <w:p w14:paraId="06ADBC5A" w14:textId="77777777" w:rsidR="006067E7" w:rsidRPr="00F0262C" w:rsidRDefault="006067E7" w:rsidP="008E2D79">
            <w:pPr>
              <w:spacing w:before="60" w:after="60"/>
              <w:jc w:val="center"/>
              <w:rPr>
                <w:sz w:val="20"/>
                <w:szCs w:val="20"/>
              </w:rPr>
            </w:pPr>
            <w:r>
              <w:rPr>
                <w:sz w:val="20"/>
                <w:szCs w:val="20"/>
              </w:rPr>
              <w:t>1,6</w:t>
            </w:r>
          </w:p>
        </w:tc>
        <w:tc>
          <w:tcPr>
            <w:tcW w:w="850" w:type="dxa"/>
            <w:vAlign w:val="center"/>
          </w:tcPr>
          <w:p w14:paraId="521F7FB1" w14:textId="77777777" w:rsidR="006067E7" w:rsidRPr="00F0262C" w:rsidRDefault="006067E7" w:rsidP="008E2D79">
            <w:pPr>
              <w:spacing w:before="60" w:after="60"/>
              <w:jc w:val="center"/>
              <w:rPr>
                <w:sz w:val="20"/>
                <w:szCs w:val="20"/>
              </w:rPr>
            </w:pPr>
            <w:r>
              <w:rPr>
                <w:sz w:val="20"/>
                <w:szCs w:val="20"/>
              </w:rPr>
              <w:t>0,8</w:t>
            </w:r>
          </w:p>
        </w:tc>
      </w:tr>
      <w:tr w:rsidR="006067E7" w:rsidRPr="00F0262C" w14:paraId="3D3EBE10" w14:textId="77777777" w:rsidTr="008E2D79">
        <w:tc>
          <w:tcPr>
            <w:tcW w:w="2972" w:type="dxa"/>
            <w:vAlign w:val="center"/>
          </w:tcPr>
          <w:p w14:paraId="4EFAF848" w14:textId="77777777" w:rsidR="006067E7" w:rsidRPr="00F0262C" w:rsidRDefault="006067E7" w:rsidP="008E2D79">
            <w:pPr>
              <w:spacing w:before="60" w:after="60"/>
              <w:jc w:val="center"/>
              <w:rPr>
                <w:sz w:val="20"/>
                <w:szCs w:val="20"/>
              </w:rPr>
            </w:pPr>
            <w:r w:rsidRPr="00F0262C">
              <w:rPr>
                <w:sz w:val="20"/>
                <w:szCs w:val="20"/>
              </w:rPr>
              <w:t>P1.12; Odpady; západ</w:t>
            </w:r>
          </w:p>
        </w:tc>
        <w:tc>
          <w:tcPr>
            <w:tcW w:w="709" w:type="dxa"/>
            <w:vAlign w:val="center"/>
          </w:tcPr>
          <w:p w14:paraId="0D13C1FE" w14:textId="77777777" w:rsidR="006067E7" w:rsidRPr="00F0262C" w:rsidRDefault="006067E7" w:rsidP="008E2D79">
            <w:pPr>
              <w:spacing w:before="60" w:after="60"/>
              <w:jc w:val="center"/>
              <w:rPr>
                <w:sz w:val="20"/>
                <w:szCs w:val="20"/>
              </w:rPr>
            </w:pPr>
            <w:r w:rsidRPr="00F0262C">
              <w:rPr>
                <w:sz w:val="20"/>
                <w:szCs w:val="20"/>
              </w:rPr>
              <w:t>2,15</w:t>
            </w:r>
          </w:p>
        </w:tc>
        <w:tc>
          <w:tcPr>
            <w:tcW w:w="709" w:type="dxa"/>
            <w:vAlign w:val="center"/>
          </w:tcPr>
          <w:p w14:paraId="4A05ECF6" w14:textId="77777777" w:rsidR="006067E7" w:rsidRPr="00F0262C" w:rsidRDefault="006067E7" w:rsidP="008E2D79">
            <w:pPr>
              <w:spacing w:before="60" w:after="60"/>
              <w:jc w:val="center"/>
              <w:rPr>
                <w:sz w:val="20"/>
                <w:szCs w:val="20"/>
              </w:rPr>
            </w:pPr>
            <w:r w:rsidRPr="00F0262C">
              <w:rPr>
                <w:sz w:val="20"/>
                <w:szCs w:val="20"/>
              </w:rPr>
              <w:t>2,1</w:t>
            </w:r>
          </w:p>
        </w:tc>
        <w:tc>
          <w:tcPr>
            <w:tcW w:w="992" w:type="dxa"/>
            <w:vAlign w:val="center"/>
          </w:tcPr>
          <w:p w14:paraId="60608257" w14:textId="77777777" w:rsidR="006067E7" w:rsidRPr="00F0262C" w:rsidRDefault="006067E7" w:rsidP="008E2D79">
            <w:pPr>
              <w:spacing w:before="60" w:after="60"/>
              <w:jc w:val="center"/>
              <w:rPr>
                <w:sz w:val="20"/>
                <w:szCs w:val="20"/>
              </w:rPr>
            </w:pPr>
            <w:r w:rsidRPr="00F0262C">
              <w:rPr>
                <w:sz w:val="20"/>
                <w:szCs w:val="20"/>
              </w:rPr>
              <w:t>100</w:t>
            </w:r>
          </w:p>
        </w:tc>
        <w:tc>
          <w:tcPr>
            <w:tcW w:w="1417" w:type="dxa"/>
            <w:vAlign w:val="center"/>
          </w:tcPr>
          <w:p w14:paraId="71752FCD" w14:textId="77777777" w:rsidR="006067E7" w:rsidRPr="00F0262C" w:rsidRDefault="006067E7" w:rsidP="008E2D79">
            <w:pPr>
              <w:spacing w:before="60" w:after="60"/>
              <w:jc w:val="center"/>
              <w:rPr>
                <w:sz w:val="20"/>
                <w:szCs w:val="20"/>
              </w:rPr>
            </w:pPr>
            <w:r w:rsidRPr="00F0262C">
              <w:rPr>
                <w:sz w:val="20"/>
                <w:szCs w:val="20"/>
              </w:rPr>
              <w:t>68</w:t>
            </w:r>
          </w:p>
        </w:tc>
        <w:tc>
          <w:tcPr>
            <w:tcW w:w="709" w:type="dxa"/>
            <w:vAlign w:val="center"/>
          </w:tcPr>
          <w:p w14:paraId="37B7B067" w14:textId="77777777" w:rsidR="006067E7" w:rsidRPr="00F0262C" w:rsidRDefault="006067E7" w:rsidP="008E2D79">
            <w:pPr>
              <w:spacing w:before="60" w:after="60"/>
              <w:jc w:val="center"/>
              <w:rPr>
                <w:sz w:val="20"/>
                <w:szCs w:val="20"/>
              </w:rPr>
            </w:pPr>
            <w:r w:rsidRPr="00F0262C">
              <w:rPr>
                <w:sz w:val="20"/>
                <w:szCs w:val="20"/>
              </w:rPr>
              <w:t>3,0</w:t>
            </w:r>
          </w:p>
        </w:tc>
        <w:tc>
          <w:tcPr>
            <w:tcW w:w="709" w:type="dxa"/>
            <w:vAlign w:val="center"/>
          </w:tcPr>
          <w:p w14:paraId="1CF72CAC" w14:textId="77777777" w:rsidR="006067E7" w:rsidRPr="00F0262C" w:rsidRDefault="006067E7" w:rsidP="008E2D79">
            <w:pPr>
              <w:spacing w:before="60" w:after="60"/>
              <w:jc w:val="center"/>
              <w:rPr>
                <w:sz w:val="20"/>
                <w:szCs w:val="20"/>
              </w:rPr>
            </w:pPr>
            <w:r w:rsidRPr="00F0262C">
              <w:rPr>
                <w:sz w:val="20"/>
                <w:szCs w:val="20"/>
              </w:rPr>
              <w:t>2,6</w:t>
            </w:r>
          </w:p>
        </w:tc>
        <w:tc>
          <w:tcPr>
            <w:tcW w:w="850" w:type="dxa"/>
            <w:vAlign w:val="center"/>
          </w:tcPr>
          <w:p w14:paraId="51798060" w14:textId="77777777" w:rsidR="006067E7" w:rsidRPr="00F0262C" w:rsidRDefault="006067E7" w:rsidP="008E2D79">
            <w:pPr>
              <w:spacing w:before="60" w:after="60"/>
              <w:jc w:val="center"/>
              <w:rPr>
                <w:sz w:val="20"/>
                <w:szCs w:val="20"/>
              </w:rPr>
            </w:pPr>
            <w:r w:rsidRPr="00F0262C">
              <w:rPr>
                <w:sz w:val="20"/>
                <w:szCs w:val="20"/>
              </w:rPr>
              <w:t>1,3</w:t>
            </w:r>
          </w:p>
        </w:tc>
      </w:tr>
      <w:tr w:rsidR="006067E7" w:rsidRPr="00F0262C" w14:paraId="2DA4EC7B" w14:textId="77777777" w:rsidTr="008E2D79">
        <w:tc>
          <w:tcPr>
            <w:tcW w:w="2972" w:type="dxa"/>
            <w:vAlign w:val="center"/>
          </w:tcPr>
          <w:p w14:paraId="2B0E47D3" w14:textId="77777777" w:rsidR="006067E7" w:rsidRPr="00F0262C" w:rsidRDefault="006067E7" w:rsidP="008E2D79">
            <w:pPr>
              <w:spacing w:before="60" w:after="60"/>
              <w:jc w:val="center"/>
              <w:rPr>
                <w:sz w:val="20"/>
                <w:szCs w:val="20"/>
              </w:rPr>
            </w:pPr>
            <w:r w:rsidRPr="00F0262C">
              <w:rPr>
                <w:sz w:val="20"/>
                <w:szCs w:val="20"/>
              </w:rPr>
              <w:t>N1.02; byt školníka; sever</w:t>
            </w:r>
          </w:p>
        </w:tc>
        <w:tc>
          <w:tcPr>
            <w:tcW w:w="709" w:type="dxa"/>
            <w:vAlign w:val="center"/>
          </w:tcPr>
          <w:p w14:paraId="5DE64596" w14:textId="77777777" w:rsidR="006067E7" w:rsidRPr="00F0262C" w:rsidRDefault="006067E7" w:rsidP="008E2D79">
            <w:pPr>
              <w:spacing w:before="60" w:after="60"/>
              <w:jc w:val="center"/>
              <w:rPr>
                <w:sz w:val="20"/>
                <w:szCs w:val="20"/>
              </w:rPr>
            </w:pPr>
            <w:r w:rsidRPr="00F0262C">
              <w:rPr>
                <w:sz w:val="20"/>
                <w:szCs w:val="20"/>
              </w:rPr>
              <w:t>9,3</w:t>
            </w:r>
          </w:p>
        </w:tc>
        <w:tc>
          <w:tcPr>
            <w:tcW w:w="709" w:type="dxa"/>
            <w:vAlign w:val="center"/>
          </w:tcPr>
          <w:p w14:paraId="660886D2" w14:textId="77777777" w:rsidR="006067E7" w:rsidRPr="00F0262C" w:rsidRDefault="006067E7" w:rsidP="008E2D79">
            <w:pPr>
              <w:spacing w:before="60" w:after="60"/>
              <w:jc w:val="center"/>
              <w:rPr>
                <w:sz w:val="20"/>
                <w:szCs w:val="20"/>
              </w:rPr>
            </w:pPr>
            <w:r w:rsidRPr="00F0262C">
              <w:rPr>
                <w:sz w:val="20"/>
                <w:szCs w:val="20"/>
              </w:rPr>
              <w:t>2,6</w:t>
            </w:r>
          </w:p>
        </w:tc>
        <w:tc>
          <w:tcPr>
            <w:tcW w:w="992" w:type="dxa"/>
            <w:vAlign w:val="center"/>
          </w:tcPr>
          <w:p w14:paraId="702925BD" w14:textId="77777777" w:rsidR="006067E7" w:rsidRPr="00F0262C" w:rsidRDefault="006067E7" w:rsidP="008E2D79">
            <w:pPr>
              <w:spacing w:before="60" w:after="60"/>
              <w:jc w:val="center"/>
              <w:rPr>
                <w:sz w:val="20"/>
                <w:szCs w:val="20"/>
              </w:rPr>
            </w:pPr>
            <w:r w:rsidRPr="00F0262C">
              <w:rPr>
                <w:sz w:val="20"/>
                <w:szCs w:val="20"/>
              </w:rPr>
              <w:t>100</w:t>
            </w:r>
          </w:p>
        </w:tc>
        <w:tc>
          <w:tcPr>
            <w:tcW w:w="1417" w:type="dxa"/>
            <w:vAlign w:val="center"/>
          </w:tcPr>
          <w:p w14:paraId="7599C2BC" w14:textId="77777777" w:rsidR="006067E7" w:rsidRPr="00F0262C" w:rsidRDefault="006067E7" w:rsidP="008E2D79">
            <w:pPr>
              <w:spacing w:before="60" w:after="60"/>
              <w:jc w:val="center"/>
              <w:rPr>
                <w:sz w:val="20"/>
                <w:szCs w:val="20"/>
              </w:rPr>
            </w:pPr>
            <w:r w:rsidRPr="00F0262C">
              <w:rPr>
                <w:sz w:val="20"/>
                <w:szCs w:val="20"/>
              </w:rPr>
              <w:t>49</w:t>
            </w:r>
          </w:p>
        </w:tc>
        <w:tc>
          <w:tcPr>
            <w:tcW w:w="709" w:type="dxa"/>
            <w:vAlign w:val="center"/>
          </w:tcPr>
          <w:p w14:paraId="26D0A8E6" w14:textId="77777777" w:rsidR="006067E7" w:rsidRPr="00F0262C" w:rsidRDefault="006067E7" w:rsidP="008E2D79">
            <w:pPr>
              <w:spacing w:before="60" w:after="60"/>
              <w:jc w:val="center"/>
              <w:rPr>
                <w:sz w:val="20"/>
                <w:szCs w:val="20"/>
              </w:rPr>
            </w:pPr>
            <w:r w:rsidRPr="00F0262C">
              <w:rPr>
                <w:sz w:val="20"/>
                <w:szCs w:val="20"/>
              </w:rPr>
              <w:t>5,55</w:t>
            </w:r>
          </w:p>
        </w:tc>
        <w:tc>
          <w:tcPr>
            <w:tcW w:w="709" w:type="dxa"/>
            <w:vAlign w:val="center"/>
          </w:tcPr>
          <w:p w14:paraId="2DEC4A1C" w14:textId="77777777" w:rsidR="006067E7" w:rsidRPr="00F0262C" w:rsidRDefault="006067E7" w:rsidP="008E2D79">
            <w:pPr>
              <w:spacing w:before="60" w:after="60"/>
              <w:jc w:val="center"/>
              <w:rPr>
                <w:sz w:val="20"/>
                <w:szCs w:val="20"/>
              </w:rPr>
            </w:pPr>
            <w:r w:rsidRPr="00F0262C">
              <w:rPr>
                <w:sz w:val="20"/>
                <w:szCs w:val="20"/>
              </w:rPr>
              <w:t>3,5</w:t>
            </w:r>
          </w:p>
        </w:tc>
        <w:tc>
          <w:tcPr>
            <w:tcW w:w="850" w:type="dxa"/>
            <w:vAlign w:val="center"/>
          </w:tcPr>
          <w:p w14:paraId="5CE3E3BF" w14:textId="77777777" w:rsidR="006067E7" w:rsidRPr="00F0262C" w:rsidRDefault="006067E7" w:rsidP="008E2D79">
            <w:pPr>
              <w:spacing w:before="60" w:after="60"/>
              <w:jc w:val="center"/>
              <w:rPr>
                <w:sz w:val="20"/>
                <w:szCs w:val="20"/>
              </w:rPr>
            </w:pPr>
            <w:r w:rsidRPr="00F0262C">
              <w:rPr>
                <w:sz w:val="20"/>
                <w:szCs w:val="20"/>
              </w:rPr>
              <w:t>1,8</w:t>
            </w:r>
          </w:p>
        </w:tc>
      </w:tr>
      <w:tr w:rsidR="006067E7" w:rsidRPr="00F0262C" w14:paraId="4D5A213A" w14:textId="77777777" w:rsidTr="008E2D79">
        <w:tc>
          <w:tcPr>
            <w:tcW w:w="2972" w:type="dxa"/>
            <w:vAlign w:val="center"/>
          </w:tcPr>
          <w:p w14:paraId="2B10F936" w14:textId="77777777" w:rsidR="006067E7" w:rsidRPr="00F0262C" w:rsidRDefault="006067E7" w:rsidP="008E2D79">
            <w:pPr>
              <w:spacing w:before="60" w:after="60"/>
              <w:jc w:val="center"/>
              <w:rPr>
                <w:sz w:val="20"/>
                <w:szCs w:val="20"/>
              </w:rPr>
            </w:pPr>
            <w:r w:rsidRPr="00F0262C">
              <w:rPr>
                <w:sz w:val="20"/>
                <w:szCs w:val="20"/>
              </w:rPr>
              <w:t>N1.02; byt školníka; sever</w:t>
            </w:r>
          </w:p>
        </w:tc>
        <w:tc>
          <w:tcPr>
            <w:tcW w:w="709" w:type="dxa"/>
            <w:vAlign w:val="center"/>
          </w:tcPr>
          <w:p w14:paraId="45354DE1" w14:textId="77777777" w:rsidR="006067E7" w:rsidRPr="00F0262C" w:rsidRDefault="006067E7" w:rsidP="008E2D79">
            <w:pPr>
              <w:spacing w:before="60" w:after="60"/>
              <w:jc w:val="center"/>
              <w:rPr>
                <w:sz w:val="20"/>
                <w:szCs w:val="20"/>
              </w:rPr>
            </w:pPr>
            <w:r w:rsidRPr="00F0262C">
              <w:rPr>
                <w:sz w:val="20"/>
                <w:szCs w:val="20"/>
              </w:rPr>
              <w:t>4,5</w:t>
            </w:r>
          </w:p>
        </w:tc>
        <w:tc>
          <w:tcPr>
            <w:tcW w:w="709" w:type="dxa"/>
            <w:vAlign w:val="center"/>
          </w:tcPr>
          <w:p w14:paraId="28F99299" w14:textId="77777777" w:rsidR="006067E7" w:rsidRPr="00F0262C" w:rsidRDefault="006067E7" w:rsidP="008E2D79">
            <w:pPr>
              <w:spacing w:before="60" w:after="60"/>
              <w:jc w:val="center"/>
              <w:rPr>
                <w:sz w:val="20"/>
                <w:szCs w:val="20"/>
              </w:rPr>
            </w:pPr>
            <w:r w:rsidRPr="00F0262C">
              <w:rPr>
                <w:sz w:val="20"/>
                <w:szCs w:val="20"/>
              </w:rPr>
              <w:t>2,6</w:t>
            </w:r>
          </w:p>
        </w:tc>
        <w:tc>
          <w:tcPr>
            <w:tcW w:w="992" w:type="dxa"/>
            <w:vAlign w:val="center"/>
          </w:tcPr>
          <w:p w14:paraId="0979B39A" w14:textId="77777777" w:rsidR="006067E7" w:rsidRPr="00F0262C" w:rsidRDefault="006067E7" w:rsidP="008E2D79">
            <w:pPr>
              <w:spacing w:before="60" w:after="60"/>
              <w:jc w:val="center"/>
              <w:rPr>
                <w:sz w:val="20"/>
                <w:szCs w:val="20"/>
              </w:rPr>
            </w:pPr>
            <w:r w:rsidRPr="00F0262C">
              <w:rPr>
                <w:sz w:val="20"/>
                <w:szCs w:val="20"/>
              </w:rPr>
              <w:t>100</w:t>
            </w:r>
          </w:p>
        </w:tc>
        <w:tc>
          <w:tcPr>
            <w:tcW w:w="1417" w:type="dxa"/>
            <w:vAlign w:val="center"/>
          </w:tcPr>
          <w:p w14:paraId="1CEBE161" w14:textId="77777777" w:rsidR="006067E7" w:rsidRPr="00F0262C" w:rsidRDefault="006067E7" w:rsidP="008E2D79">
            <w:pPr>
              <w:spacing w:before="60" w:after="60"/>
              <w:jc w:val="center"/>
              <w:rPr>
                <w:sz w:val="20"/>
                <w:szCs w:val="20"/>
              </w:rPr>
            </w:pPr>
            <w:r w:rsidRPr="00F0262C">
              <w:rPr>
                <w:sz w:val="20"/>
                <w:szCs w:val="20"/>
              </w:rPr>
              <w:t>49</w:t>
            </w:r>
          </w:p>
        </w:tc>
        <w:tc>
          <w:tcPr>
            <w:tcW w:w="709" w:type="dxa"/>
            <w:vAlign w:val="center"/>
          </w:tcPr>
          <w:p w14:paraId="20321630" w14:textId="77777777" w:rsidR="006067E7" w:rsidRPr="00F0262C" w:rsidRDefault="006067E7" w:rsidP="008E2D79">
            <w:pPr>
              <w:spacing w:before="60" w:after="60"/>
              <w:jc w:val="center"/>
              <w:rPr>
                <w:sz w:val="20"/>
                <w:szCs w:val="20"/>
              </w:rPr>
            </w:pPr>
            <w:r w:rsidRPr="00F0262C">
              <w:rPr>
                <w:sz w:val="20"/>
                <w:szCs w:val="20"/>
              </w:rPr>
              <w:t>4,15</w:t>
            </w:r>
          </w:p>
        </w:tc>
        <w:tc>
          <w:tcPr>
            <w:tcW w:w="709" w:type="dxa"/>
            <w:vAlign w:val="center"/>
          </w:tcPr>
          <w:p w14:paraId="3C8A0202" w14:textId="77777777" w:rsidR="006067E7" w:rsidRPr="00F0262C" w:rsidRDefault="006067E7" w:rsidP="008E2D79">
            <w:pPr>
              <w:spacing w:before="60" w:after="60"/>
              <w:jc w:val="center"/>
              <w:rPr>
                <w:sz w:val="20"/>
                <w:szCs w:val="20"/>
              </w:rPr>
            </w:pPr>
            <w:r w:rsidRPr="00F0262C">
              <w:rPr>
                <w:sz w:val="20"/>
                <w:szCs w:val="20"/>
              </w:rPr>
              <w:t>3,2</w:t>
            </w:r>
          </w:p>
        </w:tc>
        <w:tc>
          <w:tcPr>
            <w:tcW w:w="850" w:type="dxa"/>
            <w:vAlign w:val="center"/>
          </w:tcPr>
          <w:p w14:paraId="157BE703" w14:textId="77777777" w:rsidR="006067E7" w:rsidRPr="00F0262C" w:rsidRDefault="006067E7" w:rsidP="008E2D79">
            <w:pPr>
              <w:spacing w:before="60" w:after="60"/>
              <w:jc w:val="center"/>
              <w:rPr>
                <w:sz w:val="20"/>
                <w:szCs w:val="20"/>
              </w:rPr>
            </w:pPr>
            <w:r w:rsidRPr="00F0262C">
              <w:rPr>
                <w:sz w:val="20"/>
                <w:szCs w:val="20"/>
              </w:rPr>
              <w:t>1,6</w:t>
            </w:r>
          </w:p>
        </w:tc>
      </w:tr>
      <w:tr w:rsidR="006067E7" w:rsidRPr="00F0262C" w14:paraId="5C86A9EE" w14:textId="77777777" w:rsidTr="008E2D79">
        <w:tc>
          <w:tcPr>
            <w:tcW w:w="2972" w:type="dxa"/>
            <w:vAlign w:val="center"/>
          </w:tcPr>
          <w:p w14:paraId="15B97E52" w14:textId="77777777" w:rsidR="006067E7" w:rsidRPr="00F0262C" w:rsidRDefault="006067E7" w:rsidP="008E2D79">
            <w:pPr>
              <w:spacing w:before="60" w:after="60"/>
              <w:jc w:val="center"/>
              <w:rPr>
                <w:sz w:val="20"/>
                <w:szCs w:val="20"/>
              </w:rPr>
            </w:pPr>
            <w:r w:rsidRPr="00F0262C">
              <w:rPr>
                <w:sz w:val="20"/>
                <w:szCs w:val="20"/>
              </w:rPr>
              <w:lastRenderedPageBreak/>
              <w:t>N1.04; sever; okna</w:t>
            </w:r>
          </w:p>
        </w:tc>
        <w:tc>
          <w:tcPr>
            <w:tcW w:w="709" w:type="dxa"/>
            <w:vAlign w:val="center"/>
          </w:tcPr>
          <w:p w14:paraId="082FD7E0" w14:textId="77777777" w:rsidR="006067E7" w:rsidRPr="00F0262C" w:rsidRDefault="006067E7" w:rsidP="008E2D79">
            <w:pPr>
              <w:spacing w:before="60" w:after="60"/>
              <w:jc w:val="center"/>
              <w:rPr>
                <w:sz w:val="20"/>
                <w:szCs w:val="20"/>
              </w:rPr>
            </w:pPr>
            <w:r>
              <w:rPr>
                <w:sz w:val="20"/>
                <w:szCs w:val="20"/>
              </w:rPr>
              <w:t>3</w:t>
            </w:r>
          </w:p>
        </w:tc>
        <w:tc>
          <w:tcPr>
            <w:tcW w:w="709" w:type="dxa"/>
            <w:vAlign w:val="center"/>
          </w:tcPr>
          <w:p w14:paraId="2E7955D0" w14:textId="77777777" w:rsidR="006067E7" w:rsidRPr="00F0262C" w:rsidRDefault="006067E7" w:rsidP="008E2D79">
            <w:pPr>
              <w:spacing w:before="60" w:after="60"/>
              <w:jc w:val="center"/>
              <w:rPr>
                <w:sz w:val="20"/>
                <w:szCs w:val="20"/>
              </w:rPr>
            </w:pPr>
            <w:r w:rsidRPr="00F0262C">
              <w:rPr>
                <w:sz w:val="20"/>
                <w:szCs w:val="20"/>
              </w:rPr>
              <w:t>2,6</w:t>
            </w:r>
          </w:p>
        </w:tc>
        <w:tc>
          <w:tcPr>
            <w:tcW w:w="992" w:type="dxa"/>
            <w:vAlign w:val="center"/>
          </w:tcPr>
          <w:p w14:paraId="7FDDD131" w14:textId="77777777" w:rsidR="006067E7" w:rsidRPr="00F0262C" w:rsidRDefault="006067E7" w:rsidP="008E2D79">
            <w:pPr>
              <w:spacing w:before="60" w:after="60"/>
              <w:jc w:val="center"/>
              <w:rPr>
                <w:sz w:val="20"/>
                <w:szCs w:val="20"/>
              </w:rPr>
            </w:pPr>
            <w:r w:rsidRPr="00F0262C">
              <w:rPr>
                <w:sz w:val="20"/>
                <w:szCs w:val="20"/>
              </w:rPr>
              <w:t>100</w:t>
            </w:r>
          </w:p>
        </w:tc>
        <w:tc>
          <w:tcPr>
            <w:tcW w:w="1417" w:type="dxa"/>
            <w:vAlign w:val="center"/>
          </w:tcPr>
          <w:p w14:paraId="7BAF53B0" w14:textId="77777777" w:rsidR="006067E7" w:rsidRPr="00F0262C" w:rsidRDefault="006067E7" w:rsidP="008E2D79">
            <w:pPr>
              <w:spacing w:before="60" w:after="60"/>
              <w:jc w:val="center"/>
              <w:rPr>
                <w:sz w:val="20"/>
                <w:szCs w:val="20"/>
              </w:rPr>
            </w:pPr>
            <w:r>
              <w:rPr>
                <w:sz w:val="20"/>
                <w:szCs w:val="20"/>
              </w:rPr>
              <w:t>52</w:t>
            </w:r>
          </w:p>
        </w:tc>
        <w:tc>
          <w:tcPr>
            <w:tcW w:w="709" w:type="dxa"/>
            <w:vAlign w:val="center"/>
          </w:tcPr>
          <w:p w14:paraId="102A6FC4" w14:textId="77777777" w:rsidR="006067E7" w:rsidRPr="00F0262C" w:rsidRDefault="006067E7" w:rsidP="008E2D79">
            <w:pPr>
              <w:spacing w:before="60" w:after="60"/>
              <w:jc w:val="center"/>
              <w:rPr>
                <w:sz w:val="20"/>
                <w:szCs w:val="20"/>
              </w:rPr>
            </w:pPr>
            <w:r w:rsidRPr="00F0262C">
              <w:rPr>
                <w:sz w:val="20"/>
                <w:szCs w:val="20"/>
              </w:rPr>
              <w:t>4,7</w:t>
            </w:r>
          </w:p>
        </w:tc>
        <w:tc>
          <w:tcPr>
            <w:tcW w:w="709" w:type="dxa"/>
            <w:vAlign w:val="center"/>
          </w:tcPr>
          <w:p w14:paraId="470E6A2D" w14:textId="77777777" w:rsidR="006067E7" w:rsidRPr="00F0262C" w:rsidRDefault="006067E7" w:rsidP="008E2D79">
            <w:pPr>
              <w:spacing w:before="60" w:after="60"/>
              <w:jc w:val="center"/>
              <w:rPr>
                <w:sz w:val="20"/>
                <w:szCs w:val="20"/>
              </w:rPr>
            </w:pPr>
            <w:r w:rsidRPr="00F0262C">
              <w:rPr>
                <w:sz w:val="20"/>
                <w:szCs w:val="20"/>
              </w:rPr>
              <w:t>2,55</w:t>
            </w:r>
          </w:p>
        </w:tc>
        <w:tc>
          <w:tcPr>
            <w:tcW w:w="850" w:type="dxa"/>
            <w:vAlign w:val="center"/>
          </w:tcPr>
          <w:p w14:paraId="0F0C0E20" w14:textId="77777777" w:rsidR="006067E7" w:rsidRPr="00F0262C" w:rsidRDefault="006067E7" w:rsidP="008E2D79">
            <w:pPr>
              <w:spacing w:before="60" w:after="60"/>
              <w:jc w:val="center"/>
              <w:rPr>
                <w:sz w:val="20"/>
                <w:szCs w:val="20"/>
              </w:rPr>
            </w:pPr>
            <w:r w:rsidRPr="00F0262C">
              <w:rPr>
                <w:sz w:val="20"/>
                <w:szCs w:val="20"/>
              </w:rPr>
              <w:t>1,3</w:t>
            </w:r>
          </w:p>
        </w:tc>
      </w:tr>
      <w:tr w:rsidR="006067E7" w:rsidRPr="00F0262C" w14:paraId="414B75E8" w14:textId="77777777" w:rsidTr="008E2D79">
        <w:tc>
          <w:tcPr>
            <w:tcW w:w="2972" w:type="dxa"/>
            <w:vAlign w:val="center"/>
          </w:tcPr>
          <w:p w14:paraId="3531F42A" w14:textId="77777777" w:rsidR="006067E7" w:rsidRPr="00F0262C" w:rsidRDefault="006067E7" w:rsidP="008E2D79">
            <w:pPr>
              <w:spacing w:before="60" w:after="60"/>
              <w:jc w:val="center"/>
              <w:rPr>
                <w:sz w:val="20"/>
                <w:szCs w:val="20"/>
              </w:rPr>
            </w:pPr>
            <w:r w:rsidRPr="00F0262C">
              <w:rPr>
                <w:sz w:val="20"/>
                <w:szCs w:val="20"/>
              </w:rPr>
              <w:t>N2.01 – učebny; západ okno</w:t>
            </w:r>
          </w:p>
        </w:tc>
        <w:tc>
          <w:tcPr>
            <w:tcW w:w="709" w:type="dxa"/>
            <w:vAlign w:val="center"/>
          </w:tcPr>
          <w:p w14:paraId="5870CDE4" w14:textId="77777777" w:rsidR="006067E7" w:rsidRPr="00F0262C" w:rsidRDefault="006067E7" w:rsidP="008E2D79">
            <w:pPr>
              <w:spacing w:before="60" w:after="60"/>
              <w:jc w:val="center"/>
              <w:rPr>
                <w:sz w:val="20"/>
                <w:szCs w:val="20"/>
              </w:rPr>
            </w:pPr>
            <w:r w:rsidRPr="00F0262C">
              <w:rPr>
                <w:sz w:val="20"/>
                <w:szCs w:val="20"/>
              </w:rPr>
              <w:t>8</w:t>
            </w:r>
          </w:p>
        </w:tc>
        <w:tc>
          <w:tcPr>
            <w:tcW w:w="709" w:type="dxa"/>
            <w:vAlign w:val="center"/>
          </w:tcPr>
          <w:p w14:paraId="7A978D79" w14:textId="77777777" w:rsidR="006067E7" w:rsidRPr="00F0262C" w:rsidRDefault="006067E7" w:rsidP="008E2D79">
            <w:pPr>
              <w:spacing w:before="60" w:after="60"/>
              <w:jc w:val="center"/>
              <w:rPr>
                <w:sz w:val="20"/>
                <w:szCs w:val="20"/>
              </w:rPr>
            </w:pPr>
            <w:r w:rsidRPr="00F0262C">
              <w:rPr>
                <w:sz w:val="20"/>
                <w:szCs w:val="20"/>
              </w:rPr>
              <w:t>2,6</w:t>
            </w:r>
          </w:p>
        </w:tc>
        <w:tc>
          <w:tcPr>
            <w:tcW w:w="992" w:type="dxa"/>
            <w:vAlign w:val="center"/>
          </w:tcPr>
          <w:p w14:paraId="231B5F82" w14:textId="77777777" w:rsidR="006067E7" w:rsidRPr="00F0262C" w:rsidRDefault="006067E7" w:rsidP="008E2D79">
            <w:pPr>
              <w:spacing w:before="60" w:after="60"/>
              <w:jc w:val="center"/>
              <w:rPr>
                <w:sz w:val="20"/>
                <w:szCs w:val="20"/>
              </w:rPr>
            </w:pPr>
            <w:r w:rsidRPr="00F0262C">
              <w:rPr>
                <w:sz w:val="20"/>
                <w:szCs w:val="20"/>
              </w:rPr>
              <w:t>100</w:t>
            </w:r>
          </w:p>
        </w:tc>
        <w:tc>
          <w:tcPr>
            <w:tcW w:w="1417" w:type="dxa"/>
            <w:vAlign w:val="center"/>
          </w:tcPr>
          <w:p w14:paraId="6C2BBE23" w14:textId="77777777" w:rsidR="006067E7" w:rsidRPr="00F0262C" w:rsidRDefault="006067E7" w:rsidP="008E2D79">
            <w:pPr>
              <w:spacing w:before="60" w:after="60"/>
              <w:jc w:val="center"/>
              <w:rPr>
                <w:sz w:val="20"/>
                <w:szCs w:val="20"/>
              </w:rPr>
            </w:pPr>
            <w:r>
              <w:rPr>
                <w:sz w:val="20"/>
                <w:szCs w:val="20"/>
              </w:rPr>
              <w:t>22</w:t>
            </w:r>
          </w:p>
        </w:tc>
        <w:tc>
          <w:tcPr>
            <w:tcW w:w="709" w:type="dxa"/>
            <w:vAlign w:val="center"/>
          </w:tcPr>
          <w:p w14:paraId="652A4298" w14:textId="77777777" w:rsidR="006067E7" w:rsidRPr="00F0262C" w:rsidRDefault="006067E7" w:rsidP="008E2D79">
            <w:pPr>
              <w:spacing w:before="60" w:after="60"/>
              <w:jc w:val="center"/>
              <w:rPr>
                <w:sz w:val="20"/>
                <w:szCs w:val="20"/>
              </w:rPr>
            </w:pPr>
            <w:r w:rsidRPr="00F0262C">
              <w:rPr>
                <w:sz w:val="20"/>
                <w:szCs w:val="20"/>
              </w:rPr>
              <w:t>4,15</w:t>
            </w:r>
          </w:p>
        </w:tc>
        <w:tc>
          <w:tcPr>
            <w:tcW w:w="709" w:type="dxa"/>
            <w:vAlign w:val="center"/>
          </w:tcPr>
          <w:p w14:paraId="2149A10E" w14:textId="77777777" w:rsidR="006067E7" w:rsidRPr="00F0262C" w:rsidRDefault="006067E7" w:rsidP="008E2D79">
            <w:pPr>
              <w:spacing w:before="60" w:after="60"/>
              <w:jc w:val="center"/>
              <w:rPr>
                <w:sz w:val="20"/>
                <w:szCs w:val="20"/>
              </w:rPr>
            </w:pPr>
            <w:r w:rsidRPr="00F0262C">
              <w:rPr>
                <w:sz w:val="20"/>
                <w:szCs w:val="20"/>
              </w:rPr>
              <w:t>2,35</w:t>
            </w:r>
          </w:p>
        </w:tc>
        <w:tc>
          <w:tcPr>
            <w:tcW w:w="850" w:type="dxa"/>
            <w:vAlign w:val="center"/>
          </w:tcPr>
          <w:p w14:paraId="20B455C7" w14:textId="77777777" w:rsidR="006067E7" w:rsidRPr="00F0262C" w:rsidRDefault="006067E7" w:rsidP="008E2D79">
            <w:pPr>
              <w:spacing w:before="60" w:after="60"/>
              <w:jc w:val="center"/>
              <w:rPr>
                <w:sz w:val="20"/>
                <w:szCs w:val="20"/>
              </w:rPr>
            </w:pPr>
            <w:r w:rsidRPr="00F0262C">
              <w:rPr>
                <w:sz w:val="20"/>
                <w:szCs w:val="20"/>
              </w:rPr>
              <w:t>1,2</w:t>
            </w:r>
          </w:p>
        </w:tc>
      </w:tr>
      <w:tr w:rsidR="006067E7" w:rsidRPr="00F0262C" w14:paraId="7B9AD2E6" w14:textId="77777777" w:rsidTr="008E2D79">
        <w:tc>
          <w:tcPr>
            <w:tcW w:w="2972" w:type="dxa"/>
            <w:vAlign w:val="center"/>
          </w:tcPr>
          <w:p w14:paraId="06F70B1E" w14:textId="77777777" w:rsidR="006067E7" w:rsidRPr="00F0262C" w:rsidRDefault="006067E7" w:rsidP="008E2D79">
            <w:pPr>
              <w:spacing w:before="60" w:after="60"/>
              <w:jc w:val="center"/>
              <w:rPr>
                <w:sz w:val="20"/>
                <w:szCs w:val="20"/>
              </w:rPr>
            </w:pPr>
            <w:r w:rsidRPr="00F0262C">
              <w:rPr>
                <w:sz w:val="20"/>
                <w:szCs w:val="20"/>
              </w:rPr>
              <w:t>N2.01 – učebny; sever okna</w:t>
            </w:r>
          </w:p>
        </w:tc>
        <w:tc>
          <w:tcPr>
            <w:tcW w:w="709" w:type="dxa"/>
            <w:vAlign w:val="center"/>
          </w:tcPr>
          <w:p w14:paraId="4E723C77" w14:textId="77777777" w:rsidR="006067E7" w:rsidRPr="00F0262C" w:rsidRDefault="006067E7" w:rsidP="008E2D79">
            <w:pPr>
              <w:spacing w:before="60" w:after="60"/>
              <w:jc w:val="center"/>
              <w:rPr>
                <w:sz w:val="20"/>
                <w:szCs w:val="20"/>
              </w:rPr>
            </w:pPr>
            <w:r w:rsidRPr="00F0262C">
              <w:rPr>
                <w:sz w:val="20"/>
                <w:szCs w:val="20"/>
              </w:rPr>
              <w:t>22</w:t>
            </w:r>
          </w:p>
        </w:tc>
        <w:tc>
          <w:tcPr>
            <w:tcW w:w="709" w:type="dxa"/>
            <w:vAlign w:val="center"/>
          </w:tcPr>
          <w:p w14:paraId="0F866E69" w14:textId="77777777" w:rsidR="006067E7" w:rsidRPr="00F0262C" w:rsidRDefault="006067E7" w:rsidP="008E2D79">
            <w:pPr>
              <w:spacing w:before="60" w:after="60"/>
              <w:jc w:val="center"/>
              <w:rPr>
                <w:sz w:val="20"/>
                <w:szCs w:val="20"/>
              </w:rPr>
            </w:pPr>
            <w:r w:rsidRPr="00F0262C">
              <w:rPr>
                <w:sz w:val="20"/>
                <w:szCs w:val="20"/>
              </w:rPr>
              <w:t>2,6</w:t>
            </w:r>
          </w:p>
        </w:tc>
        <w:tc>
          <w:tcPr>
            <w:tcW w:w="992" w:type="dxa"/>
            <w:vAlign w:val="center"/>
          </w:tcPr>
          <w:p w14:paraId="33466911" w14:textId="77777777" w:rsidR="006067E7" w:rsidRPr="00F0262C" w:rsidRDefault="006067E7" w:rsidP="008E2D79">
            <w:pPr>
              <w:spacing w:before="60" w:after="60"/>
              <w:jc w:val="center"/>
              <w:rPr>
                <w:sz w:val="20"/>
                <w:szCs w:val="20"/>
              </w:rPr>
            </w:pPr>
            <w:r w:rsidRPr="00F0262C">
              <w:rPr>
                <w:sz w:val="20"/>
                <w:szCs w:val="20"/>
              </w:rPr>
              <w:t>100</w:t>
            </w:r>
          </w:p>
        </w:tc>
        <w:tc>
          <w:tcPr>
            <w:tcW w:w="1417" w:type="dxa"/>
            <w:vAlign w:val="center"/>
          </w:tcPr>
          <w:p w14:paraId="2F39907C" w14:textId="77777777" w:rsidR="006067E7" w:rsidRPr="00F0262C" w:rsidRDefault="006067E7" w:rsidP="008E2D79">
            <w:pPr>
              <w:spacing w:before="60" w:after="60"/>
              <w:jc w:val="center"/>
              <w:rPr>
                <w:sz w:val="20"/>
                <w:szCs w:val="20"/>
              </w:rPr>
            </w:pPr>
            <w:r>
              <w:rPr>
                <w:sz w:val="20"/>
                <w:szCs w:val="20"/>
              </w:rPr>
              <w:t>22</w:t>
            </w:r>
          </w:p>
        </w:tc>
        <w:tc>
          <w:tcPr>
            <w:tcW w:w="709" w:type="dxa"/>
            <w:vAlign w:val="center"/>
          </w:tcPr>
          <w:p w14:paraId="4E68C0AF" w14:textId="77777777" w:rsidR="006067E7" w:rsidRPr="00F0262C" w:rsidRDefault="006067E7" w:rsidP="008E2D79">
            <w:pPr>
              <w:spacing w:before="60" w:after="60"/>
              <w:jc w:val="center"/>
              <w:rPr>
                <w:sz w:val="20"/>
                <w:szCs w:val="20"/>
              </w:rPr>
            </w:pPr>
            <w:r w:rsidRPr="00F0262C">
              <w:rPr>
                <w:sz w:val="20"/>
                <w:szCs w:val="20"/>
              </w:rPr>
              <w:t>5,05</w:t>
            </w:r>
          </w:p>
        </w:tc>
        <w:tc>
          <w:tcPr>
            <w:tcW w:w="709" w:type="dxa"/>
            <w:vAlign w:val="center"/>
          </w:tcPr>
          <w:p w14:paraId="23B4D909" w14:textId="77777777" w:rsidR="006067E7" w:rsidRPr="00F0262C" w:rsidRDefault="006067E7" w:rsidP="008E2D79">
            <w:pPr>
              <w:spacing w:before="60" w:after="60"/>
              <w:jc w:val="center"/>
              <w:rPr>
                <w:sz w:val="20"/>
                <w:szCs w:val="20"/>
              </w:rPr>
            </w:pPr>
            <w:r w:rsidRPr="00F0262C">
              <w:rPr>
                <w:sz w:val="20"/>
                <w:szCs w:val="20"/>
              </w:rPr>
              <w:t>2,35</w:t>
            </w:r>
          </w:p>
        </w:tc>
        <w:tc>
          <w:tcPr>
            <w:tcW w:w="850" w:type="dxa"/>
            <w:vAlign w:val="center"/>
          </w:tcPr>
          <w:p w14:paraId="6BF6F17A" w14:textId="77777777" w:rsidR="006067E7" w:rsidRPr="00F0262C" w:rsidRDefault="006067E7" w:rsidP="008E2D79">
            <w:pPr>
              <w:spacing w:before="60" w:after="60"/>
              <w:jc w:val="center"/>
              <w:rPr>
                <w:sz w:val="20"/>
                <w:szCs w:val="20"/>
              </w:rPr>
            </w:pPr>
            <w:r w:rsidRPr="00F0262C">
              <w:rPr>
                <w:sz w:val="20"/>
                <w:szCs w:val="20"/>
              </w:rPr>
              <w:t>1,2</w:t>
            </w:r>
          </w:p>
        </w:tc>
      </w:tr>
      <w:tr w:rsidR="006067E7" w:rsidRPr="00F0262C" w14:paraId="7DDC7F69" w14:textId="77777777" w:rsidTr="008E2D79">
        <w:tc>
          <w:tcPr>
            <w:tcW w:w="2972" w:type="dxa"/>
            <w:vAlign w:val="center"/>
          </w:tcPr>
          <w:p w14:paraId="7D99ABE0" w14:textId="77777777" w:rsidR="006067E7" w:rsidRPr="00F0262C" w:rsidRDefault="006067E7" w:rsidP="008E2D79">
            <w:pPr>
              <w:spacing w:before="60" w:after="60"/>
              <w:jc w:val="center"/>
              <w:rPr>
                <w:sz w:val="20"/>
                <w:szCs w:val="20"/>
              </w:rPr>
            </w:pPr>
            <w:r w:rsidRPr="00F0262C">
              <w:rPr>
                <w:sz w:val="20"/>
                <w:szCs w:val="20"/>
              </w:rPr>
              <w:t>N2.03 – Jídelna; okno východ</w:t>
            </w:r>
          </w:p>
        </w:tc>
        <w:tc>
          <w:tcPr>
            <w:tcW w:w="709" w:type="dxa"/>
            <w:vAlign w:val="center"/>
          </w:tcPr>
          <w:p w14:paraId="0B63A6FD" w14:textId="0AEF62D4" w:rsidR="006067E7" w:rsidRPr="00F0262C" w:rsidRDefault="009370C5" w:rsidP="008E2D79">
            <w:pPr>
              <w:spacing w:before="60" w:after="60"/>
              <w:jc w:val="center"/>
              <w:rPr>
                <w:sz w:val="20"/>
                <w:szCs w:val="20"/>
              </w:rPr>
            </w:pPr>
            <w:r>
              <w:rPr>
                <w:sz w:val="20"/>
                <w:szCs w:val="20"/>
              </w:rPr>
              <w:t>16</w:t>
            </w:r>
          </w:p>
        </w:tc>
        <w:tc>
          <w:tcPr>
            <w:tcW w:w="709" w:type="dxa"/>
            <w:vAlign w:val="center"/>
          </w:tcPr>
          <w:p w14:paraId="090A0012" w14:textId="77777777" w:rsidR="006067E7" w:rsidRPr="00F0262C" w:rsidRDefault="006067E7" w:rsidP="008E2D79">
            <w:pPr>
              <w:spacing w:before="60" w:after="60"/>
              <w:jc w:val="center"/>
              <w:rPr>
                <w:sz w:val="20"/>
                <w:szCs w:val="20"/>
              </w:rPr>
            </w:pPr>
            <w:r w:rsidRPr="00F0262C">
              <w:rPr>
                <w:sz w:val="20"/>
                <w:szCs w:val="20"/>
              </w:rPr>
              <w:t>2,6</w:t>
            </w:r>
          </w:p>
        </w:tc>
        <w:tc>
          <w:tcPr>
            <w:tcW w:w="992" w:type="dxa"/>
            <w:vAlign w:val="center"/>
          </w:tcPr>
          <w:p w14:paraId="5FB162F1" w14:textId="77777777" w:rsidR="006067E7" w:rsidRPr="00F0262C" w:rsidRDefault="006067E7" w:rsidP="008E2D79">
            <w:pPr>
              <w:spacing w:before="60" w:after="60"/>
              <w:jc w:val="center"/>
              <w:rPr>
                <w:sz w:val="20"/>
                <w:szCs w:val="20"/>
              </w:rPr>
            </w:pPr>
            <w:r w:rsidRPr="00F0262C">
              <w:rPr>
                <w:sz w:val="20"/>
                <w:szCs w:val="20"/>
              </w:rPr>
              <w:t>100</w:t>
            </w:r>
          </w:p>
        </w:tc>
        <w:tc>
          <w:tcPr>
            <w:tcW w:w="1417" w:type="dxa"/>
            <w:vAlign w:val="center"/>
          </w:tcPr>
          <w:p w14:paraId="332D9E6E" w14:textId="77777777" w:rsidR="006067E7" w:rsidRPr="00F0262C" w:rsidRDefault="006067E7" w:rsidP="008E2D79">
            <w:pPr>
              <w:spacing w:before="60" w:after="60"/>
              <w:jc w:val="center"/>
              <w:rPr>
                <w:sz w:val="20"/>
                <w:szCs w:val="20"/>
              </w:rPr>
            </w:pPr>
            <w:r w:rsidRPr="00F0262C">
              <w:rPr>
                <w:sz w:val="20"/>
                <w:szCs w:val="20"/>
              </w:rPr>
              <w:t>30,5</w:t>
            </w:r>
          </w:p>
        </w:tc>
        <w:tc>
          <w:tcPr>
            <w:tcW w:w="709" w:type="dxa"/>
            <w:vAlign w:val="center"/>
          </w:tcPr>
          <w:p w14:paraId="7823A47F" w14:textId="10BA3495" w:rsidR="006067E7" w:rsidRPr="00F0262C" w:rsidRDefault="009370C5" w:rsidP="008E2D79">
            <w:pPr>
              <w:spacing w:before="60" w:after="60"/>
              <w:jc w:val="center"/>
              <w:rPr>
                <w:sz w:val="20"/>
                <w:szCs w:val="20"/>
              </w:rPr>
            </w:pPr>
            <w:r>
              <w:rPr>
                <w:sz w:val="20"/>
                <w:szCs w:val="20"/>
              </w:rPr>
              <w:t>5,4</w:t>
            </w:r>
          </w:p>
        </w:tc>
        <w:tc>
          <w:tcPr>
            <w:tcW w:w="709" w:type="dxa"/>
            <w:vAlign w:val="center"/>
          </w:tcPr>
          <w:p w14:paraId="0A6A815E" w14:textId="3B6F053E" w:rsidR="006067E7" w:rsidRPr="00F0262C" w:rsidRDefault="009370C5" w:rsidP="008E2D79">
            <w:pPr>
              <w:spacing w:before="60" w:after="60"/>
              <w:jc w:val="center"/>
              <w:rPr>
                <w:sz w:val="20"/>
                <w:szCs w:val="20"/>
              </w:rPr>
            </w:pPr>
            <w:r>
              <w:rPr>
                <w:sz w:val="20"/>
                <w:szCs w:val="20"/>
              </w:rPr>
              <w:t>2,75</w:t>
            </w:r>
          </w:p>
        </w:tc>
        <w:tc>
          <w:tcPr>
            <w:tcW w:w="850" w:type="dxa"/>
            <w:vAlign w:val="center"/>
          </w:tcPr>
          <w:p w14:paraId="32F1B5E9" w14:textId="6D2BB8E7" w:rsidR="006067E7" w:rsidRPr="00F0262C" w:rsidRDefault="009370C5" w:rsidP="008E2D79">
            <w:pPr>
              <w:spacing w:before="60" w:after="60"/>
              <w:jc w:val="center"/>
              <w:rPr>
                <w:sz w:val="20"/>
                <w:szCs w:val="20"/>
              </w:rPr>
            </w:pPr>
            <w:r>
              <w:rPr>
                <w:sz w:val="20"/>
                <w:szCs w:val="20"/>
              </w:rPr>
              <w:t>1,3</w:t>
            </w:r>
          </w:p>
        </w:tc>
      </w:tr>
      <w:tr w:rsidR="006067E7" w:rsidRPr="00F0262C" w14:paraId="007DBD0C" w14:textId="77777777" w:rsidTr="008E2D79">
        <w:tc>
          <w:tcPr>
            <w:tcW w:w="2972" w:type="dxa"/>
            <w:vAlign w:val="center"/>
          </w:tcPr>
          <w:p w14:paraId="0F10E233" w14:textId="41C81EA3" w:rsidR="006067E7" w:rsidRPr="00F0262C" w:rsidRDefault="006067E7" w:rsidP="008E2D79">
            <w:pPr>
              <w:spacing w:before="60" w:after="60"/>
              <w:jc w:val="center"/>
              <w:rPr>
                <w:b/>
                <w:bCs/>
                <w:sz w:val="20"/>
                <w:szCs w:val="20"/>
              </w:rPr>
            </w:pPr>
            <w:r w:rsidRPr="00F0262C">
              <w:rPr>
                <w:sz w:val="20"/>
                <w:szCs w:val="20"/>
              </w:rPr>
              <w:t xml:space="preserve">N2.03 – Jídelna; </w:t>
            </w:r>
            <w:r w:rsidR="009370C5">
              <w:rPr>
                <w:sz w:val="20"/>
                <w:szCs w:val="20"/>
              </w:rPr>
              <w:t xml:space="preserve">okno, </w:t>
            </w:r>
            <w:r w:rsidR="009370C5" w:rsidRPr="009370C5">
              <w:rPr>
                <w:b/>
                <w:bCs/>
                <w:sz w:val="20"/>
                <w:szCs w:val="20"/>
              </w:rPr>
              <w:t>KOLMO</w:t>
            </w:r>
          </w:p>
        </w:tc>
        <w:tc>
          <w:tcPr>
            <w:tcW w:w="709" w:type="dxa"/>
            <w:vAlign w:val="center"/>
          </w:tcPr>
          <w:p w14:paraId="15C2662B" w14:textId="3C11B824" w:rsidR="006067E7" w:rsidRPr="00F0262C" w:rsidRDefault="009370C5" w:rsidP="008E2D79">
            <w:pPr>
              <w:spacing w:before="60" w:after="60"/>
              <w:jc w:val="center"/>
              <w:rPr>
                <w:sz w:val="20"/>
                <w:szCs w:val="20"/>
              </w:rPr>
            </w:pPr>
            <w:r>
              <w:rPr>
                <w:sz w:val="20"/>
                <w:szCs w:val="20"/>
              </w:rPr>
              <w:t>16</w:t>
            </w:r>
          </w:p>
        </w:tc>
        <w:tc>
          <w:tcPr>
            <w:tcW w:w="709" w:type="dxa"/>
            <w:vAlign w:val="center"/>
          </w:tcPr>
          <w:p w14:paraId="5DD63678" w14:textId="4394E459" w:rsidR="006067E7" w:rsidRPr="00F0262C" w:rsidRDefault="006067E7" w:rsidP="008E2D79">
            <w:pPr>
              <w:spacing w:before="60" w:after="60"/>
              <w:jc w:val="center"/>
              <w:rPr>
                <w:sz w:val="20"/>
                <w:szCs w:val="20"/>
              </w:rPr>
            </w:pPr>
            <w:r w:rsidRPr="00F0262C">
              <w:rPr>
                <w:sz w:val="20"/>
                <w:szCs w:val="20"/>
              </w:rPr>
              <w:t>2,</w:t>
            </w:r>
            <w:r w:rsidR="009370C5">
              <w:rPr>
                <w:sz w:val="20"/>
                <w:szCs w:val="20"/>
              </w:rPr>
              <w:t>6</w:t>
            </w:r>
          </w:p>
        </w:tc>
        <w:tc>
          <w:tcPr>
            <w:tcW w:w="992" w:type="dxa"/>
            <w:vAlign w:val="center"/>
          </w:tcPr>
          <w:p w14:paraId="7DF471EE" w14:textId="77777777" w:rsidR="006067E7" w:rsidRPr="00F0262C" w:rsidRDefault="006067E7" w:rsidP="008E2D79">
            <w:pPr>
              <w:spacing w:before="60" w:after="60"/>
              <w:jc w:val="center"/>
              <w:rPr>
                <w:sz w:val="20"/>
                <w:szCs w:val="20"/>
              </w:rPr>
            </w:pPr>
            <w:r w:rsidRPr="00F0262C">
              <w:rPr>
                <w:sz w:val="20"/>
                <w:szCs w:val="20"/>
              </w:rPr>
              <w:t>100</w:t>
            </w:r>
          </w:p>
        </w:tc>
        <w:tc>
          <w:tcPr>
            <w:tcW w:w="1417" w:type="dxa"/>
            <w:vAlign w:val="center"/>
          </w:tcPr>
          <w:p w14:paraId="25C3BD96" w14:textId="77777777" w:rsidR="006067E7" w:rsidRPr="00F0262C" w:rsidRDefault="006067E7" w:rsidP="008E2D79">
            <w:pPr>
              <w:spacing w:before="60" w:after="60"/>
              <w:jc w:val="center"/>
              <w:rPr>
                <w:sz w:val="20"/>
                <w:szCs w:val="20"/>
              </w:rPr>
            </w:pPr>
            <w:r w:rsidRPr="00F0262C">
              <w:rPr>
                <w:sz w:val="20"/>
                <w:szCs w:val="20"/>
              </w:rPr>
              <w:t>30,5</w:t>
            </w:r>
          </w:p>
        </w:tc>
        <w:tc>
          <w:tcPr>
            <w:tcW w:w="709" w:type="dxa"/>
            <w:vAlign w:val="center"/>
          </w:tcPr>
          <w:p w14:paraId="614CDC5C" w14:textId="59AE888C" w:rsidR="006067E7" w:rsidRPr="00F0262C" w:rsidRDefault="009370C5" w:rsidP="008E2D79">
            <w:pPr>
              <w:spacing w:before="60" w:after="60"/>
              <w:jc w:val="center"/>
              <w:rPr>
                <w:sz w:val="20"/>
                <w:szCs w:val="20"/>
              </w:rPr>
            </w:pPr>
            <w:r>
              <w:rPr>
                <w:sz w:val="20"/>
                <w:szCs w:val="20"/>
              </w:rPr>
              <w:t>-</w:t>
            </w:r>
          </w:p>
        </w:tc>
        <w:tc>
          <w:tcPr>
            <w:tcW w:w="709" w:type="dxa"/>
            <w:vAlign w:val="center"/>
          </w:tcPr>
          <w:p w14:paraId="5CAEB074" w14:textId="63BCDE0A" w:rsidR="006067E7" w:rsidRPr="00F0262C" w:rsidRDefault="009370C5" w:rsidP="008E2D79">
            <w:pPr>
              <w:spacing w:before="60" w:after="60"/>
              <w:jc w:val="center"/>
              <w:rPr>
                <w:sz w:val="20"/>
                <w:szCs w:val="20"/>
              </w:rPr>
            </w:pPr>
            <w:r>
              <w:rPr>
                <w:sz w:val="20"/>
                <w:szCs w:val="20"/>
              </w:rPr>
              <w:t>2,3</w:t>
            </w:r>
          </w:p>
        </w:tc>
        <w:tc>
          <w:tcPr>
            <w:tcW w:w="850" w:type="dxa"/>
            <w:vAlign w:val="center"/>
          </w:tcPr>
          <w:p w14:paraId="34B435B9" w14:textId="07482DB0" w:rsidR="006067E7" w:rsidRPr="00F0262C" w:rsidRDefault="009370C5" w:rsidP="008E2D79">
            <w:pPr>
              <w:spacing w:before="60" w:after="60"/>
              <w:jc w:val="center"/>
              <w:rPr>
                <w:sz w:val="20"/>
                <w:szCs w:val="20"/>
              </w:rPr>
            </w:pPr>
            <w:r>
              <w:rPr>
                <w:sz w:val="20"/>
                <w:szCs w:val="20"/>
              </w:rPr>
              <w:t>1,1</w:t>
            </w:r>
          </w:p>
        </w:tc>
      </w:tr>
      <w:tr w:rsidR="006067E7" w:rsidRPr="00F0262C" w14:paraId="7887E760" w14:textId="77777777" w:rsidTr="008E2D79">
        <w:tc>
          <w:tcPr>
            <w:tcW w:w="2972" w:type="dxa"/>
            <w:vAlign w:val="center"/>
          </w:tcPr>
          <w:p w14:paraId="2080F108" w14:textId="77777777" w:rsidR="006067E7" w:rsidRPr="00F0262C" w:rsidRDefault="006067E7" w:rsidP="008E2D79">
            <w:pPr>
              <w:spacing w:before="60" w:after="60"/>
              <w:jc w:val="center"/>
              <w:rPr>
                <w:sz w:val="20"/>
                <w:szCs w:val="20"/>
              </w:rPr>
            </w:pPr>
            <w:r w:rsidRPr="00F20C77">
              <w:rPr>
                <w:color w:val="0070C0"/>
                <w:sz w:val="20"/>
                <w:szCs w:val="20"/>
              </w:rPr>
              <w:t>N</w:t>
            </w:r>
            <w:r>
              <w:rPr>
                <w:color w:val="0070C0"/>
                <w:sz w:val="20"/>
                <w:szCs w:val="20"/>
              </w:rPr>
              <w:t>2</w:t>
            </w:r>
            <w:r w:rsidRPr="00F20C77">
              <w:rPr>
                <w:color w:val="0070C0"/>
                <w:sz w:val="20"/>
                <w:szCs w:val="20"/>
              </w:rPr>
              <w:t>.30 – učebny – jih, okna</w:t>
            </w:r>
          </w:p>
        </w:tc>
        <w:tc>
          <w:tcPr>
            <w:tcW w:w="709" w:type="dxa"/>
            <w:vAlign w:val="center"/>
          </w:tcPr>
          <w:p w14:paraId="0DAB958D" w14:textId="77777777" w:rsidR="006067E7" w:rsidRPr="00F0262C" w:rsidRDefault="006067E7" w:rsidP="008E2D79">
            <w:pPr>
              <w:spacing w:before="60" w:after="60"/>
              <w:jc w:val="center"/>
              <w:rPr>
                <w:sz w:val="20"/>
                <w:szCs w:val="20"/>
              </w:rPr>
            </w:pPr>
            <w:r w:rsidRPr="00F20C77">
              <w:rPr>
                <w:color w:val="0070C0"/>
                <w:sz w:val="20"/>
                <w:szCs w:val="20"/>
              </w:rPr>
              <w:t>23,8</w:t>
            </w:r>
          </w:p>
        </w:tc>
        <w:tc>
          <w:tcPr>
            <w:tcW w:w="709" w:type="dxa"/>
            <w:vAlign w:val="center"/>
          </w:tcPr>
          <w:p w14:paraId="0A950D4E" w14:textId="77777777" w:rsidR="006067E7" w:rsidRPr="00F0262C" w:rsidRDefault="006067E7" w:rsidP="008E2D79">
            <w:pPr>
              <w:spacing w:before="60" w:after="60"/>
              <w:jc w:val="center"/>
              <w:rPr>
                <w:sz w:val="20"/>
                <w:szCs w:val="20"/>
              </w:rPr>
            </w:pPr>
            <w:r w:rsidRPr="00F20C77">
              <w:rPr>
                <w:color w:val="0070C0"/>
                <w:sz w:val="20"/>
                <w:szCs w:val="20"/>
              </w:rPr>
              <w:t>2,6</w:t>
            </w:r>
          </w:p>
        </w:tc>
        <w:tc>
          <w:tcPr>
            <w:tcW w:w="992" w:type="dxa"/>
            <w:vAlign w:val="center"/>
          </w:tcPr>
          <w:p w14:paraId="132C1CF7" w14:textId="77777777" w:rsidR="006067E7" w:rsidRPr="00F0262C" w:rsidRDefault="006067E7" w:rsidP="008E2D79">
            <w:pPr>
              <w:spacing w:before="60" w:after="60"/>
              <w:jc w:val="center"/>
              <w:rPr>
                <w:sz w:val="20"/>
                <w:szCs w:val="20"/>
              </w:rPr>
            </w:pPr>
            <w:r w:rsidRPr="00F20C77">
              <w:rPr>
                <w:color w:val="0070C0"/>
                <w:sz w:val="20"/>
                <w:szCs w:val="20"/>
              </w:rPr>
              <w:t>100</w:t>
            </w:r>
          </w:p>
        </w:tc>
        <w:tc>
          <w:tcPr>
            <w:tcW w:w="1417" w:type="dxa"/>
          </w:tcPr>
          <w:p w14:paraId="1E5FE8FA" w14:textId="77777777" w:rsidR="006067E7" w:rsidRPr="00F0262C" w:rsidRDefault="006067E7" w:rsidP="008E2D79">
            <w:pPr>
              <w:spacing w:before="60" w:after="60"/>
              <w:jc w:val="center"/>
              <w:rPr>
                <w:sz w:val="20"/>
                <w:szCs w:val="20"/>
              </w:rPr>
            </w:pPr>
            <w:r>
              <w:rPr>
                <w:color w:val="0070C0"/>
                <w:sz w:val="20"/>
                <w:szCs w:val="20"/>
              </w:rPr>
              <w:t>18</w:t>
            </w:r>
          </w:p>
        </w:tc>
        <w:tc>
          <w:tcPr>
            <w:tcW w:w="709" w:type="dxa"/>
            <w:vAlign w:val="center"/>
          </w:tcPr>
          <w:p w14:paraId="60798FF7" w14:textId="77777777" w:rsidR="006067E7" w:rsidRPr="00F0262C" w:rsidRDefault="006067E7" w:rsidP="008E2D79">
            <w:pPr>
              <w:spacing w:before="60" w:after="60"/>
              <w:jc w:val="center"/>
              <w:rPr>
                <w:sz w:val="20"/>
                <w:szCs w:val="20"/>
              </w:rPr>
            </w:pPr>
            <w:r w:rsidRPr="00F20C77">
              <w:rPr>
                <w:color w:val="0070C0"/>
                <w:sz w:val="20"/>
                <w:szCs w:val="20"/>
              </w:rPr>
              <w:t>5,05</w:t>
            </w:r>
          </w:p>
        </w:tc>
        <w:tc>
          <w:tcPr>
            <w:tcW w:w="709" w:type="dxa"/>
            <w:vAlign w:val="center"/>
          </w:tcPr>
          <w:p w14:paraId="3294EC12" w14:textId="77777777" w:rsidR="006067E7" w:rsidRPr="00F0262C" w:rsidRDefault="006067E7" w:rsidP="008E2D79">
            <w:pPr>
              <w:spacing w:before="60" w:after="60"/>
              <w:jc w:val="center"/>
              <w:rPr>
                <w:sz w:val="20"/>
                <w:szCs w:val="20"/>
              </w:rPr>
            </w:pPr>
            <w:r w:rsidRPr="00F20C77">
              <w:rPr>
                <w:color w:val="0070C0"/>
                <w:sz w:val="20"/>
                <w:szCs w:val="20"/>
              </w:rPr>
              <w:t>2,35</w:t>
            </w:r>
          </w:p>
        </w:tc>
        <w:tc>
          <w:tcPr>
            <w:tcW w:w="850" w:type="dxa"/>
            <w:vAlign w:val="center"/>
          </w:tcPr>
          <w:p w14:paraId="16313340" w14:textId="77777777" w:rsidR="006067E7" w:rsidRPr="00F0262C" w:rsidRDefault="006067E7" w:rsidP="008E2D79">
            <w:pPr>
              <w:spacing w:before="60" w:after="60"/>
              <w:jc w:val="center"/>
              <w:rPr>
                <w:sz w:val="20"/>
                <w:szCs w:val="20"/>
              </w:rPr>
            </w:pPr>
            <w:r w:rsidRPr="00F20C77">
              <w:rPr>
                <w:color w:val="0070C0"/>
                <w:sz w:val="20"/>
                <w:szCs w:val="20"/>
              </w:rPr>
              <w:t>1,2</w:t>
            </w:r>
          </w:p>
        </w:tc>
      </w:tr>
      <w:tr w:rsidR="006067E7" w:rsidRPr="00F0262C" w14:paraId="2BAB6E8E" w14:textId="77777777" w:rsidTr="008E2D79">
        <w:tc>
          <w:tcPr>
            <w:tcW w:w="2972" w:type="dxa"/>
            <w:vAlign w:val="center"/>
          </w:tcPr>
          <w:p w14:paraId="10C458DF" w14:textId="77777777" w:rsidR="006067E7" w:rsidRPr="00F0262C" w:rsidRDefault="006067E7" w:rsidP="008E2D79">
            <w:pPr>
              <w:spacing w:before="60" w:after="60"/>
              <w:jc w:val="center"/>
              <w:rPr>
                <w:sz w:val="20"/>
                <w:szCs w:val="20"/>
              </w:rPr>
            </w:pPr>
            <w:r w:rsidRPr="00F20C77">
              <w:rPr>
                <w:color w:val="0070C0"/>
                <w:sz w:val="20"/>
                <w:szCs w:val="20"/>
              </w:rPr>
              <w:t>N</w:t>
            </w:r>
            <w:r>
              <w:rPr>
                <w:color w:val="0070C0"/>
                <w:sz w:val="20"/>
                <w:szCs w:val="20"/>
              </w:rPr>
              <w:t>2</w:t>
            </w:r>
            <w:r w:rsidRPr="00F20C77">
              <w:rPr>
                <w:color w:val="0070C0"/>
                <w:sz w:val="20"/>
                <w:szCs w:val="20"/>
              </w:rPr>
              <w:t xml:space="preserve">.30 – učebny – </w:t>
            </w:r>
            <w:r>
              <w:rPr>
                <w:color w:val="0070C0"/>
                <w:sz w:val="20"/>
                <w:szCs w:val="20"/>
              </w:rPr>
              <w:t>východ</w:t>
            </w:r>
            <w:r w:rsidRPr="00F20C77">
              <w:rPr>
                <w:color w:val="0070C0"/>
                <w:sz w:val="20"/>
                <w:szCs w:val="20"/>
              </w:rPr>
              <w:t>, okna</w:t>
            </w:r>
          </w:p>
        </w:tc>
        <w:tc>
          <w:tcPr>
            <w:tcW w:w="709" w:type="dxa"/>
            <w:vAlign w:val="center"/>
          </w:tcPr>
          <w:p w14:paraId="57921463" w14:textId="77777777" w:rsidR="006067E7" w:rsidRPr="00F0262C" w:rsidRDefault="006067E7" w:rsidP="008E2D79">
            <w:pPr>
              <w:spacing w:before="60" w:after="60"/>
              <w:jc w:val="center"/>
              <w:rPr>
                <w:sz w:val="20"/>
                <w:szCs w:val="20"/>
              </w:rPr>
            </w:pPr>
            <w:r>
              <w:rPr>
                <w:sz w:val="20"/>
                <w:szCs w:val="20"/>
              </w:rPr>
              <w:t>8,2</w:t>
            </w:r>
          </w:p>
        </w:tc>
        <w:tc>
          <w:tcPr>
            <w:tcW w:w="709" w:type="dxa"/>
            <w:vAlign w:val="center"/>
          </w:tcPr>
          <w:p w14:paraId="1A250EB5" w14:textId="77777777" w:rsidR="006067E7" w:rsidRPr="00F0262C" w:rsidRDefault="006067E7" w:rsidP="008E2D79">
            <w:pPr>
              <w:spacing w:before="60" w:after="60"/>
              <w:jc w:val="center"/>
              <w:rPr>
                <w:sz w:val="20"/>
                <w:szCs w:val="20"/>
              </w:rPr>
            </w:pPr>
            <w:r w:rsidRPr="00F20C77">
              <w:rPr>
                <w:color w:val="0070C0"/>
                <w:sz w:val="20"/>
                <w:szCs w:val="20"/>
              </w:rPr>
              <w:t>2,6</w:t>
            </w:r>
          </w:p>
        </w:tc>
        <w:tc>
          <w:tcPr>
            <w:tcW w:w="992" w:type="dxa"/>
            <w:vAlign w:val="center"/>
          </w:tcPr>
          <w:p w14:paraId="1AB1E915" w14:textId="77777777" w:rsidR="006067E7" w:rsidRPr="00F0262C" w:rsidRDefault="006067E7" w:rsidP="008E2D79">
            <w:pPr>
              <w:spacing w:before="60" w:after="60"/>
              <w:jc w:val="center"/>
              <w:rPr>
                <w:sz w:val="20"/>
                <w:szCs w:val="20"/>
              </w:rPr>
            </w:pPr>
            <w:r w:rsidRPr="00F20C77">
              <w:rPr>
                <w:color w:val="0070C0"/>
                <w:sz w:val="20"/>
                <w:szCs w:val="20"/>
              </w:rPr>
              <w:t>100</w:t>
            </w:r>
          </w:p>
        </w:tc>
        <w:tc>
          <w:tcPr>
            <w:tcW w:w="1417" w:type="dxa"/>
            <w:vAlign w:val="center"/>
          </w:tcPr>
          <w:p w14:paraId="36478E5D" w14:textId="77777777" w:rsidR="006067E7" w:rsidRPr="00F0262C" w:rsidRDefault="006067E7" w:rsidP="008E2D79">
            <w:pPr>
              <w:spacing w:before="60" w:after="60"/>
              <w:jc w:val="center"/>
              <w:rPr>
                <w:sz w:val="20"/>
                <w:szCs w:val="20"/>
              </w:rPr>
            </w:pPr>
            <w:r>
              <w:rPr>
                <w:sz w:val="20"/>
                <w:szCs w:val="20"/>
              </w:rPr>
              <w:t>18</w:t>
            </w:r>
          </w:p>
        </w:tc>
        <w:tc>
          <w:tcPr>
            <w:tcW w:w="709" w:type="dxa"/>
            <w:vAlign w:val="center"/>
          </w:tcPr>
          <w:p w14:paraId="722D676A" w14:textId="77777777" w:rsidR="006067E7" w:rsidRPr="00F0262C" w:rsidRDefault="006067E7" w:rsidP="008E2D79">
            <w:pPr>
              <w:spacing w:before="60" w:after="60"/>
              <w:jc w:val="center"/>
              <w:rPr>
                <w:sz w:val="20"/>
                <w:szCs w:val="20"/>
              </w:rPr>
            </w:pPr>
            <w:r>
              <w:rPr>
                <w:color w:val="0070C0"/>
                <w:sz w:val="20"/>
                <w:szCs w:val="20"/>
              </w:rPr>
              <w:t>3,6</w:t>
            </w:r>
          </w:p>
        </w:tc>
        <w:tc>
          <w:tcPr>
            <w:tcW w:w="709" w:type="dxa"/>
            <w:vAlign w:val="center"/>
          </w:tcPr>
          <w:p w14:paraId="52E54159" w14:textId="77777777" w:rsidR="006067E7" w:rsidRPr="00F0262C" w:rsidRDefault="006067E7" w:rsidP="008E2D79">
            <w:pPr>
              <w:spacing w:before="60" w:after="60"/>
              <w:jc w:val="center"/>
              <w:rPr>
                <w:sz w:val="20"/>
                <w:szCs w:val="20"/>
              </w:rPr>
            </w:pPr>
            <w:r>
              <w:rPr>
                <w:color w:val="0070C0"/>
                <w:sz w:val="20"/>
                <w:szCs w:val="20"/>
              </w:rPr>
              <w:t>1,8</w:t>
            </w:r>
          </w:p>
        </w:tc>
        <w:tc>
          <w:tcPr>
            <w:tcW w:w="850" w:type="dxa"/>
            <w:vAlign w:val="center"/>
          </w:tcPr>
          <w:p w14:paraId="4008C647" w14:textId="77777777" w:rsidR="006067E7" w:rsidRPr="00F0262C" w:rsidRDefault="006067E7" w:rsidP="008E2D79">
            <w:pPr>
              <w:spacing w:before="60" w:after="60"/>
              <w:jc w:val="center"/>
              <w:rPr>
                <w:sz w:val="20"/>
                <w:szCs w:val="20"/>
              </w:rPr>
            </w:pPr>
            <w:r>
              <w:rPr>
                <w:color w:val="0070C0"/>
                <w:sz w:val="20"/>
                <w:szCs w:val="20"/>
              </w:rPr>
              <w:t>0,9</w:t>
            </w:r>
          </w:p>
        </w:tc>
      </w:tr>
      <w:tr w:rsidR="006067E7" w:rsidRPr="00F0262C" w14:paraId="56402786" w14:textId="77777777" w:rsidTr="008E2D79">
        <w:tc>
          <w:tcPr>
            <w:tcW w:w="2972" w:type="dxa"/>
            <w:vAlign w:val="center"/>
          </w:tcPr>
          <w:p w14:paraId="6ABD127A" w14:textId="77777777" w:rsidR="006067E7" w:rsidRPr="00F0262C" w:rsidRDefault="006067E7" w:rsidP="008E2D79">
            <w:pPr>
              <w:spacing w:before="60" w:after="60"/>
              <w:jc w:val="center"/>
              <w:rPr>
                <w:sz w:val="20"/>
                <w:szCs w:val="20"/>
              </w:rPr>
            </w:pPr>
            <w:r w:rsidRPr="00F20C77">
              <w:rPr>
                <w:color w:val="0070C0"/>
                <w:sz w:val="20"/>
                <w:szCs w:val="20"/>
              </w:rPr>
              <w:t>N</w:t>
            </w:r>
            <w:r>
              <w:rPr>
                <w:color w:val="0070C0"/>
                <w:sz w:val="20"/>
                <w:szCs w:val="20"/>
              </w:rPr>
              <w:t>2</w:t>
            </w:r>
            <w:r w:rsidRPr="00F20C77">
              <w:rPr>
                <w:color w:val="0070C0"/>
                <w:sz w:val="20"/>
                <w:szCs w:val="20"/>
              </w:rPr>
              <w:t xml:space="preserve">.30 – učebny – </w:t>
            </w:r>
            <w:r>
              <w:rPr>
                <w:color w:val="0070C0"/>
                <w:sz w:val="20"/>
                <w:szCs w:val="20"/>
              </w:rPr>
              <w:t>sever</w:t>
            </w:r>
            <w:r w:rsidRPr="00F20C77">
              <w:rPr>
                <w:color w:val="0070C0"/>
                <w:sz w:val="20"/>
                <w:szCs w:val="20"/>
              </w:rPr>
              <w:t>, okna</w:t>
            </w:r>
          </w:p>
        </w:tc>
        <w:tc>
          <w:tcPr>
            <w:tcW w:w="709" w:type="dxa"/>
            <w:vAlign w:val="center"/>
          </w:tcPr>
          <w:p w14:paraId="727ACACD" w14:textId="77777777" w:rsidR="006067E7" w:rsidRPr="00F0262C" w:rsidRDefault="006067E7" w:rsidP="008E2D79">
            <w:pPr>
              <w:spacing w:before="60" w:after="60"/>
              <w:jc w:val="center"/>
              <w:rPr>
                <w:sz w:val="20"/>
                <w:szCs w:val="20"/>
              </w:rPr>
            </w:pPr>
            <w:r w:rsidRPr="00F20C77">
              <w:rPr>
                <w:color w:val="0070C0"/>
                <w:sz w:val="20"/>
                <w:szCs w:val="20"/>
              </w:rPr>
              <w:t>23,8</w:t>
            </w:r>
          </w:p>
        </w:tc>
        <w:tc>
          <w:tcPr>
            <w:tcW w:w="709" w:type="dxa"/>
            <w:vAlign w:val="center"/>
          </w:tcPr>
          <w:p w14:paraId="6BC31DAB" w14:textId="77777777" w:rsidR="006067E7" w:rsidRPr="00F0262C" w:rsidRDefault="006067E7" w:rsidP="008E2D79">
            <w:pPr>
              <w:spacing w:before="60" w:after="60"/>
              <w:jc w:val="center"/>
              <w:rPr>
                <w:sz w:val="20"/>
                <w:szCs w:val="20"/>
              </w:rPr>
            </w:pPr>
            <w:r w:rsidRPr="00F20C77">
              <w:rPr>
                <w:color w:val="0070C0"/>
                <w:sz w:val="20"/>
                <w:szCs w:val="20"/>
              </w:rPr>
              <w:t>2,6</w:t>
            </w:r>
          </w:p>
        </w:tc>
        <w:tc>
          <w:tcPr>
            <w:tcW w:w="992" w:type="dxa"/>
            <w:vAlign w:val="center"/>
          </w:tcPr>
          <w:p w14:paraId="37562B6C" w14:textId="77777777" w:rsidR="006067E7" w:rsidRPr="00F0262C" w:rsidRDefault="006067E7" w:rsidP="008E2D79">
            <w:pPr>
              <w:spacing w:before="60" w:after="60"/>
              <w:jc w:val="center"/>
              <w:rPr>
                <w:sz w:val="20"/>
                <w:szCs w:val="20"/>
              </w:rPr>
            </w:pPr>
            <w:r w:rsidRPr="00F20C77">
              <w:rPr>
                <w:color w:val="0070C0"/>
                <w:sz w:val="20"/>
                <w:szCs w:val="20"/>
              </w:rPr>
              <w:t>100</w:t>
            </w:r>
          </w:p>
        </w:tc>
        <w:tc>
          <w:tcPr>
            <w:tcW w:w="1417" w:type="dxa"/>
          </w:tcPr>
          <w:p w14:paraId="7FCCA346" w14:textId="77777777" w:rsidR="006067E7" w:rsidRPr="00F0262C" w:rsidRDefault="006067E7" w:rsidP="008E2D79">
            <w:pPr>
              <w:spacing w:before="60" w:after="60"/>
              <w:jc w:val="center"/>
              <w:rPr>
                <w:sz w:val="20"/>
                <w:szCs w:val="20"/>
              </w:rPr>
            </w:pPr>
            <w:r>
              <w:rPr>
                <w:color w:val="0070C0"/>
                <w:sz w:val="20"/>
                <w:szCs w:val="20"/>
              </w:rPr>
              <w:t>18</w:t>
            </w:r>
          </w:p>
        </w:tc>
        <w:tc>
          <w:tcPr>
            <w:tcW w:w="709" w:type="dxa"/>
            <w:vAlign w:val="center"/>
          </w:tcPr>
          <w:p w14:paraId="68A0BAD9" w14:textId="77777777" w:rsidR="006067E7" w:rsidRPr="00F0262C" w:rsidRDefault="006067E7" w:rsidP="008E2D79">
            <w:pPr>
              <w:spacing w:before="60" w:after="60"/>
              <w:jc w:val="center"/>
              <w:rPr>
                <w:sz w:val="20"/>
                <w:szCs w:val="20"/>
              </w:rPr>
            </w:pPr>
            <w:r w:rsidRPr="00F20C77">
              <w:rPr>
                <w:color w:val="0070C0"/>
                <w:sz w:val="20"/>
                <w:szCs w:val="20"/>
              </w:rPr>
              <w:t>5,05</w:t>
            </w:r>
          </w:p>
        </w:tc>
        <w:tc>
          <w:tcPr>
            <w:tcW w:w="709" w:type="dxa"/>
            <w:vAlign w:val="center"/>
          </w:tcPr>
          <w:p w14:paraId="792D11F0" w14:textId="77777777" w:rsidR="006067E7" w:rsidRPr="00F0262C" w:rsidRDefault="006067E7" w:rsidP="008E2D79">
            <w:pPr>
              <w:spacing w:before="60" w:after="60"/>
              <w:jc w:val="center"/>
              <w:rPr>
                <w:sz w:val="20"/>
                <w:szCs w:val="20"/>
              </w:rPr>
            </w:pPr>
            <w:r w:rsidRPr="00F20C77">
              <w:rPr>
                <w:color w:val="0070C0"/>
                <w:sz w:val="20"/>
                <w:szCs w:val="20"/>
              </w:rPr>
              <w:t>2,35</w:t>
            </w:r>
          </w:p>
        </w:tc>
        <w:tc>
          <w:tcPr>
            <w:tcW w:w="850" w:type="dxa"/>
            <w:vAlign w:val="center"/>
          </w:tcPr>
          <w:p w14:paraId="51160EBC" w14:textId="77777777" w:rsidR="006067E7" w:rsidRPr="00F0262C" w:rsidRDefault="006067E7" w:rsidP="008E2D79">
            <w:pPr>
              <w:spacing w:before="60" w:after="60"/>
              <w:jc w:val="center"/>
              <w:rPr>
                <w:sz w:val="20"/>
                <w:szCs w:val="20"/>
              </w:rPr>
            </w:pPr>
            <w:r w:rsidRPr="00F20C77">
              <w:rPr>
                <w:color w:val="0070C0"/>
                <w:sz w:val="20"/>
                <w:szCs w:val="20"/>
              </w:rPr>
              <w:t>1,2</w:t>
            </w:r>
          </w:p>
        </w:tc>
      </w:tr>
      <w:tr w:rsidR="006067E7" w:rsidRPr="00F0262C" w14:paraId="3C78022F" w14:textId="77777777" w:rsidTr="008E2D79">
        <w:tc>
          <w:tcPr>
            <w:tcW w:w="2972" w:type="dxa"/>
            <w:vAlign w:val="center"/>
          </w:tcPr>
          <w:p w14:paraId="763928BA" w14:textId="77777777" w:rsidR="006067E7" w:rsidRPr="00F0262C" w:rsidRDefault="006067E7" w:rsidP="008E2D79">
            <w:pPr>
              <w:spacing w:before="60" w:after="60"/>
              <w:jc w:val="center"/>
              <w:rPr>
                <w:sz w:val="20"/>
                <w:szCs w:val="20"/>
              </w:rPr>
            </w:pPr>
            <w:r w:rsidRPr="00F0262C">
              <w:rPr>
                <w:sz w:val="20"/>
                <w:szCs w:val="20"/>
              </w:rPr>
              <w:t>N3.01 – učebny; západ, okna</w:t>
            </w:r>
          </w:p>
        </w:tc>
        <w:tc>
          <w:tcPr>
            <w:tcW w:w="709" w:type="dxa"/>
            <w:vAlign w:val="center"/>
          </w:tcPr>
          <w:p w14:paraId="09DC5ABD" w14:textId="77777777" w:rsidR="006067E7" w:rsidRPr="00F0262C" w:rsidRDefault="006067E7" w:rsidP="008E2D79">
            <w:pPr>
              <w:spacing w:before="60" w:after="60"/>
              <w:jc w:val="center"/>
              <w:rPr>
                <w:sz w:val="20"/>
                <w:szCs w:val="20"/>
              </w:rPr>
            </w:pPr>
            <w:r w:rsidRPr="00F0262C">
              <w:rPr>
                <w:sz w:val="20"/>
                <w:szCs w:val="20"/>
              </w:rPr>
              <w:t>8</w:t>
            </w:r>
          </w:p>
        </w:tc>
        <w:tc>
          <w:tcPr>
            <w:tcW w:w="709" w:type="dxa"/>
            <w:vAlign w:val="center"/>
          </w:tcPr>
          <w:p w14:paraId="6591BF2D" w14:textId="77777777" w:rsidR="006067E7" w:rsidRPr="00F0262C" w:rsidRDefault="006067E7" w:rsidP="008E2D79">
            <w:pPr>
              <w:spacing w:before="60" w:after="60"/>
              <w:jc w:val="center"/>
              <w:rPr>
                <w:sz w:val="20"/>
                <w:szCs w:val="20"/>
              </w:rPr>
            </w:pPr>
            <w:r w:rsidRPr="00F0262C">
              <w:rPr>
                <w:sz w:val="20"/>
                <w:szCs w:val="20"/>
              </w:rPr>
              <w:t>2,6</w:t>
            </w:r>
          </w:p>
        </w:tc>
        <w:tc>
          <w:tcPr>
            <w:tcW w:w="992" w:type="dxa"/>
            <w:vAlign w:val="center"/>
          </w:tcPr>
          <w:p w14:paraId="23601C3B" w14:textId="77777777" w:rsidR="006067E7" w:rsidRPr="00F0262C" w:rsidRDefault="006067E7" w:rsidP="008E2D79">
            <w:pPr>
              <w:spacing w:before="60" w:after="60"/>
              <w:jc w:val="center"/>
              <w:rPr>
                <w:sz w:val="20"/>
                <w:szCs w:val="20"/>
              </w:rPr>
            </w:pPr>
            <w:r w:rsidRPr="00F0262C">
              <w:rPr>
                <w:sz w:val="20"/>
                <w:szCs w:val="20"/>
              </w:rPr>
              <w:t>100</w:t>
            </w:r>
          </w:p>
        </w:tc>
        <w:tc>
          <w:tcPr>
            <w:tcW w:w="1417" w:type="dxa"/>
          </w:tcPr>
          <w:p w14:paraId="3927D914" w14:textId="77777777" w:rsidR="006067E7" w:rsidRPr="00F0262C" w:rsidRDefault="006067E7" w:rsidP="008E2D79">
            <w:pPr>
              <w:spacing w:before="60" w:after="60"/>
              <w:jc w:val="center"/>
              <w:rPr>
                <w:sz w:val="20"/>
                <w:szCs w:val="20"/>
              </w:rPr>
            </w:pPr>
            <w:r w:rsidRPr="00F0262C">
              <w:rPr>
                <w:sz w:val="20"/>
                <w:szCs w:val="20"/>
              </w:rPr>
              <w:t>2</w:t>
            </w:r>
            <w:r>
              <w:rPr>
                <w:sz w:val="20"/>
                <w:szCs w:val="20"/>
              </w:rPr>
              <w:t>7</w:t>
            </w:r>
          </w:p>
        </w:tc>
        <w:tc>
          <w:tcPr>
            <w:tcW w:w="709" w:type="dxa"/>
            <w:vAlign w:val="center"/>
          </w:tcPr>
          <w:p w14:paraId="48BF9F58" w14:textId="77777777" w:rsidR="006067E7" w:rsidRPr="00F0262C" w:rsidRDefault="006067E7" w:rsidP="008E2D79">
            <w:pPr>
              <w:spacing w:before="60" w:after="60"/>
              <w:jc w:val="center"/>
              <w:rPr>
                <w:sz w:val="20"/>
                <w:szCs w:val="20"/>
              </w:rPr>
            </w:pPr>
            <w:r w:rsidRPr="00F0262C">
              <w:rPr>
                <w:sz w:val="20"/>
                <w:szCs w:val="20"/>
              </w:rPr>
              <w:t>4,15</w:t>
            </w:r>
          </w:p>
        </w:tc>
        <w:tc>
          <w:tcPr>
            <w:tcW w:w="709" w:type="dxa"/>
            <w:vAlign w:val="center"/>
          </w:tcPr>
          <w:p w14:paraId="7A50CCF4" w14:textId="77777777" w:rsidR="006067E7" w:rsidRPr="00F0262C" w:rsidRDefault="006067E7" w:rsidP="008E2D79">
            <w:pPr>
              <w:spacing w:before="60" w:after="60"/>
              <w:jc w:val="center"/>
              <w:rPr>
                <w:sz w:val="20"/>
                <w:szCs w:val="20"/>
              </w:rPr>
            </w:pPr>
            <w:r w:rsidRPr="00F0262C">
              <w:rPr>
                <w:sz w:val="20"/>
                <w:szCs w:val="20"/>
              </w:rPr>
              <w:t>2,35</w:t>
            </w:r>
          </w:p>
        </w:tc>
        <w:tc>
          <w:tcPr>
            <w:tcW w:w="850" w:type="dxa"/>
            <w:vAlign w:val="center"/>
          </w:tcPr>
          <w:p w14:paraId="08D3B29E" w14:textId="77777777" w:rsidR="006067E7" w:rsidRPr="00F0262C" w:rsidRDefault="006067E7" w:rsidP="008E2D79">
            <w:pPr>
              <w:spacing w:before="60" w:after="60"/>
              <w:jc w:val="center"/>
              <w:rPr>
                <w:sz w:val="20"/>
                <w:szCs w:val="20"/>
              </w:rPr>
            </w:pPr>
            <w:r w:rsidRPr="00F0262C">
              <w:rPr>
                <w:sz w:val="20"/>
                <w:szCs w:val="20"/>
              </w:rPr>
              <w:t>1,2</w:t>
            </w:r>
          </w:p>
        </w:tc>
      </w:tr>
      <w:tr w:rsidR="006067E7" w:rsidRPr="00F0262C" w14:paraId="298146AB" w14:textId="77777777" w:rsidTr="008E2D79">
        <w:tc>
          <w:tcPr>
            <w:tcW w:w="2972" w:type="dxa"/>
            <w:vAlign w:val="center"/>
          </w:tcPr>
          <w:p w14:paraId="62F8940C" w14:textId="77777777" w:rsidR="006067E7" w:rsidRPr="00F0262C" w:rsidRDefault="006067E7" w:rsidP="008E2D79">
            <w:pPr>
              <w:spacing w:before="60" w:after="60"/>
              <w:jc w:val="center"/>
              <w:rPr>
                <w:sz w:val="20"/>
                <w:szCs w:val="20"/>
              </w:rPr>
            </w:pPr>
            <w:r w:rsidRPr="00F0262C">
              <w:rPr>
                <w:sz w:val="20"/>
                <w:szCs w:val="20"/>
              </w:rPr>
              <w:t>N3.01 – učebny; sever, okna</w:t>
            </w:r>
          </w:p>
        </w:tc>
        <w:tc>
          <w:tcPr>
            <w:tcW w:w="709" w:type="dxa"/>
            <w:vAlign w:val="center"/>
          </w:tcPr>
          <w:p w14:paraId="75547B6E" w14:textId="77777777" w:rsidR="006067E7" w:rsidRPr="00F0262C" w:rsidRDefault="006067E7" w:rsidP="008E2D79">
            <w:pPr>
              <w:spacing w:before="60" w:after="60"/>
              <w:jc w:val="center"/>
              <w:rPr>
                <w:sz w:val="20"/>
                <w:szCs w:val="20"/>
              </w:rPr>
            </w:pPr>
            <w:r w:rsidRPr="00F0262C">
              <w:rPr>
                <w:sz w:val="20"/>
                <w:szCs w:val="20"/>
              </w:rPr>
              <w:t>22</w:t>
            </w:r>
          </w:p>
        </w:tc>
        <w:tc>
          <w:tcPr>
            <w:tcW w:w="709" w:type="dxa"/>
            <w:vAlign w:val="center"/>
          </w:tcPr>
          <w:p w14:paraId="45101A74" w14:textId="77777777" w:rsidR="006067E7" w:rsidRPr="00F0262C" w:rsidRDefault="006067E7" w:rsidP="008E2D79">
            <w:pPr>
              <w:spacing w:before="60" w:after="60"/>
              <w:jc w:val="center"/>
              <w:rPr>
                <w:sz w:val="20"/>
                <w:szCs w:val="20"/>
              </w:rPr>
            </w:pPr>
            <w:r w:rsidRPr="00F0262C">
              <w:rPr>
                <w:sz w:val="20"/>
                <w:szCs w:val="20"/>
              </w:rPr>
              <w:t>2,6</w:t>
            </w:r>
          </w:p>
        </w:tc>
        <w:tc>
          <w:tcPr>
            <w:tcW w:w="992" w:type="dxa"/>
            <w:vAlign w:val="center"/>
          </w:tcPr>
          <w:p w14:paraId="15D3B8C6" w14:textId="77777777" w:rsidR="006067E7" w:rsidRPr="00F0262C" w:rsidRDefault="006067E7" w:rsidP="008E2D79">
            <w:pPr>
              <w:spacing w:before="60" w:after="60"/>
              <w:jc w:val="center"/>
              <w:rPr>
                <w:sz w:val="20"/>
                <w:szCs w:val="20"/>
              </w:rPr>
            </w:pPr>
            <w:r w:rsidRPr="00F0262C">
              <w:rPr>
                <w:sz w:val="20"/>
                <w:szCs w:val="20"/>
              </w:rPr>
              <w:t>100</w:t>
            </w:r>
          </w:p>
        </w:tc>
        <w:tc>
          <w:tcPr>
            <w:tcW w:w="1417" w:type="dxa"/>
          </w:tcPr>
          <w:p w14:paraId="7664353B" w14:textId="77777777" w:rsidR="006067E7" w:rsidRPr="00F0262C" w:rsidRDefault="006067E7" w:rsidP="008E2D79">
            <w:pPr>
              <w:spacing w:before="60" w:after="60"/>
              <w:jc w:val="center"/>
              <w:rPr>
                <w:sz w:val="20"/>
                <w:szCs w:val="20"/>
              </w:rPr>
            </w:pPr>
            <w:r w:rsidRPr="00F0262C">
              <w:rPr>
                <w:sz w:val="20"/>
                <w:szCs w:val="20"/>
              </w:rPr>
              <w:t>2</w:t>
            </w:r>
            <w:r>
              <w:rPr>
                <w:sz w:val="20"/>
                <w:szCs w:val="20"/>
              </w:rPr>
              <w:t>7</w:t>
            </w:r>
          </w:p>
        </w:tc>
        <w:tc>
          <w:tcPr>
            <w:tcW w:w="709" w:type="dxa"/>
            <w:vAlign w:val="center"/>
          </w:tcPr>
          <w:p w14:paraId="7D5B0633" w14:textId="77777777" w:rsidR="006067E7" w:rsidRPr="00F0262C" w:rsidRDefault="006067E7" w:rsidP="008E2D79">
            <w:pPr>
              <w:spacing w:before="60" w:after="60"/>
              <w:jc w:val="center"/>
              <w:rPr>
                <w:sz w:val="20"/>
                <w:szCs w:val="20"/>
              </w:rPr>
            </w:pPr>
            <w:r w:rsidRPr="00F0262C">
              <w:rPr>
                <w:sz w:val="20"/>
                <w:szCs w:val="20"/>
              </w:rPr>
              <w:t>5,05</w:t>
            </w:r>
          </w:p>
        </w:tc>
        <w:tc>
          <w:tcPr>
            <w:tcW w:w="709" w:type="dxa"/>
            <w:vAlign w:val="center"/>
          </w:tcPr>
          <w:p w14:paraId="2809D6C7" w14:textId="77777777" w:rsidR="006067E7" w:rsidRPr="00F0262C" w:rsidRDefault="006067E7" w:rsidP="008E2D79">
            <w:pPr>
              <w:spacing w:before="60" w:after="60"/>
              <w:jc w:val="center"/>
              <w:rPr>
                <w:sz w:val="20"/>
                <w:szCs w:val="20"/>
              </w:rPr>
            </w:pPr>
            <w:r w:rsidRPr="00F0262C">
              <w:rPr>
                <w:sz w:val="20"/>
                <w:szCs w:val="20"/>
              </w:rPr>
              <w:t>2,35</w:t>
            </w:r>
          </w:p>
        </w:tc>
        <w:tc>
          <w:tcPr>
            <w:tcW w:w="850" w:type="dxa"/>
            <w:vAlign w:val="center"/>
          </w:tcPr>
          <w:p w14:paraId="1C815AB3" w14:textId="77777777" w:rsidR="006067E7" w:rsidRPr="00F0262C" w:rsidRDefault="006067E7" w:rsidP="008E2D79">
            <w:pPr>
              <w:spacing w:before="60" w:after="60"/>
              <w:jc w:val="center"/>
              <w:rPr>
                <w:sz w:val="20"/>
                <w:szCs w:val="20"/>
              </w:rPr>
            </w:pPr>
            <w:r w:rsidRPr="00F0262C">
              <w:rPr>
                <w:sz w:val="20"/>
                <w:szCs w:val="20"/>
              </w:rPr>
              <w:t>1,2</w:t>
            </w:r>
          </w:p>
        </w:tc>
      </w:tr>
      <w:tr w:rsidR="006067E7" w:rsidRPr="00F0262C" w14:paraId="2C547985" w14:textId="77777777" w:rsidTr="008E2D79">
        <w:tc>
          <w:tcPr>
            <w:tcW w:w="2972" w:type="dxa"/>
            <w:vAlign w:val="center"/>
          </w:tcPr>
          <w:p w14:paraId="5F80C617" w14:textId="77777777" w:rsidR="006067E7" w:rsidRPr="00F0262C" w:rsidRDefault="006067E7" w:rsidP="008E2D79">
            <w:pPr>
              <w:spacing w:before="60" w:after="60"/>
              <w:jc w:val="center"/>
              <w:rPr>
                <w:sz w:val="20"/>
                <w:szCs w:val="20"/>
              </w:rPr>
            </w:pPr>
            <w:r w:rsidRPr="00F0262C">
              <w:rPr>
                <w:sz w:val="20"/>
                <w:szCs w:val="20"/>
              </w:rPr>
              <w:t>N3.02 –</w:t>
            </w:r>
            <w:r>
              <w:rPr>
                <w:sz w:val="20"/>
                <w:szCs w:val="20"/>
              </w:rPr>
              <w:t>Knihovna</w:t>
            </w:r>
            <w:r w:rsidRPr="00F0262C">
              <w:rPr>
                <w:sz w:val="20"/>
                <w:szCs w:val="20"/>
              </w:rPr>
              <w:t>; východ okno</w:t>
            </w:r>
          </w:p>
        </w:tc>
        <w:tc>
          <w:tcPr>
            <w:tcW w:w="709" w:type="dxa"/>
            <w:vAlign w:val="center"/>
          </w:tcPr>
          <w:p w14:paraId="6A3C547E" w14:textId="77777777" w:rsidR="006067E7" w:rsidRPr="00F0262C" w:rsidRDefault="006067E7" w:rsidP="008E2D79">
            <w:pPr>
              <w:spacing w:before="60" w:after="60"/>
              <w:jc w:val="center"/>
              <w:rPr>
                <w:sz w:val="20"/>
                <w:szCs w:val="20"/>
              </w:rPr>
            </w:pPr>
            <w:r>
              <w:rPr>
                <w:sz w:val="20"/>
                <w:szCs w:val="20"/>
              </w:rPr>
              <w:t>16,3</w:t>
            </w:r>
          </w:p>
        </w:tc>
        <w:tc>
          <w:tcPr>
            <w:tcW w:w="709" w:type="dxa"/>
            <w:vAlign w:val="center"/>
          </w:tcPr>
          <w:p w14:paraId="27825472" w14:textId="77777777" w:rsidR="006067E7" w:rsidRPr="00F0262C" w:rsidRDefault="006067E7" w:rsidP="008E2D79">
            <w:pPr>
              <w:spacing w:before="60" w:after="60"/>
              <w:jc w:val="center"/>
              <w:rPr>
                <w:sz w:val="20"/>
                <w:szCs w:val="20"/>
              </w:rPr>
            </w:pPr>
            <w:r>
              <w:rPr>
                <w:sz w:val="20"/>
                <w:szCs w:val="20"/>
              </w:rPr>
              <w:t>2,6</w:t>
            </w:r>
          </w:p>
        </w:tc>
        <w:tc>
          <w:tcPr>
            <w:tcW w:w="992" w:type="dxa"/>
            <w:vAlign w:val="center"/>
          </w:tcPr>
          <w:p w14:paraId="4DEE57C1" w14:textId="77777777" w:rsidR="006067E7" w:rsidRPr="00F0262C" w:rsidRDefault="006067E7" w:rsidP="008E2D79">
            <w:pPr>
              <w:spacing w:before="60" w:after="60"/>
              <w:jc w:val="center"/>
              <w:rPr>
                <w:sz w:val="20"/>
                <w:szCs w:val="20"/>
              </w:rPr>
            </w:pPr>
            <w:r w:rsidRPr="00F0262C">
              <w:rPr>
                <w:sz w:val="20"/>
                <w:szCs w:val="20"/>
              </w:rPr>
              <w:t>100</w:t>
            </w:r>
          </w:p>
        </w:tc>
        <w:tc>
          <w:tcPr>
            <w:tcW w:w="1417" w:type="dxa"/>
            <w:vAlign w:val="center"/>
          </w:tcPr>
          <w:p w14:paraId="4BA965BF" w14:textId="77777777" w:rsidR="006067E7" w:rsidRPr="007643D7" w:rsidRDefault="006067E7" w:rsidP="008E2D79">
            <w:pPr>
              <w:spacing w:before="60" w:after="60"/>
              <w:jc w:val="center"/>
              <w:rPr>
                <w:color w:val="004E9A"/>
                <w:sz w:val="20"/>
                <w:szCs w:val="20"/>
              </w:rPr>
            </w:pPr>
            <w:r w:rsidRPr="007643D7">
              <w:rPr>
                <w:color w:val="004E9A"/>
                <w:sz w:val="20"/>
                <w:szCs w:val="20"/>
              </w:rPr>
              <w:t>75</w:t>
            </w:r>
          </w:p>
        </w:tc>
        <w:tc>
          <w:tcPr>
            <w:tcW w:w="709" w:type="dxa"/>
            <w:vAlign w:val="center"/>
          </w:tcPr>
          <w:p w14:paraId="3CB13A09" w14:textId="77777777" w:rsidR="006067E7" w:rsidRPr="007643D7" w:rsidRDefault="006067E7" w:rsidP="008E2D79">
            <w:pPr>
              <w:spacing w:before="60" w:after="60"/>
              <w:jc w:val="center"/>
              <w:rPr>
                <w:color w:val="004E9A"/>
                <w:sz w:val="20"/>
                <w:szCs w:val="20"/>
              </w:rPr>
            </w:pPr>
            <w:r w:rsidRPr="007643D7">
              <w:rPr>
                <w:color w:val="004E9A"/>
                <w:sz w:val="20"/>
                <w:szCs w:val="20"/>
              </w:rPr>
              <w:t>7,15</w:t>
            </w:r>
          </w:p>
        </w:tc>
        <w:tc>
          <w:tcPr>
            <w:tcW w:w="709" w:type="dxa"/>
            <w:vAlign w:val="center"/>
          </w:tcPr>
          <w:p w14:paraId="760C4974" w14:textId="77777777" w:rsidR="006067E7" w:rsidRPr="007643D7" w:rsidRDefault="006067E7" w:rsidP="008E2D79">
            <w:pPr>
              <w:spacing w:before="60" w:after="60"/>
              <w:jc w:val="center"/>
              <w:rPr>
                <w:color w:val="004E9A"/>
                <w:sz w:val="20"/>
                <w:szCs w:val="20"/>
              </w:rPr>
            </w:pPr>
            <w:r w:rsidRPr="007643D7">
              <w:rPr>
                <w:color w:val="004E9A"/>
                <w:sz w:val="20"/>
                <w:szCs w:val="20"/>
              </w:rPr>
              <w:t>4,0</w:t>
            </w:r>
          </w:p>
        </w:tc>
        <w:tc>
          <w:tcPr>
            <w:tcW w:w="850" w:type="dxa"/>
            <w:vAlign w:val="center"/>
          </w:tcPr>
          <w:p w14:paraId="506ACD58" w14:textId="77777777" w:rsidR="006067E7" w:rsidRPr="007643D7" w:rsidRDefault="006067E7" w:rsidP="008E2D79">
            <w:pPr>
              <w:spacing w:before="60" w:after="60"/>
              <w:jc w:val="center"/>
              <w:rPr>
                <w:color w:val="004E9A"/>
                <w:sz w:val="20"/>
                <w:szCs w:val="20"/>
              </w:rPr>
            </w:pPr>
            <w:r w:rsidRPr="007643D7">
              <w:rPr>
                <w:color w:val="004E9A"/>
                <w:sz w:val="20"/>
                <w:szCs w:val="20"/>
              </w:rPr>
              <w:t>2,0</w:t>
            </w:r>
          </w:p>
        </w:tc>
      </w:tr>
      <w:tr w:rsidR="006067E7" w:rsidRPr="00F0262C" w14:paraId="6A8051FA" w14:textId="77777777" w:rsidTr="008E2D79">
        <w:tc>
          <w:tcPr>
            <w:tcW w:w="2972" w:type="dxa"/>
            <w:vAlign w:val="center"/>
          </w:tcPr>
          <w:p w14:paraId="3FC6A0E8" w14:textId="77777777" w:rsidR="006067E7" w:rsidRPr="00F0262C" w:rsidRDefault="006067E7" w:rsidP="008E2D79">
            <w:pPr>
              <w:spacing w:before="60" w:after="60"/>
              <w:jc w:val="center"/>
              <w:rPr>
                <w:sz w:val="20"/>
                <w:szCs w:val="20"/>
              </w:rPr>
            </w:pPr>
            <w:r w:rsidRPr="00F0262C">
              <w:rPr>
                <w:sz w:val="20"/>
                <w:szCs w:val="20"/>
              </w:rPr>
              <w:t xml:space="preserve">N3.02 – </w:t>
            </w:r>
            <w:r>
              <w:rPr>
                <w:sz w:val="20"/>
                <w:szCs w:val="20"/>
              </w:rPr>
              <w:t>Knihovna</w:t>
            </w:r>
            <w:r w:rsidRPr="00F0262C">
              <w:rPr>
                <w:sz w:val="20"/>
                <w:szCs w:val="20"/>
              </w:rPr>
              <w:t>; východ okno;</w:t>
            </w:r>
          </w:p>
          <w:p w14:paraId="4217C9F6" w14:textId="77777777" w:rsidR="006067E7" w:rsidRPr="00D26CF0" w:rsidRDefault="006067E7" w:rsidP="008E2D79">
            <w:pPr>
              <w:spacing w:before="60" w:after="60"/>
              <w:jc w:val="center"/>
              <w:rPr>
                <w:b/>
                <w:bCs/>
                <w:sz w:val="20"/>
                <w:szCs w:val="20"/>
              </w:rPr>
            </w:pPr>
            <w:r w:rsidRPr="00D26CF0">
              <w:rPr>
                <w:b/>
                <w:bCs/>
                <w:sz w:val="20"/>
                <w:szCs w:val="20"/>
              </w:rPr>
              <w:t>KOLMO</w:t>
            </w:r>
          </w:p>
        </w:tc>
        <w:tc>
          <w:tcPr>
            <w:tcW w:w="709" w:type="dxa"/>
            <w:vAlign w:val="center"/>
          </w:tcPr>
          <w:p w14:paraId="25ABA881" w14:textId="77777777" w:rsidR="006067E7" w:rsidRPr="00F0262C" w:rsidRDefault="006067E7" w:rsidP="008E2D79">
            <w:pPr>
              <w:spacing w:before="60" w:after="60"/>
              <w:jc w:val="center"/>
              <w:rPr>
                <w:sz w:val="20"/>
                <w:szCs w:val="20"/>
              </w:rPr>
            </w:pPr>
            <w:r>
              <w:rPr>
                <w:sz w:val="20"/>
                <w:szCs w:val="20"/>
              </w:rPr>
              <w:t>16,3</w:t>
            </w:r>
          </w:p>
        </w:tc>
        <w:tc>
          <w:tcPr>
            <w:tcW w:w="709" w:type="dxa"/>
            <w:vAlign w:val="center"/>
          </w:tcPr>
          <w:p w14:paraId="456C10F0" w14:textId="77777777" w:rsidR="006067E7" w:rsidRPr="00F0262C" w:rsidRDefault="006067E7" w:rsidP="008E2D79">
            <w:pPr>
              <w:spacing w:before="60" w:after="60"/>
              <w:jc w:val="center"/>
              <w:rPr>
                <w:sz w:val="20"/>
                <w:szCs w:val="20"/>
              </w:rPr>
            </w:pPr>
            <w:r>
              <w:rPr>
                <w:sz w:val="20"/>
                <w:szCs w:val="20"/>
              </w:rPr>
              <w:t>2,6</w:t>
            </w:r>
          </w:p>
        </w:tc>
        <w:tc>
          <w:tcPr>
            <w:tcW w:w="992" w:type="dxa"/>
            <w:vAlign w:val="center"/>
          </w:tcPr>
          <w:p w14:paraId="5DD2AA3E" w14:textId="77777777" w:rsidR="006067E7" w:rsidRPr="00F0262C" w:rsidRDefault="006067E7" w:rsidP="008E2D79">
            <w:pPr>
              <w:spacing w:before="60" w:after="60"/>
              <w:jc w:val="center"/>
              <w:rPr>
                <w:sz w:val="20"/>
                <w:szCs w:val="20"/>
              </w:rPr>
            </w:pPr>
            <w:r w:rsidRPr="00F0262C">
              <w:rPr>
                <w:sz w:val="20"/>
                <w:szCs w:val="20"/>
              </w:rPr>
              <w:t>100</w:t>
            </w:r>
          </w:p>
        </w:tc>
        <w:tc>
          <w:tcPr>
            <w:tcW w:w="1417" w:type="dxa"/>
            <w:vAlign w:val="center"/>
          </w:tcPr>
          <w:p w14:paraId="75D9EB4E" w14:textId="77777777" w:rsidR="006067E7" w:rsidRPr="007643D7" w:rsidRDefault="006067E7" w:rsidP="008E2D79">
            <w:pPr>
              <w:spacing w:before="60" w:after="60"/>
              <w:jc w:val="center"/>
              <w:rPr>
                <w:color w:val="004E9A"/>
                <w:sz w:val="20"/>
                <w:szCs w:val="20"/>
              </w:rPr>
            </w:pPr>
            <w:r w:rsidRPr="007643D7">
              <w:rPr>
                <w:color w:val="004E9A"/>
                <w:sz w:val="20"/>
                <w:szCs w:val="20"/>
              </w:rPr>
              <w:t>75</w:t>
            </w:r>
          </w:p>
        </w:tc>
        <w:tc>
          <w:tcPr>
            <w:tcW w:w="709" w:type="dxa"/>
            <w:vAlign w:val="center"/>
          </w:tcPr>
          <w:p w14:paraId="442506EC" w14:textId="77777777" w:rsidR="006067E7" w:rsidRPr="007643D7" w:rsidRDefault="006067E7" w:rsidP="008E2D79">
            <w:pPr>
              <w:spacing w:before="60" w:after="60"/>
              <w:jc w:val="center"/>
              <w:rPr>
                <w:color w:val="004E9A"/>
                <w:sz w:val="20"/>
                <w:szCs w:val="20"/>
              </w:rPr>
            </w:pPr>
            <w:r w:rsidRPr="007643D7">
              <w:rPr>
                <w:color w:val="004E9A"/>
                <w:sz w:val="20"/>
                <w:szCs w:val="20"/>
              </w:rPr>
              <w:t>-</w:t>
            </w:r>
          </w:p>
        </w:tc>
        <w:tc>
          <w:tcPr>
            <w:tcW w:w="709" w:type="dxa"/>
            <w:vAlign w:val="center"/>
          </w:tcPr>
          <w:p w14:paraId="5B8761AD" w14:textId="77777777" w:rsidR="006067E7" w:rsidRPr="007643D7" w:rsidRDefault="006067E7" w:rsidP="008E2D79">
            <w:pPr>
              <w:spacing w:before="60" w:after="60"/>
              <w:jc w:val="center"/>
              <w:rPr>
                <w:color w:val="004E9A"/>
                <w:sz w:val="20"/>
                <w:szCs w:val="20"/>
              </w:rPr>
            </w:pPr>
            <w:r w:rsidRPr="007643D7">
              <w:rPr>
                <w:color w:val="004E9A"/>
                <w:sz w:val="20"/>
                <w:szCs w:val="20"/>
              </w:rPr>
              <w:t>2,5</w:t>
            </w:r>
          </w:p>
        </w:tc>
        <w:tc>
          <w:tcPr>
            <w:tcW w:w="850" w:type="dxa"/>
            <w:vAlign w:val="center"/>
          </w:tcPr>
          <w:p w14:paraId="73BB10CC" w14:textId="77777777" w:rsidR="006067E7" w:rsidRPr="007643D7" w:rsidRDefault="006067E7" w:rsidP="008E2D79">
            <w:pPr>
              <w:spacing w:before="60" w:after="60"/>
              <w:jc w:val="center"/>
              <w:rPr>
                <w:color w:val="004E9A"/>
                <w:sz w:val="20"/>
                <w:szCs w:val="20"/>
              </w:rPr>
            </w:pPr>
            <w:r w:rsidRPr="007643D7">
              <w:rPr>
                <w:color w:val="004E9A"/>
                <w:sz w:val="20"/>
                <w:szCs w:val="20"/>
              </w:rPr>
              <w:t>1,2</w:t>
            </w:r>
          </w:p>
        </w:tc>
      </w:tr>
      <w:tr w:rsidR="006067E7" w:rsidRPr="00F0262C" w14:paraId="3DCE9BE6" w14:textId="77777777" w:rsidTr="008E2D79">
        <w:tc>
          <w:tcPr>
            <w:tcW w:w="2972" w:type="dxa"/>
            <w:vAlign w:val="center"/>
          </w:tcPr>
          <w:p w14:paraId="57D5C500" w14:textId="77777777" w:rsidR="006067E7" w:rsidRPr="00F0262C" w:rsidRDefault="006067E7" w:rsidP="008E2D79">
            <w:pPr>
              <w:spacing w:before="60" w:after="60"/>
              <w:jc w:val="center"/>
              <w:rPr>
                <w:sz w:val="20"/>
                <w:szCs w:val="20"/>
              </w:rPr>
            </w:pPr>
            <w:r w:rsidRPr="00F0262C">
              <w:rPr>
                <w:sz w:val="20"/>
                <w:szCs w:val="20"/>
              </w:rPr>
              <w:t>N3.03/N4 – Galerie; jih; okna</w:t>
            </w:r>
          </w:p>
        </w:tc>
        <w:tc>
          <w:tcPr>
            <w:tcW w:w="709" w:type="dxa"/>
            <w:vAlign w:val="center"/>
          </w:tcPr>
          <w:p w14:paraId="3EF38165" w14:textId="77777777" w:rsidR="006067E7" w:rsidRPr="00F0262C" w:rsidRDefault="006067E7" w:rsidP="008E2D79">
            <w:pPr>
              <w:spacing w:before="60" w:after="60"/>
              <w:jc w:val="center"/>
              <w:rPr>
                <w:sz w:val="20"/>
                <w:szCs w:val="20"/>
              </w:rPr>
            </w:pPr>
            <w:r w:rsidRPr="00F0262C">
              <w:rPr>
                <w:sz w:val="20"/>
                <w:szCs w:val="20"/>
              </w:rPr>
              <w:t>24,5</w:t>
            </w:r>
          </w:p>
        </w:tc>
        <w:tc>
          <w:tcPr>
            <w:tcW w:w="709" w:type="dxa"/>
            <w:vAlign w:val="center"/>
          </w:tcPr>
          <w:p w14:paraId="1EB7C4DA" w14:textId="77777777" w:rsidR="006067E7" w:rsidRPr="00F0262C" w:rsidRDefault="006067E7" w:rsidP="008E2D79">
            <w:pPr>
              <w:spacing w:before="60" w:after="60"/>
              <w:jc w:val="center"/>
              <w:rPr>
                <w:sz w:val="20"/>
                <w:szCs w:val="20"/>
              </w:rPr>
            </w:pPr>
            <w:r w:rsidRPr="00F0262C">
              <w:rPr>
                <w:sz w:val="20"/>
                <w:szCs w:val="20"/>
              </w:rPr>
              <w:t>7,5</w:t>
            </w:r>
          </w:p>
        </w:tc>
        <w:tc>
          <w:tcPr>
            <w:tcW w:w="992" w:type="dxa"/>
            <w:vAlign w:val="center"/>
          </w:tcPr>
          <w:p w14:paraId="0B07ABC7" w14:textId="77777777" w:rsidR="006067E7" w:rsidRPr="00F0262C" w:rsidRDefault="006067E7" w:rsidP="008E2D79">
            <w:pPr>
              <w:spacing w:before="60" w:after="60"/>
              <w:jc w:val="center"/>
              <w:rPr>
                <w:sz w:val="20"/>
                <w:szCs w:val="20"/>
              </w:rPr>
            </w:pPr>
            <w:r w:rsidRPr="00F0262C">
              <w:rPr>
                <w:sz w:val="20"/>
                <w:szCs w:val="20"/>
              </w:rPr>
              <w:t>100</w:t>
            </w:r>
          </w:p>
        </w:tc>
        <w:tc>
          <w:tcPr>
            <w:tcW w:w="1417" w:type="dxa"/>
            <w:vAlign w:val="center"/>
          </w:tcPr>
          <w:p w14:paraId="405596D5" w14:textId="77777777" w:rsidR="006067E7" w:rsidRPr="007643D7" w:rsidRDefault="006067E7" w:rsidP="008E2D79">
            <w:pPr>
              <w:spacing w:before="60" w:after="60"/>
              <w:jc w:val="center"/>
              <w:rPr>
                <w:sz w:val="20"/>
                <w:szCs w:val="20"/>
              </w:rPr>
            </w:pPr>
            <w:r w:rsidRPr="007643D7">
              <w:rPr>
                <w:sz w:val="20"/>
                <w:szCs w:val="20"/>
              </w:rPr>
              <w:t>90</w:t>
            </w:r>
          </w:p>
        </w:tc>
        <w:tc>
          <w:tcPr>
            <w:tcW w:w="709" w:type="dxa"/>
            <w:vAlign w:val="center"/>
          </w:tcPr>
          <w:p w14:paraId="2E88434B" w14:textId="77777777" w:rsidR="006067E7" w:rsidRPr="007643D7" w:rsidRDefault="006067E7" w:rsidP="008E2D79">
            <w:pPr>
              <w:spacing w:before="60" w:after="60"/>
              <w:jc w:val="center"/>
              <w:rPr>
                <w:sz w:val="20"/>
                <w:szCs w:val="20"/>
              </w:rPr>
            </w:pPr>
            <w:r w:rsidRPr="007643D7">
              <w:rPr>
                <w:sz w:val="20"/>
                <w:szCs w:val="20"/>
              </w:rPr>
              <w:t>19,05</w:t>
            </w:r>
          </w:p>
        </w:tc>
        <w:tc>
          <w:tcPr>
            <w:tcW w:w="709" w:type="dxa"/>
            <w:vAlign w:val="center"/>
          </w:tcPr>
          <w:p w14:paraId="3C8A6CE3" w14:textId="77777777" w:rsidR="006067E7" w:rsidRPr="007643D7" w:rsidRDefault="006067E7" w:rsidP="008E2D79">
            <w:pPr>
              <w:spacing w:before="60" w:after="60"/>
              <w:jc w:val="center"/>
              <w:rPr>
                <w:sz w:val="20"/>
                <w:szCs w:val="20"/>
              </w:rPr>
            </w:pPr>
            <w:r w:rsidRPr="007643D7">
              <w:rPr>
                <w:sz w:val="20"/>
                <w:szCs w:val="20"/>
              </w:rPr>
              <w:t>13,6</w:t>
            </w:r>
          </w:p>
        </w:tc>
        <w:tc>
          <w:tcPr>
            <w:tcW w:w="850" w:type="dxa"/>
            <w:vAlign w:val="center"/>
          </w:tcPr>
          <w:p w14:paraId="258015BC" w14:textId="77777777" w:rsidR="006067E7" w:rsidRPr="007643D7" w:rsidRDefault="006067E7" w:rsidP="008E2D79">
            <w:pPr>
              <w:spacing w:before="60" w:after="60"/>
              <w:jc w:val="center"/>
              <w:rPr>
                <w:sz w:val="20"/>
                <w:szCs w:val="20"/>
              </w:rPr>
            </w:pPr>
            <w:r w:rsidRPr="007643D7">
              <w:rPr>
                <w:sz w:val="20"/>
                <w:szCs w:val="20"/>
              </w:rPr>
              <w:t>6,8</w:t>
            </w:r>
          </w:p>
        </w:tc>
      </w:tr>
      <w:tr w:rsidR="006067E7" w:rsidRPr="00F0262C" w14:paraId="66DAC0D2" w14:textId="77777777" w:rsidTr="008E2D79">
        <w:tc>
          <w:tcPr>
            <w:tcW w:w="2972" w:type="dxa"/>
            <w:vAlign w:val="center"/>
          </w:tcPr>
          <w:p w14:paraId="3A3F8EC9" w14:textId="77777777" w:rsidR="006067E7" w:rsidRPr="00F0262C" w:rsidRDefault="006067E7" w:rsidP="008E2D79">
            <w:pPr>
              <w:spacing w:before="60" w:after="60"/>
              <w:jc w:val="center"/>
              <w:rPr>
                <w:sz w:val="20"/>
                <w:szCs w:val="20"/>
              </w:rPr>
            </w:pPr>
            <w:r w:rsidRPr="00F0262C">
              <w:rPr>
                <w:sz w:val="20"/>
                <w:szCs w:val="20"/>
              </w:rPr>
              <w:t>N3.03/N4 – Galerie; sever, dveře</w:t>
            </w:r>
          </w:p>
        </w:tc>
        <w:tc>
          <w:tcPr>
            <w:tcW w:w="709" w:type="dxa"/>
            <w:vAlign w:val="center"/>
          </w:tcPr>
          <w:p w14:paraId="335592C2" w14:textId="77777777" w:rsidR="006067E7" w:rsidRPr="00F0262C" w:rsidRDefault="006067E7" w:rsidP="008E2D79">
            <w:pPr>
              <w:spacing w:before="60" w:after="60"/>
              <w:jc w:val="center"/>
              <w:rPr>
                <w:sz w:val="20"/>
                <w:szCs w:val="20"/>
              </w:rPr>
            </w:pPr>
            <w:r w:rsidRPr="00F0262C">
              <w:rPr>
                <w:sz w:val="20"/>
                <w:szCs w:val="20"/>
              </w:rPr>
              <w:t>2</w:t>
            </w:r>
          </w:p>
        </w:tc>
        <w:tc>
          <w:tcPr>
            <w:tcW w:w="709" w:type="dxa"/>
            <w:vAlign w:val="center"/>
          </w:tcPr>
          <w:p w14:paraId="74EBD8DE" w14:textId="77777777" w:rsidR="006067E7" w:rsidRPr="00F0262C" w:rsidRDefault="006067E7" w:rsidP="008E2D79">
            <w:pPr>
              <w:spacing w:before="60" w:after="60"/>
              <w:jc w:val="center"/>
              <w:rPr>
                <w:sz w:val="20"/>
                <w:szCs w:val="20"/>
              </w:rPr>
            </w:pPr>
            <w:r w:rsidRPr="00F0262C">
              <w:rPr>
                <w:sz w:val="20"/>
                <w:szCs w:val="20"/>
              </w:rPr>
              <w:t>2</w:t>
            </w:r>
          </w:p>
        </w:tc>
        <w:tc>
          <w:tcPr>
            <w:tcW w:w="992" w:type="dxa"/>
            <w:vAlign w:val="center"/>
          </w:tcPr>
          <w:p w14:paraId="16EBA5ED" w14:textId="77777777" w:rsidR="006067E7" w:rsidRPr="00F0262C" w:rsidRDefault="006067E7" w:rsidP="008E2D79">
            <w:pPr>
              <w:spacing w:before="60" w:after="60"/>
              <w:jc w:val="center"/>
              <w:rPr>
                <w:sz w:val="20"/>
                <w:szCs w:val="20"/>
              </w:rPr>
            </w:pPr>
            <w:r w:rsidRPr="00F0262C">
              <w:rPr>
                <w:sz w:val="20"/>
                <w:szCs w:val="20"/>
              </w:rPr>
              <w:t>100</w:t>
            </w:r>
          </w:p>
        </w:tc>
        <w:tc>
          <w:tcPr>
            <w:tcW w:w="1417" w:type="dxa"/>
            <w:vAlign w:val="center"/>
          </w:tcPr>
          <w:p w14:paraId="69493083" w14:textId="77777777" w:rsidR="006067E7" w:rsidRPr="007643D7" w:rsidRDefault="006067E7" w:rsidP="008E2D79">
            <w:pPr>
              <w:spacing w:before="60" w:after="60"/>
              <w:jc w:val="center"/>
              <w:rPr>
                <w:sz w:val="20"/>
                <w:szCs w:val="20"/>
              </w:rPr>
            </w:pPr>
            <w:r w:rsidRPr="007643D7">
              <w:rPr>
                <w:sz w:val="20"/>
                <w:szCs w:val="20"/>
              </w:rPr>
              <w:t>90</w:t>
            </w:r>
          </w:p>
        </w:tc>
        <w:tc>
          <w:tcPr>
            <w:tcW w:w="709" w:type="dxa"/>
            <w:vAlign w:val="center"/>
          </w:tcPr>
          <w:p w14:paraId="37D7135E" w14:textId="77777777" w:rsidR="006067E7" w:rsidRPr="007643D7" w:rsidRDefault="006067E7" w:rsidP="008E2D79">
            <w:pPr>
              <w:spacing w:before="60" w:after="60"/>
              <w:jc w:val="center"/>
              <w:rPr>
                <w:sz w:val="20"/>
                <w:szCs w:val="20"/>
              </w:rPr>
            </w:pPr>
            <w:r w:rsidRPr="007643D7">
              <w:rPr>
                <w:sz w:val="20"/>
                <w:szCs w:val="20"/>
              </w:rPr>
              <w:t>2,65</w:t>
            </w:r>
          </w:p>
        </w:tc>
        <w:tc>
          <w:tcPr>
            <w:tcW w:w="709" w:type="dxa"/>
            <w:vAlign w:val="center"/>
          </w:tcPr>
          <w:p w14:paraId="510EC7B4" w14:textId="77777777" w:rsidR="006067E7" w:rsidRPr="007643D7" w:rsidRDefault="006067E7" w:rsidP="008E2D79">
            <w:pPr>
              <w:spacing w:before="60" w:after="60"/>
              <w:jc w:val="center"/>
              <w:rPr>
                <w:sz w:val="20"/>
                <w:szCs w:val="20"/>
              </w:rPr>
            </w:pPr>
            <w:r w:rsidRPr="007643D7">
              <w:rPr>
                <w:sz w:val="20"/>
                <w:szCs w:val="20"/>
              </w:rPr>
              <w:t>2,65</w:t>
            </w:r>
          </w:p>
        </w:tc>
        <w:tc>
          <w:tcPr>
            <w:tcW w:w="850" w:type="dxa"/>
            <w:vAlign w:val="center"/>
          </w:tcPr>
          <w:p w14:paraId="3F1013F7" w14:textId="77777777" w:rsidR="006067E7" w:rsidRPr="007643D7" w:rsidRDefault="006067E7" w:rsidP="008E2D79">
            <w:pPr>
              <w:spacing w:before="60" w:after="60"/>
              <w:jc w:val="center"/>
              <w:rPr>
                <w:sz w:val="20"/>
                <w:szCs w:val="20"/>
              </w:rPr>
            </w:pPr>
            <w:r w:rsidRPr="007643D7">
              <w:rPr>
                <w:sz w:val="20"/>
                <w:szCs w:val="20"/>
              </w:rPr>
              <w:t>1,4</w:t>
            </w:r>
          </w:p>
        </w:tc>
      </w:tr>
      <w:tr w:rsidR="006067E7" w:rsidRPr="00F0262C" w14:paraId="34D57F16" w14:textId="77777777" w:rsidTr="008E2D79">
        <w:tc>
          <w:tcPr>
            <w:tcW w:w="2972" w:type="dxa"/>
            <w:vAlign w:val="center"/>
          </w:tcPr>
          <w:p w14:paraId="71242D2D" w14:textId="77777777" w:rsidR="006067E7" w:rsidRPr="00F0262C" w:rsidRDefault="006067E7" w:rsidP="008E2D79">
            <w:pPr>
              <w:spacing w:before="60" w:after="60"/>
              <w:jc w:val="center"/>
              <w:rPr>
                <w:sz w:val="20"/>
                <w:szCs w:val="20"/>
              </w:rPr>
            </w:pPr>
            <w:r w:rsidRPr="00F0262C">
              <w:rPr>
                <w:sz w:val="20"/>
                <w:szCs w:val="20"/>
              </w:rPr>
              <w:t>N</w:t>
            </w:r>
            <w:r>
              <w:rPr>
                <w:sz w:val="20"/>
                <w:szCs w:val="20"/>
              </w:rPr>
              <w:t>3.04</w:t>
            </w:r>
            <w:r w:rsidRPr="00F0262C">
              <w:rPr>
                <w:sz w:val="20"/>
                <w:szCs w:val="20"/>
              </w:rPr>
              <w:t>– učebny; sever, okna</w:t>
            </w:r>
          </w:p>
        </w:tc>
        <w:tc>
          <w:tcPr>
            <w:tcW w:w="709" w:type="dxa"/>
            <w:vAlign w:val="center"/>
          </w:tcPr>
          <w:p w14:paraId="13E5FEFA" w14:textId="77777777" w:rsidR="006067E7" w:rsidRPr="00F0262C" w:rsidRDefault="006067E7" w:rsidP="008E2D79">
            <w:pPr>
              <w:spacing w:before="60" w:after="60"/>
              <w:jc w:val="center"/>
              <w:rPr>
                <w:sz w:val="20"/>
                <w:szCs w:val="20"/>
              </w:rPr>
            </w:pPr>
            <w:r>
              <w:rPr>
                <w:sz w:val="20"/>
                <w:szCs w:val="20"/>
              </w:rPr>
              <w:t>18</w:t>
            </w:r>
          </w:p>
        </w:tc>
        <w:tc>
          <w:tcPr>
            <w:tcW w:w="709" w:type="dxa"/>
            <w:vAlign w:val="center"/>
          </w:tcPr>
          <w:p w14:paraId="79737863" w14:textId="77777777" w:rsidR="006067E7" w:rsidRPr="00F0262C" w:rsidRDefault="006067E7" w:rsidP="008E2D79">
            <w:pPr>
              <w:spacing w:before="60" w:after="60"/>
              <w:jc w:val="center"/>
              <w:rPr>
                <w:sz w:val="20"/>
                <w:szCs w:val="20"/>
              </w:rPr>
            </w:pPr>
            <w:r>
              <w:rPr>
                <w:sz w:val="20"/>
                <w:szCs w:val="20"/>
              </w:rPr>
              <w:t>2,6</w:t>
            </w:r>
          </w:p>
        </w:tc>
        <w:tc>
          <w:tcPr>
            <w:tcW w:w="992" w:type="dxa"/>
            <w:vAlign w:val="center"/>
          </w:tcPr>
          <w:p w14:paraId="5DDE5750" w14:textId="77777777" w:rsidR="006067E7" w:rsidRPr="00F0262C" w:rsidRDefault="006067E7" w:rsidP="008E2D79">
            <w:pPr>
              <w:spacing w:before="60" w:after="60"/>
              <w:jc w:val="center"/>
              <w:rPr>
                <w:sz w:val="20"/>
                <w:szCs w:val="20"/>
              </w:rPr>
            </w:pPr>
            <w:r>
              <w:rPr>
                <w:sz w:val="20"/>
                <w:szCs w:val="20"/>
              </w:rPr>
              <w:t>100</w:t>
            </w:r>
          </w:p>
        </w:tc>
        <w:tc>
          <w:tcPr>
            <w:tcW w:w="1417" w:type="dxa"/>
          </w:tcPr>
          <w:p w14:paraId="35C880E3" w14:textId="77777777" w:rsidR="006067E7" w:rsidRPr="007643D7" w:rsidRDefault="006067E7" w:rsidP="008E2D79">
            <w:pPr>
              <w:spacing w:before="60" w:after="60"/>
              <w:jc w:val="center"/>
              <w:rPr>
                <w:sz w:val="20"/>
                <w:szCs w:val="20"/>
              </w:rPr>
            </w:pPr>
            <w:r w:rsidRPr="007643D7">
              <w:rPr>
                <w:sz w:val="20"/>
                <w:szCs w:val="20"/>
              </w:rPr>
              <w:t>24</w:t>
            </w:r>
          </w:p>
        </w:tc>
        <w:tc>
          <w:tcPr>
            <w:tcW w:w="709" w:type="dxa"/>
            <w:vAlign w:val="center"/>
          </w:tcPr>
          <w:p w14:paraId="680562B9" w14:textId="77777777" w:rsidR="006067E7" w:rsidRPr="007643D7" w:rsidRDefault="006067E7" w:rsidP="008E2D79">
            <w:pPr>
              <w:spacing w:before="60" w:after="60"/>
              <w:jc w:val="center"/>
              <w:rPr>
                <w:sz w:val="20"/>
                <w:szCs w:val="20"/>
              </w:rPr>
            </w:pPr>
            <w:r w:rsidRPr="007643D7">
              <w:rPr>
                <w:sz w:val="20"/>
                <w:szCs w:val="20"/>
              </w:rPr>
              <w:t>4,9</w:t>
            </w:r>
          </w:p>
        </w:tc>
        <w:tc>
          <w:tcPr>
            <w:tcW w:w="709" w:type="dxa"/>
            <w:vAlign w:val="center"/>
          </w:tcPr>
          <w:p w14:paraId="31A94061" w14:textId="77777777" w:rsidR="006067E7" w:rsidRPr="007643D7" w:rsidRDefault="006067E7" w:rsidP="008E2D79">
            <w:pPr>
              <w:spacing w:before="60" w:after="60"/>
              <w:jc w:val="center"/>
              <w:rPr>
                <w:sz w:val="20"/>
                <w:szCs w:val="20"/>
              </w:rPr>
            </w:pPr>
            <w:r w:rsidRPr="007643D7">
              <w:rPr>
                <w:sz w:val="20"/>
                <w:szCs w:val="20"/>
              </w:rPr>
              <w:t>2,3</w:t>
            </w:r>
          </w:p>
        </w:tc>
        <w:tc>
          <w:tcPr>
            <w:tcW w:w="850" w:type="dxa"/>
            <w:vAlign w:val="center"/>
          </w:tcPr>
          <w:p w14:paraId="451795AA" w14:textId="77777777" w:rsidR="006067E7" w:rsidRPr="007643D7" w:rsidRDefault="006067E7" w:rsidP="008E2D79">
            <w:pPr>
              <w:spacing w:before="60" w:after="60"/>
              <w:jc w:val="center"/>
              <w:rPr>
                <w:sz w:val="20"/>
                <w:szCs w:val="20"/>
              </w:rPr>
            </w:pPr>
            <w:r w:rsidRPr="007643D7">
              <w:rPr>
                <w:sz w:val="20"/>
                <w:szCs w:val="20"/>
              </w:rPr>
              <w:t>2,3</w:t>
            </w:r>
          </w:p>
        </w:tc>
      </w:tr>
      <w:tr w:rsidR="006067E7" w:rsidRPr="00F0262C" w14:paraId="587AFE5F" w14:textId="77777777" w:rsidTr="008E2D79">
        <w:tc>
          <w:tcPr>
            <w:tcW w:w="2972" w:type="dxa"/>
            <w:vAlign w:val="center"/>
          </w:tcPr>
          <w:p w14:paraId="7D795125" w14:textId="77777777" w:rsidR="006067E7" w:rsidRPr="00F0262C" w:rsidRDefault="006067E7" w:rsidP="008E2D79">
            <w:pPr>
              <w:spacing w:before="60" w:after="60"/>
              <w:jc w:val="center"/>
              <w:rPr>
                <w:sz w:val="20"/>
                <w:szCs w:val="20"/>
              </w:rPr>
            </w:pPr>
            <w:r w:rsidRPr="00F0262C">
              <w:rPr>
                <w:sz w:val="20"/>
                <w:szCs w:val="20"/>
              </w:rPr>
              <w:t>N</w:t>
            </w:r>
            <w:r>
              <w:rPr>
                <w:sz w:val="20"/>
                <w:szCs w:val="20"/>
              </w:rPr>
              <w:t>3.04</w:t>
            </w:r>
            <w:r w:rsidRPr="00F0262C">
              <w:rPr>
                <w:sz w:val="20"/>
                <w:szCs w:val="20"/>
              </w:rPr>
              <w:t xml:space="preserve"> – učebny; </w:t>
            </w:r>
            <w:r>
              <w:rPr>
                <w:sz w:val="20"/>
                <w:szCs w:val="20"/>
              </w:rPr>
              <w:t>jih</w:t>
            </w:r>
            <w:r w:rsidRPr="00F0262C">
              <w:rPr>
                <w:sz w:val="20"/>
                <w:szCs w:val="20"/>
              </w:rPr>
              <w:t>, okna</w:t>
            </w:r>
          </w:p>
        </w:tc>
        <w:tc>
          <w:tcPr>
            <w:tcW w:w="709" w:type="dxa"/>
            <w:vAlign w:val="center"/>
          </w:tcPr>
          <w:p w14:paraId="322AF6B2" w14:textId="77777777" w:rsidR="006067E7" w:rsidRPr="00F0262C" w:rsidRDefault="006067E7" w:rsidP="008E2D79">
            <w:pPr>
              <w:spacing w:before="60" w:after="60"/>
              <w:jc w:val="center"/>
              <w:rPr>
                <w:sz w:val="20"/>
                <w:szCs w:val="20"/>
              </w:rPr>
            </w:pPr>
            <w:r>
              <w:rPr>
                <w:sz w:val="20"/>
                <w:szCs w:val="20"/>
              </w:rPr>
              <w:t>13,5</w:t>
            </w:r>
          </w:p>
        </w:tc>
        <w:tc>
          <w:tcPr>
            <w:tcW w:w="709" w:type="dxa"/>
            <w:vAlign w:val="center"/>
          </w:tcPr>
          <w:p w14:paraId="3546E70D" w14:textId="77777777" w:rsidR="006067E7" w:rsidRPr="00F0262C" w:rsidRDefault="006067E7" w:rsidP="008E2D79">
            <w:pPr>
              <w:spacing w:before="60" w:after="60"/>
              <w:jc w:val="center"/>
              <w:rPr>
                <w:sz w:val="20"/>
                <w:szCs w:val="20"/>
              </w:rPr>
            </w:pPr>
            <w:r>
              <w:rPr>
                <w:sz w:val="20"/>
                <w:szCs w:val="20"/>
              </w:rPr>
              <w:t>2,6</w:t>
            </w:r>
          </w:p>
        </w:tc>
        <w:tc>
          <w:tcPr>
            <w:tcW w:w="992" w:type="dxa"/>
            <w:vAlign w:val="center"/>
          </w:tcPr>
          <w:p w14:paraId="7C1AB622" w14:textId="77777777" w:rsidR="006067E7" w:rsidRPr="00F0262C" w:rsidRDefault="006067E7" w:rsidP="008E2D79">
            <w:pPr>
              <w:spacing w:before="60" w:after="60"/>
              <w:jc w:val="center"/>
              <w:rPr>
                <w:sz w:val="20"/>
                <w:szCs w:val="20"/>
              </w:rPr>
            </w:pPr>
            <w:r>
              <w:rPr>
                <w:sz w:val="20"/>
                <w:szCs w:val="20"/>
              </w:rPr>
              <w:t>100</w:t>
            </w:r>
          </w:p>
        </w:tc>
        <w:tc>
          <w:tcPr>
            <w:tcW w:w="1417" w:type="dxa"/>
          </w:tcPr>
          <w:p w14:paraId="27CA4371" w14:textId="77777777" w:rsidR="006067E7" w:rsidRPr="007643D7" w:rsidRDefault="006067E7" w:rsidP="008E2D79">
            <w:pPr>
              <w:spacing w:before="60" w:after="60"/>
              <w:jc w:val="center"/>
              <w:rPr>
                <w:sz w:val="20"/>
                <w:szCs w:val="20"/>
              </w:rPr>
            </w:pPr>
            <w:r w:rsidRPr="007643D7">
              <w:rPr>
                <w:sz w:val="20"/>
                <w:szCs w:val="20"/>
              </w:rPr>
              <w:t>24</w:t>
            </w:r>
          </w:p>
        </w:tc>
        <w:tc>
          <w:tcPr>
            <w:tcW w:w="709" w:type="dxa"/>
            <w:vAlign w:val="center"/>
          </w:tcPr>
          <w:p w14:paraId="158A2117" w14:textId="77777777" w:rsidR="006067E7" w:rsidRPr="007643D7" w:rsidRDefault="006067E7" w:rsidP="008E2D79">
            <w:pPr>
              <w:spacing w:before="60" w:after="60"/>
              <w:jc w:val="center"/>
              <w:rPr>
                <w:sz w:val="20"/>
                <w:szCs w:val="20"/>
              </w:rPr>
            </w:pPr>
            <w:r w:rsidRPr="007643D7">
              <w:rPr>
                <w:sz w:val="20"/>
                <w:szCs w:val="20"/>
              </w:rPr>
              <w:t>4,7</w:t>
            </w:r>
          </w:p>
        </w:tc>
        <w:tc>
          <w:tcPr>
            <w:tcW w:w="709" w:type="dxa"/>
            <w:vAlign w:val="center"/>
          </w:tcPr>
          <w:p w14:paraId="6F243D6E" w14:textId="77777777" w:rsidR="006067E7" w:rsidRPr="007643D7" w:rsidRDefault="006067E7" w:rsidP="008E2D79">
            <w:pPr>
              <w:spacing w:before="60" w:after="60"/>
              <w:jc w:val="center"/>
              <w:rPr>
                <w:sz w:val="20"/>
                <w:szCs w:val="20"/>
              </w:rPr>
            </w:pPr>
            <w:r w:rsidRPr="007643D7">
              <w:rPr>
                <w:sz w:val="20"/>
                <w:szCs w:val="20"/>
              </w:rPr>
              <w:t>2,3</w:t>
            </w:r>
          </w:p>
        </w:tc>
        <w:tc>
          <w:tcPr>
            <w:tcW w:w="850" w:type="dxa"/>
            <w:vAlign w:val="center"/>
          </w:tcPr>
          <w:p w14:paraId="5C558923" w14:textId="77777777" w:rsidR="006067E7" w:rsidRPr="007643D7" w:rsidRDefault="006067E7" w:rsidP="008E2D79">
            <w:pPr>
              <w:spacing w:before="60" w:after="60"/>
              <w:jc w:val="center"/>
              <w:rPr>
                <w:sz w:val="20"/>
                <w:szCs w:val="20"/>
              </w:rPr>
            </w:pPr>
            <w:r w:rsidRPr="007643D7">
              <w:rPr>
                <w:sz w:val="20"/>
                <w:szCs w:val="20"/>
              </w:rPr>
              <w:t>1,15</w:t>
            </w:r>
          </w:p>
        </w:tc>
      </w:tr>
      <w:tr w:rsidR="006067E7" w:rsidRPr="00F0262C" w14:paraId="52FEA6DE" w14:textId="77777777" w:rsidTr="008E2D79">
        <w:tc>
          <w:tcPr>
            <w:tcW w:w="2972" w:type="dxa"/>
            <w:vAlign w:val="center"/>
          </w:tcPr>
          <w:p w14:paraId="017D699E" w14:textId="77777777" w:rsidR="006067E7" w:rsidRPr="00F0262C" w:rsidRDefault="006067E7" w:rsidP="008E2D79">
            <w:pPr>
              <w:spacing w:before="60" w:after="60"/>
              <w:jc w:val="center"/>
              <w:rPr>
                <w:sz w:val="20"/>
                <w:szCs w:val="20"/>
              </w:rPr>
            </w:pPr>
            <w:r w:rsidRPr="00F20C77">
              <w:rPr>
                <w:color w:val="0070C0"/>
                <w:sz w:val="20"/>
                <w:szCs w:val="20"/>
              </w:rPr>
              <w:t>N</w:t>
            </w:r>
            <w:r>
              <w:rPr>
                <w:color w:val="0070C0"/>
                <w:sz w:val="20"/>
                <w:szCs w:val="20"/>
              </w:rPr>
              <w:t>3</w:t>
            </w:r>
            <w:r w:rsidRPr="00F20C77">
              <w:rPr>
                <w:color w:val="0070C0"/>
                <w:sz w:val="20"/>
                <w:szCs w:val="20"/>
              </w:rPr>
              <w:t>.30 – učebny – jih, okna</w:t>
            </w:r>
          </w:p>
        </w:tc>
        <w:tc>
          <w:tcPr>
            <w:tcW w:w="709" w:type="dxa"/>
            <w:vAlign w:val="center"/>
          </w:tcPr>
          <w:p w14:paraId="4349837A" w14:textId="77777777" w:rsidR="006067E7" w:rsidRDefault="006067E7" w:rsidP="008E2D79">
            <w:pPr>
              <w:spacing w:before="60" w:after="60"/>
              <w:jc w:val="center"/>
              <w:rPr>
                <w:sz w:val="20"/>
                <w:szCs w:val="20"/>
              </w:rPr>
            </w:pPr>
            <w:r w:rsidRPr="00F20C77">
              <w:rPr>
                <w:color w:val="0070C0"/>
                <w:sz w:val="20"/>
                <w:szCs w:val="20"/>
              </w:rPr>
              <w:t>18,8</w:t>
            </w:r>
          </w:p>
        </w:tc>
        <w:tc>
          <w:tcPr>
            <w:tcW w:w="709" w:type="dxa"/>
          </w:tcPr>
          <w:p w14:paraId="7645B82F" w14:textId="77777777" w:rsidR="006067E7" w:rsidRDefault="006067E7" w:rsidP="008E2D79">
            <w:pPr>
              <w:spacing w:before="60" w:after="60"/>
              <w:jc w:val="center"/>
              <w:rPr>
                <w:sz w:val="20"/>
                <w:szCs w:val="20"/>
              </w:rPr>
            </w:pPr>
            <w:r w:rsidRPr="00F20C77">
              <w:rPr>
                <w:color w:val="0070C0"/>
                <w:sz w:val="20"/>
                <w:szCs w:val="20"/>
              </w:rPr>
              <w:t>2,6</w:t>
            </w:r>
          </w:p>
        </w:tc>
        <w:tc>
          <w:tcPr>
            <w:tcW w:w="992" w:type="dxa"/>
          </w:tcPr>
          <w:p w14:paraId="6BB7D8B6" w14:textId="77777777" w:rsidR="006067E7" w:rsidRDefault="006067E7" w:rsidP="008E2D79">
            <w:pPr>
              <w:spacing w:before="60" w:after="60"/>
              <w:jc w:val="center"/>
              <w:rPr>
                <w:sz w:val="20"/>
                <w:szCs w:val="20"/>
              </w:rPr>
            </w:pPr>
            <w:r w:rsidRPr="00F20C77">
              <w:rPr>
                <w:color w:val="0070C0"/>
                <w:sz w:val="20"/>
                <w:szCs w:val="20"/>
              </w:rPr>
              <w:t>100</w:t>
            </w:r>
          </w:p>
        </w:tc>
        <w:tc>
          <w:tcPr>
            <w:tcW w:w="1417" w:type="dxa"/>
            <w:vAlign w:val="center"/>
          </w:tcPr>
          <w:p w14:paraId="07019EDA" w14:textId="77777777" w:rsidR="006067E7" w:rsidRPr="007643D7" w:rsidRDefault="006067E7" w:rsidP="008E2D79">
            <w:pPr>
              <w:spacing w:before="60" w:after="60"/>
              <w:jc w:val="center"/>
              <w:rPr>
                <w:sz w:val="20"/>
                <w:szCs w:val="20"/>
              </w:rPr>
            </w:pPr>
            <w:r w:rsidRPr="007643D7">
              <w:rPr>
                <w:color w:val="0070C0"/>
                <w:sz w:val="20"/>
                <w:szCs w:val="20"/>
              </w:rPr>
              <w:t>17</w:t>
            </w:r>
          </w:p>
        </w:tc>
        <w:tc>
          <w:tcPr>
            <w:tcW w:w="709" w:type="dxa"/>
            <w:vAlign w:val="center"/>
          </w:tcPr>
          <w:p w14:paraId="6437D7DA" w14:textId="77777777" w:rsidR="006067E7" w:rsidRPr="007643D7" w:rsidRDefault="006067E7" w:rsidP="008E2D79">
            <w:pPr>
              <w:spacing w:before="60" w:after="60"/>
              <w:jc w:val="center"/>
              <w:rPr>
                <w:sz w:val="20"/>
                <w:szCs w:val="20"/>
              </w:rPr>
            </w:pPr>
            <w:r w:rsidRPr="007643D7">
              <w:rPr>
                <w:color w:val="0070C0"/>
                <w:sz w:val="20"/>
                <w:szCs w:val="20"/>
              </w:rPr>
              <w:t>4,15</w:t>
            </w:r>
          </w:p>
        </w:tc>
        <w:tc>
          <w:tcPr>
            <w:tcW w:w="709" w:type="dxa"/>
            <w:vAlign w:val="center"/>
          </w:tcPr>
          <w:p w14:paraId="4D60AB0C" w14:textId="77777777" w:rsidR="006067E7" w:rsidRPr="007643D7" w:rsidRDefault="006067E7" w:rsidP="008E2D79">
            <w:pPr>
              <w:spacing w:before="60" w:after="60"/>
              <w:jc w:val="center"/>
              <w:rPr>
                <w:sz w:val="20"/>
                <w:szCs w:val="20"/>
              </w:rPr>
            </w:pPr>
            <w:r w:rsidRPr="007643D7">
              <w:rPr>
                <w:color w:val="0070C0"/>
                <w:sz w:val="20"/>
                <w:szCs w:val="20"/>
              </w:rPr>
              <w:t>1,8</w:t>
            </w:r>
          </w:p>
        </w:tc>
        <w:tc>
          <w:tcPr>
            <w:tcW w:w="850" w:type="dxa"/>
            <w:vAlign w:val="center"/>
          </w:tcPr>
          <w:p w14:paraId="108ED7EF" w14:textId="77777777" w:rsidR="006067E7" w:rsidRPr="007643D7" w:rsidRDefault="006067E7" w:rsidP="008E2D79">
            <w:pPr>
              <w:spacing w:before="60" w:after="60"/>
              <w:jc w:val="center"/>
              <w:rPr>
                <w:sz w:val="20"/>
                <w:szCs w:val="20"/>
              </w:rPr>
            </w:pPr>
            <w:r w:rsidRPr="007643D7">
              <w:rPr>
                <w:color w:val="0070C0"/>
                <w:sz w:val="20"/>
                <w:szCs w:val="20"/>
              </w:rPr>
              <w:t>0,9</w:t>
            </w:r>
          </w:p>
        </w:tc>
      </w:tr>
      <w:tr w:rsidR="006067E7" w:rsidRPr="00F0262C" w14:paraId="7FCE8149" w14:textId="77777777" w:rsidTr="008E2D79">
        <w:tc>
          <w:tcPr>
            <w:tcW w:w="2972" w:type="dxa"/>
            <w:vAlign w:val="center"/>
          </w:tcPr>
          <w:p w14:paraId="0E547196" w14:textId="77777777" w:rsidR="006067E7" w:rsidRPr="00F0262C" w:rsidRDefault="006067E7" w:rsidP="008E2D79">
            <w:pPr>
              <w:spacing w:before="60" w:after="60"/>
              <w:jc w:val="center"/>
              <w:rPr>
                <w:sz w:val="20"/>
                <w:szCs w:val="20"/>
              </w:rPr>
            </w:pPr>
            <w:r w:rsidRPr="00F20C77">
              <w:rPr>
                <w:color w:val="0070C0"/>
                <w:sz w:val="20"/>
                <w:szCs w:val="20"/>
              </w:rPr>
              <w:t>N</w:t>
            </w:r>
            <w:r>
              <w:rPr>
                <w:color w:val="0070C0"/>
                <w:sz w:val="20"/>
                <w:szCs w:val="20"/>
              </w:rPr>
              <w:t>3</w:t>
            </w:r>
            <w:r w:rsidRPr="00F20C77">
              <w:rPr>
                <w:color w:val="0070C0"/>
                <w:sz w:val="20"/>
                <w:szCs w:val="20"/>
              </w:rPr>
              <w:t>.30 – učebny – východ, okna</w:t>
            </w:r>
          </w:p>
        </w:tc>
        <w:tc>
          <w:tcPr>
            <w:tcW w:w="709" w:type="dxa"/>
            <w:vAlign w:val="center"/>
          </w:tcPr>
          <w:p w14:paraId="58964049" w14:textId="77777777" w:rsidR="006067E7" w:rsidRDefault="006067E7" w:rsidP="008E2D79">
            <w:pPr>
              <w:spacing w:before="60" w:after="60"/>
              <w:jc w:val="center"/>
              <w:rPr>
                <w:sz w:val="20"/>
                <w:szCs w:val="20"/>
              </w:rPr>
            </w:pPr>
            <w:r w:rsidRPr="00F20C77">
              <w:rPr>
                <w:color w:val="0070C0"/>
                <w:sz w:val="20"/>
                <w:szCs w:val="20"/>
              </w:rPr>
              <w:t>16</w:t>
            </w:r>
          </w:p>
        </w:tc>
        <w:tc>
          <w:tcPr>
            <w:tcW w:w="709" w:type="dxa"/>
          </w:tcPr>
          <w:p w14:paraId="172D2496" w14:textId="77777777" w:rsidR="006067E7" w:rsidRDefault="006067E7" w:rsidP="008E2D79">
            <w:pPr>
              <w:spacing w:before="60" w:after="60"/>
              <w:jc w:val="center"/>
              <w:rPr>
                <w:sz w:val="20"/>
                <w:szCs w:val="20"/>
              </w:rPr>
            </w:pPr>
            <w:r w:rsidRPr="00F20C77">
              <w:rPr>
                <w:color w:val="0070C0"/>
                <w:sz w:val="20"/>
                <w:szCs w:val="20"/>
              </w:rPr>
              <w:t>2,6</w:t>
            </w:r>
          </w:p>
        </w:tc>
        <w:tc>
          <w:tcPr>
            <w:tcW w:w="992" w:type="dxa"/>
          </w:tcPr>
          <w:p w14:paraId="39E14FD5" w14:textId="77777777" w:rsidR="006067E7" w:rsidRDefault="006067E7" w:rsidP="008E2D79">
            <w:pPr>
              <w:spacing w:before="60" w:after="60"/>
              <w:jc w:val="center"/>
              <w:rPr>
                <w:sz w:val="20"/>
                <w:szCs w:val="20"/>
              </w:rPr>
            </w:pPr>
            <w:r w:rsidRPr="00F20C77">
              <w:rPr>
                <w:color w:val="0070C0"/>
                <w:sz w:val="20"/>
                <w:szCs w:val="20"/>
              </w:rPr>
              <w:t>100</w:t>
            </w:r>
          </w:p>
        </w:tc>
        <w:tc>
          <w:tcPr>
            <w:tcW w:w="1417" w:type="dxa"/>
          </w:tcPr>
          <w:p w14:paraId="13C060D8" w14:textId="77777777" w:rsidR="006067E7" w:rsidRPr="007643D7" w:rsidRDefault="006067E7" w:rsidP="008E2D79">
            <w:pPr>
              <w:spacing w:before="60" w:after="60"/>
              <w:jc w:val="center"/>
              <w:rPr>
                <w:sz w:val="20"/>
                <w:szCs w:val="20"/>
              </w:rPr>
            </w:pPr>
            <w:r w:rsidRPr="007643D7">
              <w:rPr>
                <w:color w:val="0070C0"/>
                <w:sz w:val="20"/>
                <w:szCs w:val="20"/>
              </w:rPr>
              <w:t>17</w:t>
            </w:r>
          </w:p>
        </w:tc>
        <w:tc>
          <w:tcPr>
            <w:tcW w:w="709" w:type="dxa"/>
            <w:vAlign w:val="center"/>
          </w:tcPr>
          <w:p w14:paraId="564FF65D" w14:textId="77777777" w:rsidR="006067E7" w:rsidRPr="007643D7" w:rsidRDefault="006067E7" w:rsidP="008E2D79">
            <w:pPr>
              <w:spacing w:before="60" w:after="60"/>
              <w:jc w:val="center"/>
              <w:rPr>
                <w:sz w:val="20"/>
                <w:szCs w:val="20"/>
              </w:rPr>
            </w:pPr>
            <w:r w:rsidRPr="007643D7">
              <w:rPr>
                <w:color w:val="0070C0"/>
                <w:sz w:val="20"/>
                <w:szCs w:val="20"/>
              </w:rPr>
              <w:t>4,05</w:t>
            </w:r>
          </w:p>
        </w:tc>
        <w:tc>
          <w:tcPr>
            <w:tcW w:w="709" w:type="dxa"/>
            <w:vAlign w:val="center"/>
          </w:tcPr>
          <w:p w14:paraId="54AB3AF4" w14:textId="77777777" w:rsidR="006067E7" w:rsidRPr="007643D7" w:rsidRDefault="006067E7" w:rsidP="008E2D79">
            <w:pPr>
              <w:spacing w:before="60" w:after="60"/>
              <w:jc w:val="center"/>
              <w:rPr>
                <w:sz w:val="20"/>
                <w:szCs w:val="20"/>
              </w:rPr>
            </w:pPr>
            <w:r w:rsidRPr="007643D7">
              <w:rPr>
                <w:color w:val="0070C0"/>
                <w:sz w:val="20"/>
                <w:szCs w:val="20"/>
              </w:rPr>
              <w:t>1,8</w:t>
            </w:r>
          </w:p>
        </w:tc>
        <w:tc>
          <w:tcPr>
            <w:tcW w:w="850" w:type="dxa"/>
            <w:vAlign w:val="center"/>
          </w:tcPr>
          <w:p w14:paraId="4801956E" w14:textId="77777777" w:rsidR="006067E7" w:rsidRPr="007643D7" w:rsidRDefault="006067E7" w:rsidP="008E2D79">
            <w:pPr>
              <w:spacing w:before="60" w:after="60"/>
              <w:jc w:val="center"/>
              <w:rPr>
                <w:sz w:val="20"/>
                <w:szCs w:val="20"/>
              </w:rPr>
            </w:pPr>
            <w:r w:rsidRPr="007643D7">
              <w:rPr>
                <w:color w:val="0070C0"/>
                <w:sz w:val="20"/>
                <w:szCs w:val="20"/>
              </w:rPr>
              <w:t>0,9</w:t>
            </w:r>
          </w:p>
        </w:tc>
      </w:tr>
      <w:tr w:rsidR="006067E7" w:rsidRPr="00F0262C" w14:paraId="424762C0" w14:textId="77777777" w:rsidTr="008E2D79">
        <w:tc>
          <w:tcPr>
            <w:tcW w:w="2972" w:type="dxa"/>
            <w:vAlign w:val="center"/>
          </w:tcPr>
          <w:p w14:paraId="3042D60A" w14:textId="77777777" w:rsidR="006067E7" w:rsidRPr="00F0262C" w:rsidRDefault="006067E7" w:rsidP="008E2D79">
            <w:pPr>
              <w:spacing w:before="60" w:after="60"/>
              <w:jc w:val="center"/>
              <w:rPr>
                <w:sz w:val="20"/>
                <w:szCs w:val="20"/>
              </w:rPr>
            </w:pPr>
            <w:r w:rsidRPr="00F20C77">
              <w:rPr>
                <w:color w:val="0070C0"/>
                <w:sz w:val="20"/>
                <w:szCs w:val="20"/>
              </w:rPr>
              <w:t>N</w:t>
            </w:r>
            <w:r>
              <w:rPr>
                <w:color w:val="0070C0"/>
                <w:sz w:val="20"/>
                <w:szCs w:val="20"/>
              </w:rPr>
              <w:t>3</w:t>
            </w:r>
            <w:r w:rsidRPr="00F20C77">
              <w:rPr>
                <w:color w:val="0070C0"/>
                <w:sz w:val="20"/>
                <w:szCs w:val="20"/>
              </w:rPr>
              <w:t>.30 – učebny –sever, okna</w:t>
            </w:r>
          </w:p>
        </w:tc>
        <w:tc>
          <w:tcPr>
            <w:tcW w:w="709" w:type="dxa"/>
            <w:vAlign w:val="center"/>
          </w:tcPr>
          <w:p w14:paraId="0F1A15AD" w14:textId="77777777" w:rsidR="006067E7" w:rsidRDefault="006067E7" w:rsidP="008E2D79">
            <w:pPr>
              <w:spacing w:before="60" w:after="60"/>
              <w:jc w:val="center"/>
              <w:rPr>
                <w:sz w:val="20"/>
                <w:szCs w:val="20"/>
              </w:rPr>
            </w:pPr>
            <w:r w:rsidRPr="00F20C77">
              <w:rPr>
                <w:color w:val="0070C0"/>
                <w:sz w:val="20"/>
                <w:szCs w:val="20"/>
              </w:rPr>
              <w:t>23,8</w:t>
            </w:r>
          </w:p>
        </w:tc>
        <w:tc>
          <w:tcPr>
            <w:tcW w:w="709" w:type="dxa"/>
          </w:tcPr>
          <w:p w14:paraId="76BE51BB" w14:textId="77777777" w:rsidR="006067E7" w:rsidRDefault="006067E7" w:rsidP="008E2D79">
            <w:pPr>
              <w:spacing w:before="60" w:after="60"/>
              <w:jc w:val="center"/>
              <w:rPr>
                <w:sz w:val="20"/>
                <w:szCs w:val="20"/>
              </w:rPr>
            </w:pPr>
            <w:r w:rsidRPr="00F20C77">
              <w:rPr>
                <w:color w:val="0070C0"/>
                <w:sz w:val="20"/>
                <w:szCs w:val="20"/>
              </w:rPr>
              <w:t>2,6</w:t>
            </w:r>
          </w:p>
        </w:tc>
        <w:tc>
          <w:tcPr>
            <w:tcW w:w="992" w:type="dxa"/>
          </w:tcPr>
          <w:p w14:paraId="7E526280" w14:textId="77777777" w:rsidR="006067E7" w:rsidRDefault="006067E7" w:rsidP="008E2D79">
            <w:pPr>
              <w:spacing w:before="60" w:after="60"/>
              <w:jc w:val="center"/>
              <w:rPr>
                <w:sz w:val="20"/>
                <w:szCs w:val="20"/>
              </w:rPr>
            </w:pPr>
            <w:r w:rsidRPr="00F20C77">
              <w:rPr>
                <w:color w:val="0070C0"/>
                <w:sz w:val="20"/>
                <w:szCs w:val="20"/>
              </w:rPr>
              <w:t>100</w:t>
            </w:r>
          </w:p>
        </w:tc>
        <w:tc>
          <w:tcPr>
            <w:tcW w:w="1417" w:type="dxa"/>
          </w:tcPr>
          <w:p w14:paraId="3999B42C" w14:textId="77777777" w:rsidR="006067E7" w:rsidRPr="007643D7" w:rsidRDefault="006067E7" w:rsidP="008E2D79">
            <w:pPr>
              <w:spacing w:before="60" w:after="60"/>
              <w:jc w:val="center"/>
              <w:rPr>
                <w:sz w:val="20"/>
                <w:szCs w:val="20"/>
              </w:rPr>
            </w:pPr>
            <w:r w:rsidRPr="007643D7">
              <w:rPr>
                <w:color w:val="0070C0"/>
                <w:sz w:val="20"/>
                <w:szCs w:val="20"/>
              </w:rPr>
              <w:t>17</w:t>
            </w:r>
          </w:p>
        </w:tc>
        <w:tc>
          <w:tcPr>
            <w:tcW w:w="709" w:type="dxa"/>
            <w:vAlign w:val="center"/>
          </w:tcPr>
          <w:p w14:paraId="58A1D692" w14:textId="77777777" w:rsidR="006067E7" w:rsidRPr="007643D7" w:rsidRDefault="006067E7" w:rsidP="008E2D79">
            <w:pPr>
              <w:spacing w:before="60" w:after="60"/>
              <w:jc w:val="center"/>
              <w:rPr>
                <w:sz w:val="20"/>
                <w:szCs w:val="20"/>
              </w:rPr>
            </w:pPr>
            <w:r w:rsidRPr="007643D7">
              <w:rPr>
                <w:color w:val="0070C0"/>
                <w:sz w:val="20"/>
                <w:szCs w:val="20"/>
              </w:rPr>
              <w:t>4,2</w:t>
            </w:r>
          </w:p>
        </w:tc>
        <w:tc>
          <w:tcPr>
            <w:tcW w:w="709" w:type="dxa"/>
            <w:vAlign w:val="center"/>
          </w:tcPr>
          <w:p w14:paraId="53B19008" w14:textId="77777777" w:rsidR="006067E7" w:rsidRPr="007643D7" w:rsidRDefault="006067E7" w:rsidP="008E2D79">
            <w:pPr>
              <w:spacing w:before="60" w:after="60"/>
              <w:jc w:val="center"/>
              <w:rPr>
                <w:sz w:val="20"/>
                <w:szCs w:val="20"/>
              </w:rPr>
            </w:pPr>
            <w:r w:rsidRPr="007643D7">
              <w:rPr>
                <w:color w:val="0070C0"/>
                <w:sz w:val="20"/>
                <w:szCs w:val="20"/>
              </w:rPr>
              <w:t>1,8</w:t>
            </w:r>
          </w:p>
        </w:tc>
        <w:tc>
          <w:tcPr>
            <w:tcW w:w="850" w:type="dxa"/>
            <w:vAlign w:val="center"/>
          </w:tcPr>
          <w:p w14:paraId="5DEF5972" w14:textId="77777777" w:rsidR="006067E7" w:rsidRPr="007643D7" w:rsidRDefault="006067E7" w:rsidP="008E2D79">
            <w:pPr>
              <w:spacing w:before="60" w:after="60"/>
              <w:jc w:val="center"/>
              <w:rPr>
                <w:sz w:val="20"/>
                <w:szCs w:val="20"/>
              </w:rPr>
            </w:pPr>
            <w:r w:rsidRPr="007643D7">
              <w:rPr>
                <w:color w:val="0070C0"/>
                <w:sz w:val="20"/>
                <w:szCs w:val="20"/>
              </w:rPr>
              <w:t>0,9</w:t>
            </w:r>
          </w:p>
        </w:tc>
      </w:tr>
      <w:tr w:rsidR="006067E7" w:rsidRPr="00F0262C" w14:paraId="6C8F0D5C" w14:textId="77777777" w:rsidTr="008E2D79">
        <w:tc>
          <w:tcPr>
            <w:tcW w:w="2972" w:type="dxa"/>
            <w:vAlign w:val="center"/>
          </w:tcPr>
          <w:p w14:paraId="47A42EA6" w14:textId="77777777" w:rsidR="006067E7" w:rsidRPr="00F0262C" w:rsidRDefault="006067E7" w:rsidP="008E2D79">
            <w:pPr>
              <w:spacing w:before="60" w:after="60"/>
              <w:jc w:val="center"/>
              <w:rPr>
                <w:sz w:val="20"/>
                <w:szCs w:val="20"/>
              </w:rPr>
            </w:pPr>
            <w:r w:rsidRPr="00F0262C">
              <w:rPr>
                <w:sz w:val="20"/>
                <w:szCs w:val="20"/>
              </w:rPr>
              <w:t>N4.01 – učebny; západ, okna</w:t>
            </w:r>
          </w:p>
        </w:tc>
        <w:tc>
          <w:tcPr>
            <w:tcW w:w="709" w:type="dxa"/>
            <w:vAlign w:val="center"/>
          </w:tcPr>
          <w:p w14:paraId="009E7A6A" w14:textId="77777777" w:rsidR="006067E7" w:rsidRPr="00F0262C" w:rsidRDefault="006067E7" w:rsidP="008E2D79">
            <w:pPr>
              <w:spacing w:before="60" w:after="60"/>
              <w:jc w:val="center"/>
              <w:rPr>
                <w:sz w:val="20"/>
                <w:szCs w:val="20"/>
              </w:rPr>
            </w:pPr>
            <w:r w:rsidRPr="00F0262C">
              <w:rPr>
                <w:sz w:val="20"/>
                <w:szCs w:val="20"/>
              </w:rPr>
              <w:t>8</w:t>
            </w:r>
            <w:r>
              <w:rPr>
                <w:sz w:val="20"/>
                <w:szCs w:val="20"/>
              </w:rPr>
              <w:t>,2</w:t>
            </w:r>
          </w:p>
        </w:tc>
        <w:tc>
          <w:tcPr>
            <w:tcW w:w="709" w:type="dxa"/>
            <w:vAlign w:val="center"/>
          </w:tcPr>
          <w:p w14:paraId="5ACADB65" w14:textId="77777777" w:rsidR="006067E7" w:rsidRPr="00F0262C" w:rsidRDefault="006067E7" w:rsidP="008E2D79">
            <w:pPr>
              <w:spacing w:before="60" w:after="60"/>
              <w:jc w:val="center"/>
              <w:rPr>
                <w:sz w:val="20"/>
                <w:szCs w:val="20"/>
              </w:rPr>
            </w:pPr>
            <w:r w:rsidRPr="00F0262C">
              <w:rPr>
                <w:sz w:val="20"/>
                <w:szCs w:val="20"/>
              </w:rPr>
              <w:t>2,6</w:t>
            </w:r>
          </w:p>
        </w:tc>
        <w:tc>
          <w:tcPr>
            <w:tcW w:w="992" w:type="dxa"/>
            <w:vAlign w:val="center"/>
          </w:tcPr>
          <w:p w14:paraId="334F95F3" w14:textId="77777777" w:rsidR="006067E7" w:rsidRPr="00F0262C" w:rsidRDefault="006067E7" w:rsidP="008E2D79">
            <w:pPr>
              <w:spacing w:before="60" w:after="60"/>
              <w:jc w:val="center"/>
              <w:rPr>
                <w:sz w:val="20"/>
                <w:szCs w:val="20"/>
              </w:rPr>
            </w:pPr>
            <w:r w:rsidRPr="00F0262C">
              <w:rPr>
                <w:sz w:val="20"/>
                <w:szCs w:val="20"/>
              </w:rPr>
              <w:t>100</w:t>
            </w:r>
          </w:p>
        </w:tc>
        <w:tc>
          <w:tcPr>
            <w:tcW w:w="1417" w:type="dxa"/>
          </w:tcPr>
          <w:p w14:paraId="0F384B92" w14:textId="77777777" w:rsidR="006067E7" w:rsidRPr="007643D7" w:rsidRDefault="006067E7" w:rsidP="008E2D79">
            <w:pPr>
              <w:spacing w:before="60" w:after="60"/>
              <w:jc w:val="center"/>
              <w:rPr>
                <w:sz w:val="20"/>
                <w:szCs w:val="20"/>
              </w:rPr>
            </w:pPr>
            <w:r w:rsidRPr="007643D7">
              <w:rPr>
                <w:sz w:val="20"/>
                <w:szCs w:val="20"/>
              </w:rPr>
              <w:t>20</w:t>
            </w:r>
          </w:p>
        </w:tc>
        <w:tc>
          <w:tcPr>
            <w:tcW w:w="709" w:type="dxa"/>
            <w:vAlign w:val="center"/>
          </w:tcPr>
          <w:p w14:paraId="7DB7CDAB" w14:textId="77777777" w:rsidR="006067E7" w:rsidRPr="007643D7" w:rsidRDefault="006067E7" w:rsidP="008E2D79">
            <w:pPr>
              <w:spacing w:before="60" w:after="60"/>
              <w:jc w:val="center"/>
              <w:rPr>
                <w:sz w:val="20"/>
                <w:szCs w:val="20"/>
              </w:rPr>
            </w:pPr>
            <w:r w:rsidRPr="007643D7">
              <w:rPr>
                <w:sz w:val="20"/>
                <w:szCs w:val="20"/>
              </w:rPr>
              <w:t>4,85</w:t>
            </w:r>
          </w:p>
        </w:tc>
        <w:tc>
          <w:tcPr>
            <w:tcW w:w="709" w:type="dxa"/>
            <w:vAlign w:val="center"/>
          </w:tcPr>
          <w:p w14:paraId="0F5A0AB7" w14:textId="77777777" w:rsidR="006067E7" w:rsidRPr="007643D7" w:rsidRDefault="006067E7" w:rsidP="008E2D79">
            <w:pPr>
              <w:spacing w:before="60" w:after="60"/>
              <w:jc w:val="center"/>
              <w:rPr>
                <w:sz w:val="20"/>
                <w:szCs w:val="20"/>
              </w:rPr>
            </w:pPr>
            <w:r w:rsidRPr="007643D7">
              <w:rPr>
                <w:sz w:val="20"/>
                <w:szCs w:val="20"/>
              </w:rPr>
              <w:t>3,0</w:t>
            </w:r>
          </w:p>
        </w:tc>
        <w:tc>
          <w:tcPr>
            <w:tcW w:w="850" w:type="dxa"/>
            <w:vAlign w:val="center"/>
          </w:tcPr>
          <w:p w14:paraId="0C59D00C" w14:textId="77777777" w:rsidR="006067E7" w:rsidRPr="007643D7" w:rsidRDefault="006067E7" w:rsidP="008E2D79">
            <w:pPr>
              <w:spacing w:before="60" w:after="60"/>
              <w:jc w:val="center"/>
              <w:rPr>
                <w:sz w:val="20"/>
                <w:szCs w:val="20"/>
              </w:rPr>
            </w:pPr>
            <w:r w:rsidRPr="007643D7">
              <w:rPr>
                <w:sz w:val="20"/>
                <w:szCs w:val="20"/>
              </w:rPr>
              <w:t>1,5</w:t>
            </w:r>
          </w:p>
        </w:tc>
      </w:tr>
      <w:tr w:rsidR="006067E7" w:rsidRPr="00F0262C" w14:paraId="01CC7168" w14:textId="77777777" w:rsidTr="008E2D79">
        <w:tc>
          <w:tcPr>
            <w:tcW w:w="2972" w:type="dxa"/>
            <w:vAlign w:val="center"/>
          </w:tcPr>
          <w:p w14:paraId="47007AAF" w14:textId="77777777" w:rsidR="006067E7" w:rsidRPr="00F0262C" w:rsidRDefault="006067E7" w:rsidP="008E2D79">
            <w:pPr>
              <w:spacing w:before="60" w:after="60"/>
              <w:jc w:val="center"/>
              <w:rPr>
                <w:b/>
                <w:bCs/>
                <w:sz w:val="20"/>
                <w:szCs w:val="20"/>
              </w:rPr>
            </w:pPr>
            <w:r w:rsidRPr="00F0262C">
              <w:rPr>
                <w:sz w:val="20"/>
                <w:szCs w:val="20"/>
              </w:rPr>
              <w:t>N4.01 – učebny; sever, okna</w:t>
            </w:r>
          </w:p>
        </w:tc>
        <w:tc>
          <w:tcPr>
            <w:tcW w:w="709" w:type="dxa"/>
            <w:vAlign w:val="center"/>
          </w:tcPr>
          <w:p w14:paraId="786F5394" w14:textId="77777777" w:rsidR="006067E7" w:rsidRPr="00F0262C" w:rsidRDefault="006067E7" w:rsidP="008E2D79">
            <w:pPr>
              <w:spacing w:before="60" w:after="60"/>
              <w:jc w:val="center"/>
              <w:rPr>
                <w:sz w:val="20"/>
                <w:szCs w:val="20"/>
              </w:rPr>
            </w:pPr>
            <w:r>
              <w:rPr>
                <w:sz w:val="20"/>
                <w:szCs w:val="20"/>
              </w:rPr>
              <w:t>23,5</w:t>
            </w:r>
          </w:p>
        </w:tc>
        <w:tc>
          <w:tcPr>
            <w:tcW w:w="709" w:type="dxa"/>
            <w:vAlign w:val="center"/>
          </w:tcPr>
          <w:p w14:paraId="61E643F5" w14:textId="77777777" w:rsidR="006067E7" w:rsidRPr="00F0262C" w:rsidRDefault="006067E7" w:rsidP="008E2D79">
            <w:pPr>
              <w:spacing w:before="60" w:after="60"/>
              <w:jc w:val="center"/>
              <w:rPr>
                <w:sz w:val="20"/>
                <w:szCs w:val="20"/>
              </w:rPr>
            </w:pPr>
            <w:r>
              <w:rPr>
                <w:sz w:val="20"/>
                <w:szCs w:val="20"/>
              </w:rPr>
              <w:t>4,5</w:t>
            </w:r>
          </w:p>
        </w:tc>
        <w:tc>
          <w:tcPr>
            <w:tcW w:w="992" w:type="dxa"/>
            <w:vAlign w:val="center"/>
          </w:tcPr>
          <w:p w14:paraId="59C9FD1F" w14:textId="77777777" w:rsidR="006067E7" w:rsidRPr="00F0262C" w:rsidRDefault="006067E7" w:rsidP="008E2D79">
            <w:pPr>
              <w:spacing w:before="60" w:after="60"/>
              <w:jc w:val="center"/>
              <w:rPr>
                <w:sz w:val="20"/>
                <w:szCs w:val="20"/>
              </w:rPr>
            </w:pPr>
            <w:r w:rsidRPr="00F0262C">
              <w:rPr>
                <w:sz w:val="20"/>
                <w:szCs w:val="20"/>
              </w:rPr>
              <w:t>100</w:t>
            </w:r>
          </w:p>
        </w:tc>
        <w:tc>
          <w:tcPr>
            <w:tcW w:w="1417" w:type="dxa"/>
          </w:tcPr>
          <w:p w14:paraId="3500766A" w14:textId="77777777" w:rsidR="006067E7" w:rsidRPr="007643D7" w:rsidRDefault="006067E7" w:rsidP="008E2D79">
            <w:pPr>
              <w:spacing w:before="60" w:after="60"/>
              <w:jc w:val="center"/>
              <w:rPr>
                <w:sz w:val="20"/>
                <w:szCs w:val="20"/>
              </w:rPr>
            </w:pPr>
            <w:r w:rsidRPr="007643D7">
              <w:rPr>
                <w:sz w:val="20"/>
                <w:szCs w:val="20"/>
              </w:rPr>
              <w:t>20</w:t>
            </w:r>
          </w:p>
        </w:tc>
        <w:tc>
          <w:tcPr>
            <w:tcW w:w="709" w:type="dxa"/>
            <w:vAlign w:val="center"/>
          </w:tcPr>
          <w:p w14:paraId="6DCB866A" w14:textId="77777777" w:rsidR="006067E7" w:rsidRPr="007643D7" w:rsidRDefault="006067E7" w:rsidP="008E2D79">
            <w:pPr>
              <w:spacing w:before="60" w:after="60"/>
              <w:jc w:val="center"/>
              <w:rPr>
                <w:sz w:val="20"/>
                <w:szCs w:val="20"/>
              </w:rPr>
            </w:pPr>
            <w:r w:rsidRPr="007643D7">
              <w:rPr>
                <w:sz w:val="20"/>
                <w:szCs w:val="20"/>
              </w:rPr>
              <w:t>10,8</w:t>
            </w:r>
          </w:p>
        </w:tc>
        <w:tc>
          <w:tcPr>
            <w:tcW w:w="709" w:type="dxa"/>
            <w:vAlign w:val="center"/>
          </w:tcPr>
          <w:p w14:paraId="33F07C68" w14:textId="77777777" w:rsidR="006067E7" w:rsidRPr="007643D7" w:rsidRDefault="006067E7" w:rsidP="008E2D79">
            <w:pPr>
              <w:spacing w:before="60" w:after="60"/>
              <w:jc w:val="center"/>
              <w:rPr>
                <w:sz w:val="20"/>
                <w:szCs w:val="20"/>
              </w:rPr>
            </w:pPr>
            <w:r w:rsidRPr="007643D7">
              <w:rPr>
                <w:sz w:val="20"/>
                <w:szCs w:val="20"/>
              </w:rPr>
              <w:t>6,1</w:t>
            </w:r>
          </w:p>
        </w:tc>
        <w:tc>
          <w:tcPr>
            <w:tcW w:w="850" w:type="dxa"/>
            <w:vAlign w:val="center"/>
          </w:tcPr>
          <w:p w14:paraId="2BE16AD6" w14:textId="77777777" w:rsidR="006067E7" w:rsidRPr="007643D7" w:rsidRDefault="006067E7" w:rsidP="008E2D79">
            <w:pPr>
              <w:spacing w:before="60" w:after="60"/>
              <w:jc w:val="center"/>
              <w:rPr>
                <w:sz w:val="20"/>
                <w:szCs w:val="20"/>
              </w:rPr>
            </w:pPr>
            <w:r w:rsidRPr="007643D7">
              <w:rPr>
                <w:sz w:val="20"/>
                <w:szCs w:val="20"/>
              </w:rPr>
              <w:t>3,1</w:t>
            </w:r>
          </w:p>
        </w:tc>
      </w:tr>
      <w:tr w:rsidR="006067E7" w:rsidRPr="00F0262C" w14:paraId="40D37A18" w14:textId="77777777" w:rsidTr="008E2D79">
        <w:tc>
          <w:tcPr>
            <w:tcW w:w="2972" w:type="dxa"/>
            <w:vAlign w:val="center"/>
          </w:tcPr>
          <w:p w14:paraId="1B275835" w14:textId="77777777" w:rsidR="006067E7" w:rsidRPr="00F0262C" w:rsidRDefault="006067E7" w:rsidP="008E2D79">
            <w:pPr>
              <w:spacing w:before="60" w:after="60"/>
              <w:jc w:val="center"/>
              <w:rPr>
                <w:sz w:val="20"/>
                <w:szCs w:val="20"/>
              </w:rPr>
            </w:pPr>
            <w:r w:rsidRPr="00F0262C">
              <w:rPr>
                <w:sz w:val="20"/>
                <w:szCs w:val="20"/>
              </w:rPr>
              <w:t>N4.0</w:t>
            </w:r>
            <w:r>
              <w:rPr>
                <w:sz w:val="20"/>
                <w:szCs w:val="20"/>
              </w:rPr>
              <w:t>2</w:t>
            </w:r>
            <w:r w:rsidRPr="00F0262C">
              <w:rPr>
                <w:sz w:val="20"/>
                <w:szCs w:val="20"/>
              </w:rPr>
              <w:t xml:space="preserve"> – učebny; sever, okna</w:t>
            </w:r>
          </w:p>
        </w:tc>
        <w:tc>
          <w:tcPr>
            <w:tcW w:w="709" w:type="dxa"/>
            <w:vAlign w:val="center"/>
          </w:tcPr>
          <w:p w14:paraId="4F6FB04A" w14:textId="77777777" w:rsidR="006067E7" w:rsidRPr="00F0262C" w:rsidRDefault="006067E7" w:rsidP="008E2D79">
            <w:pPr>
              <w:spacing w:before="60" w:after="60"/>
              <w:jc w:val="center"/>
              <w:rPr>
                <w:sz w:val="20"/>
                <w:szCs w:val="20"/>
              </w:rPr>
            </w:pPr>
            <w:r>
              <w:rPr>
                <w:sz w:val="20"/>
                <w:szCs w:val="20"/>
              </w:rPr>
              <w:t>22</w:t>
            </w:r>
          </w:p>
        </w:tc>
        <w:tc>
          <w:tcPr>
            <w:tcW w:w="709" w:type="dxa"/>
            <w:vAlign w:val="center"/>
          </w:tcPr>
          <w:p w14:paraId="0ACAD8DC" w14:textId="77777777" w:rsidR="006067E7" w:rsidRPr="00F0262C" w:rsidRDefault="006067E7" w:rsidP="008E2D79">
            <w:pPr>
              <w:spacing w:before="60" w:after="60"/>
              <w:jc w:val="center"/>
              <w:rPr>
                <w:sz w:val="20"/>
                <w:szCs w:val="20"/>
              </w:rPr>
            </w:pPr>
            <w:r>
              <w:rPr>
                <w:sz w:val="20"/>
                <w:szCs w:val="20"/>
              </w:rPr>
              <w:t>4,5</w:t>
            </w:r>
          </w:p>
        </w:tc>
        <w:tc>
          <w:tcPr>
            <w:tcW w:w="992" w:type="dxa"/>
            <w:vAlign w:val="center"/>
          </w:tcPr>
          <w:p w14:paraId="22EE1876" w14:textId="77777777" w:rsidR="006067E7" w:rsidRPr="00F0262C" w:rsidRDefault="006067E7" w:rsidP="008E2D79">
            <w:pPr>
              <w:spacing w:before="60" w:after="60"/>
              <w:jc w:val="center"/>
              <w:rPr>
                <w:sz w:val="20"/>
                <w:szCs w:val="20"/>
              </w:rPr>
            </w:pPr>
            <w:r>
              <w:rPr>
                <w:sz w:val="20"/>
                <w:szCs w:val="20"/>
              </w:rPr>
              <w:t>100</w:t>
            </w:r>
          </w:p>
        </w:tc>
        <w:tc>
          <w:tcPr>
            <w:tcW w:w="1417" w:type="dxa"/>
          </w:tcPr>
          <w:p w14:paraId="232D249C" w14:textId="77777777" w:rsidR="006067E7" w:rsidRPr="007643D7" w:rsidRDefault="006067E7" w:rsidP="008E2D79">
            <w:pPr>
              <w:spacing w:before="60" w:after="60"/>
              <w:jc w:val="center"/>
              <w:rPr>
                <w:sz w:val="20"/>
                <w:szCs w:val="20"/>
              </w:rPr>
            </w:pPr>
            <w:r w:rsidRPr="007643D7">
              <w:rPr>
                <w:sz w:val="20"/>
                <w:szCs w:val="20"/>
              </w:rPr>
              <w:t>22</w:t>
            </w:r>
          </w:p>
        </w:tc>
        <w:tc>
          <w:tcPr>
            <w:tcW w:w="709" w:type="dxa"/>
            <w:vAlign w:val="center"/>
          </w:tcPr>
          <w:p w14:paraId="15E241ED" w14:textId="77777777" w:rsidR="006067E7" w:rsidRPr="007643D7" w:rsidRDefault="006067E7" w:rsidP="008E2D79">
            <w:pPr>
              <w:spacing w:before="60" w:after="60"/>
              <w:jc w:val="center"/>
              <w:rPr>
                <w:sz w:val="20"/>
                <w:szCs w:val="20"/>
              </w:rPr>
            </w:pPr>
            <w:r w:rsidRPr="007643D7">
              <w:rPr>
                <w:sz w:val="20"/>
                <w:szCs w:val="20"/>
              </w:rPr>
              <w:t>9,6</w:t>
            </w:r>
          </w:p>
        </w:tc>
        <w:tc>
          <w:tcPr>
            <w:tcW w:w="709" w:type="dxa"/>
            <w:vAlign w:val="center"/>
          </w:tcPr>
          <w:p w14:paraId="2407DEFE" w14:textId="77777777" w:rsidR="006067E7" w:rsidRPr="007643D7" w:rsidRDefault="006067E7" w:rsidP="008E2D79">
            <w:pPr>
              <w:spacing w:before="60" w:after="60"/>
              <w:jc w:val="center"/>
              <w:rPr>
                <w:sz w:val="20"/>
                <w:szCs w:val="20"/>
              </w:rPr>
            </w:pPr>
            <w:r w:rsidRPr="007643D7">
              <w:rPr>
                <w:sz w:val="20"/>
                <w:szCs w:val="20"/>
              </w:rPr>
              <w:t>5,3</w:t>
            </w:r>
          </w:p>
        </w:tc>
        <w:tc>
          <w:tcPr>
            <w:tcW w:w="850" w:type="dxa"/>
            <w:vAlign w:val="center"/>
          </w:tcPr>
          <w:p w14:paraId="5D026B19" w14:textId="77777777" w:rsidR="006067E7" w:rsidRPr="007643D7" w:rsidRDefault="006067E7" w:rsidP="008E2D79">
            <w:pPr>
              <w:spacing w:before="60" w:after="60"/>
              <w:jc w:val="center"/>
              <w:rPr>
                <w:sz w:val="20"/>
                <w:szCs w:val="20"/>
              </w:rPr>
            </w:pPr>
            <w:r w:rsidRPr="007643D7">
              <w:rPr>
                <w:sz w:val="20"/>
                <w:szCs w:val="20"/>
              </w:rPr>
              <w:t>2,65</w:t>
            </w:r>
          </w:p>
        </w:tc>
      </w:tr>
      <w:tr w:rsidR="006067E7" w:rsidRPr="00F0262C" w14:paraId="61046F9A" w14:textId="77777777" w:rsidTr="008E2D79">
        <w:tc>
          <w:tcPr>
            <w:tcW w:w="2972" w:type="dxa"/>
            <w:vAlign w:val="center"/>
          </w:tcPr>
          <w:p w14:paraId="0BFFC6A9" w14:textId="77777777" w:rsidR="006067E7" w:rsidRPr="00F0262C" w:rsidRDefault="006067E7" w:rsidP="008E2D79">
            <w:pPr>
              <w:spacing w:before="60" w:after="60"/>
              <w:jc w:val="center"/>
              <w:rPr>
                <w:sz w:val="20"/>
                <w:szCs w:val="20"/>
              </w:rPr>
            </w:pPr>
            <w:r w:rsidRPr="00F0262C">
              <w:rPr>
                <w:sz w:val="20"/>
                <w:szCs w:val="20"/>
              </w:rPr>
              <w:t>N4.0</w:t>
            </w:r>
            <w:r>
              <w:rPr>
                <w:sz w:val="20"/>
                <w:szCs w:val="20"/>
              </w:rPr>
              <w:t>2</w:t>
            </w:r>
            <w:r w:rsidRPr="00F0262C">
              <w:rPr>
                <w:sz w:val="20"/>
                <w:szCs w:val="20"/>
              </w:rPr>
              <w:t xml:space="preserve"> – učebny; </w:t>
            </w:r>
            <w:r>
              <w:rPr>
                <w:sz w:val="20"/>
                <w:szCs w:val="20"/>
              </w:rPr>
              <w:t>jih</w:t>
            </w:r>
            <w:r w:rsidRPr="00F0262C">
              <w:rPr>
                <w:sz w:val="20"/>
                <w:szCs w:val="20"/>
              </w:rPr>
              <w:t>, okna</w:t>
            </w:r>
          </w:p>
        </w:tc>
        <w:tc>
          <w:tcPr>
            <w:tcW w:w="709" w:type="dxa"/>
            <w:vAlign w:val="center"/>
          </w:tcPr>
          <w:p w14:paraId="6E74EFFF" w14:textId="77777777" w:rsidR="006067E7" w:rsidRPr="00F0262C" w:rsidRDefault="006067E7" w:rsidP="008E2D79">
            <w:pPr>
              <w:spacing w:before="60" w:after="60"/>
              <w:jc w:val="center"/>
              <w:rPr>
                <w:sz w:val="20"/>
                <w:szCs w:val="20"/>
              </w:rPr>
            </w:pPr>
            <w:r>
              <w:rPr>
                <w:sz w:val="20"/>
                <w:szCs w:val="20"/>
              </w:rPr>
              <w:t>15,6</w:t>
            </w:r>
          </w:p>
        </w:tc>
        <w:tc>
          <w:tcPr>
            <w:tcW w:w="709" w:type="dxa"/>
            <w:vAlign w:val="center"/>
          </w:tcPr>
          <w:p w14:paraId="17280918" w14:textId="77777777" w:rsidR="006067E7" w:rsidRPr="00F0262C" w:rsidRDefault="006067E7" w:rsidP="008E2D79">
            <w:pPr>
              <w:spacing w:before="60" w:after="60"/>
              <w:jc w:val="center"/>
              <w:rPr>
                <w:sz w:val="20"/>
                <w:szCs w:val="20"/>
              </w:rPr>
            </w:pPr>
            <w:r>
              <w:rPr>
                <w:sz w:val="20"/>
                <w:szCs w:val="20"/>
              </w:rPr>
              <w:t>2,6</w:t>
            </w:r>
          </w:p>
        </w:tc>
        <w:tc>
          <w:tcPr>
            <w:tcW w:w="992" w:type="dxa"/>
            <w:vAlign w:val="center"/>
          </w:tcPr>
          <w:p w14:paraId="75F19024" w14:textId="77777777" w:rsidR="006067E7" w:rsidRPr="00F0262C" w:rsidRDefault="006067E7" w:rsidP="008E2D79">
            <w:pPr>
              <w:spacing w:before="60" w:after="60"/>
              <w:jc w:val="center"/>
              <w:rPr>
                <w:sz w:val="20"/>
                <w:szCs w:val="20"/>
              </w:rPr>
            </w:pPr>
            <w:r>
              <w:rPr>
                <w:sz w:val="20"/>
                <w:szCs w:val="20"/>
              </w:rPr>
              <w:t>100</w:t>
            </w:r>
          </w:p>
        </w:tc>
        <w:tc>
          <w:tcPr>
            <w:tcW w:w="1417" w:type="dxa"/>
          </w:tcPr>
          <w:p w14:paraId="4F33BEA5" w14:textId="77777777" w:rsidR="006067E7" w:rsidRPr="007643D7" w:rsidRDefault="006067E7" w:rsidP="008E2D79">
            <w:pPr>
              <w:spacing w:before="60" w:after="60"/>
              <w:jc w:val="center"/>
              <w:rPr>
                <w:sz w:val="20"/>
                <w:szCs w:val="20"/>
              </w:rPr>
            </w:pPr>
            <w:r w:rsidRPr="007643D7">
              <w:rPr>
                <w:sz w:val="20"/>
                <w:szCs w:val="20"/>
              </w:rPr>
              <w:t>22</w:t>
            </w:r>
          </w:p>
        </w:tc>
        <w:tc>
          <w:tcPr>
            <w:tcW w:w="709" w:type="dxa"/>
            <w:vAlign w:val="center"/>
          </w:tcPr>
          <w:p w14:paraId="0F25ACAA" w14:textId="77777777" w:rsidR="006067E7" w:rsidRPr="007643D7" w:rsidRDefault="006067E7" w:rsidP="008E2D79">
            <w:pPr>
              <w:spacing w:before="60" w:after="60"/>
              <w:jc w:val="center"/>
              <w:rPr>
                <w:sz w:val="20"/>
                <w:szCs w:val="20"/>
              </w:rPr>
            </w:pPr>
            <w:r w:rsidRPr="007643D7">
              <w:rPr>
                <w:sz w:val="20"/>
                <w:szCs w:val="20"/>
              </w:rPr>
              <w:t>5,8</w:t>
            </w:r>
          </w:p>
        </w:tc>
        <w:tc>
          <w:tcPr>
            <w:tcW w:w="709" w:type="dxa"/>
            <w:vAlign w:val="center"/>
          </w:tcPr>
          <w:p w14:paraId="335DBEBD" w14:textId="77777777" w:rsidR="006067E7" w:rsidRPr="007643D7" w:rsidRDefault="006067E7" w:rsidP="008E2D79">
            <w:pPr>
              <w:spacing w:before="60" w:after="60"/>
              <w:jc w:val="center"/>
              <w:rPr>
                <w:sz w:val="20"/>
                <w:szCs w:val="20"/>
              </w:rPr>
            </w:pPr>
            <w:r w:rsidRPr="007643D7">
              <w:rPr>
                <w:sz w:val="20"/>
                <w:szCs w:val="20"/>
              </w:rPr>
              <w:t>3,05</w:t>
            </w:r>
          </w:p>
        </w:tc>
        <w:tc>
          <w:tcPr>
            <w:tcW w:w="850" w:type="dxa"/>
            <w:vAlign w:val="center"/>
          </w:tcPr>
          <w:p w14:paraId="2E6B2F5B" w14:textId="77777777" w:rsidR="006067E7" w:rsidRPr="007643D7" w:rsidRDefault="006067E7" w:rsidP="008E2D79">
            <w:pPr>
              <w:spacing w:before="60" w:after="60"/>
              <w:jc w:val="center"/>
              <w:rPr>
                <w:sz w:val="20"/>
                <w:szCs w:val="20"/>
              </w:rPr>
            </w:pPr>
            <w:r w:rsidRPr="007643D7">
              <w:rPr>
                <w:sz w:val="20"/>
                <w:szCs w:val="20"/>
              </w:rPr>
              <w:t>1,55</w:t>
            </w:r>
          </w:p>
        </w:tc>
      </w:tr>
      <w:tr w:rsidR="006067E7" w:rsidRPr="00F0262C" w14:paraId="4633FFA9" w14:textId="77777777" w:rsidTr="008E2D79">
        <w:tc>
          <w:tcPr>
            <w:tcW w:w="2972" w:type="dxa"/>
            <w:vAlign w:val="center"/>
          </w:tcPr>
          <w:p w14:paraId="023A53F8" w14:textId="77777777" w:rsidR="006067E7" w:rsidRPr="00F0262C" w:rsidRDefault="006067E7" w:rsidP="008E2D79">
            <w:pPr>
              <w:spacing w:before="60" w:after="60"/>
              <w:jc w:val="center"/>
              <w:rPr>
                <w:sz w:val="20"/>
                <w:szCs w:val="20"/>
              </w:rPr>
            </w:pPr>
            <w:r w:rsidRPr="00AA3518">
              <w:rPr>
                <w:color w:val="0070C0"/>
                <w:sz w:val="20"/>
                <w:szCs w:val="20"/>
              </w:rPr>
              <w:t>N4.02 – učebny – východ, okna</w:t>
            </w:r>
          </w:p>
        </w:tc>
        <w:tc>
          <w:tcPr>
            <w:tcW w:w="709" w:type="dxa"/>
            <w:vAlign w:val="center"/>
          </w:tcPr>
          <w:p w14:paraId="12B40F96" w14:textId="77777777" w:rsidR="006067E7" w:rsidRDefault="006067E7" w:rsidP="008E2D79">
            <w:pPr>
              <w:spacing w:before="60" w:after="60"/>
              <w:jc w:val="center"/>
              <w:rPr>
                <w:sz w:val="20"/>
                <w:szCs w:val="20"/>
              </w:rPr>
            </w:pPr>
            <w:r w:rsidRPr="00AA3518">
              <w:rPr>
                <w:color w:val="0070C0"/>
                <w:sz w:val="20"/>
                <w:szCs w:val="20"/>
              </w:rPr>
              <w:t>14</w:t>
            </w:r>
          </w:p>
        </w:tc>
        <w:tc>
          <w:tcPr>
            <w:tcW w:w="709" w:type="dxa"/>
            <w:vAlign w:val="center"/>
          </w:tcPr>
          <w:p w14:paraId="20C6B3B4" w14:textId="77777777" w:rsidR="006067E7" w:rsidRDefault="006067E7" w:rsidP="008E2D79">
            <w:pPr>
              <w:spacing w:before="60" w:after="60"/>
              <w:jc w:val="center"/>
              <w:rPr>
                <w:sz w:val="20"/>
                <w:szCs w:val="20"/>
              </w:rPr>
            </w:pPr>
            <w:r w:rsidRPr="00AA3518">
              <w:rPr>
                <w:color w:val="0070C0"/>
                <w:sz w:val="20"/>
                <w:szCs w:val="20"/>
              </w:rPr>
              <w:t>2,6</w:t>
            </w:r>
          </w:p>
        </w:tc>
        <w:tc>
          <w:tcPr>
            <w:tcW w:w="992" w:type="dxa"/>
            <w:vAlign w:val="center"/>
          </w:tcPr>
          <w:p w14:paraId="01E8D271" w14:textId="77777777" w:rsidR="006067E7" w:rsidRDefault="006067E7" w:rsidP="008E2D79">
            <w:pPr>
              <w:spacing w:before="60" w:after="60"/>
              <w:jc w:val="center"/>
              <w:rPr>
                <w:sz w:val="20"/>
                <w:szCs w:val="20"/>
              </w:rPr>
            </w:pPr>
            <w:r w:rsidRPr="00AA3518">
              <w:rPr>
                <w:color w:val="0070C0"/>
                <w:sz w:val="20"/>
                <w:szCs w:val="20"/>
              </w:rPr>
              <w:t>100</w:t>
            </w:r>
          </w:p>
        </w:tc>
        <w:tc>
          <w:tcPr>
            <w:tcW w:w="1417" w:type="dxa"/>
          </w:tcPr>
          <w:p w14:paraId="5BDDE88E" w14:textId="77777777" w:rsidR="006067E7" w:rsidRPr="007643D7" w:rsidRDefault="006067E7" w:rsidP="008E2D79">
            <w:pPr>
              <w:spacing w:before="60" w:after="60"/>
              <w:jc w:val="center"/>
              <w:rPr>
                <w:sz w:val="20"/>
                <w:szCs w:val="20"/>
              </w:rPr>
            </w:pPr>
            <w:r w:rsidRPr="007643D7">
              <w:rPr>
                <w:color w:val="0070C0"/>
                <w:sz w:val="20"/>
                <w:szCs w:val="20"/>
              </w:rPr>
              <w:t>35</w:t>
            </w:r>
          </w:p>
        </w:tc>
        <w:tc>
          <w:tcPr>
            <w:tcW w:w="709" w:type="dxa"/>
            <w:vAlign w:val="center"/>
          </w:tcPr>
          <w:p w14:paraId="6B2F6F92" w14:textId="77777777" w:rsidR="006067E7" w:rsidRPr="007643D7" w:rsidRDefault="006067E7" w:rsidP="008E2D79">
            <w:pPr>
              <w:spacing w:before="60" w:after="60"/>
              <w:jc w:val="center"/>
              <w:rPr>
                <w:sz w:val="20"/>
                <w:szCs w:val="20"/>
              </w:rPr>
            </w:pPr>
            <w:r w:rsidRPr="007643D7">
              <w:rPr>
                <w:color w:val="0070C0"/>
                <w:sz w:val="20"/>
                <w:szCs w:val="20"/>
              </w:rPr>
              <w:t>5,65</w:t>
            </w:r>
          </w:p>
        </w:tc>
        <w:tc>
          <w:tcPr>
            <w:tcW w:w="709" w:type="dxa"/>
            <w:vAlign w:val="center"/>
          </w:tcPr>
          <w:p w14:paraId="15D818AC" w14:textId="77777777" w:rsidR="006067E7" w:rsidRPr="007643D7" w:rsidRDefault="006067E7" w:rsidP="008E2D79">
            <w:pPr>
              <w:spacing w:before="60" w:after="60"/>
              <w:jc w:val="center"/>
              <w:rPr>
                <w:sz w:val="20"/>
                <w:szCs w:val="20"/>
              </w:rPr>
            </w:pPr>
            <w:r w:rsidRPr="007643D7">
              <w:rPr>
                <w:color w:val="0070C0"/>
                <w:sz w:val="20"/>
                <w:szCs w:val="20"/>
              </w:rPr>
              <w:t>3,05</w:t>
            </w:r>
          </w:p>
        </w:tc>
        <w:tc>
          <w:tcPr>
            <w:tcW w:w="850" w:type="dxa"/>
            <w:vAlign w:val="center"/>
          </w:tcPr>
          <w:p w14:paraId="1E372FDD" w14:textId="77777777" w:rsidR="006067E7" w:rsidRPr="007643D7" w:rsidRDefault="006067E7" w:rsidP="008E2D79">
            <w:pPr>
              <w:spacing w:before="60" w:after="60"/>
              <w:jc w:val="center"/>
              <w:rPr>
                <w:sz w:val="20"/>
                <w:szCs w:val="20"/>
              </w:rPr>
            </w:pPr>
            <w:r w:rsidRPr="007643D7">
              <w:rPr>
                <w:color w:val="0070C0"/>
                <w:sz w:val="20"/>
                <w:szCs w:val="20"/>
              </w:rPr>
              <w:t>1,5</w:t>
            </w:r>
          </w:p>
        </w:tc>
      </w:tr>
      <w:tr w:rsidR="003C0F7D" w:rsidRPr="00F0262C" w14:paraId="5680C2A9" w14:textId="77777777" w:rsidTr="003248DA">
        <w:tc>
          <w:tcPr>
            <w:tcW w:w="9067" w:type="dxa"/>
            <w:gridSpan w:val="8"/>
            <w:vAlign w:val="center"/>
          </w:tcPr>
          <w:p w14:paraId="19DD3681" w14:textId="01FA7FC2" w:rsidR="003C0F7D" w:rsidRPr="007643D7" w:rsidRDefault="003C0F7D" w:rsidP="003C0F7D">
            <w:pPr>
              <w:spacing w:before="60" w:after="60"/>
              <w:jc w:val="center"/>
              <w:rPr>
                <w:color w:val="0070C0"/>
                <w:sz w:val="20"/>
                <w:szCs w:val="20"/>
              </w:rPr>
            </w:pPr>
            <w:r w:rsidRPr="0052421D">
              <w:rPr>
                <w:b/>
                <w:bCs/>
                <w:sz w:val="20"/>
                <w:szCs w:val="20"/>
              </w:rPr>
              <w:t>Horolezecká stěna</w:t>
            </w:r>
          </w:p>
        </w:tc>
      </w:tr>
      <w:tr w:rsidR="003C0F7D" w:rsidRPr="00F0262C" w14:paraId="230CBAF9" w14:textId="77777777" w:rsidTr="008E2D79">
        <w:tc>
          <w:tcPr>
            <w:tcW w:w="2972" w:type="dxa"/>
            <w:vAlign w:val="center"/>
          </w:tcPr>
          <w:p w14:paraId="74828AC0" w14:textId="456A339F" w:rsidR="003C0F7D" w:rsidRPr="00AA3518" w:rsidRDefault="003C0F7D" w:rsidP="003C0F7D">
            <w:pPr>
              <w:spacing w:before="60" w:after="60"/>
              <w:jc w:val="center"/>
              <w:rPr>
                <w:color w:val="0070C0"/>
                <w:sz w:val="20"/>
                <w:szCs w:val="20"/>
              </w:rPr>
            </w:pPr>
            <w:r>
              <w:rPr>
                <w:sz w:val="20"/>
                <w:szCs w:val="20"/>
              </w:rPr>
              <w:t>Horolezecká stěna</w:t>
            </w:r>
          </w:p>
        </w:tc>
        <w:tc>
          <w:tcPr>
            <w:tcW w:w="709" w:type="dxa"/>
            <w:vAlign w:val="center"/>
          </w:tcPr>
          <w:p w14:paraId="4F11D60B" w14:textId="24A1B87F" w:rsidR="003C0F7D" w:rsidRPr="00AA3518" w:rsidRDefault="003C0F7D" w:rsidP="003C0F7D">
            <w:pPr>
              <w:spacing w:before="60" w:after="60"/>
              <w:jc w:val="center"/>
              <w:rPr>
                <w:color w:val="0070C0"/>
                <w:sz w:val="20"/>
                <w:szCs w:val="20"/>
              </w:rPr>
            </w:pPr>
            <w:r>
              <w:rPr>
                <w:sz w:val="20"/>
                <w:szCs w:val="20"/>
              </w:rPr>
              <w:t>14,6</w:t>
            </w:r>
          </w:p>
        </w:tc>
        <w:tc>
          <w:tcPr>
            <w:tcW w:w="709" w:type="dxa"/>
            <w:vAlign w:val="center"/>
          </w:tcPr>
          <w:p w14:paraId="7A4D4C38" w14:textId="6B2F963C" w:rsidR="003C0F7D" w:rsidRPr="00AA3518" w:rsidRDefault="003C0F7D" w:rsidP="003C0F7D">
            <w:pPr>
              <w:spacing w:before="60" w:after="60"/>
              <w:jc w:val="center"/>
              <w:rPr>
                <w:color w:val="0070C0"/>
                <w:sz w:val="20"/>
                <w:szCs w:val="20"/>
              </w:rPr>
            </w:pPr>
            <w:r>
              <w:rPr>
                <w:sz w:val="20"/>
                <w:szCs w:val="20"/>
              </w:rPr>
              <w:t>9</w:t>
            </w:r>
          </w:p>
        </w:tc>
        <w:tc>
          <w:tcPr>
            <w:tcW w:w="992" w:type="dxa"/>
            <w:vAlign w:val="center"/>
          </w:tcPr>
          <w:p w14:paraId="0271F396" w14:textId="1BA35B2F" w:rsidR="003C0F7D" w:rsidRPr="00AA3518" w:rsidRDefault="003C0F7D" w:rsidP="003C0F7D">
            <w:pPr>
              <w:spacing w:before="60" w:after="60"/>
              <w:jc w:val="center"/>
              <w:rPr>
                <w:color w:val="0070C0"/>
                <w:sz w:val="20"/>
                <w:szCs w:val="20"/>
              </w:rPr>
            </w:pPr>
            <w:r>
              <w:rPr>
                <w:sz w:val="20"/>
                <w:szCs w:val="20"/>
              </w:rPr>
              <w:t>100</w:t>
            </w:r>
          </w:p>
        </w:tc>
        <w:tc>
          <w:tcPr>
            <w:tcW w:w="1417" w:type="dxa"/>
          </w:tcPr>
          <w:p w14:paraId="689A830D" w14:textId="64EDD664" w:rsidR="003C0F7D" w:rsidRPr="007643D7" w:rsidRDefault="003C0F7D" w:rsidP="003C0F7D">
            <w:pPr>
              <w:spacing w:before="60" w:after="60"/>
              <w:jc w:val="center"/>
              <w:rPr>
                <w:color w:val="0070C0"/>
                <w:sz w:val="20"/>
                <w:szCs w:val="20"/>
              </w:rPr>
            </w:pPr>
            <w:r>
              <w:rPr>
                <w:sz w:val="20"/>
                <w:szCs w:val="20"/>
              </w:rPr>
              <w:t>15</w:t>
            </w:r>
          </w:p>
        </w:tc>
        <w:tc>
          <w:tcPr>
            <w:tcW w:w="709" w:type="dxa"/>
            <w:vAlign w:val="center"/>
          </w:tcPr>
          <w:p w14:paraId="0AA28775" w14:textId="13469CA3" w:rsidR="003C0F7D" w:rsidRPr="007643D7" w:rsidRDefault="003C0F7D" w:rsidP="003C0F7D">
            <w:pPr>
              <w:spacing w:before="60" w:after="60"/>
              <w:jc w:val="center"/>
              <w:rPr>
                <w:color w:val="0070C0"/>
                <w:sz w:val="20"/>
                <w:szCs w:val="20"/>
              </w:rPr>
            </w:pPr>
            <w:r>
              <w:rPr>
                <w:sz w:val="20"/>
                <w:szCs w:val="20"/>
              </w:rPr>
              <w:t>9,2</w:t>
            </w:r>
          </w:p>
        </w:tc>
        <w:tc>
          <w:tcPr>
            <w:tcW w:w="709" w:type="dxa"/>
            <w:vAlign w:val="center"/>
          </w:tcPr>
          <w:p w14:paraId="1833560B" w14:textId="16F3D8AF" w:rsidR="003C0F7D" w:rsidRPr="007643D7" w:rsidRDefault="003C0F7D" w:rsidP="003C0F7D">
            <w:pPr>
              <w:spacing w:before="60" w:after="60"/>
              <w:jc w:val="center"/>
              <w:rPr>
                <w:color w:val="0070C0"/>
                <w:sz w:val="20"/>
                <w:szCs w:val="20"/>
              </w:rPr>
            </w:pPr>
            <w:r>
              <w:rPr>
                <w:sz w:val="20"/>
                <w:szCs w:val="20"/>
              </w:rPr>
              <w:t>5,2</w:t>
            </w:r>
          </w:p>
        </w:tc>
        <w:tc>
          <w:tcPr>
            <w:tcW w:w="850" w:type="dxa"/>
            <w:vAlign w:val="center"/>
          </w:tcPr>
          <w:p w14:paraId="0478A2DD" w14:textId="23CC5F48" w:rsidR="003C0F7D" w:rsidRPr="007643D7" w:rsidRDefault="003C0F7D" w:rsidP="003C0F7D">
            <w:pPr>
              <w:spacing w:before="60" w:after="60"/>
              <w:jc w:val="center"/>
              <w:rPr>
                <w:color w:val="0070C0"/>
                <w:sz w:val="20"/>
                <w:szCs w:val="20"/>
              </w:rPr>
            </w:pPr>
            <w:r>
              <w:rPr>
                <w:sz w:val="20"/>
                <w:szCs w:val="20"/>
              </w:rPr>
              <w:t>2,6</w:t>
            </w:r>
          </w:p>
        </w:tc>
      </w:tr>
    </w:tbl>
    <w:p w14:paraId="5597867D" w14:textId="6398E8B6" w:rsidR="00621BCC" w:rsidRDefault="006067E7" w:rsidP="003C0F7D">
      <w:pPr>
        <w:pStyle w:val="Heading2"/>
        <w:spacing w:before="240"/>
        <w:ind w:right="284"/>
      </w:pPr>
      <w:r>
        <w:t xml:space="preserve"> </w:t>
      </w:r>
      <w:bookmarkStart w:id="93" w:name="_Toc181060770"/>
      <w:r w:rsidR="00621BCC">
        <w:t>STANOV</w:t>
      </w:r>
      <w:r w:rsidR="00AF625B">
        <w:t>E</w:t>
      </w:r>
      <w:r w:rsidR="00621BCC">
        <w:t>NÍ ODSTUPŮ Z HLEDISKA ODPADÁVÁNÍ KONSTRUKCÍ dp3</w:t>
      </w:r>
      <w:bookmarkEnd w:id="93"/>
    </w:p>
    <w:p w14:paraId="5BD73656" w14:textId="3D0F22CD" w:rsidR="00621BCC" w:rsidRDefault="00914CBB" w:rsidP="00621BCC">
      <w:r>
        <w:t xml:space="preserve">Na obvodových stěnách se nevyskytují žádné konstrukce druhu DP3. </w:t>
      </w:r>
    </w:p>
    <w:p w14:paraId="6E40D776" w14:textId="2379FF17" w:rsidR="00914CBB" w:rsidRDefault="00914CBB" w:rsidP="00621BCC">
      <w:r>
        <w:t xml:space="preserve">Střecha Staré budovy má sklon přesně 45°. </w:t>
      </w:r>
    </w:p>
    <w:p w14:paraId="048E4E4B" w14:textId="29B27ACF" w:rsidR="00914CBB" w:rsidRPr="00621BCC" w:rsidRDefault="00914CBB" w:rsidP="00621BCC">
      <w:r>
        <w:t xml:space="preserve">Odstupové vzdálenosti z hlediska odpadávání konstrukcí druhu DP3 se tedy v souladu </w:t>
      </w:r>
      <w:r>
        <w:br/>
        <w:t xml:space="preserve">s čl. 10.4.7 ČSN 73 0802 nestanovují.  </w:t>
      </w:r>
    </w:p>
    <w:p w14:paraId="4A0FA0CC" w14:textId="77777777" w:rsidR="007E0E50" w:rsidRDefault="007E0E50">
      <w:pPr>
        <w:spacing w:before="0" w:after="160" w:line="259" w:lineRule="auto"/>
        <w:jc w:val="left"/>
        <w:rPr>
          <w:rFonts w:eastAsiaTheme="majorEastAsia" w:cstheme="majorBidi"/>
          <w:b/>
          <w:bCs/>
          <w:caps/>
          <w:color w:val="000000" w:themeColor="text1"/>
          <w:sz w:val="28"/>
          <w:szCs w:val="28"/>
        </w:rPr>
      </w:pPr>
      <w:r>
        <w:br w:type="page"/>
      </w:r>
    </w:p>
    <w:p w14:paraId="6764959F" w14:textId="57288F55" w:rsidR="00B20784" w:rsidRDefault="00B20784" w:rsidP="002536AA">
      <w:pPr>
        <w:pStyle w:val="Heading2"/>
        <w:spacing w:before="240"/>
      </w:pPr>
      <w:bookmarkStart w:id="94" w:name="_Toc181060771"/>
      <w:r>
        <w:lastRenderedPageBreak/>
        <w:t>vyhodnocení odstupových vzdáleností</w:t>
      </w:r>
      <w:bookmarkEnd w:id="94"/>
    </w:p>
    <w:p w14:paraId="24A53809" w14:textId="77777777" w:rsidR="00914CBB" w:rsidRPr="006268F5" w:rsidRDefault="00914CBB" w:rsidP="00914CBB">
      <w:pPr>
        <w:rPr>
          <w:u w:val="single"/>
        </w:rPr>
      </w:pPr>
      <w:bookmarkStart w:id="95" w:name="_Hlk38035409"/>
      <w:r w:rsidRPr="006268F5">
        <w:rPr>
          <w:u w:val="single"/>
        </w:rPr>
        <w:t>Vyhodnocení:</w:t>
      </w:r>
    </w:p>
    <w:p w14:paraId="716388DC" w14:textId="270B1C7C" w:rsidR="00914CBB" w:rsidRDefault="00914CBB" w:rsidP="00914CBB">
      <w:pPr>
        <w:pStyle w:val="Odrky"/>
        <w:numPr>
          <w:ilvl w:val="0"/>
          <w:numId w:val="1"/>
        </w:numPr>
        <w:spacing w:before="60"/>
      </w:pPr>
      <w:bookmarkStart w:id="96" w:name="_Hlk108615428"/>
      <w:r w:rsidRPr="004F6ABC">
        <w:t>PNP nezasahuje na okolní pozemky třetích osob.</w:t>
      </w:r>
      <w:r w:rsidR="00243BA6">
        <w:t xml:space="preserve"> </w:t>
      </w:r>
    </w:p>
    <w:p w14:paraId="5A3F8297" w14:textId="158F3366" w:rsidR="00243BA6" w:rsidRPr="004F6ABC" w:rsidRDefault="00243BA6" w:rsidP="00914CBB">
      <w:pPr>
        <w:pStyle w:val="Odrky"/>
        <w:numPr>
          <w:ilvl w:val="0"/>
          <w:numId w:val="1"/>
        </w:numPr>
        <w:spacing w:before="60"/>
      </w:pPr>
      <w:r>
        <w:t>PNP zasahuje do veřejného prostranství ulice Sokolovská a náměstí 17. listopadu</w:t>
      </w:r>
    </w:p>
    <w:p w14:paraId="7D3B326D" w14:textId="6EB168B7" w:rsidR="00243BA6" w:rsidRDefault="00914CBB" w:rsidP="00243BA6">
      <w:pPr>
        <w:pStyle w:val="Odrky"/>
        <w:numPr>
          <w:ilvl w:val="0"/>
          <w:numId w:val="1"/>
        </w:numPr>
        <w:spacing w:before="60"/>
      </w:pPr>
      <w:r w:rsidRPr="004F6ABC">
        <w:t>V požárně nebezpečném prostoru se nenacházejí jiné objekty</w:t>
      </w:r>
      <w:r w:rsidR="00243BA6">
        <w:t>, a to s výjimkou přilehlé bourané části školy – řešeno v rámci procesu etapizace, viz samostatná příloha PBŘ).</w:t>
      </w:r>
    </w:p>
    <w:p w14:paraId="128646BA" w14:textId="3D869290" w:rsidR="00914CBB" w:rsidRDefault="00243BA6" w:rsidP="00914CBB">
      <w:pPr>
        <w:pStyle w:val="Odrky"/>
        <w:numPr>
          <w:ilvl w:val="0"/>
          <w:numId w:val="1"/>
        </w:numPr>
        <w:spacing w:before="60"/>
      </w:pPr>
      <w:r>
        <w:t>P</w:t>
      </w:r>
      <w:r w:rsidR="00914CBB" w:rsidRPr="004F6ABC">
        <w:t xml:space="preserve">osuzovaný objekt se nenachází v požárně nebezpečném prostoru </w:t>
      </w:r>
      <w:r>
        <w:t xml:space="preserve">jiných objektů, </w:t>
      </w:r>
      <w:r>
        <w:br/>
        <w:t xml:space="preserve">a to s výjimkou přilehlé bourané části školy – řešeno v rámci procesu etapizace, </w:t>
      </w:r>
      <w:r>
        <w:br/>
        <w:t>viz samostatná příloha PBŘ).</w:t>
      </w:r>
    </w:p>
    <w:p w14:paraId="15F132FC" w14:textId="04FDCFFB" w:rsidR="00A16EEC" w:rsidRDefault="00914CBB" w:rsidP="00A16EEC">
      <w:pPr>
        <w:pStyle w:val="Odrky"/>
        <w:numPr>
          <w:ilvl w:val="0"/>
          <w:numId w:val="1"/>
        </w:numPr>
        <w:spacing w:before="60"/>
      </w:pPr>
      <w:r>
        <w:t>Únikové cesty nezasahují do oblastí s</w:t>
      </w:r>
      <w:r w:rsidR="00A16EEC">
        <w:t xml:space="preserve"> kritickou hodnotou tepelného toku stanované dle ČSN 73 0810. </w:t>
      </w:r>
    </w:p>
    <w:p w14:paraId="598C9EBC" w14:textId="186FECFC" w:rsidR="00AF625B" w:rsidRPr="00AF625B" w:rsidRDefault="00AF625B" w:rsidP="00A16EEC">
      <w:pPr>
        <w:pStyle w:val="Odrky"/>
        <w:numPr>
          <w:ilvl w:val="0"/>
          <w:numId w:val="1"/>
        </w:numPr>
        <w:spacing w:before="60"/>
        <w:rPr>
          <w:color w:val="0070C0"/>
        </w:rPr>
      </w:pPr>
      <w:r w:rsidRPr="00AF625B">
        <w:rPr>
          <w:color w:val="0070C0"/>
        </w:rPr>
        <w:t xml:space="preserve">PNP zasahuje na konstrukci spojovacího můstku. Můstek tvoří požární úsek bez rizika. Jeho stěny tedy netvoří požárně otevřené plochy. Jeho umístění v požárně nebezpečném prostoru je v souladu s čl. 10.2.2 a ČSN 73 0802. </w:t>
      </w:r>
    </w:p>
    <w:bookmarkEnd w:id="96"/>
    <w:p w14:paraId="66EF6D10" w14:textId="77777777" w:rsidR="00914CBB" w:rsidRPr="006268F5" w:rsidRDefault="00914CBB" w:rsidP="00914CBB">
      <w:pPr>
        <w:rPr>
          <w:u w:val="single"/>
        </w:rPr>
      </w:pPr>
      <w:r w:rsidRPr="006268F5">
        <w:rPr>
          <w:u w:val="single"/>
        </w:rPr>
        <w:t>Závěr:</w:t>
      </w:r>
    </w:p>
    <w:p w14:paraId="0A37E77E" w14:textId="77777777" w:rsidR="00914CBB" w:rsidRDefault="00914CBB" w:rsidP="00914CBB">
      <w:pPr>
        <w:rPr>
          <w:b/>
          <w:bCs/>
        </w:rPr>
      </w:pPr>
      <w:r w:rsidRPr="006268F5">
        <w:rPr>
          <w:b/>
          <w:bCs/>
        </w:rPr>
        <w:t xml:space="preserve">Odstupové vzdálenosti vyhovují. Odstupové vzdálenosti jsou pro jednotlivé POP vykresleny </w:t>
      </w:r>
      <w:r>
        <w:rPr>
          <w:b/>
          <w:bCs/>
        </w:rPr>
        <w:br/>
      </w:r>
      <w:r w:rsidRPr="006268F5">
        <w:rPr>
          <w:b/>
          <w:bCs/>
        </w:rPr>
        <w:t xml:space="preserve">v </w:t>
      </w:r>
      <w:r>
        <w:rPr>
          <w:b/>
          <w:bCs/>
        </w:rPr>
        <w:t>grafické příloze.</w:t>
      </w:r>
      <w:r w:rsidRPr="006268F5">
        <w:rPr>
          <w:b/>
          <w:bCs/>
        </w:rPr>
        <w:t xml:space="preserve"> </w:t>
      </w:r>
    </w:p>
    <w:p w14:paraId="4FC0B431" w14:textId="77777777" w:rsidR="0030795D" w:rsidRPr="00F0262C" w:rsidRDefault="0030795D" w:rsidP="0030795D">
      <w:pPr>
        <w:pStyle w:val="Heading1"/>
        <w:numPr>
          <w:ilvl w:val="0"/>
          <w:numId w:val="2"/>
        </w:numPr>
        <w:spacing w:before="240"/>
        <w:rPr>
          <w:color w:val="auto"/>
        </w:rPr>
      </w:pPr>
      <w:bookmarkStart w:id="97" w:name="_Toc171592531"/>
      <w:bookmarkStart w:id="98" w:name="_Toc181060772"/>
      <w:r w:rsidRPr="00F0262C">
        <w:rPr>
          <w:color w:val="auto"/>
        </w:rPr>
        <w:t>technická zařízení budovy</w:t>
      </w:r>
      <w:bookmarkEnd w:id="97"/>
      <w:bookmarkEnd w:id="98"/>
    </w:p>
    <w:p w14:paraId="2ECD8CA6" w14:textId="77777777" w:rsidR="0030795D" w:rsidRPr="00F0262C" w:rsidRDefault="0030795D" w:rsidP="0030795D">
      <w:pPr>
        <w:pStyle w:val="Heading2"/>
        <w:numPr>
          <w:ilvl w:val="1"/>
          <w:numId w:val="2"/>
        </w:numPr>
        <w:rPr>
          <w:color w:val="auto"/>
        </w:rPr>
      </w:pPr>
      <w:bookmarkStart w:id="99" w:name="_Toc171592532"/>
      <w:bookmarkStart w:id="100" w:name="_Toc181060773"/>
      <w:r w:rsidRPr="00F0262C">
        <w:rPr>
          <w:color w:val="auto"/>
        </w:rPr>
        <w:t>elektroinstalace</w:t>
      </w:r>
      <w:bookmarkEnd w:id="99"/>
      <w:bookmarkEnd w:id="100"/>
    </w:p>
    <w:p w14:paraId="1E9995C5" w14:textId="77777777" w:rsidR="0030795D" w:rsidRDefault="0030795D" w:rsidP="0030795D">
      <w:pPr>
        <w:pStyle w:val="Heading3"/>
        <w:numPr>
          <w:ilvl w:val="2"/>
          <w:numId w:val="2"/>
        </w:numPr>
        <w:rPr>
          <w:color w:val="auto"/>
        </w:rPr>
      </w:pPr>
      <w:r w:rsidRPr="00F0262C">
        <w:rPr>
          <w:color w:val="auto"/>
        </w:rPr>
        <w:t>obecné</w:t>
      </w:r>
    </w:p>
    <w:p w14:paraId="05137BC4" w14:textId="77777777" w:rsidR="0030795D" w:rsidRDefault="0030795D" w:rsidP="0030795D">
      <w:r>
        <w:t xml:space="preserve">Elektrické instalace musí být provedena zejména v souladu s ČSN 73 0848. </w:t>
      </w:r>
    </w:p>
    <w:p w14:paraId="577FAF78" w14:textId="77777777" w:rsidR="0030795D" w:rsidRPr="00F0262C" w:rsidRDefault="0030795D" w:rsidP="0030795D">
      <w:bookmarkStart w:id="101" w:name="_Hlk50036797"/>
      <w:bookmarkStart w:id="102" w:name="_Hlk75329762"/>
      <w:bookmarkStart w:id="103" w:name="_Hlk38057715"/>
      <w:r w:rsidRPr="00F0262C">
        <w:t xml:space="preserve">Elektrické instalace musí být v souladu s ČSN 33 2000-1 </w:t>
      </w:r>
      <w:proofErr w:type="spellStart"/>
      <w:r w:rsidRPr="00F0262C">
        <w:t>ed</w:t>
      </w:r>
      <w:proofErr w:type="spellEnd"/>
      <w:r w:rsidRPr="00F0262C">
        <w:t>. 2. Ochrana před nebezpečným dotykovým napětím musí být provedena zejména podle ČSN 33 2000-4-41 ed.3.</w:t>
      </w:r>
    </w:p>
    <w:bookmarkEnd w:id="101"/>
    <w:p w14:paraId="587B814F" w14:textId="77777777" w:rsidR="0030795D" w:rsidRPr="00F0262C" w:rsidRDefault="0030795D" w:rsidP="0030795D">
      <w:r w:rsidRPr="00F0262C">
        <w:t xml:space="preserve">Objekt musí být vybaven bleskosvodem provedeným zejména dle ČSN EN 62305 ed.2, </w:t>
      </w:r>
      <w:r w:rsidRPr="00F0262C">
        <w:br/>
        <w:t xml:space="preserve">a to v odpovídající třídě ochrany před bleskem stanovené dle stejného předpisu. </w:t>
      </w:r>
      <w:bookmarkStart w:id="104" w:name="_Hlk50036804"/>
      <w:bookmarkEnd w:id="102"/>
    </w:p>
    <w:p w14:paraId="151C9110" w14:textId="77777777" w:rsidR="0030795D" w:rsidRPr="00F0262C" w:rsidRDefault="0030795D" w:rsidP="0030795D">
      <w:pPr>
        <w:pStyle w:val="Heading3"/>
        <w:numPr>
          <w:ilvl w:val="2"/>
          <w:numId w:val="2"/>
        </w:numPr>
        <w:spacing w:before="240"/>
      </w:pPr>
      <w:r>
        <w:t>VNĚJŠÍ VLIVY</w:t>
      </w:r>
    </w:p>
    <w:p w14:paraId="03F5D2BB" w14:textId="77777777" w:rsidR="0030795D" w:rsidRDefault="0030795D" w:rsidP="0030795D">
      <w:r w:rsidRPr="00F0262C">
        <w:t xml:space="preserve">Krytí veškeré elektroinstalace musí být navrženo a provedeno v souladu s protokolem o určení vnějších vlivů. </w:t>
      </w:r>
    </w:p>
    <w:p w14:paraId="08A20117" w14:textId="77777777" w:rsidR="0030795D" w:rsidRPr="00F0262C" w:rsidRDefault="0030795D" w:rsidP="0030795D">
      <w:r w:rsidRPr="00F0262C">
        <w:t xml:space="preserve">Tímto PBŘ jsou stanoveny následující </w:t>
      </w:r>
      <w:r w:rsidRPr="00F0262C">
        <w:rPr>
          <w:b/>
          <w:bCs/>
          <w:u w:val="single"/>
        </w:rPr>
        <w:t>vnější vlivy</w:t>
      </w:r>
      <w:r w:rsidRPr="00F0262C">
        <w:t>, které musí být zohledněny v rámci výsledného POUVV:</w:t>
      </w:r>
    </w:p>
    <w:tbl>
      <w:tblPr>
        <w:tblStyle w:val="TableGrid"/>
        <w:tblW w:w="9067" w:type="dxa"/>
        <w:tblLook w:val="04A0" w:firstRow="1" w:lastRow="0" w:firstColumn="1" w:lastColumn="0" w:noHBand="0" w:noVBand="1"/>
      </w:tblPr>
      <w:tblGrid>
        <w:gridCol w:w="905"/>
        <w:gridCol w:w="2492"/>
        <w:gridCol w:w="2268"/>
        <w:gridCol w:w="951"/>
        <w:gridCol w:w="2451"/>
      </w:tblGrid>
      <w:tr w:rsidR="0030795D" w:rsidRPr="00F0262C" w14:paraId="1EBAD29B" w14:textId="77777777" w:rsidTr="008E2D79">
        <w:trPr>
          <w:trHeight w:val="455"/>
          <w:tblHeader/>
        </w:trPr>
        <w:tc>
          <w:tcPr>
            <w:tcW w:w="905" w:type="dxa"/>
            <w:shd w:val="clear" w:color="auto" w:fill="D9D9D9" w:themeFill="background1" w:themeFillShade="D9"/>
            <w:vAlign w:val="center"/>
          </w:tcPr>
          <w:p w14:paraId="4A1088D3" w14:textId="77777777" w:rsidR="0030795D" w:rsidRPr="00F0262C" w:rsidRDefault="0030795D" w:rsidP="008E2D79">
            <w:pPr>
              <w:spacing w:before="60" w:after="60"/>
              <w:jc w:val="center"/>
              <w:rPr>
                <w:b/>
                <w:bCs/>
                <w:sz w:val="20"/>
                <w:szCs w:val="18"/>
              </w:rPr>
            </w:pPr>
            <w:proofErr w:type="spellStart"/>
            <w:r w:rsidRPr="00F0262C">
              <w:rPr>
                <w:b/>
                <w:bCs/>
                <w:sz w:val="20"/>
                <w:szCs w:val="18"/>
              </w:rPr>
              <w:t>č.m</w:t>
            </w:r>
            <w:proofErr w:type="spellEnd"/>
            <w:r w:rsidRPr="00F0262C">
              <w:rPr>
                <w:b/>
                <w:bCs/>
                <w:sz w:val="20"/>
                <w:szCs w:val="18"/>
              </w:rPr>
              <w:t>.</w:t>
            </w:r>
          </w:p>
        </w:tc>
        <w:tc>
          <w:tcPr>
            <w:tcW w:w="2492" w:type="dxa"/>
            <w:shd w:val="clear" w:color="auto" w:fill="D9D9D9" w:themeFill="background1" w:themeFillShade="D9"/>
            <w:vAlign w:val="center"/>
          </w:tcPr>
          <w:p w14:paraId="775DECB4" w14:textId="77777777" w:rsidR="0030795D" w:rsidRPr="00F0262C" w:rsidRDefault="0030795D" w:rsidP="008E2D79">
            <w:pPr>
              <w:spacing w:before="60" w:after="60"/>
              <w:jc w:val="left"/>
              <w:rPr>
                <w:b/>
                <w:bCs/>
                <w:sz w:val="20"/>
                <w:szCs w:val="18"/>
              </w:rPr>
            </w:pPr>
            <w:r w:rsidRPr="00F0262C">
              <w:rPr>
                <w:b/>
                <w:bCs/>
                <w:sz w:val="20"/>
                <w:szCs w:val="18"/>
              </w:rPr>
              <w:t>název místnosti</w:t>
            </w:r>
          </w:p>
        </w:tc>
        <w:tc>
          <w:tcPr>
            <w:tcW w:w="2268" w:type="dxa"/>
            <w:shd w:val="clear" w:color="auto" w:fill="D9D9D9" w:themeFill="background1" w:themeFillShade="D9"/>
            <w:vAlign w:val="center"/>
          </w:tcPr>
          <w:p w14:paraId="694E9E5D" w14:textId="77777777" w:rsidR="0030795D" w:rsidRPr="00F0262C" w:rsidRDefault="0030795D" w:rsidP="008E2D79">
            <w:pPr>
              <w:spacing w:before="60" w:after="60"/>
              <w:jc w:val="left"/>
              <w:rPr>
                <w:b/>
                <w:bCs/>
                <w:sz w:val="20"/>
                <w:szCs w:val="18"/>
              </w:rPr>
            </w:pPr>
            <w:r w:rsidRPr="00F0262C">
              <w:rPr>
                <w:b/>
                <w:bCs/>
                <w:sz w:val="20"/>
                <w:szCs w:val="18"/>
              </w:rPr>
              <w:t>Vnější vlivy prostředí</w:t>
            </w:r>
          </w:p>
        </w:tc>
        <w:tc>
          <w:tcPr>
            <w:tcW w:w="951" w:type="dxa"/>
            <w:shd w:val="clear" w:color="auto" w:fill="D9D9D9" w:themeFill="background1" w:themeFillShade="D9"/>
            <w:vAlign w:val="center"/>
          </w:tcPr>
          <w:p w14:paraId="081E420F" w14:textId="77777777" w:rsidR="0030795D" w:rsidRPr="00F0262C" w:rsidRDefault="0030795D" w:rsidP="008E2D79">
            <w:pPr>
              <w:spacing w:before="60" w:after="60"/>
              <w:jc w:val="center"/>
              <w:rPr>
                <w:b/>
                <w:bCs/>
                <w:sz w:val="20"/>
                <w:szCs w:val="18"/>
              </w:rPr>
            </w:pPr>
            <w:r w:rsidRPr="00F0262C">
              <w:rPr>
                <w:b/>
                <w:bCs/>
                <w:sz w:val="20"/>
                <w:szCs w:val="18"/>
              </w:rPr>
              <w:t>Kód</w:t>
            </w:r>
          </w:p>
        </w:tc>
        <w:tc>
          <w:tcPr>
            <w:tcW w:w="2451" w:type="dxa"/>
            <w:shd w:val="clear" w:color="auto" w:fill="D9D9D9" w:themeFill="background1" w:themeFillShade="D9"/>
            <w:vAlign w:val="center"/>
          </w:tcPr>
          <w:p w14:paraId="0BD8FEFC" w14:textId="77777777" w:rsidR="0030795D" w:rsidRPr="00F0262C" w:rsidRDefault="0030795D" w:rsidP="008E2D79">
            <w:pPr>
              <w:spacing w:before="60" w:after="60"/>
              <w:jc w:val="left"/>
              <w:rPr>
                <w:b/>
                <w:bCs/>
                <w:sz w:val="20"/>
                <w:szCs w:val="18"/>
              </w:rPr>
            </w:pPr>
            <w:r w:rsidRPr="00F0262C">
              <w:rPr>
                <w:b/>
                <w:bCs/>
                <w:sz w:val="20"/>
                <w:szCs w:val="18"/>
              </w:rPr>
              <w:t>Charakteristika</w:t>
            </w:r>
          </w:p>
        </w:tc>
      </w:tr>
      <w:tr w:rsidR="0030795D" w:rsidRPr="00F0262C" w14:paraId="68542BCF" w14:textId="77777777" w:rsidTr="008E2D79">
        <w:tc>
          <w:tcPr>
            <w:tcW w:w="3397" w:type="dxa"/>
            <w:gridSpan w:val="2"/>
            <w:vMerge w:val="restart"/>
            <w:shd w:val="clear" w:color="auto" w:fill="auto"/>
            <w:vAlign w:val="center"/>
          </w:tcPr>
          <w:p w14:paraId="002E3B9C" w14:textId="77777777" w:rsidR="0030795D" w:rsidRPr="00F0262C" w:rsidRDefault="0030795D" w:rsidP="008E2D79">
            <w:pPr>
              <w:spacing w:before="60" w:after="60"/>
              <w:jc w:val="left"/>
              <w:rPr>
                <w:sz w:val="20"/>
                <w:szCs w:val="18"/>
              </w:rPr>
            </w:pPr>
            <w:r w:rsidRPr="00F0262C">
              <w:rPr>
                <w:sz w:val="20"/>
                <w:szCs w:val="18"/>
              </w:rPr>
              <w:t>celý objekt SUPŠ</w:t>
            </w:r>
          </w:p>
        </w:tc>
        <w:tc>
          <w:tcPr>
            <w:tcW w:w="2268" w:type="dxa"/>
            <w:shd w:val="clear" w:color="auto" w:fill="auto"/>
            <w:vAlign w:val="center"/>
          </w:tcPr>
          <w:p w14:paraId="08B18519" w14:textId="77777777" w:rsidR="0030795D" w:rsidRPr="00F0262C" w:rsidRDefault="0030795D" w:rsidP="008E2D79">
            <w:pPr>
              <w:spacing w:before="60" w:after="60"/>
              <w:jc w:val="left"/>
              <w:rPr>
                <w:sz w:val="20"/>
                <w:szCs w:val="18"/>
              </w:rPr>
            </w:pPr>
            <w:r w:rsidRPr="00F0262C">
              <w:rPr>
                <w:sz w:val="20"/>
                <w:szCs w:val="18"/>
              </w:rPr>
              <w:t>Schopnost osob</w:t>
            </w:r>
          </w:p>
        </w:tc>
        <w:tc>
          <w:tcPr>
            <w:tcW w:w="951" w:type="dxa"/>
            <w:shd w:val="clear" w:color="auto" w:fill="auto"/>
            <w:vAlign w:val="center"/>
          </w:tcPr>
          <w:p w14:paraId="1D4BD71E" w14:textId="77777777" w:rsidR="0030795D" w:rsidRPr="00F0262C" w:rsidRDefault="0030795D" w:rsidP="008E2D79">
            <w:pPr>
              <w:spacing w:before="60" w:after="60"/>
              <w:jc w:val="center"/>
              <w:rPr>
                <w:sz w:val="20"/>
                <w:szCs w:val="18"/>
              </w:rPr>
            </w:pPr>
            <w:r w:rsidRPr="00F0262C">
              <w:rPr>
                <w:sz w:val="20"/>
                <w:szCs w:val="18"/>
              </w:rPr>
              <w:t>BA1</w:t>
            </w:r>
          </w:p>
        </w:tc>
        <w:tc>
          <w:tcPr>
            <w:tcW w:w="2451" w:type="dxa"/>
            <w:shd w:val="clear" w:color="auto" w:fill="auto"/>
            <w:vAlign w:val="center"/>
          </w:tcPr>
          <w:p w14:paraId="0188633F" w14:textId="77777777" w:rsidR="0030795D" w:rsidRPr="00F0262C" w:rsidRDefault="0030795D" w:rsidP="008E2D79">
            <w:pPr>
              <w:spacing w:before="60" w:after="60"/>
              <w:jc w:val="left"/>
              <w:rPr>
                <w:sz w:val="20"/>
                <w:szCs w:val="18"/>
              </w:rPr>
            </w:pPr>
            <w:r w:rsidRPr="00F0262C">
              <w:rPr>
                <w:sz w:val="20"/>
                <w:szCs w:val="18"/>
              </w:rPr>
              <w:t>laici</w:t>
            </w:r>
          </w:p>
        </w:tc>
      </w:tr>
      <w:tr w:rsidR="0030795D" w:rsidRPr="00F0262C" w14:paraId="3D9FF25C" w14:textId="77777777" w:rsidTr="008E2D79">
        <w:tc>
          <w:tcPr>
            <w:tcW w:w="3397" w:type="dxa"/>
            <w:gridSpan w:val="2"/>
            <w:vMerge/>
            <w:shd w:val="clear" w:color="auto" w:fill="auto"/>
            <w:vAlign w:val="center"/>
          </w:tcPr>
          <w:p w14:paraId="00218413" w14:textId="77777777" w:rsidR="0030795D" w:rsidRPr="00F0262C" w:rsidRDefault="0030795D" w:rsidP="008E2D79">
            <w:pPr>
              <w:spacing w:before="60" w:after="60"/>
              <w:jc w:val="left"/>
              <w:rPr>
                <w:sz w:val="20"/>
                <w:szCs w:val="18"/>
              </w:rPr>
            </w:pPr>
          </w:p>
        </w:tc>
        <w:tc>
          <w:tcPr>
            <w:tcW w:w="2268" w:type="dxa"/>
            <w:shd w:val="clear" w:color="auto" w:fill="auto"/>
            <w:vAlign w:val="center"/>
          </w:tcPr>
          <w:p w14:paraId="20D48866" w14:textId="77777777" w:rsidR="0030795D" w:rsidRPr="00F0262C" w:rsidRDefault="0030795D" w:rsidP="008E2D79">
            <w:pPr>
              <w:spacing w:before="60" w:after="60"/>
              <w:jc w:val="left"/>
              <w:rPr>
                <w:sz w:val="20"/>
                <w:szCs w:val="18"/>
              </w:rPr>
            </w:pPr>
            <w:r w:rsidRPr="00F0262C">
              <w:rPr>
                <w:sz w:val="20"/>
                <w:szCs w:val="18"/>
              </w:rPr>
              <w:t>Podmínky úniku v případě nebezpečí</w:t>
            </w:r>
          </w:p>
        </w:tc>
        <w:tc>
          <w:tcPr>
            <w:tcW w:w="951" w:type="dxa"/>
            <w:shd w:val="clear" w:color="auto" w:fill="auto"/>
            <w:vAlign w:val="center"/>
          </w:tcPr>
          <w:p w14:paraId="14816D14" w14:textId="77777777" w:rsidR="0030795D" w:rsidRPr="00F0262C" w:rsidRDefault="0030795D" w:rsidP="008E2D79">
            <w:pPr>
              <w:spacing w:before="60" w:after="60"/>
              <w:jc w:val="center"/>
              <w:rPr>
                <w:sz w:val="20"/>
                <w:szCs w:val="18"/>
              </w:rPr>
            </w:pPr>
            <w:r w:rsidRPr="00F0262C">
              <w:rPr>
                <w:sz w:val="20"/>
                <w:szCs w:val="18"/>
              </w:rPr>
              <w:t>BD3</w:t>
            </w:r>
          </w:p>
        </w:tc>
        <w:tc>
          <w:tcPr>
            <w:tcW w:w="2451" w:type="dxa"/>
            <w:shd w:val="clear" w:color="auto" w:fill="auto"/>
            <w:vAlign w:val="center"/>
          </w:tcPr>
          <w:p w14:paraId="444246B9" w14:textId="77777777" w:rsidR="0030795D" w:rsidRPr="00F0262C" w:rsidRDefault="0030795D" w:rsidP="008E2D79">
            <w:pPr>
              <w:spacing w:before="60" w:after="60"/>
              <w:jc w:val="left"/>
              <w:rPr>
                <w:sz w:val="20"/>
                <w:szCs w:val="18"/>
              </w:rPr>
            </w:pPr>
            <w:r w:rsidRPr="00F0262C">
              <w:rPr>
                <w:sz w:val="20"/>
                <w:szCs w:val="18"/>
              </w:rPr>
              <w:t>vysoký počet osob/snadný odchod</w:t>
            </w:r>
          </w:p>
        </w:tc>
      </w:tr>
      <w:tr w:rsidR="0030795D" w:rsidRPr="00F0262C" w14:paraId="3F1E8387" w14:textId="77777777" w:rsidTr="008E2D79">
        <w:tc>
          <w:tcPr>
            <w:tcW w:w="3397" w:type="dxa"/>
            <w:gridSpan w:val="2"/>
            <w:vMerge/>
            <w:shd w:val="clear" w:color="auto" w:fill="auto"/>
            <w:vAlign w:val="center"/>
          </w:tcPr>
          <w:p w14:paraId="3C219461" w14:textId="77777777" w:rsidR="0030795D" w:rsidRPr="00F0262C" w:rsidRDefault="0030795D" w:rsidP="008E2D79">
            <w:pPr>
              <w:spacing w:before="60" w:after="60"/>
              <w:jc w:val="left"/>
              <w:rPr>
                <w:sz w:val="20"/>
                <w:szCs w:val="18"/>
              </w:rPr>
            </w:pPr>
          </w:p>
        </w:tc>
        <w:tc>
          <w:tcPr>
            <w:tcW w:w="2268" w:type="dxa"/>
            <w:shd w:val="clear" w:color="auto" w:fill="auto"/>
            <w:vAlign w:val="center"/>
          </w:tcPr>
          <w:p w14:paraId="6F4628B9" w14:textId="77777777" w:rsidR="0030795D" w:rsidRPr="00F0262C" w:rsidRDefault="0030795D" w:rsidP="008E2D79">
            <w:pPr>
              <w:spacing w:before="60" w:after="60"/>
              <w:jc w:val="left"/>
              <w:rPr>
                <w:sz w:val="20"/>
                <w:szCs w:val="18"/>
              </w:rPr>
            </w:pPr>
            <w:r w:rsidRPr="00F0262C">
              <w:rPr>
                <w:sz w:val="20"/>
                <w:szCs w:val="18"/>
              </w:rPr>
              <w:t>Stavební materiály</w:t>
            </w:r>
          </w:p>
        </w:tc>
        <w:tc>
          <w:tcPr>
            <w:tcW w:w="951" w:type="dxa"/>
            <w:shd w:val="clear" w:color="auto" w:fill="auto"/>
            <w:vAlign w:val="center"/>
          </w:tcPr>
          <w:p w14:paraId="71953917" w14:textId="77777777" w:rsidR="0030795D" w:rsidRPr="00F0262C" w:rsidRDefault="0030795D" w:rsidP="008E2D79">
            <w:pPr>
              <w:spacing w:before="60" w:after="60"/>
              <w:jc w:val="center"/>
              <w:rPr>
                <w:sz w:val="20"/>
                <w:szCs w:val="18"/>
              </w:rPr>
            </w:pPr>
            <w:r w:rsidRPr="00F0262C">
              <w:rPr>
                <w:sz w:val="20"/>
                <w:szCs w:val="18"/>
              </w:rPr>
              <w:t>CA1</w:t>
            </w:r>
          </w:p>
        </w:tc>
        <w:tc>
          <w:tcPr>
            <w:tcW w:w="2451" w:type="dxa"/>
            <w:shd w:val="clear" w:color="auto" w:fill="auto"/>
            <w:vAlign w:val="center"/>
          </w:tcPr>
          <w:p w14:paraId="04BC192D" w14:textId="77777777" w:rsidR="0030795D" w:rsidRPr="00F0262C" w:rsidRDefault="0030795D" w:rsidP="008E2D79">
            <w:pPr>
              <w:spacing w:before="60" w:after="60"/>
              <w:jc w:val="left"/>
              <w:rPr>
                <w:sz w:val="20"/>
                <w:szCs w:val="18"/>
              </w:rPr>
            </w:pPr>
            <w:r w:rsidRPr="00F0262C">
              <w:rPr>
                <w:sz w:val="20"/>
                <w:szCs w:val="18"/>
              </w:rPr>
              <w:t>nehořlavé</w:t>
            </w:r>
          </w:p>
        </w:tc>
      </w:tr>
      <w:tr w:rsidR="0030795D" w:rsidRPr="00F0262C" w14:paraId="7C783A75" w14:textId="77777777" w:rsidTr="008E2D79">
        <w:tc>
          <w:tcPr>
            <w:tcW w:w="3397" w:type="dxa"/>
            <w:gridSpan w:val="2"/>
            <w:vMerge/>
            <w:shd w:val="clear" w:color="auto" w:fill="auto"/>
            <w:vAlign w:val="center"/>
          </w:tcPr>
          <w:p w14:paraId="10A8A405" w14:textId="77777777" w:rsidR="0030795D" w:rsidRPr="00F0262C" w:rsidRDefault="0030795D" w:rsidP="008E2D79">
            <w:pPr>
              <w:spacing w:before="60" w:after="60"/>
              <w:jc w:val="left"/>
              <w:rPr>
                <w:sz w:val="20"/>
                <w:szCs w:val="18"/>
              </w:rPr>
            </w:pPr>
          </w:p>
        </w:tc>
        <w:tc>
          <w:tcPr>
            <w:tcW w:w="2268" w:type="dxa"/>
            <w:shd w:val="clear" w:color="auto" w:fill="auto"/>
            <w:vAlign w:val="center"/>
          </w:tcPr>
          <w:p w14:paraId="30A8FC5B" w14:textId="77777777" w:rsidR="0030795D" w:rsidRPr="00F0262C" w:rsidRDefault="0030795D" w:rsidP="008E2D79">
            <w:pPr>
              <w:spacing w:before="60" w:after="60"/>
              <w:jc w:val="left"/>
              <w:rPr>
                <w:sz w:val="20"/>
                <w:szCs w:val="18"/>
              </w:rPr>
            </w:pPr>
            <w:r w:rsidRPr="00F0262C">
              <w:rPr>
                <w:sz w:val="20"/>
                <w:szCs w:val="18"/>
              </w:rPr>
              <w:t>Konstrukce budovy</w:t>
            </w:r>
          </w:p>
        </w:tc>
        <w:tc>
          <w:tcPr>
            <w:tcW w:w="951" w:type="dxa"/>
            <w:shd w:val="clear" w:color="auto" w:fill="auto"/>
            <w:vAlign w:val="center"/>
          </w:tcPr>
          <w:p w14:paraId="5DE5ECCC" w14:textId="77777777" w:rsidR="0030795D" w:rsidRPr="00F0262C" w:rsidRDefault="0030795D" w:rsidP="008E2D79">
            <w:pPr>
              <w:spacing w:before="60" w:after="60"/>
              <w:jc w:val="center"/>
              <w:rPr>
                <w:sz w:val="20"/>
                <w:szCs w:val="18"/>
              </w:rPr>
            </w:pPr>
            <w:r w:rsidRPr="00F0262C">
              <w:rPr>
                <w:sz w:val="20"/>
                <w:szCs w:val="18"/>
              </w:rPr>
              <w:t>CB1</w:t>
            </w:r>
          </w:p>
        </w:tc>
        <w:tc>
          <w:tcPr>
            <w:tcW w:w="2451" w:type="dxa"/>
            <w:shd w:val="clear" w:color="auto" w:fill="auto"/>
            <w:vAlign w:val="center"/>
          </w:tcPr>
          <w:p w14:paraId="58BA41B9" w14:textId="77777777" w:rsidR="0030795D" w:rsidRPr="00F0262C" w:rsidRDefault="0030795D" w:rsidP="008E2D79">
            <w:pPr>
              <w:spacing w:before="60" w:after="60"/>
              <w:jc w:val="left"/>
              <w:rPr>
                <w:sz w:val="20"/>
                <w:szCs w:val="18"/>
              </w:rPr>
            </w:pPr>
            <w:r w:rsidRPr="00F0262C">
              <w:rPr>
                <w:sz w:val="20"/>
                <w:szCs w:val="18"/>
              </w:rPr>
              <w:t>zanedbatelné nebezpečí</w:t>
            </w:r>
          </w:p>
        </w:tc>
      </w:tr>
      <w:tr w:rsidR="0030795D" w:rsidRPr="00F0262C" w14:paraId="5BBAA641" w14:textId="77777777" w:rsidTr="008E2D79">
        <w:tc>
          <w:tcPr>
            <w:tcW w:w="905" w:type="dxa"/>
            <w:vMerge w:val="restart"/>
            <w:vAlign w:val="center"/>
          </w:tcPr>
          <w:p w14:paraId="2B679C0E" w14:textId="77777777" w:rsidR="0030795D" w:rsidRPr="00F0262C" w:rsidRDefault="0030795D" w:rsidP="008E2D79">
            <w:pPr>
              <w:spacing w:before="60" w:after="60"/>
              <w:jc w:val="center"/>
              <w:rPr>
                <w:sz w:val="20"/>
                <w:szCs w:val="18"/>
              </w:rPr>
            </w:pPr>
            <w:r w:rsidRPr="00F0262C">
              <w:rPr>
                <w:sz w:val="20"/>
                <w:szCs w:val="18"/>
              </w:rPr>
              <w:lastRenderedPageBreak/>
              <w:t>A201</w:t>
            </w:r>
          </w:p>
        </w:tc>
        <w:tc>
          <w:tcPr>
            <w:tcW w:w="2492" w:type="dxa"/>
            <w:vMerge w:val="restart"/>
            <w:vAlign w:val="center"/>
          </w:tcPr>
          <w:p w14:paraId="40DAA12C" w14:textId="77777777" w:rsidR="0030795D" w:rsidRPr="00F0262C" w:rsidRDefault="0030795D" w:rsidP="008E2D79">
            <w:pPr>
              <w:spacing w:before="60" w:after="60"/>
              <w:jc w:val="left"/>
              <w:rPr>
                <w:sz w:val="20"/>
                <w:szCs w:val="18"/>
              </w:rPr>
            </w:pPr>
            <w:r w:rsidRPr="00F0262C">
              <w:rPr>
                <w:sz w:val="20"/>
                <w:szCs w:val="18"/>
              </w:rPr>
              <w:t>Učebna chemie</w:t>
            </w:r>
          </w:p>
        </w:tc>
        <w:tc>
          <w:tcPr>
            <w:tcW w:w="2268" w:type="dxa"/>
            <w:vMerge w:val="restart"/>
          </w:tcPr>
          <w:p w14:paraId="1E65F7E4" w14:textId="77777777" w:rsidR="0030795D" w:rsidRPr="00F0262C" w:rsidRDefault="0030795D" w:rsidP="008E2D79">
            <w:pPr>
              <w:spacing w:before="60" w:after="60"/>
              <w:jc w:val="left"/>
              <w:rPr>
                <w:sz w:val="20"/>
                <w:szCs w:val="18"/>
              </w:rPr>
            </w:pPr>
            <w:r w:rsidRPr="00F0262C">
              <w:rPr>
                <w:sz w:val="20"/>
                <w:szCs w:val="18"/>
              </w:rPr>
              <w:t>Povaha zpracovávaných nebo skladovaných materiálů</w:t>
            </w:r>
          </w:p>
        </w:tc>
        <w:tc>
          <w:tcPr>
            <w:tcW w:w="951" w:type="dxa"/>
            <w:vAlign w:val="center"/>
          </w:tcPr>
          <w:p w14:paraId="48E3B6AD" w14:textId="77777777" w:rsidR="0030795D" w:rsidRPr="00F0262C" w:rsidRDefault="0030795D" w:rsidP="008E2D79">
            <w:pPr>
              <w:spacing w:before="60" w:after="60"/>
              <w:jc w:val="center"/>
              <w:rPr>
                <w:sz w:val="20"/>
                <w:szCs w:val="18"/>
              </w:rPr>
            </w:pPr>
            <w:r w:rsidRPr="00F0262C">
              <w:rPr>
                <w:sz w:val="20"/>
                <w:szCs w:val="18"/>
              </w:rPr>
              <w:t>BE2N3</w:t>
            </w:r>
          </w:p>
        </w:tc>
        <w:tc>
          <w:tcPr>
            <w:tcW w:w="2451" w:type="dxa"/>
            <w:vAlign w:val="center"/>
          </w:tcPr>
          <w:p w14:paraId="62E3E44F" w14:textId="77777777" w:rsidR="0030795D" w:rsidRPr="00F0262C" w:rsidRDefault="0030795D" w:rsidP="008E2D79">
            <w:pPr>
              <w:spacing w:before="60" w:after="60"/>
              <w:jc w:val="left"/>
              <w:rPr>
                <w:sz w:val="20"/>
                <w:szCs w:val="18"/>
              </w:rPr>
            </w:pPr>
            <w:r w:rsidRPr="00F0262C">
              <w:rPr>
                <w:sz w:val="20"/>
                <w:szCs w:val="18"/>
              </w:rPr>
              <w:t>Nebezpečí požáru hořlavých kapalin</w:t>
            </w:r>
          </w:p>
        </w:tc>
      </w:tr>
      <w:tr w:rsidR="0030795D" w:rsidRPr="00F0262C" w14:paraId="3772B329" w14:textId="77777777" w:rsidTr="008E2D79">
        <w:tc>
          <w:tcPr>
            <w:tcW w:w="905" w:type="dxa"/>
            <w:vMerge/>
            <w:vAlign w:val="center"/>
          </w:tcPr>
          <w:p w14:paraId="2288F99C" w14:textId="77777777" w:rsidR="0030795D" w:rsidRPr="00F0262C" w:rsidRDefault="0030795D" w:rsidP="008E2D79">
            <w:pPr>
              <w:spacing w:before="60" w:after="60"/>
              <w:jc w:val="center"/>
              <w:rPr>
                <w:sz w:val="20"/>
                <w:szCs w:val="18"/>
              </w:rPr>
            </w:pPr>
          </w:p>
        </w:tc>
        <w:tc>
          <w:tcPr>
            <w:tcW w:w="2492" w:type="dxa"/>
            <w:vMerge/>
            <w:vAlign w:val="center"/>
          </w:tcPr>
          <w:p w14:paraId="7BDCA205" w14:textId="77777777" w:rsidR="0030795D" w:rsidRPr="00F0262C" w:rsidRDefault="0030795D" w:rsidP="008E2D79">
            <w:pPr>
              <w:spacing w:before="60" w:after="60"/>
              <w:jc w:val="left"/>
              <w:rPr>
                <w:sz w:val="20"/>
                <w:szCs w:val="18"/>
              </w:rPr>
            </w:pPr>
          </w:p>
        </w:tc>
        <w:tc>
          <w:tcPr>
            <w:tcW w:w="2268" w:type="dxa"/>
            <w:vMerge/>
          </w:tcPr>
          <w:p w14:paraId="5A409D8A" w14:textId="77777777" w:rsidR="0030795D" w:rsidRPr="00F0262C" w:rsidRDefault="0030795D" w:rsidP="008E2D79">
            <w:pPr>
              <w:spacing w:before="60" w:after="60"/>
              <w:jc w:val="left"/>
              <w:rPr>
                <w:sz w:val="20"/>
                <w:szCs w:val="18"/>
              </w:rPr>
            </w:pPr>
          </w:p>
        </w:tc>
        <w:tc>
          <w:tcPr>
            <w:tcW w:w="951" w:type="dxa"/>
            <w:vAlign w:val="center"/>
          </w:tcPr>
          <w:p w14:paraId="7BE89D8E" w14:textId="77777777" w:rsidR="0030795D" w:rsidRPr="00F0262C" w:rsidRDefault="0030795D" w:rsidP="008E2D79">
            <w:pPr>
              <w:spacing w:before="60" w:after="60"/>
              <w:jc w:val="center"/>
              <w:rPr>
                <w:sz w:val="20"/>
                <w:szCs w:val="18"/>
              </w:rPr>
            </w:pPr>
            <w:r w:rsidRPr="00F0262C">
              <w:rPr>
                <w:sz w:val="20"/>
                <w:szCs w:val="18"/>
              </w:rPr>
              <w:t>BE3N2*</w:t>
            </w:r>
          </w:p>
        </w:tc>
        <w:tc>
          <w:tcPr>
            <w:tcW w:w="2451" w:type="dxa"/>
            <w:vAlign w:val="center"/>
          </w:tcPr>
          <w:p w14:paraId="25F15C67" w14:textId="77777777" w:rsidR="0030795D" w:rsidRPr="00F0262C" w:rsidRDefault="0030795D" w:rsidP="008E2D79">
            <w:pPr>
              <w:spacing w:before="60" w:after="60"/>
              <w:jc w:val="left"/>
              <w:rPr>
                <w:sz w:val="20"/>
                <w:szCs w:val="18"/>
              </w:rPr>
            </w:pPr>
            <w:r w:rsidRPr="00F0262C">
              <w:rPr>
                <w:sz w:val="20"/>
                <w:szCs w:val="18"/>
              </w:rPr>
              <w:t>Nebezpečí výbuchu hořlavých plynů a par</w:t>
            </w:r>
          </w:p>
        </w:tc>
      </w:tr>
      <w:tr w:rsidR="0030795D" w:rsidRPr="00F0262C" w14:paraId="1651575E" w14:textId="77777777" w:rsidTr="008E2D79">
        <w:tc>
          <w:tcPr>
            <w:tcW w:w="905" w:type="dxa"/>
            <w:vMerge w:val="restart"/>
            <w:vAlign w:val="center"/>
          </w:tcPr>
          <w:p w14:paraId="464FFA45" w14:textId="77777777" w:rsidR="0030795D" w:rsidRPr="00F0262C" w:rsidRDefault="0030795D" w:rsidP="008E2D79">
            <w:pPr>
              <w:spacing w:before="60" w:after="60"/>
              <w:jc w:val="center"/>
              <w:rPr>
                <w:sz w:val="20"/>
                <w:szCs w:val="18"/>
              </w:rPr>
            </w:pPr>
            <w:r w:rsidRPr="00F0262C">
              <w:rPr>
                <w:sz w:val="20"/>
                <w:szCs w:val="18"/>
              </w:rPr>
              <w:t>A214</w:t>
            </w:r>
          </w:p>
        </w:tc>
        <w:tc>
          <w:tcPr>
            <w:tcW w:w="2492" w:type="dxa"/>
            <w:vMerge w:val="restart"/>
            <w:vAlign w:val="center"/>
          </w:tcPr>
          <w:p w14:paraId="054102C2" w14:textId="77777777" w:rsidR="0030795D" w:rsidRPr="00F0262C" w:rsidRDefault="0030795D" w:rsidP="008E2D79">
            <w:pPr>
              <w:spacing w:before="60" w:after="60"/>
              <w:jc w:val="left"/>
              <w:rPr>
                <w:sz w:val="20"/>
                <w:szCs w:val="18"/>
              </w:rPr>
            </w:pPr>
            <w:r w:rsidRPr="00F0262C">
              <w:rPr>
                <w:sz w:val="20"/>
                <w:szCs w:val="18"/>
              </w:rPr>
              <w:t>Učebna chemie</w:t>
            </w:r>
          </w:p>
        </w:tc>
        <w:tc>
          <w:tcPr>
            <w:tcW w:w="2268" w:type="dxa"/>
            <w:vMerge w:val="restart"/>
          </w:tcPr>
          <w:p w14:paraId="2A139037" w14:textId="77777777" w:rsidR="0030795D" w:rsidRPr="00F0262C" w:rsidRDefault="0030795D" w:rsidP="008E2D79">
            <w:pPr>
              <w:spacing w:before="60" w:after="60"/>
              <w:jc w:val="left"/>
              <w:rPr>
                <w:sz w:val="20"/>
                <w:szCs w:val="18"/>
              </w:rPr>
            </w:pPr>
            <w:r w:rsidRPr="00F0262C">
              <w:rPr>
                <w:sz w:val="20"/>
                <w:szCs w:val="18"/>
              </w:rPr>
              <w:t>Povaha zpracovávaných nebo skladovaných materiálů</w:t>
            </w:r>
          </w:p>
        </w:tc>
        <w:tc>
          <w:tcPr>
            <w:tcW w:w="951" w:type="dxa"/>
            <w:vAlign w:val="center"/>
          </w:tcPr>
          <w:p w14:paraId="4B904940" w14:textId="77777777" w:rsidR="0030795D" w:rsidRPr="00F0262C" w:rsidRDefault="0030795D" w:rsidP="008E2D79">
            <w:pPr>
              <w:spacing w:before="60" w:after="60"/>
              <w:jc w:val="center"/>
              <w:rPr>
                <w:sz w:val="20"/>
                <w:szCs w:val="18"/>
              </w:rPr>
            </w:pPr>
            <w:r w:rsidRPr="00F0262C">
              <w:rPr>
                <w:sz w:val="20"/>
                <w:szCs w:val="18"/>
              </w:rPr>
              <w:t>BE2N3</w:t>
            </w:r>
          </w:p>
        </w:tc>
        <w:tc>
          <w:tcPr>
            <w:tcW w:w="2451" w:type="dxa"/>
            <w:vAlign w:val="center"/>
          </w:tcPr>
          <w:p w14:paraId="7956E9B9" w14:textId="77777777" w:rsidR="0030795D" w:rsidRPr="00F0262C" w:rsidRDefault="0030795D" w:rsidP="008E2D79">
            <w:pPr>
              <w:spacing w:before="60" w:after="60"/>
              <w:jc w:val="left"/>
              <w:rPr>
                <w:sz w:val="20"/>
                <w:szCs w:val="18"/>
              </w:rPr>
            </w:pPr>
            <w:r w:rsidRPr="00F0262C">
              <w:rPr>
                <w:sz w:val="20"/>
                <w:szCs w:val="18"/>
              </w:rPr>
              <w:t>Nebezpečí požáru hořlavých kapalin</w:t>
            </w:r>
          </w:p>
        </w:tc>
      </w:tr>
      <w:tr w:rsidR="0030795D" w:rsidRPr="00F0262C" w14:paraId="3415AEC7" w14:textId="77777777" w:rsidTr="008E2D79">
        <w:tc>
          <w:tcPr>
            <w:tcW w:w="905" w:type="dxa"/>
            <w:vMerge/>
            <w:vAlign w:val="center"/>
          </w:tcPr>
          <w:p w14:paraId="4991800C" w14:textId="77777777" w:rsidR="0030795D" w:rsidRPr="00F0262C" w:rsidRDefault="0030795D" w:rsidP="008E2D79">
            <w:pPr>
              <w:spacing w:before="60" w:after="60"/>
              <w:jc w:val="center"/>
              <w:rPr>
                <w:sz w:val="20"/>
                <w:szCs w:val="18"/>
              </w:rPr>
            </w:pPr>
          </w:p>
        </w:tc>
        <w:tc>
          <w:tcPr>
            <w:tcW w:w="2492" w:type="dxa"/>
            <w:vMerge/>
            <w:vAlign w:val="center"/>
          </w:tcPr>
          <w:p w14:paraId="6DEA3076" w14:textId="77777777" w:rsidR="0030795D" w:rsidRPr="00F0262C" w:rsidRDefault="0030795D" w:rsidP="008E2D79">
            <w:pPr>
              <w:spacing w:before="60" w:after="60"/>
              <w:jc w:val="left"/>
              <w:rPr>
                <w:sz w:val="20"/>
                <w:szCs w:val="18"/>
              </w:rPr>
            </w:pPr>
          </w:p>
        </w:tc>
        <w:tc>
          <w:tcPr>
            <w:tcW w:w="2268" w:type="dxa"/>
            <w:vMerge/>
          </w:tcPr>
          <w:p w14:paraId="4C52127B" w14:textId="77777777" w:rsidR="0030795D" w:rsidRPr="00F0262C" w:rsidRDefault="0030795D" w:rsidP="008E2D79">
            <w:pPr>
              <w:spacing w:before="60" w:after="60"/>
              <w:jc w:val="left"/>
              <w:rPr>
                <w:sz w:val="20"/>
                <w:szCs w:val="18"/>
              </w:rPr>
            </w:pPr>
          </w:p>
        </w:tc>
        <w:tc>
          <w:tcPr>
            <w:tcW w:w="951" w:type="dxa"/>
            <w:vAlign w:val="center"/>
          </w:tcPr>
          <w:p w14:paraId="039BDD04" w14:textId="77777777" w:rsidR="0030795D" w:rsidRPr="00F0262C" w:rsidRDefault="0030795D" w:rsidP="008E2D79">
            <w:pPr>
              <w:spacing w:before="60" w:after="60"/>
              <w:jc w:val="center"/>
              <w:rPr>
                <w:sz w:val="20"/>
                <w:szCs w:val="18"/>
              </w:rPr>
            </w:pPr>
            <w:r w:rsidRPr="00F0262C">
              <w:rPr>
                <w:sz w:val="20"/>
                <w:szCs w:val="18"/>
              </w:rPr>
              <w:t>BE3N2*</w:t>
            </w:r>
          </w:p>
        </w:tc>
        <w:tc>
          <w:tcPr>
            <w:tcW w:w="2451" w:type="dxa"/>
            <w:vAlign w:val="center"/>
          </w:tcPr>
          <w:p w14:paraId="0D7A9E40" w14:textId="77777777" w:rsidR="0030795D" w:rsidRPr="00F0262C" w:rsidRDefault="0030795D" w:rsidP="008E2D79">
            <w:pPr>
              <w:spacing w:before="60" w:after="60"/>
              <w:jc w:val="left"/>
              <w:rPr>
                <w:sz w:val="20"/>
                <w:szCs w:val="18"/>
              </w:rPr>
            </w:pPr>
            <w:r w:rsidRPr="00F0262C">
              <w:rPr>
                <w:sz w:val="20"/>
                <w:szCs w:val="18"/>
              </w:rPr>
              <w:t>Nebezpečí výbuchu hořlavých plynů a par</w:t>
            </w:r>
          </w:p>
        </w:tc>
      </w:tr>
      <w:tr w:rsidR="0030795D" w:rsidRPr="00F0262C" w14:paraId="6A0EE664" w14:textId="77777777" w:rsidTr="008E2D79">
        <w:tc>
          <w:tcPr>
            <w:tcW w:w="905" w:type="dxa"/>
            <w:vMerge w:val="restart"/>
            <w:vAlign w:val="center"/>
          </w:tcPr>
          <w:p w14:paraId="3EDEE49B" w14:textId="77777777" w:rsidR="0030795D" w:rsidRPr="00F0262C" w:rsidRDefault="0030795D" w:rsidP="008E2D79">
            <w:pPr>
              <w:spacing w:before="60" w:after="60"/>
              <w:jc w:val="center"/>
              <w:rPr>
                <w:sz w:val="20"/>
                <w:szCs w:val="18"/>
              </w:rPr>
            </w:pPr>
            <w:r w:rsidRPr="00F0262C">
              <w:rPr>
                <w:sz w:val="20"/>
                <w:szCs w:val="18"/>
              </w:rPr>
              <w:t>A218</w:t>
            </w:r>
          </w:p>
        </w:tc>
        <w:tc>
          <w:tcPr>
            <w:tcW w:w="2492" w:type="dxa"/>
            <w:vMerge w:val="restart"/>
            <w:vAlign w:val="center"/>
          </w:tcPr>
          <w:p w14:paraId="07F4DFC2" w14:textId="77777777" w:rsidR="0030795D" w:rsidRPr="00F0262C" w:rsidRDefault="0030795D" w:rsidP="008E2D79">
            <w:pPr>
              <w:spacing w:before="60" w:after="60"/>
              <w:jc w:val="left"/>
              <w:rPr>
                <w:sz w:val="20"/>
                <w:szCs w:val="18"/>
              </w:rPr>
            </w:pPr>
            <w:r w:rsidRPr="00F0262C">
              <w:rPr>
                <w:sz w:val="20"/>
                <w:szCs w:val="18"/>
              </w:rPr>
              <w:t>Přípravna</w:t>
            </w:r>
          </w:p>
        </w:tc>
        <w:tc>
          <w:tcPr>
            <w:tcW w:w="2268" w:type="dxa"/>
            <w:vMerge w:val="restart"/>
          </w:tcPr>
          <w:p w14:paraId="5838D9F6" w14:textId="77777777" w:rsidR="0030795D" w:rsidRPr="00F0262C" w:rsidRDefault="0030795D" w:rsidP="008E2D79">
            <w:pPr>
              <w:spacing w:before="60" w:after="60"/>
              <w:jc w:val="left"/>
              <w:rPr>
                <w:sz w:val="20"/>
                <w:szCs w:val="18"/>
              </w:rPr>
            </w:pPr>
            <w:r w:rsidRPr="00F0262C">
              <w:rPr>
                <w:sz w:val="20"/>
                <w:szCs w:val="18"/>
              </w:rPr>
              <w:t>Povaha zpracovávaných nebo skladovaných materiálů</w:t>
            </w:r>
          </w:p>
        </w:tc>
        <w:tc>
          <w:tcPr>
            <w:tcW w:w="951" w:type="dxa"/>
            <w:vAlign w:val="center"/>
          </w:tcPr>
          <w:p w14:paraId="180E8CF5" w14:textId="77777777" w:rsidR="0030795D" w:rsidRPr="00F0262C" w:rsidRDefault="0030795D" w:rsidP="008E2D79">
            <w:pPr>
              <w:spacing w:before="60" w:after="60"/>
              <w:jc w:val="center"/>
              <w:rPr>
                <w:sz w:val="20"/>
                <w:szCs w:val="18"/>
              </w:rPr>
            </w:pPr>
            <w:r w:rsidRPr="00F0262C">
              <w:rPr>
                <w:sz w:val="20"/>
                <w:szCs w:val="18"/>
              </w:rPr>
              <w:t>BE2N3</w:t>
            </w:r>
          </w:p>
        </w:tc>
        <w:tc>
          <w:tcPr>
            <w:tcW w:w="2451" w:type="dxa"/>
            <w:vAlign w:val="center"/>
          </w:tcPr>
          <w:p w14:paraId="01425DA3" w14:textId="77777777" w:rsidR="0030795D" w:rsidRPr="00F0262C" w:rsidRDefault="0030795D" w:rsidP="008E2D79">
            <w:pPr>
              <w:spacing w:before="60" w:after="60"/>
              <w:jc w:val="left"/>
              <w:rPr>
                <w:sz w:val="20"/>
                <w:szCs w:val="18"/>
              </w:rPr>
            </w:pPr>
            <w:r w:rsidRPr="00F0262C">
              <w:rPr>
                <w:sz w:val="20"/>
                <w:szCs w:val="18"/>
              </w:rPr>
              <w:t>Nebezpečí požáru hořlavých kapalin</w:t>
            </w:r>
          </w:p>
        </w:tc>
      </w:tr>
      <w:tr w:rsidR="0030795D" w:rsidRPr="00F0262C" w14:paraId="56F2C515" w14:textId="77777777" w:rsidTr="008E2D79">
        <w:tc>
          <w:tcPr>
            <w:tcW w:w="905" w:type="dxa"/>
            <w:vMerge/>
            <w:vAlign w:val="center"/>
          </w:tcPr>
          <w:p w14:paraId="58A982AA" w14:textId="77777777" w:rsidR="0030795D" w:rsidRPr="00F0262C" w:rsidRDefault="0030795D" w:rsidP="008E2D79">
            <w:pPr>
              <w:spacing w:before="60" w:after="60"/>
              <w:jc w:val="center"/>
              <w:rPr>
                <w:sz w:val="20"/>
                <w:szCs w:val="18"/>
              </w:rPr>
            </w:pPr>
          </w:p>
        </w:tc>
        <w:tc>
          <w:tcPr>
            <w:tcW w:w="2492" w:type="dxa"/>
            <w:vMerge/>
            <w:vAlign w:val="center"/>
          </w:tcPr>
          <w:p w14:paraId="7A068E1E" w14:textId="77777777" w:rsidR="0030795D" w:rsidRPr="00F0262C" w:rsidRDefault="0030795D" w:rsidP="008E2D79">
            <w:pPr>
              <w:spacing w:before="60" w:after="60"/>
              <w:jc w:val="left"/>
              <w:rPr>
                <w:sz w:val="20"/>
                <w:szCs w:val="18"/>
              </w:rPr>
            </w:pPr>
          </w:p>
        </w:tc>
        <w:tc>
          <w:tcPr>
            <w:tcW w:w="2268" w:type="dxa"/>
            <w:vMerge/>
          </w:tcPr>
          <w:p w14:paraId="68871759" w14:textId="77777777" w:rsidR="0030795D" w:rsidRPr="00F0262C" w:rsidRDefault="0030795D" w:rsidP="008E2D79">
            <w:pPr>
              <w:spacing w:before="60" w:after="60"/>
              <w:jc w:val="left"/>
              <w:rPr>
                <w:sz w:val="20"/>
                <w:szCs w:val="18"/>
              </w:rPr>
            </w:pPr>
          </w:p>
        </w:tc>
        <w:tc>
          <w:tcPr>
            <w:tcW w:w="951" w:type="dxa"/>
            <w:vAlign w:val="center"/>
          </w:tcPr>
          <w:p w14:paraId="21979451" w14:textId="77777777" w:rsidR="0030795D" w:rsidRPr="00F0262C" w:rsidRDefault="0030795D" w:rsidP="008E2D79">
            <w:pPr>
              <w:spacing w:before="60" w:after="60"/>
              <w:jc w:val="center"/>
              <w:rPr>
                <w:sz w:val="20"/>
                <w:szCs w:val="18"/>
              </w:rPr>
            </w:pPr>
            <w:r w:rsidRPr="00F0262C">
              <w:rPr>
                <w:sz w:val="20"/>
                <w:szCs w:val="18"/>
              </w:rPr>
              <w:t>BE3N2*</w:t>
            </w:r>
          </w:p>
        </w:tc>
        <w:tc>
          <w:tcPr>
            <w:tcW w:w="2451" w:type="dxa"/>
            <w:vAlign w:val="center"/>
          </w:tcPr>
          <w:p w14:paraId="4F2198E1" w14:textId="77777777" w:rsidR="0030795D" w:rsidRPr="00F0262C" w:rsidRDefault="0030795D" w:rsidP="008E2D79">
            <w:pPr>
              <w:spacing w:before="60" w:after="60"/>
              <w:jc w:val="left"/>
              <w:rPr>
                <w:sz w:val="20"/>
                <w:szCs w:val="18"/>
              </w:rPr>
            </w:pPr>
            <w:r w:rsidRPr="00F0262C">
              <w:rPr>
                <w:sz w:val="20"/>
                <w:szCs w:val="18"/>
              </w:rPr>
              <w:t>Nebezpečí výbuchu hořlavých plynů a par</w:t>
            </w:r>
          </w:p>
        </w:tc>
      </w:tr>
      <w:tr w:rsidR="0030795D" w:rsidRPr="00F0262C" w14:paraId="3E57EE6F" w14:textId="77777777" w:rsidTr="008E2D79">
        <w:tc>
          <w:tcPr>
            <w:tcW w:w="905" w:type="dxa"/>
            <w:vAlign w:val="center"/>
          </w:tcPr>
          <w:p w14:paraId="3A7F8C33" w14:textId="77777777" w:rsidR="0030795D" w:rsidRPr="00F0262C" w:rsidRDefault="0030795D" w:rsidP="008E2D79">
            <w:pPr>
              <w:spacing w:before="60" w:after="60"/>
              <w:jc w:val="center"/>
              <w:rPr>
                <w:sz w:val="20"/>
                <w:szCs w:val="18"/>
              </w:rPr>
            </w:pPr>
            <w:r w:rsidRPr="00F0262C">
              <w:rPr>
                <w:sz w:val="20"/>
                <w:szCs w:val="18"/>
              </w:rPr>
              <w:t>A220</w:t>
            </w:r>
          </w:p>
        </w:tc>
        <w:tc>
          <w:tcPr>
            <w:tcW w:w="2492" w:type="dxa"/>
            <w:vAlign w:val="center"/>
          </w:tcPr>
          <w:p w14:paraId="4A3244A3" w14:textId="77777777" w:rsidR="0030795D" w:rsidRPr="00F0262C" w:rsidRDefault="0030795D" w:rsidP="008E2D79">
            <w:pPr>
              <w:spacing w:before="60" w:after="60"/>
              <w:jc w:val="left"/>
              <w:rPr>
                <w:sz w:val="20"/>
                <w:szCs w:val="18"/>
              </w:rPr>
            </w:pPr>
            <w:r w:rsidRPr="00F0262C">
              <w:rPr>
                <w:sz w:val="20"/>
                <w:szCs w:val="18"/>
              </w:rPr>
              <w:t xml:space="preserve">Sklad chemie </w:t>
            </w:r>
            <w:r w:rsidRPr="00F0262C">
              <w:rPr>
                <w:sz w:val="20"/>
                <w:szCs w:val="18"/>
              </w:rPr>
              <w:br/>
              <w:t>(nebezpečné látky)</w:t>
            </w:r>
          </w:p>
        </w:tc>
        <w:tc>
          <w:tcPr>
            <w:tcW w:w="2268" w:type="dxa"/>
          </w:tcPr>
          <w:p w14:paraId="057FFF54" w14:textId="77777777" w:rsidR="0030795D" w:rsidRPr="00F0262C" w:rsidRDefault="0030795D" w:rsidP="008E2D79">
            <w:pPr>
              <w:spacing w:before="60" w:after="60"/>
              <w:jc w:val="left"/>
              <w:rPr>
                <w:sz w:val="20"/>
                <w:szCs w:val="18"/>
              </w:rPr>
            </w:pPr>
            <w:r w:rsidRPr="00F0262C">
              <w:rPr>
                <w:sz w:val="20"/>
                <w:szCs w:val="18"/>
              </w:rPr>
              <w:t>Povaha zpracovávaných nebo skladovaných materiálů</w:t>
            </w:r>
          </w:p>
        </w:tc>
        <w:tc>
          <w:tcPr>
            <w:tcW w:w="951" w:type="dxa"/>
            <w:vAlign w:val="center"/>
          </w:tcPr>
          <w:p w14:paraId="1A72F264" w14:textId="77777777" w:rsidR="0030795D" w:rsidRPr="00F0262C" w:rsidRDefault="0030795D" w:rsidP="008E2D79">
            <w:pPr>
              <w:spacing w:before="60" w:after="60"/>
              <w:jc w:val="center"/>
              <w:rPr>
                <w:sz w:val="20"/>
                <w:szCs w:val="18"/>
              </w:rPr>
            </w:pPr>
            <w:r w:rsidRPr="00F0262C">
              <w:rPr>
                <w:sz w:val="20"/>
                <w:szCs w:val="18"/>
              </w:rPr>
              <w:t>BE2N3</w:t>
            </w:r>
          </w:p>
        </w:tc>
        <w:tc>
          <w:tcPr>
            <w:tcW w:w="2451" w:type="dxa"/>
            <w:vAlign w:val="center"/>
          </w:tcPr>
          <w:p w14:paraId="46C994A2" w14:textId="77777777" w:rsidR="0030795D" w:rsidRPr="00F0262C" w:rsidRDefault="0030795D" w:rsidP="008E2D79">
            <w:pPr>
              <w:spacing w:before="60" w:after="60"/>
              <w:jc w:val="left"/>
              <w:rPr>
                <w:sz w:val="20"/>
                <w:szCs w:val="18"/>
              </w:rPr>
            </w:pPr>
            <w:r w:rsidRPr="00F0262C">
              <w:rPr>
                <w:sz w:val="20"/>
                <w:szCs w:val="18"/>
              </w:rPr>
              <w:t>Nebezpečí požáru hořlavých kapalin</w:t>
            </w:r>
          </w:p>
        </w:tc>
      </w:tr>
      <w:tr w:rsidR="0030795D" w:rsidRPr="00F0262C" w14:paraId="417E8EA2" w14:textId="77777777" w:rsidTr="008E2D79">
        <w:tc>
          <w:tcPr>
            <w:tcW w:w="9067" w:type="dxa"/>
            <w:gridSpan w:val="5"/>
            <w:vAlign w:val="center"/>
          </w:tcPr>
          <w:p w14:paraId="4E62DB29" w14:textId="77777777" w:rsidR="0030795D" w:rsidRPr="00F0262C" w:rsidRDefault="0030795D" w:rsidP="008E2D79">
            <w:pPr>
              <w:spacing w:before="60" w:after="60"/>
              <w:jc w:val="left"/>
              <w:rPr>
                <w:sz w:val="20"/>
                <w:szCs w:val="18"/>
              </w:rPr>
            </w:pPr>
            <w:r w:rsidRPr="00F0262C">
              <w:rPr>
                <w:sz w:val="20"/>
                <w:szCs w:val="18"/>
              </w:rPr>
              <w:t xml:space="preserve">Vnější vlivy byly stanoveny zejména dle ČSN 33 2000-5-51. </w:t>
            </w:r>
          </w:p>
        </w:tc>
      </w:tr>
      <w:tr w:rsidR="0030795D" w:rsidRPr="00F0262C" w14:paraId="45E8A2B5" w14:textId="77777777" w:rsidTr="008E2D79">
        <w:tc>
          <w:tcPr>
            <w:tcW w:w="9067" w:type="dxa"/>
            <w:gridSpan w:val="5"/>
            <w:vAlign w:val="center"/>
          </w:tcPr>
          <w:p w14:paraId="2F32B56B" w14:textId="77777777" w:rsidR="0030795D" w:rsidRPr="00F0262C" w:rsidRDefault="0030795D" w:rsidP="008E2D79">
            <w:pPr>
              <w:spacing w:before="60" w:after="60"/>
              <w:jc w:val="left"/>
              <w:rPr>
                <w:sz w:val="20"/>
                <w:szCs w:val="18"/>
              </w:rPr>
            </w:pPr>
            <w:r w:rsidRPr="00F0262C">
              <w:rPr>
                <w:sz w:val="20"/>
                <w:szCs w:val="18"/>
              </w:rPr>
              <w:t>*Poznámka: V případě učeben chemie a přípraven je stanoven prostor s nebezpečím výbuchu hořlavých par a plynů v následujícím rozsahu:</w:t>
            </w:r>
          </w:p>
          <w:p w14:paraId="4766982C" w14:textId="77777777" w:rsidR="0030795D" w:rsidRPr="00F0262C" w:rsidRDefault="0030795D" w:rsidP="008E2D79">
            <w:pPr>
              <w:spacing w:before="60" w:after="60"/>
              <w:ind w:left="589" w:hanging="589"/>
              <w:jc w:val="left"/>
              <w:rPr>
                <w:sz w:val="20"/>
                <w:szCs w:val="18"/>
              </w:rPr>
            </w:pPr>
            <w:r w:rsidRPr="00F0262C">
              <w:rPr>
                <w:sz w:val="20"/>
                <w:szCs w:val="18"/>
              </w:rPr>
              <w:t xml:space="preserve">             - nad vyhrazeným pracovištěm vyučujícího, a to od pracovní plochy až k odsávání + vnitřní prostor odsávacího potrubí až do exteriéru </w:t>
            </w:r>
          </w:p>
        </w:tc>
      </w:tr>
    </w:tbl>
    <w:p w14:paraId="08B6C19D" w14:textId="77777777" w:rsidR="0030795D" w:rsidRPr="00F0262C" w:rsidRDefault="0030795D" w:rsidP="0030795D">
      <w:r w:rsidRPr="00F0262C">
        <w:t xml:space="preserve">Před započetím provozu elektro-instalace musí být provedena výchozí revize v souladu </w:t>
      </w:r>
      <w:r w:rsidRPr="00F0262C">
        <w:br/>
        <w:t xml:space="preserve">s ČSN 33 1500. </w:t>
      </w:r>
    </w:p>
    <w:p w14:paraId="662E5EED" w14:textId="77777777" w:rsidR="0030795D" w:rsidRPr="00F0262C" w:rsidRDefault="0030795D" w:rsidP="0030795D">
      <w:r w:rsidRPr="00F0262C">
        <w:t xml:space="preserve">Na střeše Nové budovy bude instalována fotovoltaická elektrárna. Podmínky instalace jsou uvedeny dále v tomto PBŘ. </w:t>
      </w:r>
    </w:p>
    <w:bookmarkEnd w:id="103"/>
    <w:bookmarkEnd w:id="104"/>
    <w:p w14:paraId="1BFCA176" w14:textId="77777777" w:rsidR="0030795D" w:rsidRPr="00F0262C" w:rsidRDefault="0030795D" w:rsidP="0030795D">
      <w:pPr>
        <w:pStyle w:val="Heading3"/>
        <w:numPr>
          <w:ilvl w:val="2"/>
          <w:numId w:val="2"/>
        </w:numPr>
        <w:spacing w:before="240"/>
        <w:rPr>
          <w:color w:val="auto"/>
        </w:rPr>
      </w:pPr>
      <w:r w:rsidRPr="00F0262C">
        <w:rPr>
          <w:color w:val="auto"/>
        </w:rPr>
        <w:t>zajištění beznapěťového stavu</w:t>
      </w:r>
    </w:p>
    <w:p w14:paraId="45CAECE8" w14:textId="77777777" w:rsidR="0030795D" w:rsidRPr="00F0262C" w:rsidRDefault="0030795D" w:rsidP="0030795D">
      <w:r w:rsidRPr="00F0262C">
        <w:t>Případě požáru či jiné mimořádné situace musí být umožněno odpojení elektrického napájení celého objektu, a to v souladu s </w:t>
      </w:r>
      <w:r>
        <w:t xml:space="preserve">ČSN P 73 0847 a </w:t>
      </w:r>
      <w:r w:rsidRPr="00F0262C">
        <w:t xml:space="preserve">ČSN 73 0848. </w:t>
      </w:r>
    </w:p>
    <w:p w14:paraId="14EF4D3C" w14:textId="77777777" w:rsidR="0030795D" w:rsidRPr="00F0262C" w:rsidRDefault="0030795D" w:rsidP="0030795D">
      <w:r w:rsidRPr="00F0262C">
        <w:t>Pro tyto účely jsou navrženy dvě sady tlačítek CENTRAL STOP a TOTAL STOP. Tlačítka budou v následujících pozicích:</w:t>
      </w:r>
    </w:p>
    <w:p w14:paraId="3B72BF2E" w14:textId="77777777" w:rsidR="0030795D" w:rsidRPr="00F0262C" w:rsidRDefault="0030795D" w:rsidP="0030795D">
      <w:pPr>
        <w:pStyle w:val="Odrky"/>
        <w:numPr>
          <w:ilvl w:val="0"/>
          <w:numId w:val="1"/>
        </w:numPr>
      </w:pPr>
      <w:r w:rsidRPr="00F0262C">
        <w:t>Uvnitř vstupu do CHÚC BIII (hlavní vstup pro JPO)</w:t>
      </w:r>
    </w:p>
    <w:p w14:paraId="3C1D0D05" w14:textId="77777777" w:rsidR="0030795D" w:rsidRPr="00F0262C" w:rsidRDefault="0030795D" w:rsidP="0030795D">
      <w:pPr>
        <w:pStyle w:val="Odrky"/>
        <w:numPr>
          <w:ilvl w:val="0"/>
          <w:numId w:val="1"/>
        </w:numPr>
      </w:pPr>
      <w:r w:rsidRPr="00F0262C">
        <w:t>V prostoru technického 2.PP</w:t>
      </w:r>
    </w:p>
    <w:p w14:paraId="41895354" w14:textId="77777777" w:rsidR="0030795D" w:rsidRPr="00F0262C" w:rsidRDefault="0030795D" w:rsidP="0030795D">
      <w:pPr>
        <w:pStyle w:val="Odrky"/>
        <w:numPr>
          <w:ilvl w:val="0"/>
          <w:numId w:val="1"/>
        </w:numPr>
        <w:spacing w:before="240"/>
        <w:rPr>
          <w:u w:val="single"/>
        </w:rPr>
      </w:pPr>
      <w:r w:rsidRPr="00F0262C">
        <w:rPr>
          <w:u w:val="single"/>
        </w:rPr>
        <w:t>Popis funkce instalovaných prvků (tlačítek):</w:t>
      </w:r>
    </w:p>
    <w:p w14:paraId="3A0F7E4D" w14:textId="77777777" w:rsidR="00B36AF6" w:rsidRDefault="0030795D" w:rsidP="0030795D">
      <w:pPr>
        <w:spacing w:before="240" w:after="60"/>
      </w:pPr>
      <w:bookmarkStart w:id="105" w:name="_Hlk128992894"/>
      <w:bookmarkStart w:id="106" w:name="_Hlk40345468"/>
      <w:r w:rsidRPr="006268F5">
        <w:rPr>
          <w:b/>
          <w:bCs/>
        </w:rPr>
        <w:t xml:space="preserve">CENTRAL </w:t>
      </w:r>
      <w:proofErr w:type="gramStart"/>
      <w:r w:rsidRPr="006268F5">
        <w:rPr>
          <w:b/>
          <w:bCs/>
        </w:rPr>
        <w:t>STOP</w:t>
      </w:r>
      <w:r w:rsidRPr="004A6862">
        <w:t xml:space="preserve"> - při</w:t>
      </w:r>
      <w:proofErr w:type="gramEnd"/>
      <w:r w:rsidRPr="004A6862">
        <w:t xml:space="preserve"> stisknutí tohoto tlačítka dojde k</w:t>
      </w:r>
      <w:r>
        <w:t> odpojení napájení všech zařízení, která neslouží při požáru. Požárně bezpečnostní zařízení zůstanou nadále napájena z primárního zdroje (s výjimkou těch, která mají vlastní integrovaný zdroj a nejsou napájena přes RPO).</w:t>
      </w:r>
      <w:r w:rsidRPr="004A6862">
        <w:t xml:space="preserve"> </w:t>
      </w:r>
      <w:r w:rsidRPr="00377DC8">
        <w:rPr>
          <w:b/>
          <w:bCs/>
        </w:rPr>
        <w:t>Použití tohoto prvku je určeno pro velitele zásahu a pro poučené uživatele objek</w:t>
      </w:r>
      <w:r>
        <w:rPr>
          <w:b/>
          <w:bCs/>
        </w:rPr>
        <w:t>t</w:t>
      </w:r>
      <w:r w:rsidRPr="00377DC8">
        <w:rPr>
          <w:b/>
          <w:bCs/>
        </w:rPr>
        <w:t>u</w:t>
      </w:r>
      <w:r>
        <w:rPr>
          <w:b/>
          <w:bCs/>
        </w:rPr>
        <w:t>, kteří provádí prvotní zásah</w:t>
      </w:r>
      <w:r w:rsidRPr="00377DC8">
        <w:rPr>
          <w:b/>
          <w:bCs/>
        </w:rPr>
        <w:t>.</w:t>
      </w:r>
      <w:r>
        <w:t xml:space="preserve"> </w:t>
      </w:r>
      <w:r w:rsidRPr="004A6862">
        <w:t>Tlačítko bude označeno cedulkou ,,</w:t>
      </w:r>
      <w:r>
        <w:t>CENTRAL</w:t>
      </w:r>
      <w:r w:rsidRPr="004A6862">
        <w:t xml:space="preserve"> STOP – stiskni při požáru“. </w:t>
      </w:r>
    </w:p>
    <w:p w14:paraId="166BEA75" w14:textId="77777777" w:rsidR="00B36AF6" w:rsidRDefault="00B36AF6">
      <w:pPr>
        <w:spacing w:before="0" w:after="160" w:line="259" w:lineRule="auto"/>
        <w:jc w:val="left"/>
      </w:pPr>
      <w:r>
        <w:br w:type="page"/>
      </w:r>
    </w:p>
    <w:p w14:paraId="4C4EA78A" w14:textId="7F6D1281" w:rsidR="0030795D" w:rsidRDefault="0030795D" w:rsidP="0030795D">
      <w:pPr>
        <w:spacing w:before="240" w:after="60"/>
      </w:pPr>
      <w:r>
        <w:lastRenderedPageBreak/>
        <w:t>Po stisknutí tohoto prvku tedy v objektu zůstanou pod napětím:</w:t>
      </w:r>
    </w:p>
    <w:p w14:paraId="007E33CD" w14:textId="77777777" w:rsidR="0030795D" w:rsidRPr="00F0262C" w:rsidRDefault="0030795D" w:rsidP="0030795D">
      <w:pPr>
        <w:pStyle w:val="Odrky"/>
        <w:numPr>
          <w:ilvl w:val="0"/>
          <w:numId w:val="1"/>
        </w:numPr>
      </w:pPr>
      <w:r w:rsidRPr="00F0262C">
        <w:t>rozvodna VN (PÚ P2.04)</w:t>
      </w:r>
      <w:r>
        <w:t>,</w:t>
      </w:r>
    </w:p>
    <w:p w14:paraId="0495EAB6" w14:textId="77777777" w:rsidR="0030795D" w:rsidRPr="00F0262C" w:rsidRDefault="0030795D" w:rsidP="0030795D">
      <w:pPr>
        <w:pStyle w:val="Odrky"/>
        <w:numPr>
          <w:ilvl w:val="0"/>
          <w:numId w:val="1"/>
        </w:numPr>
      </w:pPr>
      <w:r w:rsidRPr="00F0262C">
        <w:t>trafostanice (PÚ P1.13)</w:t>
      </w:r>
      <w:r>
        <w:t>,</w:t>
      </w:r>
    </w:p>
    <w:p w14:paraId="0659F42E" w14:textId="77777777" w:rsidR="0030795D" w:rsidRPr="00F0262C" w:rsidRDefault="0030795D" w:rsidP="0030795D">
      <w:pPr>
        <w:pStyle w:val="Odrky"/>
        <w:numPr>
          <w:ilvl w:val="0"/>
          <w:numId w:val="1"/>
        </w:numPr>
      </w:pPr>
      <w:r w:rsidRPr="00F0262C">
        <w:t>část hlavního rozvaděče NN (PÚ P2.05)</w:t>
      </w:r>
      <w:r>
        <w:t xml:space="preserve"> včetně přívodní kabelové trasy z trafostanice,</w:t>
      </w:r>
    </w:p>
    <w:p w14:paraId="43F94031" w14:textId="77777777" w:rsidR="0030795D" w:rsidRPr="00F0262C" w:rsidRDefault="0030795D" w:rsidP="0030795D">
      <w:pPr>
        <w:pStyle w:val="Odrky"/>
        <w:numPr>
          <w:ilvl w:val="0"/>
          <w:numId w:val="1"/>
        </w:numPr>
      </w:pPr>
      <w:r w:rsidRPr="00F0262C">
        <w:t>RPO (PÚ P2.03)</w:t>
      </w:r>
    </w:p>
    <w:p w14:paraId="4C206A33" w14:textId="77777777" w:rsidR="0030795D" w:rsidRPr="00F0262C" w:rsidRDefault="0030795D" w:rsidP="0030795D">
      <w:pPr>
        <w:pStyle w:val="Odrky"/>
        <w:numPr>
          <w:ilvl w:val="0"/>
          <w:numId w:val="1"/>
        </w:numPr>
      </w:pPr>
      <w:r w:rsidRPr="00F0262C">
        <w:t>záložní zdroje sloužící pro PBZ</w:t>
      </w:r>
      <w:r>
        <w:t>:</w:t>
      </w:r>
      <w:r w:rsidRPr="00F0262C">
        <w:t xml:space="preserve"> UPS+CBS (PÚ P2.02, P2.0</w:t>
      </w:r>
      <w:r>
        <w:t xml:space="preserve">6) </w:t>
      </w:r>
      <w:r w:rsidRPr="00D26CF0">
        <w:rPr>
          <w:b/>
          <w:bCs/>
        </w:rPr>
        <w:t>včetně napájecích tras</w:t>
      </w:r>
      <w:r>
        <w:t>,</w:t>
      </w:r>
    </w:p>
    <w:p w14:paraId="1296F91A" w14:textId="77777777" w:rsidR="0030795D" w:rsidRPr="00F0262C" w:rsidRDefault="0030795D" w:rsidP="0030795D">
      <w:pPr>
        <w:pStyle w:val="Odrky"/>
        <w:numPr>
          <w:ilvl w:val="0"/>
          <w:numId w:val="1"/>
        </w:numPr>
      </w:pPr>
      <w:r w:rsidRPr="00F0262C">
        <w:t>požárně bezpečnostní zařízení</w:t>
      </w:r>
      <w:r>
        <w:t>,</w:t>
      </w:r>
    </w:p>
    <w:p w14:paraId="44DF145D" w14:textId="77777777" w:rsidR="0030795D" w:rsidRPr="00F0262C" w:rsidRDefault="0030795D" w:rsidP="0030795D">
      <w:pPr>
        <w:pStyle w:val="Odrky"/>
        <w:numPr>
          <w:ilvl w:val="0"/>
          <w:numId w:val="1"/>
        </w:numPr>
      </w:pPr>
      <w:r w:rsidRPr="00F0262C">
        <w:t>DC část FVE</w:t>
      </w:r>
      <w:r>
        <w:t xml:space="preserve"> (max. 120 V),</w:t>
      </w:r>
    </w:p>
    <w:p w14:paraId="3D1D1D49" w14:textId="77777777" w:rsidR="0030795D" w:rsidRPr="00F0262C" w:rsidRDefault="0030795D" w:rsidP="0030795D">
      <w:pPr>
        <w:pStyle w:val="Odrky"/>
        <w:numPr>
          <w:ilvl w:val="0"/>
          <w:numId w:val="1"/>
        </w:numPr>
      </w:pPr>
      <w:r w:rsidRPr="00F0262C">
        <w:t>zařízení s malým bezpečným napětím (dotykovým)</w:t>
      </w:r>
      <w:r>
        <w:t>,</w:t>
      </w:r>
    </w:p>
    <w:p w14:paraId="20F949C5" w14:textId="77777777" w:rsidR="0030795D" w:rsidRDefault="0030795D" w:rsidP="0030795D">
      <w:pPr>
        <w:pStyle w:val="Odrky"/>
        <w:numPr>
          <w:ilvl w:val="0"/>
          <w:numId w:val="1"/>
        </w:numPr>
      </w:pPr>
      <w:r w:rsidRPr="00F0262C">
        <w:t>zařízení s vlastním integrovaným zdrojem</w:t>
      </w:r>
      <w:r>
        <w:t>,</w:t>
      </w:r>
    </w:p>
    <w:p w14:paraId="168FD2A6" w14:textId="77777777" w:rsidR="0030795D" w:rsidRDefault="0030795D" w:rsidP="0030795D">
      <w:pPr>
        <w:pStyle w:val="Odrky"/>
        <w:numPr>
          <w:ilvl w:val="0"/>
          <w:numId w:val="1"/>
        </w:numPr>
      </w:pPr>
      <w:r w:rsidRPr="00B76C7B">
        <w:t>provozní UPS</w:t>
      </w:r>
      <w:r w:rsidRPr="00D26CF0">
        <w:t xml:space="preserve"> se serverem v </w:t>
      </w:r>
      <w:proofErr w:type="spellStart"/>
      <w:r w:rsidRPr="00D26CF0">
        <w:t>m.č</w:t>
      </w:r>
      <w:proofErr w:type="spellEnd"/>
      <w:r w:rsidRPr="00D26CF0">
        <w:t>. B129</w:t>
      </w:r>
      <w:r w:rsidRPr="00B76C7B">
        <w:t xml:space="preserve"> </w:t>
      </w:r>
      <w:r w:rsidRPr="00D26CF0">
        <w:t>(odstřižená technologie)</w:t>
      </w:r>
      <w:r>
        <w:t>,</w:t>
      </w:r>
    </w:p>
    <w:p w14:paraId="22D7A272" w14:textId="48832544" w:rsidR="0030795D" w:rsidRPr="00B76C7B" w:rsidRDefault="0030795D" w:rsidP="00B36AF6">
      <w:pPr>
        <w:pStyle w:val="Odrky"/>
        <w:numPr>
          <w:ilvl w:val="0"/>
          <w:numId w:val="1"/>
        </w:numPr>
      </w:pPr>
      <w:r w:rsidRPr="006875CF">
        <w:t>grafická nástavba EPS</w:t>
      </w:r>
      <w:r>
        <w:t xml:space="preserve"> (PC)</w:t>
      </w:r>
    </w:p>
    <w:p w14:paraId="457FB193" w14:textId="77777777" w:rsidR="0030795D" w:rsidRDefault="0030795D" w:rsidP="0030795D">
      <w:pPr>
        <w:spacing w:after="60"/>
      </w:pPr>
      <w:bookmarkStart w:id="107" w:name="_Hlk38057856"/>
      <w:bookmarkEnd w:id="105"/>
      <w:r w:rsidRPr="006268F5">
        <w:rPr>
          <w:b/>
          <w:bCs/>
        </w:rPr>
        <w:t xml:space="preserve">TOTAL </w:t>
      </w:r>
      <w:proofErr w:type="gramStart"/>
      <w:r w:rsidRPr="006268F5">
        <w:rPr>
          <w:b/>
          <w:bCs/>
        </w:rPr>
        <w:t>STOP</w:t>
      </w:r>
      <w:r w:rsidRPr="004A6862">
        <w:t xml:space="preserve"> - při</w:t>
      </w:r>
      <w:proofErr w:type="gramEnd"/>
      <w:r w:rsidRPr="004A6862">
        <w:t xml:space="preserve"> stisknutí tohoto </w:t>
      </w:r>
      <w:r>
        <w:t>tlačítka</w:t>
      </w:r>
      <w:r w:rsidRPr="004A6862">
        <w:t xml:space="preserve"> dojde k</w:t>
      </w:r>
      <w:r>
        <w:t> úplnému vypnutí všech elektrických zařízení</w:t>
      </w:r>
      <w:r w:rsidRPr="004A6862">
        <w:t xml:space="preserve"> </w:t>
      </w:r>
      <w:r>
        <w:t xml:space="preserve">včetně zařízení sloužících při požáru. </w:t>
      </w:r>
      <w:r w:rsidRPr="00377DC8">
        <w:rPr>
          <w:b/>
          <w:bCs/>
        </w:rPr>
        <w:t>Použití tohoto prvku je vyhrazeno veliteli zásahu.</w:t>
      </w:r>
      <w:r>
        <w:t xml:space="preserve"> Tlačítko musí být chráněno před nechtěným použitím (např. tlačítko s krytkou umístěné ve výšce cca 1,8 m nad podlahou). </w:t>
      </w:r>
      <w:r w:rsidRPr="004A6862">
        <w:t>Tlačítko bude označeno cedulkou ,,</w:t>
      </w:r>
      <w:r>
        <w:t>TOTAL</w:t>
      </w:r>
      <w:r w:rsidRPr="004A6862">
        <w:t xml:space="preserve"> STOP – </w:t>
      </w:r>
      <w:r>
        <w:t>NEVYPÍNEJ při požáru</w:t>
      </w:r>
      <w:r w:rsidRPr="004A6862">
        <w:t xml:space="preserve">“. </w:t>
      </w:r>
      <w:r>
        <w:t>Po stisknutí tohoto tlačítka v objektu zůstanou pod napětím:</w:t>
      </w:r>
    </w:p>
    <w:p w14:paraId="4ECC3D27" w14:textId="77777777" w:rsidR="0030795D" w:rsidRPr="00F0262C" w:rsidRDefault="0030795D" w:rsidP="0030795D">
      <w:pPr>
        <w:pStyle w:val="Odrky"/>
        <w:numPr>
          <w:ilvl w:val="0"/>
          <w:numId w:val="1"/>
        </w:numPr>
      </w:pPr>
      <w:r w:rsidRPr="00F0262C">
        <w:t>rozvodna VN (PÚ P2.04)</w:t>
      </w:r>
      <w:r>
        <w:t>,</w:t>
      </w:r>
    </w:p>
    <w:p w14:paraId="0C52D877" w14:textId="77777777" w:rsidR="0030795D" w:rsidRPr="00F0262C" w:rsidRDefault="0030795D" w:rsidP="0030795D">
      <w:pPr>
        <w:pStyle w:val="Odrky"/>
        <w:numPr>
          <w:ilvl w:val="0"/>
          <w:numId w:val="1"/>
        </w:numPr>
      </w:pPr>
      <w:r w:rsidRPr="00F0262C">
        <w:t>trafostanice (PÚ P1.13)</w:t>
      </w:r>
      <w:r>
        <w:t>,</w:t>
      </w:r>
    </w:p>
    <w:p w14:paraId="6146F1CB" w14:textId="77777777" w:rsidR="0030795D" w:rsidRPr="00F0262C" w:rsidRDefault="0030795D" w:rsidP="0030795D">
      <w:pPr>
        <w:pStyle w:val="Odrky"/>
        <w:numPr>
          <w:ilvl w:val="0"/>
          <w:numId w:val="1"/>
        </w:numPr>
      </w:pPr>
      <w:r w:rsidRPr="00F0262C">
        <w:t>část hlavního rozvaděče NN (PÚ P2.05)</w:t>
      </w:r>
      <w:r>
        <w:t xml:space="preserve"> včetně přívodní kabelové trasy z trafostanice,</w:t>
      </w:r>
    </w:p>
    <w:p w14:paraId="79B6EB29" w14:textId="77777777" w:rsidR="0030795D" w:rsidRPr="00F0262C" w:rsidRDefault="0030795D" w:rsidP="0030795D">
      <w:pPr>
        <w:pStyle w:val="Odrky"/>
        <w:numPr>
          <w:ilvl w:val="0"/>
          <w:numId w:val="1"/>
        </w:numPr>
      </w:pPr>
      <w:r w:rsidRPr="00F0262C">
        <w:t>záložní zdroje sloužící pro PBZ</w:t>
      </w:r>
      <w:r>
        <w:t>:</w:t>
      </w:r>
      <w:r w:rsidRPr="00F0262C">
        <w:t xml:space="preserve"> UPS+CBS (PÚ P2.02, P2.0</w:t>
      </w:r>
      <w:r>
        <w:t>6</w:t>
      </w:r>
      <w:r w:rsidRPr="00F0262C">
        <w:t>)</w:t>
      </w:r>
      <w:r>
        <w:t>, odstřižené</w:t>
      </w:r>
    </w:p>
    <w:p w14:paraId="79686BBE" w14:textId="77777777" w:rsidR="0030795D" w:rsidRPr="00F0262C" w:rsidRDefault="0030795D" w:rsidP="0030795D">
      <w:pPr>
        <w:pStyle w:val="Odrky"/>
        <w:numPr>
          <w:ilvl w:val="0"/>
          <w:numId w:val="1"/>
        </w:numPr>
      </w:pPr>
      <w:r w:rsidRPr="00F0262C">
        <w:t>DC část FVE</w:t>
      </w:r>
      <w:r>
        <w:t xml:space="preserve"> (max. 120 V),</w:t>
      </w:r>
    </w:p>
    <w:p w14:paraId="35FA4EF0" w14:textId="77777777" w:rsidR="0030795D" w:rsidRPr="00F0262C" w:rsidRDefault="0030795D" w:rsidP="0030795D">
      <w:pPr>
        <w:pStyle w:val="Odrky"/>
        <w:numPr>
          <w:ilvl w:val="0"/>
          <w:numId w:val="1"/>
        </w:numPr>
      </w:pPr>
      <w:r w:rsidRPr="00F0262C">
        <w:t>zařízení s malým bezpečným napětím (dotykovým)</w:t>
      </w:r>
    </w:p>
    <w:p w14:paraId="5EB30ADA" w14:textId="77777777" w:rsidR="0030795D" w:rsidRDefault="0030795D" w:rsidP="0030795D">
      <w:pPr>
        <w:pStyle w:val="Odrky"/>
        <w:numPr>
          <w:ilvl w:val="0"/>
          <w:numId w:val="1"/>
        </w:numPr>
      </w:pPr>
      <w:r w:rsidRPr="00F0262C">
        <w:t>zařízení s vlastním integrovaným zdrojem</w:t>
      </w:r>
    </w:p>
    <w:p w14:paraId="15B439D8" w14:textId="77777777" w:rsidR="0030795D" w:rsidRPr="006875CF" w:rsidRDefault="0030795D" w:rsidP="0030795D">
      <w:pPr>
        <w:pStyle w:val="Odrky"/>
        <w:numPr>
          <w:ilvl w:val="0"/>
          <w:numId w:val="1"/>
        </w:numPr>
      </w:pPr>
      <w:r w:rsidRPr="006875CF">
        <w:t>provozní UPS se serverem v </w:t>
      </w:r>
      <w:proofErr w:type="spellStart"/>
      <w:r w:rsidRPr="006875CF">
        <w:t>m.č</w:t>
      </w:r>
      <w:proofErr w:type="spellEnd"/>
      <w:r w:rsidRPr="006875CF">
        <w:t>. B129 (odstřižená technologie),</w:t>
      </w:r>
    </w:p>
    <w:p w14:paraId="3E1BD57B" w14:textId="77777777" w:rsidR="0030795D" w:rsidRPr="006875CF" w:rsidRDefault="0030795D" w:rsidP="0030795D">
      <w:pPr>
        <w:pStyle w:val="Odrky"/>
        <w:numPr>
          <w:ilvl w:val="0"/>
          <w:numId w:val="1"/>
        </w:numPr>
      </w:pPr>
      <w:r w:rsidRPr="006875CF">
        <w:t>grafická nástavba EPS</w:t>
      </w:r>
      <w:r>
        <w:t xml:space="preserve"> (PC)</w:t>
      </w:r>
    </w:p>
    <w:p w14:paraId="4CD9AA7F" w14:textId="77777777" w:rsidR="0030795D" w:rsidRDefault="0030795D" w:rsidP="0030795D">
      <w:pPr>
        <w:pStyle w:val="Odrky"/>
        <w:numPr>
          <w:ilvl w:val="0"/>
          <w:numId w:val="0"/>
        </w:numPr>
        <w:spacing w:before="240"/>
      </w:pPr>
      <w:r>
        <w:t xml:space="preserve">V souladu s čl. 6.2.3.4 ČSN P 73 0847 bude v místě vypínacích prvků CS a TS u vstupu do CHÚC BIII umístěn podružný vypínací prvek pro výhradní odpojení AC části FVE - ,, </w:t>
      </w:r>
      <w:r w:rsidRPr="00D26CF0">
        <w:rPr>
          <w:b/>
          <w:bCs/>
        </w:rPr>
        <w:t>PV STOP</w:t>
      </w:r>
      <w:r>
        <w:t xml:space="preserve">“. </w:t>
      </w:r>
    </w:p>
    <w:p w14:paraId="556EA9AB" w14:textId="77777777" w:rsidR="0030795D" w:rsidRPr="00F0262C" w:rsidRDefault="0030795D" w:rsidP="0030795D">
      <w:pPr>
        <w:pStyle w:val="Odrky"/>
        <w:numPr>
          <w:ilvl w:val="0"/>
          <w:numId w:val="1"/>
        </w:numPr>
        <w:spacing w:before="240"/>
      </w:pPr>
      <w:r w:rsidRPr="00F0262C">
        <w:t xml:space="preserve">Stejnosměrná část </w:t>
      </w:r>
      <w:r w:rsidRPr="00F0262C">
        <w:rPr>
          <w:b/>
          <w:bCs/>
        </w:rPr>
        <w:t>fotovoltaické elektrárny</w:t>
      </w:r>
      <w:r w:rsidRPr="00F0262C">
        <w:t xml:space="preserve"> </w:t>
      </w:r>
      <w:r>
        <w:t xml:space="preserve">na střeše nové budovy </w:t>
      </w:r>
      <w:r w:rsidRPr="00F0262C">
        <w:t xml:space="preserve">bude co nejkratší. Střídač napětí bude </w:t>
      </w:r>
      <w:r w:rsidRPr="008F4413">
        <w:t xml:space="preserve">umístěn </w:t>
      </w:r>
      <w:r w:rsidRPr="00D26CF0">
        <w:t>taktéž na střeše.</w:t>
      </w:r>
      <w:r w:rsidRPr="00F0262C">
        <w:t xml:space="preserve"> </w:t>
      </w:r>
      <w:r w:rsidRPr="00D26CF0">
        <w:rPr>
          <w:b/>
          <w:bCs/>
        </w:rPr>
        <w:t xml:space="preserve">Pod napětím tedy </w:t>
      </w:r>
      <w:r>
        <w:rPr>
          <w:b/>
          <w:bCs/>
        </w:rPr>
        <w:t xml:space="preserve">po použití prvku CS, TS či PV STOP </w:t>
      </w:r>
      <w:r w:rsidRPr="00D26CF0">
        <w:rPr>
          <w:b/>
          <w:bCs/>
        </w:rPr>
        <w:t>zůstávají pouze DC rozvody v rovině střechy</w:t>
      </w:r>
      <w:r w:rsidRPr="00D26CF0">
        <w:t xml:space="preserve"> (od panelů ke střídači).</w:t>
      </w:r>
      <w:r w:rsidRPr="00F0262C">
        <w:t xml:space="preserve"> </w:t>
      </w:r>
      <w:r>
        <w:t xml:space="preserve">FVE panely budou vybaveny optimizéry. Maximální zbytkové napětí na střeše nemá přesáhnout </w:t>
      </w:r>
      <w:r w:rsidRPr="00BC3CE8">
        <w:rPr>
          <w:b/>
          <w:bCs/>
        </w:rPr>
        <w:t>120 V</w:t>
      </w:r>
      <w:r>
        <w:t xml:space="preserve">. </w:t>
      </w:r>
    </w:p>
    <w:bookmarkEnd w:id="106"/>
    <w:bookmarkEnd w:id="107"/>
    <w:p w14:paraId="116FF5AB" w14:textId="77777777" w:rsidR="0030795D" w:rsidRPr="00F0262C" w:rsidRDefault="0030795D" w:rsidP="0030795D">
      <w:pPr>
        <w:spacing w:before="240"/>
      </w:pPr>
      <w:r w:rsidRPr="00F0262C">
        <w:t xml:space="preserve">Dále bude v objektu instalováno </w:t>
      </w:r>
      <w:r w:rsidRPr="00F0262C">
        <w:rPr>
          <w:b/>
          <w:bCs/>
        </w:rPr>
        <w:t>tlačítko pro odpojení napájení nabíjecích stanic</w:t>
      </w:r>
      <w:r w:rsidRPr="00F0262C">
        <w:t xml:space="preserve"> elektromobilů. Toto tlačítko bude umístěno v prostoru hromadné garáže v osách B3-4. Tlačítko bude označeno cedulkou ,,NOUZOVÉ ODPOJENÍ NABÍJECÍCH STANIC ELEKTROMOBILŮ“. V případě stisknutí prvků </w:t>
      </w:r>
      <w:r w:rsidRPr="00F0262C">
        <w:rPr>
          <w:b/>
          <w:bCs/>
        </w:rPr>
        <w:t>CS</w:t>
      </w:r>
      <w:r w:rsidRPr="00F0262C">
        <w:t xml:space="preserve"> či </w:t>
      </w:r>
      <w:r w:rsidRPr="00F0262C">
        <w:rPr>
          <w:b/>
          <w:bCs/>
        </w:rPr>
        <w:t>TS</w:t>
      </w:r>
      <w:r w:rsidRPr="00F0262C">
        <w:t xml:space="preserve"> dojde k odpojení nabíjecích stanic také. </w:t>
      </w:r>
    </w:p>
    <w:p w14:paraId="0F304DDB" w14:textId="77777777" w:rsidR="0030795D" w:rsidRPr="00F0262C" w:rsidRDefault="0030795D" w:rsidP="0030795D">
      <w:pPr>
        <w:pStyle w:val="Heading3"/>
        <w:numPr>
          <w:ilvl w:val="2"/>
          <w:numId w:val="2"/>
        </w:numPr>
        <w:spacing w:before="240"/>
        <w:rPr>
          <w:color w:val="auto"/>
        </w:rPr>
      </w:pPr>
      <w:r w:rsidRPr="00F0262C">
        <w:rPr>
          <w:color w:val="auto"/>
        </w:rPr>
        <w:lastRenderedPageBreak/>
        <w:t>kabelové trasy</w:t>
      </w:r>
    </w:p>
    <w:p w14:paraId="4B278EE5" w14:textId="77777777" w:rsidR="0030795D" w:rsidRPr="00F0262C" w:rsidRDefault="0030795D" w:rsidP="0030795D">
      <w:bookmarkStart w:id="108" w:name="_Hlk38057816"/>
      <w:bookmarkStart w:id="109" w:name="_Hlk75332234"/>
      <w:r w:rsidRPr="00F0262C">
        <w:t xml:space="preserve">Požadavky na volně vedené kabelové trasy jsou stanovené v následující tabulce. Kabelové trasy zařízení s požadovanou funkčností max. 30 minut lze provést dle následujících podmínek. Kabelové trasy mohou být bez dalších opatření provedeny v souladu s čl. 12.9.2 c) </w:t>
      </w:r>
      <w:r w:rsidRPr="00F0262C">
        <w:br/>
        <w:t xml:space="preserve">ČSN 73 0802, tedy musí odpovídat ČSN EN 60331 a musí být vedeny např. pod omítkou </w:t>
      </w:r>
      <w:r w:rsidRPr="00F0262C">
        <w:br/>
        <w:t>s krytím nejméně 10 mm nebo v uzavřených truhlících či šachtách s prokázanou požární odolností alespoň EI 30 DP1.</w:t>
      </w:r>
      <w:bookmarkStart w:id="110" w:name="_Hlk50036772"/>
      <w:bookmarkEnd w:id="108"/>
    </w:p>
    <w:p w14:paraId="47A1B3D8" w14:textId="77777777" w:rsidR="0030795D" w:rsidRPr="00F0262C" w:rsidRDefault="0030795D" w:rsidP="0030795D">
      <w:pPr>
        <w:rPr>
          <w:i/>
          <w:iCs/>
          <w:u w:val="single"/>
        </w:rPr>
      </w:pPr>
      <w:r w:rsidRPr="00F0262C">
        <w:rPr>
          <w:i/>
          <w:iCs/>
          <w:u w:val="single"/>
        </w:rPr>
        <w:t>Požadavky na kabelové trasy:</w:t>
      </w:r>
    </w:p>
    <w:tbl>
      <w:tblPr>
        <w:tblW w:w="978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4"/>
        <w:gridCol w:w="1681"/>
        <w:gridCol w:w="19"/>
        <w:gridCol w:w="1591"/>
        <w:gridCol w:w="2379"/>
        <w:gridCol w:w="2268"/>
      </w:tblGrid>
      <w:tr w:rsidR="0030795D" w:rsidRPr="00F0262C" w14:paraId="4990CDE8" w14:textId="77777777" w:rsidTr="008E2D79">
        <w:trPr>
          <w:tblHeader/>
        </w:trPr>
        <w:tc>
          <w:tcPr>
            <w:tcW w:w="1844" w:type="dxa"/>
            <w:shd w:val="clear" w:color="auto" w:fill="D9D9D9" w:themeFill="background1" w:themeFillShade="D9"/>
            <w:vAlign w:val="center"/>
          </w:tcPr>
          <w:p w14:paraId="217D3857" w14:textId="77777777" w:rsidR="0030795D" w:rsidRPr="00F0262C" w:rsidRDefault="0030795D" w:rsidP="008E2D79">
            <w:pPr>
              <w:spacing w:before="60" w:after="60"/>
              <w:jc w:val="center"/>
              <w:rPr>
                <w:b/>
                <w:bCs/>
                <w:sz w:val="20"/>
              </w:rPr>
            </w:pPr>
            <w:r w:rsidRPr="00F0262C">
              <w:rPr>
                <w:b/>
                <w:bCs/>
                <w:sz w:val="20"/>
              </w:rPr>
              <w:t>Druh instalace</w:t>
            </w:r>
          </w:p>
        </w:tc>
        <w:tc>
          <w:tcPr>
            <w:tcW w:w="1681" w:type="dxa"/>
            <w:shd w:val="clear" w:color="auto" w:fill="D9D9D9" w:themeFill="background1" w:themeFillShade="D9"/>
            <w:vAlign w:val="center"/>
          </w:tcPr>
          <w:p w14:paraId="5BE73766" w14:textId="77777777" w:rsidR="0030795D" w:rsidRPr="00F0262C" w:rsidRDefault="0030795D" w:rsidP="008E2D79">
            <w:pPr>
              <w:spacing w:before="60" w:after="60"/>
              <w:jc w:val="center"/>
              <w:rPr>
                <w:b/>
                <w:bCs/>
                <w:sz w:val="20"/>
              </w:rPr>
            </w:pPr>
            <w:r w:rsidRPr="00F0262C">
              <w:rPr>
                <w:b/>
                <w:bCs/>
                <w:sz w:val="20"/>
              </w:rPr>
              <w:t>Funkce trasy / umístění trasy</w:t>
            </w:r>
          </w:p>
        </w:tc>
        <w:tc>
          <w:tcPr>
            <w:tcW w:w="1610" w:type="dxa"/>
            <w:gridSpan w:val="2"/>
            <w:shd w:val="clear" w:color="auto" w:fill="D9D9D9" w:themeFill="background1" w:themeFillShade="D9"/>
            <w:vAlign w:val="center"/>
          </w:tcPr>
          <w:p w14:paraId="50451D12" w14:textId="77777777" w:rsidR="0030795D" w:rsidRDefault="0030795D" w:rsidP="008E2D79">
            <w:pPr>
              <w:spacing w:before="60" w:after="60"/>
              <w:jc w:val="center"/>
              <w:rPr>
                <w:b/>
                <w:bCs/>
                <w:sz w:val="20"/>
                <w:szCs w:val="20"/>
              </w:rPr>
            </w:pPr>
            <w:r>
              <w:rPr>
                <w:b/>
                <w:bCs/>
                <w:sz w:val="20"/>
                <w:szCs w:val="20"/>
              </w:rPr>
              <w:t>Doba požadované funkčnosti při požáru</w:t>
            </w:r>
          </w:p>
          <w:p w14:paraId="06790D4A" w14:textId="77777777" w:rsidR="0030795D" w:rsidRPr="00F0262C" w:rsidRDefault="0030795D" w:rsidP="008E2D79">
            <w:pPr>
              <w:spacing w:before="60" w:after="60"/>
              <w:jc w:val="center"/>
              <w:rPr>
                <w:b/>
                <w:bCs/>
                <w:sz w:val="20"/>
              </w:rPr>
            </w:pPr>
            <w:r>
              <w:rPr>
                <w:b/>
                <w:bCs/>
                <w:sz w:val="20"/>
                <w:szCs w:val="20"/>
                <w:lang w:val="en-GB"/>
              </w:rPr>
              <w:t>[min]</w:t>
            </w:r>
          </w:p>
        </w:tc>
        <w:tc>
          <w:tcPr>
            <w:tcW w:w="2379" w:type="dxa"/>
            <w:shd w:val="clear" w:color="auto" w:fill="D9D9D9" w:themeFill="background1" w:themeFillShade="D9"/>
            <w:vAlign w:val="center"/>
          </w:tcPr>
          <w:p w14:paraId="6CFF89E0" w14:textId="77777777" w:rsidR="0030795D" w:rsidRDefault="0030795D" w:rsidP="008E2D79">
            <w:pPr>
              <w:spacing w:before="60" w:after="60"/>
              <w:jc w:val="center"/>
              <w:rPr>
                <w:b/>
                <w:bCs/>
                <w:sz w:val="20"/>
                <w:szCs w:val="20"/>
              </w:rPr>
            </w:pPr>
            <w:r w:rsidRPr="00323AD3">
              <w:rPr>
                <w:b/>
                <w:bCs/>
                <w:sz w:val="20"/>
                <w:szCs w:val="20"/>
              </w:rPr>
              <w:t xml:space="preserve">Požadovaná třída reakce kabelu na oheň dle </w:t>
            </w:r>
            <w:r>
              <w:rPr>
                <w:b/>
                <w:bCs/>
                <w:sz w:val="20"/>
                <w:szCs w:val="20"/>
              </w:rPr>
              <w:br/>
            </w:r>
            <w:r w:rsidRPr="00323AD3">
              <w:rPr>
                <w:b/>
                <w:bCs/>
                <w:sz w:val="20"/>
                <w:szCs w:val="20"/>
              </w:rPr>
              <w:t>ČSN EN 13501-6+A1</w:t>
            </w:r>
          </w:p>
          <w:p w14:paraId="225946D8" w14:textId="77777777" w:rsidR="0030795D" w:rsidRPr="00F0262C" w:rsidRDefault="0030795D" w:rsidP="008E2D79">
            <w:pPr>
              <w:spacing w:before="60" w:after="60"/>
              <w:jc w:val="center"/>
              <w:rPr>
                <w:b/>
                <w:bCs/>
                <w:sz w:val="20"/>
              </w:rPr>
            </w:pPr>
            <w:r>
              <w:rPr>
                <w:b/>
                <w:bCs/>
                <w:sz w:val="20"/>
                <w:szCs w:val="20"/>
              </w:rPr>
              <w:t>(PLATÍ PRO VOLNĚ VEDENÉ KABELOVÉ TRASY **)</w:t>
            </w:r>
          </w:p>
        </w:tc>
        <w:tc>
          <w:tcPr>
            <w:tcW w:w="2268" w:type="dxa"/>
            <w:shd w:val="clear" w:color="auto" w:fill="D9D9D9" w:themeFill="background1" w:themeFillShade="D9"/>
            <w:vAlign w:val="center"/>
          </w:tcPr>
          <w:p w14:paraId="55FF98AB" w14:textId="77777777" w:rsidR="0030795D" w:rsidRPr="00F0262C" w:rsidRDefault="0030795D" w:rsidP="008E2D79">
            <w:pPr>
              <w:spacing w:before="60" w:after="60"/>
              <w:jc w:val="center"/>
              <w:rPr>
                <w:b/>
                <w:bCs/>
                <w:sz w:val="20"/>
              </w:rPr>
            </w:pPr>
            <w:r w:rsidRPr="00F0262C">
              <w:rPr>
                <w:b/>
                <w:bCs/>
                <w:sz w:val="20"/>
              </w:rPr>
              <w:t>Poznámka</w:t>
            </w:r>
          </w:p>
        </w:tc>
      </w:tr>
      <w:tr w:rsidR="0030795D" w:rsidRPr="00F0262C" w14:paraId="2334D9DA" w14:textId="77777777" w:rsidTr="008E2D79">
        <w:trPr>
          <w:trHeight w:val="174"/>
        </w:trPr>
        <w:tc>
          <w:tcPr>
            <w:tcW w:w="3544" w:type="dxa"/>
            <w:gridSpan w:val="3"/>
            <w:vAlign w:val="center"/>
          </w:tcPr>
          <w:p w14:paraId="53382BCD" w14:textId="77777777" w:rsidR="0030795D" w:rsidRPr="00F0262C" w:rsidRDefault="0030795D" w:rsidP="008E2D79">
            <w:pPr>
              <w:spacing w:before="60" w:after="60"/>
              <w:jc w:val="center"/>
              <w:rPr>
                <w:sz w:val="20"/>
              </w:rPr>
            </w:pPr>
            <w:r w:rsidRPr="00323AD3">
              <w:rPr>
                <w:sz w:val="20"/>
                <w:szCs w:val="20"/>
              </w:rPr>
              <w:t>běžné kabelové trasy bez funkce při požáru</w:t>
            </w:r>
            <w:r>
              <w:rPr>
                <w:sz w:val="20"/>
                <w:szCs w:val="20"/>
              </w:rPr>
              <w:t xml:space="preserve"> (s případnými výjimkami uvedenými dále v této tabulce)</w:t>
            </w:r>
          </w:p>
        </w:tc>
        <w:tc>
          <w:tcPr>
            <w:tcW w:w="1591" w:type="dxa"/>
            <w:vAlign w:val="center"/>
          </w:tcPr>
          <w:p w14:paraId="2CF52E3E" w14:textId="77777777" w:rsidR="0030795D" w:rsidRPr="00F0262C" w:rsidRDefault="0030795D" w:rsidP="008E2D79">
            <w:pPr>
              <w:spacing w:before="60" w:after="60"/>
              <w:jc w:val="center"/>
              <w:rPr>
                <w:sz w:val="20"/>
              </w:rPr>
            </w:pPr>
            <w:r w:rsidRPr="00F0262C">
              <w:rPr>
                <w:sz w:val="20"/>
              </w:rPr>
              <w:t>-</w:t>
            </w:r>
          </w:p>
        </w:tc>
        <w:tc>
          <w:tcPr>
            <w:tcW w:w="2379" w:type="dxa"/>
            <w:vAlign w:val="center"/>
          </w:tcPr>
          <w:p w14:paraId="54FBC109" w14:textId="77777777" w:rsidR="0030795D" w:rsidRPr="00F0262C" w:rsidRDefault="0030795D" w:rsidP="008E2D79">
            <w:pPr>
              <w:spacing w:before="60" w:after="60"/>
              <w:jc w:val="center"/>
              <w:rPr>
                <w:sz w:val="20"/>
              </w:rPr>
            </w:pPr>
            <w:r w:rsidRPr="00F0262C">
              <w:rPr>
                <w:sz w:val="20"/>
              </w:rPr>
              <w:t>-</w:t>
            </w:r>
          </w:p>
        </w:tc>
        <w:tc>
          <w:tcPr>
            <w:tcW w:w="2268" w:type="dxa"/>
            <w:vAlign w:val="center"/>
          </w:tcPr>
          <w:p w14:paraId="59295F2B" w14:textId="77777777" w:rsidR="0030795D" w:rsidRPr="00F0262C" w:rsidRDefault="0030795D" w:rsidP="008E2D79">
            <w:pPr>
              <w:spacing w:before="60" w:after="60"/>
              <w:jc w:val="center"/>
              <w:rPr>
                <w:sz w:val="20"/>
              </w:rPr>
            </w:pPr>
            <w:r>
              <w:rPr>
                <w:sz w:val="20"/>
              </w:rPr>
              <w:t>-</w:t>
            </w:r>
          </w:p>
        </w:tc>
      </w:tr>
      <w:tr w:rsidR="0030795D" w:rsidRPr="00F0262C" w14:paraId="03C97A1B" w14:textId="77777777" w:rsidTr="008E2D79">
        <w:trPr>
          <w:trHeight w:val="174"/>
        </w:trPr>
        <w:tc>
          <w:tcPr>
            <w:tcW w:w="3544" w:type="dxa"/>
            <w:gridSpan w:val="3"/>
            <w:vAlign w:val="center"/>
          </w:tcPr>
          <w:p w14:paraId="3D9642E2" w14:textId="77777777" w:rsidR="0030795D" w:rsidRPr="00323AD3" w:rsidRDefault="0030795D" w:rsidP="008E2D79">
            <w:pPr>
              <w:spacing w:before="60" w:after="60"/>
              <w:jc w:val="center"/>
              <w:rPr>
                <w:sz w:val="20"/>
                <w:szCs w:val="20"/>
              </w:rPr>
            </w:pPr>
            <w:r>
              <w:rPr>
                <w:sz w:val="20"/>
                <w:szCs w:val="20"/>
              </w:rPr>
              <w:t>veškeré kabelové trasy vedené v </w:t>
            </w:r>
            <w:r w:rsidRPr="00900726">
              <w:rPr>
                <w:b/>
                <w:bCs/>
                <w:sz w:val="20"/>
                <w:szCs w:val="20"/>
              </w:rPr>
              <w:t>požárních úsecích bez rizika</w:t>
            </w:r>
          </w:p>
        </w:tc>
        <w:tc>
          <w:tcPr>
            <w:tcW w:w="1591" w:type="dxa"/>
            <w:vAlign w:val="center"/>
          </w:tcPr>
          <w:p w14:paraId="4890A4E7" w14:textId="77777777" w:rsidR="0030795D" w:rsidRPr="00F0262C" w:rsidRDefault="0030795D" w:rsidP="008E2D79">
            <w:pPr>
              <w:spacing w:before="60" w:after="60"/>
              <w:jc w:val="center"/>
              <w:rPr>
                <w:sz w:val="20"/>
              </w:rPr>
            </w:pPr>
            <w:r>
              <w:rPr>
                <w:sz w:val="20"/>
                <w:szCs w:val="20"/>
              </w:rPr>
              <w:t>-</w:t>
            </w:r>
          </w:p>
        </w:tc>
        <w:tc>
          <w:tcPr>
            <w:tcW w:w="2379" w:type="dxa"/>
            <w:vAlign w:val="center"/>
          </w:tcPr>
          <w:p w14:paraId="701312B9" w14:textId="77777777" w:rsidR="0030795D" w:rsidRPr="00F0262C" w:rsidRDefault="0030795D" w:rsidP="008E2D79">
            <w:pPr>
              <w:spacing w:before="60" w:after="60"/>
              <w:jc w:val="center"/>
              <w:rPr>
                <w:sz w:val="20"/>
              </w:rPr>
            </w:pPr>
            <w:r w:rsidRPr="00323AD3">
              <w:rPr>
                <w:sz w:val="20"/>
                <w:szCs w:val="20"/>
              </w:rPr>
              <w:t>B2ca-s1,d1</w:t>
            </w:r>
            <w:r>
              <w:rPr>
                <w:sz w:val="20"/>
                <w:szCs w:val="20"/>
              </w:rPr>
              <w:t>,a1*</w:t>
            </w:r>
          </w:p>
        </w:tc>
        <w:tc>
          <w:tcPr>
            <w:tcW w:w="2268" w:type="dxa"/>
            <w:vAlign w:val="center"/>
          </w:tcPr>
          <w:p w14:paraId="26C2371F" w14:textId="77777777" w:rsidR="0030795D" w:rsidRDefault="0030795D" w:rsidP="008E2D79">
            <w:pPr>
              <w:spacing w:before="60" w:after="60"/>
              <w:jc w:val="center"/>
              <w:rPr>
                <w:sz w:val="20"/>
              </w:rPr>
            </w:pPr>
            <w:r>
              <w:rPr>
                <w:sz w:val="20"/>
                <w:szCs w:val="20"/>
              </w:rPr>
              <w:t>Jedná se o tyto PÚ: P1.15, N3.23/N4</w:t>
            </w:r>
          </w:p>
        </w:tc>
      </w:tr>
      <w:tr w:rsidR="0030795D" w:rsidRPr="00F0262C" w14:paraId="6C391713" w14:textId="77777777" w:rsidTr="008E2D79">
        <w:trPr>
          <w:trHeight w:val="174"/>
        </w:trPr>
        <w:tc>
          <w:tcPr>
            <w:tcW w:w="3544" w:type="dxa"/>
            <w:gridSpan w:val="3"/>
            <w:vAlign w:val="center"/>
          </w:tcPr>
          <w:p w14:paraId="635E091E" w14:textId="77777777" w:rsidR="0030795D" w:rsidRPr="00323AD3" w:rsidRDefault="0030795D" w:rsidP="008E2D79">
            <w:pPr>
              <w:spacing w:before="60" w:after="60"/>
              <w:jc w:val="center"/>
              <w:rPr>
                <w:sz w:val="20"/>
                <w:szCs w:val="20"/>
              </w:rPr>
            </w:pPr>
            <w:r>
              <w:rPr>
                <w:sz w:val="20"/>
                <w:szCs w:val="20"/>
              </w:rPr>
              <w:t>veškeré kabelové trasy vedené v </w:t>
            </w:r>
            <w:r w:rsidRPr="00900726">
              <w:rPr>
                <w:b/>
                <w:bCs/>
                <w:sz w:val="20"/>
                <w:szCs w:val="20"/>
              </w:rPr>
              <w:t xml:space="preserve">požárních úsecích </w:t>
            </w:r>
            <w:r>
              <w:rPr>
                <w:b/>
                <w:bCs/>
                <w:sz w:val="20"/>
                <w:szCs w:val="20"/>
              </w:rPr>
              <w:t>s vnitřním shromažďovacím prostorem &gt; 2SP a na únikových cestách z nich</w:t>
            </w:r>
          </w:p>
        </w:tc>
        <w:tc>
          <w:tcPr>
            <w:tcW w:w="1591" w:type="dxa"/>
            <w:vAlign w:val="center"/>
          </w:tcPr>
          <w:p w14:paraId="29909D4A" w14:textId="77777777" w:rsidR="0030795D" w:rsidRPr="00F0262C" w:rsidRDefault="0030795D" w:rsidP="008E2D79">
            <w:pPr>
              <w:spacing w:before="60" w:after="60"/>
              <w:jc w:val="center"/>
              <w:rPr>
                <w:sz w:val="20"/>
              </w:rPr>
            </w:pPr>
            <w:r>
              <w:rPr>
                <w:sz w:val="20"/>
                <w:szCs w:val="20"/>
              </w:rPr>
              <w:t>-</w:t>
            </w:r>
          </w:p>
        </w:tc>
        <w:tc>
          <w:tcPr>
            <w:tcW w:w="2379" w:type="dxa"/>
            <w:vAlign w:val="center"/>
          </w:tcPr>
          <w:p w14:paraId="2BEEEE1C" w14:textId="77777777" w:rsidR="0030795D" w:rsidRPr="00F0262C" w:rsidRDefault="0030795D" w:rsidP="008E2D79">
            <w:pPr>
              <w:spacing w:before="60" w:after="60"/>
              <w:jc w:val="center"/>
              <w:rPr>
                <w:sz w:val="20"/>
              </w:rPr>
            </w:pPr>
            <w:r w:rsidRPr="00323AD3">
              <w:rPr>
                <w:sz w:val="20"/>
                <w:szCs w:val="20"/>
              </w:rPr>
              <w:t>B2ca-s1,d1</w:t>
            </w:r>
            <w:r>
              <w:rPr>
                <w:sz w:val="20"/>
                <w:szCs w:val="20"/>
              </w:rPr>
              <w:t>,a1*</w:t>
            </w:r>
          </w:p>
        </w:tc>
        <w:tc>
          <w:tcPr>
            <w:tcW w:w="2268" w:type="dxa"/>
            <w:vAlign w:val="center"/>
          </w:tcPr>
          <w:p w14:paraId="083173EE" w14:textId="77777777" w:rsidR="0030795D" w:rsidRDefault="0030795D" w:rsidP="008E2D79">
            <w:pPr>
              <w:spacing w:before="60" w:after="60"/>
              <w:jc w:val="center"/>
              <w:rPr>
                <w:sz w:val="20"/>
              </w:rPr>
            </w:pPr>
            <w:r>
              <w:rPr>
                <w:sz w:val="20"/>
                <w:szCs w:val="20"/>
              </w:rPr>
              <w:t xml:space="preserve">Jedná se o tyto PÚ: P1.01, P1.05/N4 (pouze </w:t>
            </w:r>
            <w:proofErr w:type="spellStart"/>
            <w:r>
              <w:rPr>
                <w:sz w:val="20"/>
                <w:szCs w:val="20"/>
              </w:rPr>
              <w:t>m.č</w:t>
            </w:r>
            <w:proofErr w:type="spellEnd"/>
            <w:r>
              <w:rPr>
                <w:sz w:val="20"/>
                <w:szCs w:val="20"/>
              </w:rPr>
              <w:t xml:space="preserve">. B0101.1), P1.15, P1.02, P1.08 (pouze </w:t>
            </w:r>
            <w:proofErr w:type="spellStart"/>
            <w:r>
              <w:rPr>
                <w:sz w:val="20"/>
                <w:szCs w:val="20"/>
              </w:rPr>
              <w:t>m.č</w:t>
            </w:r>
            <w:proofErr w:type="spellEnd"/>
            <w:r>
              <w:rPr>
                <w:sz w:val="20"/>
                <w:szCs w:val="20"/>
              </w:rPr>
              <w:t xml:space="preserve">. B0134) </w:t>
            </w:r>
          </w:p>
        </w:tc>
      </w:tr>
      <w:tr w:rsidR="0030795D" w:rsidRPr="00F0262C" w14:paraId="41E95DB4" w14:textId="77777777" w:rsidTr="008E2D79">
        <w:tc>
          <w:tcPr>
            <w:tcW w:w="3544" w:type="dxa"/>
            <w:gridSpan w:val="3"/>
            <w:vAlign w:val="center"/>
          </w:tcPr>
          <w:p w14:paraId="653714C8" w14:textId="77777777" w:rsidR="0030795D" w:rsidRPr="00F0262C" w:rsidRDefault="0030795D" w:rsidP="008E2D79">
            <w:pPr>
              <w:spacing w:before="60" w:after="60"/>
              <w:jc w:val="center"/>
              <w:rPr>
                <w:sz w:val="20"/>
              </w:rPr>
            </w:pPr>
            <w:r w:rsidRPr="00C01EF6">
              <w:rPr>
                <w:sz w:val="20"/>
                <w:szCs w:val="20"/>
                <w:u w:val="single"/>
              </w:rPr>
              <w:t>veškeré kabelové trasy</w:t>
            </w:r>
            <w:r w:rsidRPr="00323AD3">
              <w:rPr>
                <w:sz w:val="20"/>
                <w:szCs w:val="20"/>
              </w:rPr>
              <w:t xml:space="preserve"> </w:t>
            </w:r>
            <w:r w:rsidRPr="00900726">
              <w:rPr>
                <w:sz w:val="20"/>
                <w:szCs w:val="20"/>
              </w:rPr>
              <w:t>vedené v</w:t>
            </w:r>
            <w:r>
              <w:rPr>
                <w:b/>
                <w:bCs/>
                <w:sz w:val="20"/>
                <w:szCs w:val="20"/>
              </w:rPr>
              <w:t> </w:t>
            </w:r>
            <w:r w:rsidRPr="0062242C">
              <w:rPr>
                <w:b/>
                <w:bCs/>
                <w:sz w:val="20"/>
                <w:szCs w:val="20"/>
              </w:rPr>
              <w:t>CHÚC</w:t>
            </w:r>
            <w:r>
              <w:rPr>
                <w:b/>
                <w:bCs/>
                <w:sz w:val="20"/>
                <w:szCs w:val="20"/>
              </w:rPr>
              <w:t xml:space="preserve"> </w:t>
            </w:r>
            <w:r>
              <w:rPr>
                <w:b/>
                <w:bCs/>
                <w:sz w:val="20"/>
                <w:szCs w:val="20"/>
              </w:rPr>
              <w:br/>
              <w:t xml:space="preserve">a ČCHÚC, </w:t>
            </w:r>
            <w:r w:rsidRPr="00C01EF6">
              <w:rPr>
                <w:sz w:val="20"/>
                <w:szCs w:val="20"/>
              </w:rPr>
              <w:t>a to bez ohledu na požadavky uvedené v ostatních položkách</w:t>
            </w:r>
          </w:p>
        </w:tc>
        <w:tc>
          <w:tcPr>
            <w:tcW w:w="1591" w:type="dxa"/>
            <w:vAlign w:val="center"/>
          </w:tcPr>
          <w:p w14:paraId="0D25379E" w14:textId="77777777" w:rsidR="0030795D" w:rsidRPr="00F0262C" w:rsidRDefault="0030795D" w:rsidP="008E2D79">
            <w:pPr>
              <w:spacing w:before="60" w:after="60"/>
              <w:jc w:val="center"/>
              <w:rPr>
                <w:sz w:val="20"/>
              </w:rPr>
            </w:pPr>
            <w:r>
              <w:rPr>
                <w:sz w:val="20"/>
                <w:szCs w:val="20"/>
              </w:rPr>
              <w:t>-</w:t>
            </w:r>
          </w:p>
        </w:tc>
        <w:tc>
          <w:tcPr>
            <w:tcW w:w="2379" w:type="dxa"/>
            <w:vAlign w:val="center"/>
          </w:tcPr>
          <w:p w14:paraId="67D35EA5" w14:textId="77777777" w:rsidR="0030795D" w:rsidRPr="00F0262C" w:rsidRDefault="0030795D" w:rsidP="008E2D79">
            <w:pPr>
              <w:spacing w:before="60" w:after="60"/>
              <w:jc w:val="center"/>
              <w:rPr>
                <w:sz w:val="20"/>
              </w:rPr>
            </w:pPr>
            <w:r w:rsidRPr="00323AD3">
              <w:rPr>
                <w:sz w:val="20"/>
                <w:szCs w:val="20"/>
              </w:rPr>
              <w:t>B2ca-s1,d1</w:t>
            </w:r>
            <w:r>
              <w:rPr>
                <w:sz w:val="20"/>
                <w:szCs w:val="20"/>
              </w:rPr>
              <w:t>,a1</w:t>
            </w:r>
          </w:p>
        </w:tc>
        <w:tc>
          <w:tcPr>
            <w:tcW w:w="2268" w:type="dxa"/>
            <w:vAlign w:val="center"/>
          </w:tcPr>
          <w:p w14:paraId="32E2CD43" w14:textId="77777777" w:rsidR="0030795D" w:rsidRPr="00F0262C" w:rsidRDefault="0030795D" w:rsidP="008E2D79">
            <w:pPr>
              <w:spacing w:before="60" w:after="60"/>
              <w:jc w:val="center"/>
              <w:rPr>
                <w:sz w:val="20"/>
              </w:rPr>
            </w:pPr>
            <w:r w:rsidRPr="007D52BF">
              <w:rPr>
                <w:b/>
                <w:bCs/>
                <w:sz w:val="20"/>
                <w:szCs w:val="20"/>
                <w:vertAlign w:val="superscript"/>
              </w:rPr>
              <w:t>+</w:t>
            </w:r>
            <w:r>
              <w:rPr>
                <w:sz w:val="20"/>
                <w:szCs w:val="20"/>
              </w:rPr>
              <w:t>Poznámka</w:t>
            </w:r>
          </w:p>
        </w:tc>
      </w:tr>
      <w:tr w:rsidR="0030795D" w:rsidRPr="00F0262C" w14:paraId="40E4D516" w14:textId="77777777" w:rsidTr="008E2D79">
        <w:tc>
          <w:tcPr>
            <w:tcW w:w="3544" w:type="dxa"/>
            <w:gridSpan w:val="3"/>
            <w:vAlign w:val="center"/>
          </w:tcPr>
          <w:p w14:paraId="30BC9E7B" w14:textId="77777777" w:rsidR="0030795D" w:rsidRPr="00F0262C" w:rsidRDefault="0030795D" w:rsidP="008E2D79">
            <w:pPr>
              <w:spacing w:before="60" w:after="60"/>
              <w:jc w:val="center"/>
              <w:rPr>
                <w:sz w:val="20"/>
              </w:rPr>
            </w:pPr>
            <w:r w:rsidRPr="00F0262C">
              <w:rPr>
                <w:sz w:val="20"/>
              </w:rPr>
              <w:t xml:space="preserve">napájecí trasy </w:t>
            </w:r>
            <w:r>
              <w:rPr>
                <w:sz w:val="20"/>
              </w:rPr>
              <w:t xml:space="preserve">vedoucí od rozvodny VN </w:t>
            </w:r>
            <w:r>
              <w:rPr>
                <w:sz w:val="20"/>
              </w:rPr>
              <w:br/>
              <w:t xml:space="preserve">až po </w:t>
            </w:r>
            <w:r w:rsidRPr="00F0262C">
              <w:rPr>
                <w:sz w:val="20"/>
              </w:rPr>
              <w:t>hlavní RH</w:t>
            </w:r>
          </w:p>
        </w:tc>
        <w:tc>
          <w:tcPr>
            <w:tcW w:w="1591" w:type="dxa"/>
            <w:vAlign w:val="center"/>
          </w:tcPr>
          <w:p w14:paraId="4F18913A" w14:textId="77777777" w:rsidR="0030795D" w:rsidRPr="00F0262C" w:rsidRDefault="0030795D" w:rsidP="008E2D79">
            <w:pPr>
              <w:spacing w:before="60" w:after="60"/>
              <w:jc w:val="center"/>
              <w:rPr>
                <w:sz w:val="20"/>
              </w:rPr>
            </w:pPr>
            <w:r w:rsidRPr="00F0262C">
              <w:rPr>
                <w:sz w:val="20"/>
              </w:rPr>
              <w:t>-</w:t>
            </w:r>
          </w:p>
        </w:tc>
        <w:tc>
          <w:tcPr>
            <w:tcW w:w="2379" w:type="dxa"/>
            <w:vAlign w:val="center"/>
          </w:tcPr>
          <w:p w14:paraId="7C882EEA" w14:textId="77777777" w:rsidR="0030795D" w:rsidRPr="00F0262C" w:rsidRDefault="0030795D" w:rsidP="008E2D79">
            <w:pPr>
              <w:spacing w:before="60" w:after="60"/>
              <w:jc w:val="center"/>
              <w:rPr>
                <w:sz w:val="20"/>
              </w:rPr>
            </w:pPr>
            <w:r w:rsidRPr="00F0262C">
              <w:rPr>
                <w:sz w:val="20"/>
              </w:rPr>
              <w:t>-</w:t>
            </w:r>
          </w:p>
        </w:tc>
        <w:tc>
          <w:tcPr>
            <w:tcW w:w="2268" w:type="dxa"/>
            <w:vAlign w:val="center"/>
          </w:tcPr>
          <w:p w14:paraId="0F7CC6D7" w14:textId="77777777" w:rsidR="0030795D" w:rsidRPr="00F0262C" w:rsidRDefault="0030795D" w:rsidP="008E2D79">
            <w:pPr>
              <w:spacing w:before="60" w:after="60"/>
              <w:jc w:val="center"/>
              <w:rPr>
                <w:sz w:val="20"/>
              </w:rPr>
            </w:pPr>
          </w:p>
        </w:tc>
      </w:tr>
      <w:tr w:rsidR="0030795D" w:rsidRPr="00F0262C" w14:paraId="60842E66" w14:textId="77777777" w:rsidTr="008E2D79">
        <w:tc>
          <w:tcPr>
            <w:tcW w:w="1844" w:type="dxa"/>
            <w:vMerge w:val="restart"/>
            <w:vAlign w:val="center"/>
          </w:tcPr>
          <w:p w14:paraId="25CF8290" w14:textId="77777777" w:rsidR="0030795D" w:rsidRPr="00F0262C" w:rsidRDefault="0030795D" w:rsidP="008E2D79">
            <w:pPr>
              <w:spacing w:before="60" w:after="60"/>
              <w:jc w:val="center"/>
              <w:rPr>
                <w:sz w:val="20"/>
              </w:rPr>
            </w:pPr>
            <w:r w:rsidRPr="00F0262C">
              <w:rPr>
                <w:sz w:val="20"/>
              </w:rPr>
              <w:t>RPO</w:t>
            </w:r>
          </w:p>
        </w:tc>
        <w:tc>
          <w:tcPr>
            <w:tcW w:w="1681" w:type="dxa"/>
            <w:vAlign w:val="center"/>
          </w:tcPr>
          <w:p w14:paraId="24D0926D" w14:textId="77777777" w:rsidR="0030795D" w:rsidRPr="00F0262C" w:rsidRDefault="0030795D" w:rsidP="008E2D79">
            <w:pPr>
              <w:spacing w:before="60" w:after="60"/>
              <w:jc w:val="center"/>
              <w:rPr>
                <w:sz w:val="20"/>
              </w:rPr>
            </w:pPr>
            <w:r w:rsidRPr="00F0262C">
              <w:rPr>
                <w:sz w:val="20"/>
              </w:rPr>
              <w:t>napájení z RH</w:t>
            </w:r>
          </w:p>
        </w:tc>
        <w:tc>
          <w:tcPr>
            <w:tcW w:w="1610" w:type="dxa"/>
            <w:gridSpan w:val="2"/>
            <w:vAlign w:val="center"/>
          </w:tcPr>
          <w:p w14:paraId="708E1757" w14:textId="77777777" w:rsidR="0030795D" w:rsidRPr="00F0262C" w:rsidRDefault="0030795D" w:rsidP="008E2D79">
            <w:pPr>
              <w:spacing w:before="60" w:after="60"/>
              <w:jc w:val="center"/>
              <w:rPr>
                <w:sz w:val="20"/>
              </w:rPr>
            </w:pPr>
            <w:r>
              <w:rPr>
                <w:sz w:val="20"/>
              </w:rPr>
              <w:t>-</w:t>
            </w:r>
          </w:p>
        </w:tc>
        <w:tc>
          <w:tcPr>
            <w:tcW w:w="2379" w:type="dxa"/>
          </w:tcPr>
          <w:p w14:paraId="16226A35" w14:textId="77777777" w:rsidR="0030795D" w:rsidRPr="00F0262C" w:rsidRDefault="0030795D" w:rsidP="008E2D79">
            <w:pPr>
              <w:spacing w:before="60" w:after="60"/>
              <w:jc w:val="center"/>
              <w:rPr>
                <w:sz w:val="20"/>
              </w:rPr>
            </w:pPr>
            <w:r w:rsidRPr="008E5FEF">
              <w:rPr>
                <w:sz w:val="20"/>
                <w:szCs w:val="20"/>
              </w:rPr>
              <w:t>B2ca-s1,d1,a1</w:t>
            </w:r>
          </w:p>
        </w:tc>
        <w:tc>
          <w:tcPr>
            <w:tcW w:w="2268" w:type="dxa"/>
            <w:vMerge w:val="restart"/>
            <w:vAlign w:val="center"/>
          </w:tcPr>
          <w:p w14:paraId="415121A3" w14:textId="77777777" w:rsidR="0030795D" w:rsidRPr="00F0262C" w:rsidRDefault="0030795D" w:rsidP="008E2D79">
            <w:pPr>
              <w:spacing w:before="60" w:after="60"/>
              <w:jc w:val="center"/>
              <w:rPr>
                <w:sz w:val="20"/>
              </w:rPr>
            </w:pPr>
          </w:p>
        </w:tc>
      </w:tr>
      <w:tr w:rsidR="0030795D" w:rsidRPr="00F0262C" w14:paraId="20E220FA" w14:textId="77777777" w:rsidTr="008E2D79">
        <w:tc>
          <w:tcPr>
            <w:tcW w:w="1844" w:type="dxa"/>
            <w:vMerge/>
            <w:vAlign w:val="center"/>
          </w:tcPr>
          <w:p w14:paraId="49F4E422" w14:textId="77777777" w:rsidR="0030795D" w:rsidRPr="00F0262C" w:rsidRDefault="0030795D" w:rsidP="008E2D79">
            <w:pPr>
              <w:spacing w:before="60" w:after="60"/>
              <w:jc w:val="center"/>
              <w:rPr>
                <w:sz w:val="20"/>
              </w:rPr>
            </w:pPr>
          </w:p>
        </w:tc>
        <w:tc>
          <w:tcPr>
            <w:tcW w:w="1681" w:type="dxa"/>
            <w:vAlign w:val="center"/>
          </w:tcPr>
          <w:p w14:paraId="52E0C777" w14:textId="77777777" w:rsidR="0030795D" w:rsidRPr="00F0262C" w:rsidRDefault="0030795D" w:rsidP="008E2D79">
            <w:pPr>
              <w:spacing w:before="60" w:after="60"/>
              <w:jc w:val="center"/>
              <w:rPr>
                <w:sz w:val="20"/>
              </w:rPr>
            </w:pPr>
            <w:r w:rsidRPr="00F0262C">
              <w:rPr>
                <w:sz w:val="20"/>
              </w:rPr>
              <w:t>napájení z UPS</w:t>
            </w:r>
          </w:p>
        </w:tc>
        <w:tc>
          <w:tcPr>
            <w:tcW w:w="1610" w:type="dxa"/>
            <w:gridSpan w:val="2"/>
            <w:vAlign w:val="center"/>
          </w:tcPr>
          <w:p w14:paraId="1450F547" w14:textId="77777777" w:rsidR="0030795D" w:rsidRPr="00F0262C" w:rsidRDefault="0030795D" w:rsidP="008E2D79">
            <w:pPr>
              <w:spacing w:before="60" w:after="60"/>
              <w:jc w:val="center"/>
              <w:rPr>
                <w:sz w:val="20"/>
              </w:rPr>
            </w:pPr>
            <w:r>
              <w:rPr>
                <w:sz w:val="20"/>
              </w:rPr>
              <w:t>45</w:t>
            </w:r>
          </w:p>
        </w:tc>
        <w:tc>
          <w:tcPr>
            <w:tcW w:w="2379" w:type="dxa"/>
          </w:tcPr>
          <w:p w14:paraId="00DE5E7E" w14:textId="77777777" w:rsidR="0030795D" w:rsidRPr="00F0262C" w:rsidRDefault="0030795D" w:rsidP="008E2D79">
            <w:pPr>
              <w:spacing w:before="60" w:after="60"/>
              <w:jc w:val="center"/>
              <w:rPr>
                <w:sz w:val="20"/>
              </w:rPr>
            </w:pPr>
            <w:r w:rsidRPr="008E5FEF">
              <w:rPr>
                <w:sz w:val="20"/>
                <w:szCs w:val="20"/>
              </w:rPr>
              <w:t>B2ca-s1,d1,a1</w:t>
            </w:r>
          </w:p>
        </w:tc>
        <w:tc>
          <w:tcPr>
            <w:tcW w:w="2268" w:type="dxa"/>
            <w:vMerge/>
            <w:vAlign w:val="center"/>
          </w:tcPr>
          <w:p w14:paraId="6DDBB600" w14:textId="77777777" w:rsidR="0030795D" w:rsidRPr="00F0262C" w:rsidRDefault="0030795D" w:rsidP="008E2D79">
            <w:pPr>
              <w:spacing w:before="60" w:after="60"/>
              <w:jc w:val="center"/>
              <w:rPr>
                <w:sz w:val="20"/>
              </w:rPr>
            </w:pPr>
          </w:p>
        </w:tc>
      </w:tr>
      <w:tr w:rsidR="0030795D" w:rsidRPr="00F0262C" w14:paraId="12FA40A2" w14:textId="77777777" w:rsidTr="008E2D79">
        <w:tc>
          <w:tcPr>
            <w:tcW w:w="1844" w:type="dxa"/>
            <w:vAlign w:val="center"/>
          </w:tcPr>
          <w:p w14:paraId="1E17E952" w14:textId="77777777" w:rsidR="0030795D" w:rsidRPr="00F0262C" w:rsidRDefault="0030795D" w:rsidP="008E2D79">
            <w:pPr>
              <w:spacing w:before="60" w:after="60"/>
              <w:jc w:val="center"/>
              <w:rPr>
                <w:sz w:val="20"/>
              </w:rPr>
            </w:pPr>
            <w:r w:rsidRPr="00F0262C">
              <w:rPr>
                <w:sz w:val="20"/>
              </w:rPr>
              <w:t>UPS</w:t>
            </w:r>
          </w:p>
        </w:tc>
        <w:tc>
          <w:tcPr>
            <w:tcW w:w="1681" w:type="dxa"/>
            <w:vAlign w:val="center"/>
          </w:tcPr>
          <w:p w14:paraId="165EA1BE" w14:textId="77777777" w:rsidR="0030795D" w:rsidRPr="00F0262C" w:rsidRDefault="0030795D" w:rsidP="008E2D79">
            <w:pPr>
              <w:spacing w:before="60" w:after="60"/>
              <w:jc w:val="center"/>
              <w:rPr>
                <w:sz w:val="20"/>
              </w:rPr>
            </w:pPr>
            <w:r w:rsidRPr="00F0262C">
              <w:rPr>
                <w:sz w:val="20"/>
              </w:rPr>
              <w:t>napájení</w:t>
            </w:r>
          </w:p>
        </w:tc>
        <w:tc>
          <w:tcPr>
            <w:tcW w:w="1610" w:type="dxa"/>
            <w:gridSpan w:val="2"/>
            <w:vAlign w:val="center"/>
          </w:tcPr>
          <w:p w14:paraId="476FBD48" w14:textId="77777777" w:rsidR="0030795D" w:rsidRPr="00F0262C" w:rsidRDefault="0030795D" w:rsidP="008E2D79">
            <w:pPr>
              <w:spacing w:before="60" w:after="60"/>
              <w:jc w:val="center"/>
              <w:rPr>
                <w:sz w:val="20"/>
              </w:rPr>
            </w:pPr>
            <w:r w:rsidRPr="00F0262C">
              <w:rPr>
                <w:sz w:val="20"/>
              </w:rPr>
              <w:t>-</w:t>
            </w:r>
          </w:p>
        </w:tc>
        <w:tc>
          <w:tcPr>
            <w:tcW w:w="2379" w:type="dxa"/>
          </w:tcPr>
          <w:p w14:paraId="24BD4308" w14:textId="77777777" w:rsidR="0030795D" w:rsidRPr="00F0262C" w:rsidRDefault="0030795D" w:rsidP="008E2D79">
            <w:pPr>
              <w:spacing w:before="60" w:after="60"/>
              <w:jc w:val="center"/>
              <w:rPr>
                <w:sz w:val="20"/>
              </w:rPr>
            </w:pPr>
            <w:r>
              <w:rPr>
                <w:sz w:val="20"/>
                <w:szCs w:val="20"/>
              </w:rPr>
              <w:t>-</w:t>
            </w:r>
          </w:p>
        </w:tc>
        <w:tc>
          <w:tcPr>
            <w:tcW w:w="2268" w:type="dxa"/>
            <w:vAlign w:val="center"/>
          </w:tcPr>
          <w:p w14:paraId="0BC15583" w14:textId="77777777" w:rsidR="0030795D" w:rsidRPr="00F0262C" w:rsidRDefault="0030795D" w:rsidP="008E2D79">
            <w:pPr>
              <w:spacing w:before="60" w:after="60"/>
              <w:jc w:val="center"/>
              <w:rPr>
                <w:sz w:val="20"/>
              </w:rPr>
            </w:pPr>
          </w:p>
        </w:tc>
      </w:tr>
      <w:tr w:rsidR="0030795D" w:rsidRPr="00F0262C" w14:paraId="3F72F5AF" w14:textId="77777777" w:rsidTr="008E2D79">
        <w:tc>
          <w:tcPr>
            <w:tcW w:w="1844" w:type="dxa"/>
            <w:vAlign w:val="center"/>
          </w:tcPr>
          <w:p w14:paraId="258E499D" w14:textId="77777777" w:rsidR="0030795D" w:rsidRPr="00F0262C" w:rsidRDefault="0030795D" w:rsidP="008E2D79">
            <w:pPr>
              <w:spacing w:before="60" w:after="60"/>
              <w:jc w:val="center"/>
              <w:rPr>
                <w:sz w:val="20"/>
              </w:rPr>
            </w:pPr>
            <w:r w:rsidRPr="00F0262C">
              <w:rPr>
                <w:sz w:val="20"/>
              </w:rPr>
              <w:t>CBS</w:t>
            </w:r>
          </w:p>
        </w:tc>
        <w:tc>
          <w:tcPr>
            <w:tcW w:w="1681" w:type="dxa"/>
            <w:vAlign w:val="center"/>
          </w:tcPr>
          <w:p w14:paraId="5EAADFCE" w14:textId="77777777" w:rsidR="0030795D" w:rsidRPr="00F0262C" w:rsidRDefault="0030795D" w:rsidP="008E2D79">
            <w:pPr>
              <w:spacing w:before="60" w:after="60"/>
              <w:jc w:val="center"/>
              <w:rPr>
                <w:sz w:val="20"/>
              </w:rPr>
            </w:pPr>
            <w:r w:rsidRPr="00F0262C">
              <w:rPr>
                <w:sz w:val="20"/>
              </w:rPr>
              <w:t>napájení</w:t>
            </w:r>
          </w:p>
        </w:tc>
        <w:tc>
          <w:tcPr>
            <w:tcW w:w="1610" w:type="dxa"/>
            <w:gridSpan w:val="2"/>
            <w:vAlign w:val="center"/>
          </w:tcPr>
          <w:p w14:paraId="5C58BE85" w14:textId="77777777" w:rsidR="0030795D" w:rsidRPr="00F0262C" w:rsidRDefault="0030795D" w:rsidP="008E2D79">
            <w:pPr>
              <w:spacing w:before="60" w:after="60"/>
              <w:jc w:val="center"/>
              <w:rPr>
                <w:sz w:val="20"/>
              </w:rPr>
            </w:pPr>
            <w:r>
              <w:rPr>
                <w:sz w:val="20"/>
              </w:rPr>
              <w:t>-</w:t>
            </w:r>
          </w:p>
        </w:tc>
        <w:tc>
          <w:tcPr>
            <w:tcW w:w="2379" w:type="dxa"/>
          </w:tcPr>
          <w:p w14:paraId="5391E89B" w14:textId="77777777" w:rsidR="0030795D" w:rsidRPr="00F0262C" w:rsidRDefault="0030795D" w:rsidP="008E2D79">
            <w:pPr>
              <w:spacing w:before="60" w:after="60"/>
              <w:jc w:val="center"/>
              <w:rPr>
                <w:sz w:val="20"/>
              </w:rPr>
            </w:pPr>
            <w:r>
              <w:rPr>
                <w:sz w:val="20"/>
                <w:szCs w:val="20"/>
              </w:rPr>
              <w:t>-</w:t>
            </w:r>
          </w:p>
        </w:tc>
        <w:tc>
          <w:tcPr>
            <w:tcW w:w="2268" w:type="dxa"/>
            <w:vAlign w:val="center"/>
          </w:tcPr>
          <w:p w14:paraId="1F95588E" w14:textId="77777777" w:rsidR="0030795D" w:rsidRPr="00F0262C" w:rsidRDefault="0030795D" w:rsidP="008E2D79">
            <w:pPr>
              <w:spacing w:before="60" w:after="60"/>
              <w:jc w:val="center"/>
              <w:rPr>
                <w:sz w:val="20"/>
              </w:rPr>
            </w:pPr>
          </w:p>
        </w:tc>
      </w:tr>
      <w:tr w:rsidR="0030795D" w:rsidRPr="00F0262C" w14:paraId="1EB5CA08" w14:textId="77777777" w:rsidTr="008E2D79">
        <w:tc>
          <w:tcPr>
            <w:tcW w:w="1844" w:type="dxa"/>
            <w:vMerge w:val="restart"/>
            <w:vAlign w:val="center"/>
          </w:tcPr>
          <w:p w14:paraId="384819F5" w14:textId="77777777" w:rsidR="0030795D" w:rsidRPr="00F0262C" w:rsidRDefault="0030795D" w:rsidP="008E2D79">
            <w:pPr>
              <w:spacing w:before="60" w:after="60"/>
              <w:jc w:val="center"/>
              <w:rPr>
                <w:sz w:val="20"/>
              </w:rPr>
            </w:pPr>
            <w:r w:rsidRPr="00F0262C">
              <w:rPr>
                <w:sz w:val="20"/>
              </w:rPr>
              <w:t>EPS</w:t>
            </w:r>
          </w:p>
        </w:tc>
        <w:tc>
          <w:tcPr>
            <w:tcW w:w="1681" w:type="dxa"/>
            <w:vAlign w:val="center"/>
          </w:tcPr>
          <w:p w14:paraId="4118AE9C" w14:textId="77777777" w:rsidR="0030795D" w:rsidRPr="00F0262C" w:rsidRDefault="0030795D" w:rsidP="008E2D79">
            <w:pPr>
              <w:spacing w:before="60" w:after="60"/>
              <w:jc w:val="center"/>
              <w:rPr>
                <w:sz w:val="20"/>
              </w:rPr>
            </w:pPr>
            <w:r w:rsidRPr="00F0262C">
              <w:rPr>
                <w:sz w:val="20"/>
              </w:rPr>
              <w:t>napájení</w:t>
            </w:r>
          </w:p>
        </w:tc>
        <w:tc>
          <w:tcPr>
            <w:tcW w:w="1610" w:type="dxa"/>
            <w:gridSpan w:val="2"/>
            <w:vAlign w:val="center"/>
          </w:tcPr>
          <w:p w14:paraId="6AEF7202" w14:textId="77777777" w:rsidR="0030795D" w:rsidRPr="00F0262C" w:rsidRDefault="0030795D" w:rsidP="008E2D79">
            <w:pPr>
              <w:spacing w:before="60" w:after="60"/>
              <w:jc w:val="center"/>
              <w:rPr>
                <w:sz w:val="20"/>
              </w:rPr>
            </w:pPr>
            <w:r>
              <w:rPr>
                <w:sz w:val="20"/>
              </w:rPr>
              <w:t>30</w:t>
            </w:r>
          </w:p>
        </w:tc>
        <w:tc>
          <w:tcPr>
            <w:tcW w:w="2379" w:type="dxa"/>
          </w:tcPr>
          <w:p w14:paraId="7EF5A0AC" w14:textId="77777777" w:rsidR="0030795D" w:rsidRPr="00F0262C" w:rsidRDefault="0030795D" w:rsidP="008E2D79">
            <w:pPr>
              <w:spacing w:before="60" w:after="60"/>
              <w:jc w:val="center"/>
              <w:rPr>
                <w:sz w:val="20"/>
              </w:rPr>
            </w:pPr>
            <w:r w:rsidRPr="008E5FEF">
              <w:rPr>
                <w:sz w:val="20"/>
                <w:szCs w:val="20"/>
              </w:rPr>
              <w:t>B2ca-s1,d1,a1</w:t>
            </w:r>
          </w:p>
        </w:tc>
        <w:tc>
          <w:tcPr>
            <w:tcW w:w="2268" w:type="dxa"/>
            <w:vAlign w:val="center"/>
          </w:tcPr>
          <w:p w14:paraId="3021E0B2" w14:textId="77777777" w:rsidR="0030795D" w:rsidRPr="00F0262C" w:rsidRDefault="0030795D" w:rsidP="008E2D79">
            <w:pPr>
              <w:spacing w:before="60" w:after="60"/>
              <w:jc w:val="center"/>
              <w:rPr>
                <w:sz w:val="20"/>
              </w:rPr>
            </w:pPr>
            <w:r w:rsidRPr="00F0262C">
              <w:rPr>
                <w:sz w:val="20"/>
              </w:rPr>
              <w:t>integrovaný náhradní zdroj</w:t>
            </w:r>
          </w:p>
        </w:tc>
      </w:tr>
      <w:tr w:rsidR="0030795D" w:rsidRPr="00F0262C" w14:paraId="51172026" w14:textId="77777777" w:rsidTr="008E2D79">
        <w:tc>
          <w:tcPr>
            <w:tcW w:w="1844" w:type="dxa"/>
            <w:vMerge/>
            <w:vAlign w:val="center"/>
          </w:tcPr>
          <w:p w14:paraId="3F1465AE" w14:textId="77777777" w:rsidR="0030795D" w:rsidRPr="00F0262C" w:rsidRDefault="0030795D" w:rsidP="008E2D79">
            <w:pPr>
              <w:spacing w:before="60" w:after="60"/>
              <w:jc w:val="center"/>
              <w:rPr>
                <w:sz w:val="20"/>
              </w:rPr>
            </w:pPr>
          </w:p>
        </w:tc>
        <w:tc>
          <w:tcPr>
            <w:tcW w:w="1681" w:type="dxa"/>
            <w:vAlign w:val="center"/>
          </w:tcPr>
          <w:p w14:paraId="0C8D96B6" w14:textId="77777777" w:rsidR="0030795D" w:rsidRPr="00F0262C" w:rsidRDefault="0030795D" w:rsidP="008E2D79">
            <w:pPr>
              <w:spacing w:before="60" w:after="60"/>
              <w:jc w:val="center"/>
              <w:rPr>
                <w:sz w:val="20"/>
              </w:rPr>
            </w:pPr>
            <w:proofErr w:type="spellStart"/>
            <w:r w:rsidRPr="00F0262C">
              <w:rPr>
                <w:sz w:val="20"/>
              </w:rPr>
              <w:t>hlásičové</w:t>
            </w:r>
            <w:proofErr w:type="spellEnd"/>
            <w:r w:rsidRPr="00F0262C">
              <w:rPr>
                <w:sz w:val="20"/>
              </w:rPr>
              <w:t xml:space="preserve"> linky</w:t>
            </w:r>
          </w:p>
        </w:tc>
        <w:tc>
          <w:tcPr>
            <w:tcW w:w="1610" w:type="dxa"/>
            <w:gridSpan w:val="2"/>
            <w:vAlign w:val="center"/>
          </w:tcPr>
          <w:p w14:paraId="2EDB7712" w14:textId="77777777" w:rsidR="0030795D" w:rsidRPr="00F0262C" w:rsidRDefault="0030795D" w:rsidP="008E2D79">
            <w:pPr>
              <w:spacing w:before="60" w:after="60"/>
              <w:jc w:val="center"/>
              <w:rPr>
                <w:sz w:val="20"/>
              </w:rPr>
            </w:pPr>
            <w:r w:rsidRPr="00F0262C">
              <w:rPr>
                <w:sz w:val="20"/>
              </w:rPr>
              <w:t>-</w:t>
            </w:r>
          </w:p>
        </w:tc>
        <w:tc>
          <w:tcPr>
            <w:tcW w:w="2379" w:type="dxa"/>
          </w:tcPr>
          <w:p w14:paraId="3473B4CC" w14:textId="77777777" w:rsidR="0030795D" w:rsidRPr="00F0262C" w:rsidRDefault="0030795D" w:rsidP="008E2D79">
            <w:pPr>
              <w:spacing w:before="60" w:after="60"/>
              <w:jc w:val="center"/>
              <w:rPr>
                <w:sz w:val="20"/>
              </w:rPr>
            </w:pPr>
            <w:r w:rsidRPr="008E5FEF">
              <w:rPr>
                <w:sz w:val="20"/>
                <w:szCs w:val="20"/>
              </w:rPr>
              <w:t>B2ca-s1,d1,a1</w:t>
            </w:r>
          </w:p>
        </w:tc>
        <w:tc>
          <w:tcPr>
            <w:tcW w:w="2268" w:type="dxa"/>
            <w:vAlign w:val="center"/>
          </w:tcPr>
          <w:p w14:paraId="55EBC5FB" w14:textId="77777777" w:rsidR="0030795D" w:rsidRPr="00F0262C" w:rsidRDefault="0030795D" w:rsidP="008E2D79">
            <w:pPr>
              <w:spacing w:before="60" w:after="60"/>
              <w:jc w:val="center"/>
              <w:rPr>
                <w:sz w:val="20"/>
              </w:rPr>
            </w:pPr>
          </w:p>
        </w:tc>
      </w:tr>
      <w:tr w:rsidR="0030795D" w:rsidRPr="00F0262C" w14:paraId="14217284" w14:textId="77777777" w:rsidTr="008E2D79">
        <w:tc>
          <w:tcPr>
            <w:tcW w:w="1844" w:type="dxa"/>
            <w:vMerge/>
            <w:vAlign w:val="center"/>
          </w:tcPr>
          <w:p w14:paraId="7F393634" w14:textId="77777777" w:rsidR="0030795D" w:rsidRPr="00F0262C" w:rsidRDefault="0030795D" w:rsidP="008E2D79">
            <w:pPr>
              <w:spacing w:before="60" w:after="60"/>
              <w:jc w:val="center"/>
              <w:rPr>
                <w:sz w:val="20"/>
              </w:rPr>
            </w:pPr>
          </w:p>
        </w:tc>
        <w:tc>
          <w:tcPr>
            <w:tcW w:w="1681" w:type="dxa"/>
            <w:vAlign w:val="center"/>
          </w:tcPr>
          <w:p w14:paraId="50E17861" w14:textId="77777777" w:rsidR="0030795D" w:rsidRPr="00F0262C" w:rsidRDefault="0030795D" w:rsidP="008E2D79">
            <w:pPr>
              <w:spacing w:before="60" w:after="60"/>
              <w:jc w:val="center"/>
              <w:rPr>
                <w:sz w:val="20"/>
              </w:rPr>
            </w:pPr>
            <w:r w:rsidRPr="00F0262C">
              <w:rPr>
                <w:sz w:val="20"/>
              </w:rPr>
              <w:t>ovládací trasy</w:t>
            </w:r>
          </w:p>
        </w:tc>
        <w:tc>
          <w:tcPr>
            <w:tcW w:w="1610" w:type="dxa"/>
            <w:gridSpan w:val="2"/>
            <w:vAlign w:val="center"/>
          </w:tcPr>
          <w:p w14:paraId="74D3F515" w14:textId="77777777" w:rsidR="0030795D" w:rsidRPr="00F0262C" w:rsidRDefault="0030795D" w:rsidP="008E2D79">
            <w:pPr>
              <w:spacing w:before="60" w:after="60"/>
              <w:jc w:val="center"/>
              <w:rPr>
                <w:sz w:val="20"/>
              </w:rPr>
            </w:pPr>
            <w:r>
              <w:rPr>
                <w:sz w:val="20"/>
              </w:rPr>
              <w:t>30</w:t>
            </w:r>
          </w:p>
        </w:tc>
        <w:tc>
          <w:tcPr>
            <w:tcW w:w="2379" w:type="dxa"/>
            <w:vAlign w:val="center"/>
          </w:tcPr>
          <w:p w14:paraId="026E0A4A" w14:textId="77777777" w:rsidR="0030795D" w:rsidRPr="00F0262C" w:rsidRDefault="0030795D" w:rsidP="008E2D79">
            <w:pPr>
              <w:spacing w:before="60" w:after="60"/>
              <w:jc w:val="center"/>
              <w:rPr>
                <w:sz w:val="20"/>
              </w:rPr>
            </w:pPr>
            <w:r w:rsidRPr="008E5FEF">
              <w:rPr>
                <w:sz w:val="20"/>
                <w:szCs w:val="20"/>
              </w:rPr>
              <w:t>B2ca-s1,d1,a1</w:t>
            </w:r>
          </w:p>
        </w:tc>
        <w:tc>
          <w:tcPr>
            <w:tcW w:w="2268" w:type="dxa"/>
            <w:vAlign w:val="center"/>
          </w:tcPr>
          <w:p w14:paraId="528D5C79" w14:textId="77777777" w:rsidR="0030795D" w:rsidRPr="00F0262C" w:rsidRDefault="0030795D" w:rsidP="008E2D79">
            <w:pPr>
              <w:spacing w:before="60" w:after="60"/>
              <w:jc w:val="center"/>
              <w:rPr>
                <w:sz w:val="20"/>
              </w:rPr>
            </w:pPr>
          </w:p>
        </w:tc>
      </w:tr>
      <w:tr w:rsidR="0030795D" w:rsidRPr="00F0262C" w14:paraId="57A17D88" w14:textId="77777777" w:rsidTr="008E2D79">
        <w:tc>
          <w:tcPr>
            <w:tcW w:w="1844" w:type="dxa"/>
            <w:vMerge/>
            <w:vAlign w:val="center"/>
          </w:tcPr>
          <w:p w14:paraId="6232F34A" w14:textId="77777777" w:rsidR="0030795D" w:rsidRPr="00F0262C" w:rsidRDefault="0030795D" w:rsidP="008E2D79">
            <w:pPr>
              <w:spacing w:before="60" w:after="60"/>
              <w:jc w:val="center"/>
              <w:rPr>
                <w:sz w:val="20"/>
              </w:rPr>
            </w:pPr>
          </w:p>
        </w:tc>
        <w:tc>
          <w:tcPr>
            <w:tcW w:w="1681" w:type="dxa"/>
            <w:vAlign w:val="center"/>
          </w:tcPr>
          <w:p w14:paraId="57AC46B5" w14:textId="77777777" w:rsidR="0030795D" w:rsidRPr="00F0262C" w:rsidRDefault="0030795D" w:rsidP="008E2D79">
            <w:pPr>
              <w:spacing w:before="60" w:after="60"/>
              <w:jc w:val="center"/>
              <w:rPr>
                <w:sz w:val="20"/>
              </w:rPr>
            </w:pPr>
            <w:r w:rsidRPr="00F0262C">
              <w:rPr>
                <w:sz w:val="20"/>
              </w:rPr>
              <w:t>monitorovací trasy</w:t>
            </w:r>
          </w:p>
        </w:tc>
        <w:tc>
          <w:tcPr>
            <w:tcW w:w="1610" w:type="dxa"/>
            <w:gridSpan w:val="2"/>
            <w:vAlign w:val="center"/>
          </w:tcPr>
          <w:p w14:paraId="07216C04" w14:textId="77777777" w:rsidR="0030795D" w:rsidRPr="00F0262C" w:rsidRDefault="0030795D" w:rsidP="008E2D79">
            <w:pPr>
              <w:spacing w:before="60" w:after="60"/>
              <w:jc w:val="center"/>
              <w:rPr>
                <w:sz w:val="20"/>
              </w:rPr>
            </w:pPr>
            <w:r>
              <w:rPr>
                <w:sz w:val="20"/>
              </w:rPr>
              <w:t>30</w:t>
            </w:r>
          </w:p>
        </w:tc>
        <w:tc>
          <w:tcPr>
            <w:tcW w:w="2379" w:type="dxa"/>
            <w:vAlign w:val="center"/>
          </w:tcPr>
          <w:p w14:paraId="28399C43" w14:textId="77777777" w:rsidR="0030795D" w:rsidRPr="00F0262C" w:rsidRDefault="0030795D" w:rsidP="008E2D79">
            <w:pPr>
              <w:spacing w:before="60" w:after="60"/>
              <w:jc w:val="center"/>
              <w:rPr>
                <w:sz w:val="20"/>
              </w:rPr>
            </w:pPr>
            <w:r w:rsidRPr="007A32BD">
              <w:rPr>
                <w:sz w:val="20"/>
                <w:szCs w:val="20"/>
              </w:rPr>
              <w:t>B2ca-s1,d1,a1</w:t>
            </w:r>
          </w:p>
        </w:tc>
        <w:tc>
          <w:tcPr>
            <w:tcW w:w="2268" w:type="dxa"/>
            <w:vAlign w:val="center"/>
          </w:tcPr>
          <w:p w14:paraId="452C82C4" w14:textId="77777777" w:rsidR="0030795D" w:rsidRPr="00F0262C" w:rsidRDefault="0030795D" w:rsidP="008E2D79">
            <w:pPr>
              <w:spacing w:before="60" w:after="60"/>
              <w:jc w:val="center"/>
              <w:rPr>
                <w:sz w:val="20"/>
              </w:rPr>
            </w:pPr>
          </w:p>
        </w:tc>
      </w:tr>
      <w:tr w:rsidR="0030795D" w:rsidRPr="00F0262C" w14:paraId="402049F2" w14:textId="77777777" w:rsidTr="008E2D79">
        <w:tc>
          <w:tcPr>
            <w:tcW w:w="1844" w:type="dxa"/>
            <w:vMerge/>
            <w:vAlign w:val="center"/>
          </w:tcPr>
          <w:p w14:paraId="6959AC8F" w14:textId="77777777" w:rsidR="0030795D" w:rsidRPr="00F0262C" w:rsidRDefault="0030795D" w:rsidP="008E2D79">
            <w:pPr>
              <w:spacing w:before="60" w:after="60"/>
              <w:jc w:val="center"/>
              <w:rPr>
                <w:sz w:val="20"/>
              </w:rPr>
            </w:pPr>
          </w:p>
        </w:tc>
        <w:tc>
          <w:tcPr>
            <w:tcW w:w="1681" w:type="dxa"/>
            <w:vAlign w:val="center"/>
          </w:tcPr>
          <w:p w14:paraId="303DE834" w14:textId="77777777" w:rsidR="0030795D" w:rsidRPr="00F0262C" w:rsidRDefault="0030795D" w:rsidP="008E2D79">
            <w:pPr>
              <w:spacing w:before="60" w:after="60"/>
              <w:jc w:val="center"/>
              <w:rPr>
                <w:sz w:val="20"/>
              </w:rPr>
            </w:pPr>
            <w:r>
              <w:rPr>
                <w:sz w:val="20"/>
              </w:rPr>
              <w:t xml:space="preserve">ovládací panely </w:t>
            </w:r>
            <w:r w:rsidRPr="00F0262C">
              <w:rPr>
                <w:sz w:val="20"/>
              </w:rPr>
              <w:t>EPS</w:t>
            </w:r>
          </w:p>
        </w:tc>
        <w:tc>
          <w:tcPr>
            <w:tcW w:w="1610" w:type="dxa"/>
            <w:gridSpan w:val="2"/>
            <w:vAlign w:val="center"/>
          </w:tcPr>
          <w:p w14:paraId="5201EF34" w14:textId="77777777" w:rsidR="0030795D" w:rsidRPr="00F0262C" w:rsidRDefault="0030795D" w:rsidP="008E2D79">
            <w:pPr>
              <w:spacing w:before="60" w:after="60"/>
              <w:jc w:val="center"/>
              <w:rPr>
                <w:sz w:val="20"/>
              </w:rPr>
            </w:pPr>
            <w:r>
              <w:rPr>
                <w:sz w:val="20"/>
              </w:rPr>
              <w:t>30</w:t>
            </w:r>
          </w:p>
        </w:tc>
        <w:tc>
          <w:tcPr>
            <w:tcW w:w="2379" w:type="dxa"/>
            <w:vAlign w:val="center"/>
          </w:tcPr>
          <w:p w14:paraId="2F426F57" w14:textId="77777777" w:rsidR="0030795D" w:rsidRPr="00F0262C" w:rsidRDefault="0030795D" w:rsidP="008E2D79">
            <w:pPr>
              <w:spacing w:before="60" w:after="60"/>
              <w:jc w:val="center"/>
              <w:rPr>
                <w:sz w:val="20"/>
              </w:rPr>
            </w:pPr>
            <w:r w:rsidRPr="007A32BD">
              <w:rPr>
                <w:sz w:val="20"/>
                <w:szCs w:val="20"/>
              </w:rPr>
              <w:t>B2ca-s1,d1,a1</w:t>
            </w:r>
          </w:p>
        </w:tc>
        <w:tc>
          <w:tcPr>
            <w:tcW w:w="2268" w:type="dxa"/>
            <w:vAlign w:val="center"/>
          </w:tcPr>
          <w:p w14:paraId="22B62118" w14:textId="77777777" w:rsidR="0030795D" w:rsidRPr="00F0262C" w:rsidRDefault="0030795D" w:rsidP="008E2D79">
            <w:pPr>
              <w:spacing w:before="60" w:after="60"/>
              <w:jc w:val="center"/>
              <w:rPr>
                <w:sz w:val="20"/>
              </w:rPr>
            </w:pPr>
          </w:p>
        </w:tc>
      </w:tr>
      <w:tr w:rsidR="0030795D" w:rsidRPr="00F0262C" w14:paraId="583C4FAC" w14:textId="77777777" w:rsidTr="008E2D79">
        <w:tc>
          <w:tcPr>
            <w:tcW w:w="1844" w:type="dxa"/>
            <w:vMerge/>
            <w:vAlign w:val="center"/>
          </w:tcPr>
          <w:p w14:paraId="31C1938B" w14:textId="77777777" w:rsidR="0030795D" w:rsidRPr="00F0262C" w:rsidRDefault="0030795D" w:rsidP="008E2D79">
            <w:pPr>
              <w:spacing w:before="60" w:after="60"/>
              <w:jc w:val="center"/>
              <w:rPr>
                <w:sz w:val="20"/>
              </w:rPr>
            </w:pPr>
          </w:p>
        </w:tc>
        <w:tc>
          <w:tcPr>
            <w:tcW w:w="1681" w:type="dxa"/>
            <w:vAlign w:val="center"/>
          </w:tcPr>
          <w:p w14:paraId="6A461209" w14:textId="77777777" w:rsidR="0030795D" w:rsidRPr="00F0262C" w:rsidRDefault="0030795D" w:rsidP="008E2D79">
            <w:pPr>
              <w:spacing w:before="60" w:after="60"/>
              <w:jc w:val="center"/>
              <w:rPr>
                <w:sz w:val="20"/>
              </w:rPr>
            </w:pPr>
            <w:r w:rsidRPr="00F0262C">
              <w:rPr>
                <w:sz w:val="20"/>
              </w:rPr>
              <w:t>ZDP, OPPO, KTPO, apod.</w:t>
            </w:r>
          </w:p>
        </w:tc>
        <w:tc>
          <w:tcPr>
            <w:tcW w:w="1610" w:type="dxa"/>
            <w:gridSpan w:val="2"/>
            <w:vAlign w:val="center"/>
          </w:tcPr>
          <w:p w14:paraId="1D2EDB9B" w14:textId="77777777" w:rsidR="0030795D" w:rsidRPr="00F0262C" w:rsidRDefault="0030795D" w:rsidP="008E2D79">
            <w:pPr>
              <w:spacing w:before="60" w:after="60"/>
              <w:jc w:val="center"/>
              <w:rPr>
                <w:sz w:val="20"/>
              </w:rPr>
            </w:pPr>
            <w:r>
              <w:rPr>
                <w:sz w:val="20"/>
              </w:rPr>
              <w:t>30</w:t>
            </w:r>
          </w:p>
        </w:tc>
        <w:tc>
          <w:tcPr>
            <w:tcW w:w="2379" w:type="dxa"/>
            <w:vAlign w:val="center"/>
          </w:tcPr>
          <w:p w14:paraId="29AB9836" w14:textId="77777777" w:rsidR="0030795D" w:rsidRPr="00F0262C" w:rsidRDefault="0030795D" w:rsidP="008E2D79">
            <w:pPr>
              <w:spacing w:before="60" w:after="60"/>
              <w:jc w:val="center"/>
              <w:rPr>
                <w:sz w:val="20"/>
              </w:rPr>
            </w:pPr>
            <w:r w:rsidRPr="007A32BD">
              <w:rPr>
                <w:sz w:val="20"/>
                <w:szCs w:val="20"/>
              </w:rPr>
              <w:t>B2ca-s1,d1,a1</w:t>
            </w:r>
          </w:p>
        </w:tc>
        <w:tc>
          <w:tcPr>
            <w:tcW w:w="2268" w:type="dxa"/>
            <w:vAlign w:val="center"/>
          </w:tcPr>
          <w:p w14:paraId="36FB0D5C" w14:textId="77777777" w:rsidR="0030795D" w:rsidRPr="00F0262C" w:rsidRDefault="0030795D" w:rsidP="008E2D79">
            <w:pPr>
              <w:spacing w:before="60" w:after="60"/>
              <w:jc w:val="center"/>
              <w:rPr>
                <w:sz w:val="20"/>
              </w:rPr>
            </w:pPr>
          </w:p>
        </w:tc>
      </w:tr>
      <w:tr w:rsidR="0030795D" w:rsidRPr="00F0262C" w14:paraId="61DF60D7" w14:textId="77777777" w:rsidTr="008E2D79">
        <w:tc>
          <w:tcPr>
            <w:tcW w:w="1844" w:type="dxa"/>
            <w:vMerge/>
            <w:vAlign w:val="center"/>
          </w:tcPr>
          <w:p w14:paraId="1CC95DBE" w14:textId="77777777" w:rsidR="0030795D" w:rsidRPr="00F0262C" w:rsidRDefault="0030795D" w:rsidP="008E2D79">
            <w:pPr>
              <w:spacing w:before="60" w:after="60"/>
              <w:jc w:val="center"/>
              <w:rPr>
                <w:sz w:val="20"/>
              </w:rPr>
            </w:pPr>
          </w:p>
        </w:tc>
        <w:tc>
          <w:tcPr>
            <w:tcW w:w="1681" w:type="dxa"/>
            <w:vAlign w:val="center"/>
          </w:tcPr>
          <w:p w14:paraId="741DF6D8" w14:textId="77777777" w:rsidR="0030795D" w:rsidRPr="00F0262C" w:rsidRDefault="0030795D" w:rsidP="008E2D79">
            <w:pPr>
              <w:spacing w:before="60" w:after="60"/>
              <w:jc w:val="center"/>
              <w:rPr>
                <w:sz w:val="20"/>
              </w:rPr>
            </w:pPr>
            <w:r w:rsidRPr="00F0262C">
              <w:rPr>
                <w:sz w:val="20"/>
              </w:rPr>
              <w:t>Tlačítka pro aktivaci a deaktivaci ZOKT</w:t>
            </w:r>
          </w:p>
        </w:tc>
        <w:tc>
          <w:tcPr>
            <w:tcW w:w="1610" w:type="dxa"/>
            <w:gridSpan w:val="2"/>
            <w:vAlign w:val="center"/>
          </w:tcPr>
          <w:p w14:paraId="3C93BED8" w14:textId="77777777" w:rsidR="0030795D" w:rsidRPr="00F0262C" w:rsidRDefault="0030795D" w:rsidP="008E2D79">
            <w:pPr>
              <w:spacing w:before="60" w:after="60"/>
              <w:jc w:val="center"/>
              <w:rPr>
                <w:sz w:val="20"/>
              </w:rPr>
            </w:pPr>
            <w:r w:rsidRPr="00F0262C">
              <w:rPr>
                <w:sz w:val="20"/>
              </w:rPr>
              <w:t>-</w:t>
            </w:r>
          </w:p>
        </w:tc>
        <w:tc>
          <w:tcPr>
            <w:tcW w:w="2379" w:type="dxa"/>
            <w:vAlign w:val="center"/>
          </w:tcPr>
          <w:p w14:paraId="0B0D4069" w14:textId="77777777" w:rsidR="0030795D" w:rsidRPr="00F0262C" w:rsidRDefault="0030795D" w:rsidP="008E2D79">
            <w:pPr>
              <w:spacing w:before="60" w:after="60"/>
              <w:jc w:val="center"/>
              <w:rPr>
                <w:sz w:val="20"/>
              </w:rPr>
            </w:pPr>
            <w:r w:rsidRPr="007A32BD">
              <w:rPr>
                <w:sz w:val="20"/>
                <w:szCs w:val="20"/>
              </w:rPr>
              <w:t>B2ca-s1,d1,a1</w:t>
            </w:r>
          </w:p>
        </w:tc>
        <w:tc>
          <w:tcPr>
            <w:tcW w:w="2268" w:type="dxa"/>
            <w:vAlign w:val="center"/>
          </w:tcPr>
          <w:p w14:paraId="166CAAC1" w14:textId="77777777" w:rsidR="0030795D" w:rsidRPr="00F0262C" w:rsidRDefault="0030795D" w:rsidP="008E2D79">
            <w:pPr>
              <w:spacing w:before="60" w:after="60"/>
              <w:jc w:val="center"/>
              <w:rPr>
                <w:sz w:val="20"/>
              </w:rPr>
            </w:pPr>
            <w:r w:rsidRPr="00F0262C">
              <w:rPr>
                <w:sz w:val="20"/>
              </w:rPr>
              <w:t>vedené v rámci jediného úseku do ústředny EPS</w:t>
            </w:r>
          </w:p>
        </w:tc>
      </w:tr>
      <w:tr w:rsidR="0030795D" w:rsidRPr="00F0262C" w14:paraId="7291BE72" w14:textId="77777777" w:rsidTr="008E2D79">
        <w:tc>
          <w:tcPr>
            <w:tcW w:w="1844" w:type="dxa"/>
            <w:vAlign w:val="center"/>
          </w:tcPr>
          <w:p w14:paraId="5192F0D2" w14:textId="77777777" w:rsidR="0030795D" w:rsidRPr="00D26CF0" w:rsidRDefault="0030795D" w:rsidP="008E2D79">
            <w:pPr>
              <w:spacing w:before="60" w:after="60"/>
              <w:jc w:val="center"/>
              <w:rPr>
                <w:sz w:val="20"/>
                <w:lang w:val="en-GB"/>
              </w:rPr>
            </w:pPr>
            <w:r>
              <w:rPr>
                <w:sz w:val="20"/>
              </w:rPr>
              <w:t>Grafická nástavba EPS</w:t>
            </w:r>
          </w:p>
        </w:tc>
        <w:tc>
          <w:tcPr>
            <w:tcW w:w="1681" w:type="dxa"/>
            <w:vAlign w:val="center"/>
          </w:tcPr>
          <w:p w14:paraId="0D2D8487" w14:textId="77777777" w:rsidR="0030795D" w:rsidRPr="00F0262C" w:rsidRDefault="0030795D" w:rsidP="008E2D79">
            <w:pPr>
              <w:spacing w:before="60" w:after="60"/>
              <w:jc w:val="center"/>
              <w:rPr>
                <w:sz w:val="20"/>
              </w:rPr>
            </w:pPr>
            <w:r>
              <w:rPr>
                <w:sz w:val="20"/>
              </w:rPr>
              <w:t>Napájení z centrální UPS</w:t>
            </w:r>
          </w:p>
        </w:tc>
        <w:tc>
          <w:tcPr>
            <w:tcW w:w="1610" w:type="dxa"/>
            <w:gridSpan w:val="2"/>
            <w:vAlign w:val="center"/>
          </w:tcPr>
          <w:p w14:paraId="2641F986" w14:textId="77777777" w:rsidR="0030795D" w:rsidRPr="00F0262C" w:rsidRDefault="0030795D" w:rsidP="008E2D79">
            <w:pPr>
              <w:spacing w:before="60" w:after="60"/>
              <w:jc w:val="center"/>
              <w:rPr>
                <w:sz w:val="20"/>
              </w:rPr>
            </w:pPr>
            <w:r>
              <w:rPr>
                <w:sz w:val="20"/>
              </w:rPr>
              <w:t>15</w:t>
            </w:r>
          </w:p>
        </w:tc>
        <w:tc>
          <w:tcPr>
            <w:tcW w:w="2379" w:type="dxa"/>
            <w:vAlign w:val="center"/>
          </w:tcPr>
          <w:p w14:paraId="4C0E5249" w14:textId="77777777" w:rsidR="0030795D" w:rsidRPr="007A32BD" w:rsidRDefault="0030795D" w:rsidP="008E2D79">
            <w:pPr>
              <w:spacing w:before="60" w:after="60"/>
              <w:jc w:val="center"/>
              <w:rPr>
                <w:sz w:val="20"/>
                <w:szCs w:val="20"/>
              </w:rPr>
            </w:pPr>
            <w:r w:rsidRPr="007A32BD">
              <w:rPr>
                <w:sz w:val="20"/>
                <w:szCs w:val="20"/>
              </w:rPr>
              <w:t>B2ca-s1,d1,a1</w:t>
            </w:r>
          </w:p>
        </w:tc>
        <w:tc>
          <w:tcPr>
            <w:tcW w:w="2268" w:type="dxa"/>
            <w:vAlign w:val="center"/>
          </w:tcPr>
          <w:p w14:paraId="5C7794BB" w14:textId="77777777" w:rsidR="0030795D" w:rsidRPr="00F0262C" w:rsidRDefault="0030795D" w:rsidP="008E2D79">
            <w:pPr>
              <w:spacing w:before="60" w:after="60"/>
              <w:jc w:val="center"/>
              <w:rPr>
                <w:sz w:val="20"/>
              </w:rPr>
            </w:pPr>
            <w:r>
              <w:rPr>
                <w:sz w:val="20"/>
              </w:rPr>
              <w:t xml:space="preserve">PC v nástavbou napájeno zálohovanou trasou </w:t>
            </w:r>
          </w:p>
        </w:tc>
      </w:tr>
      <w:tr w:rsidR="0030795D" w:rsidRPr="00F0262C" w14:paraId="4517CC4E" w14:textId="77777777" w:rsidTr="008E2D79">
        <w:tc>
          <w:tcPr>
            <w:tcW w:w="1844" w:type="dxa"/>
            <w:vMerge w:val="restart"/>
            <w:vAlign w:val="center"/>
          </w:tcPr>
          <w:p w14:paraId="5C44068F" w14:textId="77777777" w:rsidR="0030795D" w:rsidRPr="00F0262C" w:rsidRDefault="0030795D" w:rsidP="008E2D79">
            <w:pPr>
              <w:spacing w:before="60" w:after="60"/>
              <w:jc w:val="center"/>
              <w:rPr>
                <w:sz w:val="20"/>
              </w:rPr>
            </w:pPr>
            <w:r w:rsidRPr="00F0262C">
              <w:rPr>
                <w:sz w:val="20"/>
              </w:rPr>
              <w:t>Nouzový zvukový systém</w:t>
            </w:r>
          </w:p>
        </w:tc>
        <w:tc>
          <w:tcPr>
            <w:tcW w:w="1681" w:type="dxa"/>
            <w:vAlign w:val="center"/>
          </w:tcPr>
          <w:p w14:paraId="38BC9290" w14:textId="77777777" w:rsidR="0030795D" w:rsidRPr="00F0262C" w:rsidRDefault="0030795D" w:rsidP="008E2D79">
            <w:pPr>
              <w:spacing w:before="60" w:after="60"/>
              <w:jc w:val="center"/>
              <w:rPr>
                <w:sz w:val="20"/>
              </w:rPr>
            </w:pPr>
            <w:r w:rsidRPr="00F0262C">
              <w:rPr>
                <w:sz w:val="20"/>
              </w:rPr>
              <w:t>Napájení</w:t>
            </w:r>
            <w:r>
              <w:rPr>
                <w:sz w:val="20"/>
              </w:rPr>
              <w:t xml:space="preserve"> ústředny</w:t>
            </w:r>
          </w:p>
        </w:tc>
        <w:tc>
          <w:tcPr>
            <w:tcW w:w="1610" w:type="dxa"/>
            <w:gridSpan w:val="2"/>
            <w:vAlign w:val="center"/>
          </w:tcPr>
          <w:p w14:paraId="354F6665" w14:textId="77777777" w:rsidR="0030795D" w:rsidRPr="00F0262C" w:rsidRDefault="0030795D" w:rsidP="008E2D79">
            <w:pPr>
              <w:spacing w:before="60" w:after="60"/>
              <w:jc w:val="center"/>
              <w:rPr>
                <w:sz w:val="20"/>
              </w:rPr>
            </w:pPr>
            <w:r>
              <w:rPr>
                <w:sz w:val="20"/>
              </w:rPr>
              <w:t>-</w:t>
            </w:r>
          </w:p>
        </w:tc>
        <w:tc>
          <w:tcPr>
            <w:tcW w:w="2379" w:type="dxa"/>
            <w:vAlign w:val="center"/>
          </w:tcPr>
          <w:p w14:paraId="4218007E" w14:textId="77777777" w:rsidR="0030795D" w:rsidRPr="00F0262C" w:rsidRDefault="0030795D" w:rsidP="008E2D79">
            <w:pPr>
              <w:spacing w:before="60" w:after="60"/>
              <w:jc w:val="center"/>
              <w:rPr>
                <w:sz w:val="20"/>
              </w:rPr>
            </w:pPr>
            <w:r w:rsidRPr="007A32BD">
              <w:rPr>
                <w:sz w:val="20"/>
                <w:szCs w:val="20"/>
              </w:rPr>
              <w:t>B2ca-s1,d1,a1</w:t>
            </w:r>
          </w:p>
        </w:tc>
        <w:tc>
          <w:tcPr>
            <w:tcW w:w="2268" w:type="dxa"/>
            <w:vAlign w:val="center"/>
          </w:tcPr>
          <w:p w14:paraId="2DD7A669" w14:textId="77777777" w:rsidR="0030795D" w:rsidRPr="00F0262C" w:rsidRDefault="0030795D" w:rsidP="008E2D79">
            <w:pPr>
              <w:spacing w:before="60" w:after="60"/>
              <w:jc w:val="center"/>
              <w:rPr>
                <w:sz w:val="20"/>
              </w:rPr>
            </w:pPr>
            <w:r w:rsidRPr="00F0262C">
              <w:rPr>
                <w:sz w:val="20"/>
              </w:rPr>
              <w:t>integrovaný náhradní zdroj</w:t>
            </w:r>
          </w:p>
        </w:tc>
      </w:tr>
      <w:tr w:rsidR="0030795D" w:rsidRPr="00F0262C" w14:paraId="28B3E96A" w14:textId="77777777" w:rsidTr="008E2D79">
        <w:tc>
          <w:tcPr>
            <w:tcW w:w="1844" w:type="dxa"/>
            <w:vMerge/>
            <w:vAlign w:val="center"/>
          </w:tcPr>
          <w:p w14:paraId="3D05B516" w14:textId="77777777" w:rsidR="0030795D" w:rsidRPr="00F0262C" w:rsidRDefault="0030795D" w:rsidP="008E2D79">
            <w:pPr>
              <w:spacing w:before="60" w:after="60"/>
              <w:jc w:val="center"/>
              <w:rPr>
                <w:sz w:val="20"/>
              </w:rPr>
            </w:pPr>
          </w:p>
        </w:tc>
        <w:tc>
          <w:tcPr>
            <w:tcW w:w="1681" w:type="dxa"/>
            <w:vAlign w:val="center"/>
          </w:tcPr>
          <w:p w14:paraId="1F00E449" w14:textId="77777777" w:rsidR="0030795D" w:rsidRPr="00F0262C" w:rsidRDefault="0030795D" w:rsidP="008E2D79">
            <w:pPr>
              <w:spacing w:before="60" w:after="60"/>
              <w:jc w:val="center"/>
              <w:rPr>
                <w:sz w:val="20"/>
              </w:rPr>
            </w:pPr>
            <w:r>
              <w:rPr>
                <w:sz w:val="20"/>
              </w:rPr>
              <w:t>napájecí trasy reproduktorů, ovládací trasy ovládacích panelů, apod.</w:t>
            </w:r>
          </w:p>
        </w:tc>
        <w:tc>
          <w:tcPr>
            <w:tcW w:w="1610" w:type="dxa"/>
            <w:gridSpan w:val="2"/>
            <w:vAlign w:val="center"/>
          </w:tcPr>
          <w:p w14:paraId="00428F74" w14:textId="77777777" w:rsidR="0030795D" w:rsidRPr="00F0262C" w:rsidRDefault="0030795D" w:rsidP="008E2D79">
            <w:pPr>
              <w:spacing w:before="60" w:after="60"/>
              <w:jc w:val="center"/>
              <w:rPr>
                <w:sz w:val="20"/>
              </w:rPr>
            </w:pPr>
            <w:r>
              <w:rPr>
                <w:sz w:val="20"/>
              </w:rPr>
              <w:t>30</w:t>
            </w:r>
          </w:p>
        </w:tc>
        <w:tc>
          <w:tcPr>
            <w:tcW w:w="2379" w:type="dxa"/>
            <w:vAlign w:val="center"/>
          </w:tcPr>
          <w:p w14:paraId="1485FAD5" w14:textId="77777777" w:rsidR="0030795D" w:rsidRPr="007A32BD" w:rsidRDefault="0030795D" w:rsidP="008E2D79">
            <w:pPr>
              <w:spacing w:before="60" w:after="60"/>
              <w:jc w:val="center"/>
              <w:rPr>
                <w:sz w:val="20"/>
                <w:szCs w:val="20"/>
              </w:rPr>
            </w:pPr>
            <w:r w:rsidRPr="007A32BD">
              <w:rPr>
                <w:sz w:val="20"/>
                <w:szCs w:val="20"/>
              </w:rPr>
              <w:t>B2ca-s1,d1,a1</w:t>
            </w:r>
          </w:p>
        </w:tc>
        <w:tc>
          <w:tcPr>
            <w:tcW w:w="2268" w:type="dxa"/>
            <w:vAlign w:val="center"/>
          </w:tcPr>
          <w:p w14:paraId="72F47EDD" w14:textId="77777777" w:rsidR="0030795D" w:rsidRPr="00F0262C" w:rsidRDefault="0030795D" w:rsidP="008E2D79">
            <w:pPr>
              <w:spacing w:before="60" w:after="60"/>
              <w:jc w:val="center"/>
              <w:rPr>
                <w:sz w:val="20"/>
              </w:rPr>
            </w:pPr>
          </w:p>
        </w:tc>
      </w:tr>
      <w:tr w:rsidR="0030795D" w:rsidRPr="00F0262C" w14:paraId="0EA8D357" w14:textId="77777777" w:rsidTr="008E2D79">
        <w:tc>
          <w:tcPr>
            <w:tcW w:w="1844" w:type="dxa"/>
            <w:vAlign w:val="center"/>
          </w:tcPr>
          <w:p w14:paraId="190E609A" w14:textId="77777777" w:rsidR="0030795D" w:rsidRPr="00F0262C" w:rsidRDefault="0030795D" w:rsidP="008E2D79">
            <w:pPr>
              <w:spacing w:before="60" w:after="60"/>
              <w:jc w:val="center"/>
              <w:rPr>
                <w:sz w:val="20"/>
              </w:rPr>
            </w:pPr>
            <w:r w:rsidRPr="00F0262C">
              <w:rPr>
                <w:sz w:val="20"/>
              </w:rPr>
              <w:t>Nouzové osvětlení</w:t>
            </w:r>
          </w:p>
        </w:tc>
        <w:tc>
          <w:tcPr>
            <w:tcW w:w="1681" w:type="dxa"/>
            <w:vAlign w:val="center"/>
          </w:tcPr>
          <w:p w14:paraId="579CA64C" w14:textId="77777777" w:rsidR="0030795D" w:rsidRPr="00F0262C" w:rsidRDefault="0030795D" w:rsidP="008E2D79">
            <w:pPr>
              <w:spacing w:before="60" w:after="60"/>
              <w:jc w:val="center"/>
              <w:rPr>
                <w:sz w:val="20"/>
              </w:rPr>
            </w:pPr>
            <w:r w:rsidRPr="00F0262C">
              <w:rPr>
                <w:sz w:val="20"/>
              </w:rPr>
              <w:t>napájení</w:t>
            </w:r>
          </w:p>
        </w:tc>
        <w:tc>
          <w:tcPr>
            <w:tcW w:w="1610" w:type="dxa"/>
            <w:gridSpan w:val="2"/>
            <w:vAlign w:val="center"/>
          </w:tcPr>
          <w:p w14:paraId="2FA48DD9" w14:textId="77777777" w:rsidR="0030795D" w:rsidRPr="00F0262C" w:rsidRDefault="0030795D" w:rsidP="008E2D79">
            <w:pPr>
              <w:spacing w:before="60" w:after="60"/>
              <w:jc w:val="center"/>
              <w:rPr>
                <w:sz w:val="20"/>
              </w:rPr>
            </w:pPr>
            <w:r>
              <w:rPr>
                <w:sz w:val="20"/>
              </w:rPr>
              <w:t>60</w:t>
            </w:r>
          </w:p>
        </w:tc>
        <w:tc>
          <w:tcPr>
            <w:tcW w:w="2379" w:type="dxa"/>
            <w:vAlign w:val="center"/>
          </w:tcPr>
          <w:p w14:paraId="56E2884F" w14:textId="77777777" w:rsidR="0030795D" w:rsidRPr="00F0262C" w:rsidRDefault="0030795D" w:rsidP="008E2D79">
            <w:pPr>
              <w:jc w:val="center"/>
            </w:pPr>
            <w:r w:rsidRPr="007A32BD">
              <w:rPr>
                <w:sz w:val="20"/>
                <w:szCs w:val="20"/>
              </w:rPr>
              <w:t>B2ca-s1,d1,a1</w:t>
            </w:r>
          </w:p>
        </w:tc>
        <w:tc>
          <w:tcPr>
            <w:tcW w:w="2268" w:type="dxa"/>
            <w:vAlign w:val="center"/>
          </w:tcPr>
          <w:p w14:paraId="4B942DAB" w14:textId="77777777" w:rsidR="0030795D" w:rsidRPr="00F0262C" w:rsidRDefault="0030795D" w:rsidP="008E2D79">
            <w:pPr>
              <w:spacing w:before="60" w:after="60"/>
              <w:jc w:val="center"/>
              <w:rPr>
                <w:sz w:val="20"/>
              </w:rPr>
            </w:pPr>
          </w:p>
        </w:tc>
      </w:tr>
      <w:tr w:rsidR="0030795D" w:rsidRPr="00F0262C" w14:paraId="558BA330" w14:textId="77777777" w:rsidTr="008E2D79">
        <w:tc>
          <w:tcPr>
            <w:tcW w:w="1844" w:type="dxa"/>
            <w:vMerge w:val="restart"/>
            <w:vAlign w:val="center"/>
          </w:tcPr>
          <w:p w14:paraId="7DC05864" w14:textId="77777777" w:rsidR="0030795D" w:rsidRPr="00F0262C" w:rsidRDefault="0030795D" w:rsidP="008E2D79">
            <w:pPr>
              <w:spacing w:before="60" w:after="60"/>
              <w:jc w:val="center"/>
              <w:rPr>
                <w:sz w:val="20"/>
              </w:rPr>
            </w:pPr>
            <w:r w:rsidRPr="00F0262C">
              <w:rPr>
                <w:sz w:val="20"/>
              </w:rPr>
              <w:t>ZOKT</w:t>
            </w:r>
          </w:p>
        </w:tc>
        <w:tc>
          <w:tcPr>
            <w:tcW w:w="1681" w:type="dxa"/>
            <w:vAlign w:val="center"/>
          </w:tcPr>
          <w:p w14:paraId="570BDF79" w14:textId="77777777" w:rsidR="0030795D" w:rsidRPr="00F0262C" w:rsidRDefault="0030795D" w:rsidP="008E2D79">
            <w:pPr>
              <w:spacing w:before="60" w:after="60"/>
              <w:jc w:val="center"/>
              <w:rPr>
                <w:sz w:val="20"/>
              </w:rPr>
            </w:pPr>
            <w:r w:rsidRPr="00F0262C">
              <w:rPr>
                <w:sz w:val="20"/>
              </w:rPr>
              <w:t>napájení ventilátorů</w:t>
            </w:r>
          </w:p>
        </w:tc>
        <w:tc>
          <w:tcPr>
            <w:tcW w:w="1610" w:type="dxa"/>
            <w:gridSpan w:val="2"/>
            <w:vAlign w:val="center"/>
          </w:tcPr>
          <w:p w14:paraId="7D891B91" w14:textId="77777777" w:rsidR="0030795D" w:rsidRPr="00F0262C" w:rsidRDefault="0030795D" w:rsidP="008E2D79">
            <w:pPr>
              <w:spacing w:before="60" w:after="60"/>
              <w:jc w:val="center"/>
              <w:rPr>
                <w:sz w:val="20"/>
              </w:rPr>
            </w:pPr>
            <w:r>
              <w:rPr>
                <w:sz w:val="20"/>
              </w:rPr>
              <w:t>30</w:t>
            </w:r>
          </w:p>
        </w:tc>
        <w:tc>
          <w:tcPr>
            <w:tcW w:w="2379" w:type="dxa"/>
            <w:vAlign w:val="center"/>
          </w:tcPr>
          <w:p w14:paraId="0FF37820" w14:textId="77777777" w:rsidR="0030795D" w:rsidRPr="00F0262C" w:rsidRDefault="0030795D" w:rsidP="008E2D79">
            <w:pPr>
              <w:jc w:val="center"/>
            </w:pPr>
            <w:r w:rsidRPr="007A32BD">
              <w:rPr>
                <w:sz w:val="20"/>
                <w:szCs w:val="20"/>
              </w:rPr>
              <w:t>B2ca-s1,d1,a1</w:t>
            </w:r>
          </w:p>
        </w:tc>
        <w:tc>
          <w:tcPr>
            <w:tcW w:w="2268" w:type="dxa"/>
            <w:vAlign w:val="center"/>
          </w:tcPr>
          <w:p w14:paraId="0A540D37" w14:textId="77777777" w:rsidR="0030795D" w:rsidRPr="00F0262C" w:rsidRDefault="0030795D" w:rsidP="008E2D79">
            <w:pPr>
              <w:spacing w:before="60" w:after="60"/>
              <w:jc w:val="center"/>
              <w:rPr>
                <w:sz w:val="20"/>
              </w:rPr>
            </w:pPr>
          </w:p>
        </w:tc>
      </w:tr>
      <w:tr w:rsidR="0030795D" w:rsidRPr="00F0262C" w14:paraId="28E1EEB1" w14:textId="77777777" w:rsidTr="008E2D79">
        <w:tc>
          <w:tcPr>
            <w:tcW w:w="1844" w:type="dxa"/>
            <w:vMerge/>
            <w:vAlign w:val="center"/>
          </w:tcPr>
          <w:p w14:paraId="690048B8" w14:textId="77777777" w:rsidR="0030795D" w:rsidRPr="00F0262C" w:rsidRDefault="0030795D" w:rsidP="008E2D79">
            <w:pPr>
              <w:spacing w:before="60" w:after="60"/>
              <w:jc w:val="center"/>
              <w:rPr>
                <w:sz w:val="20"/>
              </w:rPr>
            </w:pPr>
          </w:p>
        </w:tc>
        <w:tc>
          <w:tcPr>
            <w:tcW w:w="1681" w:type="dxa"/>
            <w:vAlign w:val="center"/>
          </w:tcPr>
          <w:p w14:paraId="4AF2A458" w14:textId="77777777" w:rsidR="0030795D" w:rsidRPr="00F0262C" w:rsidRDefault="0030795D" w:rsidP="008E2D79">
            <w:pPr>
              <w:spacing w:before="60" w:after="60"/>
              <w:jc w:val="center"/>
              <w:rPr>
                <w:sz w:val="20"/>
              </w:rPr>
            </w:pPr>
            <w:r w:rsidRPr="00F0262C">
              <w:rPr>
                <w:sz w:val="20"/>
              </w:rPr>
              <w:t>napájení mobilní kouřové přepážky</w:t>
            </w:r>
          </w:p>
        </w:tc>
        <w:tc>
          <w:tcPr>
            <w:tcW w:w="1610" w:type="dxa"/>
            <w:gridSpan w:val="2"/>
            <w:vAlign w:val="center"/>
          </w:tcPr>
          <w:p w14:paraId="59979437" w14:textId="77777777" w:rsidR="0030795D" w:rsidRPr="00F0262C" w:rsidRDefault="0030795D" w:rsidP="008E2D79">
            <w:pPr>
              <w:spacing w:before="60" w:after="60"/>
              <w:jc w:val="center"/>
              <w:rPr>
                <w:sz w:val="20"/>
              </w:rPr>
            </w:pPr>
            <w:r>
              <w:rPr>
                <w:sz w:val="20"/>
              </w:rPr>
              <w:t>30</w:t>
            </w:r>
          </w:p>
        </w:tc>
        <w:tc>
          <w:tcPr>
            <w:tcW w:w="2379" w:type="dxa"/>
            <w:vAlign w:val="center"/>
          </w:tcPr>
          <w:p w14:paraId="271DF06D" w14:textId="77777777" w:rsidR="0030795D" w:rsidRPr="00F0262C" w:rsidRDefault="0030795D" w:rsidP="008E2D79">
            <w:pPr>
              <w:jc w:val="center"/>
              <w:rPr>
                <w:sz w:val="20"/>
              </w:rPr>
            </w:pPr>
            <w:r w:rsidRPr="007A32BD">
              <w:rPr>
                <w:sz w:val="20"/>
                <w:szCs w:val="20"/>
              </w:rPr>
              <w:t>B2ca-s1,d1,a1</w:t>
            </w:r>
          </w:p>
        </w:tc>
        <w:tc>
          <w:tcPr>
            <w:tcW w:w="2268" w:type="dxa"/>
            <w:vAlign w:val="center"/>
          </w:tcPr>
          <w:p w14:paraId="429D5565" w14:textId="77777777" w:rsidR="0030795D" w:rsidRPr="00F0262C" w:rsidRDefault="0030795D" w:rsidP="008E2D79">
            <w:pPr>
              <w:spacing w:before="60" w:after="60"/>
              <w:jc w:val="center"/>
              <w:rPr>
                <w:sz w:val="20"/>
              </w:rPr>
            </w:pPr>
          </w:p>
        </w:tc>
      </w:tr>
      <w:tr w:rsidR="0030795D" w:rsidRPr="00F0262C" w14:paraId="45B0C54C" w14:textId="77777777" w:rsidTr="008E2D79">
        <w:tc>
          <w:tcPr>
            <w:tcW w:w="1844" w:type="dxa"/>
            <w:vMerge/>
            <w:vAlign w:val="center"/>
          </w:tcPr>
          <w:p w14:paraId="7E8EBE75" w14:textId="77777777" w:rsidR="0030795D" w:rsidRPr="00F0262C" w:rsidRDefault="0030795D" w:rsidP="008E2D79">
            <w:pPr>
              <w:spacing w:before="60" w:after="60"/>
              <w:jc w:val="center"/>
              <w:rPr>
                <w:sz w:val="20"/>
              </w:rPr>
            </w:pPr>
          </w:p>
        </w:tc>
        <w:tc>
          <w:tcPr>
            <w:tcW w:w="1681" w:type="dxa"/>
            <w:vAlign w:val="center"/>
          </w:tcPr>
          <w:p w14:paraId="452D9D9E" w14:textId="77777777" w:rsidR="0030795D" w:rsidRPr="00B76C7B" w:rsidRDefault="0030795D" w:rsidP="008E2D79">
            <w:pPr>
              <w:spacing w:before="60" w:after="60"/>
              <w:jc w:val="center"/>
              <w:rPr>
                <w:sz w:val="20"/>
              </w:rPr>
            </w:pPr>
            <w:r w:rsidRPr="00B76C7B">
              <w:rPr>
                <w:sz w:val="20"/>
              </w:rPr>
              <w:t>Pohony dveří a žaluzií pro přívod náhradního vzduchu pro ZOKT</w:t>
            </w:r>
          </w:p>
        </w:tc>
        <w:tc>
          <w:tcPr>
            <w:tcW w:w="1610" w:type="dxa"/>
            <w:gridSpan w:val="2"/>
            <w:vAlign w:val="center"/>
          </w:tcPr>
          <w:p w14:paraId="02048DD8" w14:textId="77777777" w:rsidR="0030795D" w:rsidRPr="00B76C7B" w:rsidRDefault="0030795D" w:rsidP="008E2D79">
            <w:pPr>
              <w:spacing w:before="60" w:after="60"/>
              <w:jc w:val="center"/>
              <w:rPr>
                <w:sz w:val="20"/>
              </w:rPr>
            </w:pPr>
            <w:r w:rsidRPr="00B76C7B">
              <w:rPr>
                <w:sz w:val="20"/>
              </w:rPr>
              <w:t>-</w:t>
            </w:r>
          </w:p>
        </w:tc>
        <w:tc>
          <w:tcPr>
            <w:tcW w:w="2379" w:type="dxa"/>
            <w:vAlign w:val="center"/>
          </w:tcPr>
          <w:p w14:paraId="03C249F9" w14:textId="77777777" w:rsidR="0030795D" w:rsidRPr="00B76C7B" w:rsidRDefault="0030795D" w:rsidP="008E2D79">
            <w:pPr>
              <w:jc w:val="center"/>
              <w:rPr>
                <w:sz w:val="20"/>
              </w:rPr>
            </w:pPr>
            <w:r>
              <w:rPr>
                <w:sz w:val="20"/>
                <w:szCs w:val="20"/>
              </w:rPr>
              <w:t>-</w:t>
            </w:r>
          </w:p>
        </w:tc>
        <w:tc>
          <w:tcPr>
            <w:tcW w:w="2268" w:type="dxa"/>
            <w:vAlign w:val="center"/>
          </w:tcPr>
          <w:p w14:paraId="4F9C9945" w14:textId="77777777" w:rsidR="0030795D" w:rsidRPr="00B76C7B" w:rsidRDefault="0030795D" w:rsidP="008E2D79">
            <w:pPr>
              <w:spacing w:before="60" w:after="60"/>
              <w:jc w:val="center"/>
              <w:rPr>
                <w:sz w:val="20"/>
              </w:rPr>
            </w:pPr>
            <w:r w:rsidRPr="00B76C7B">
              <w:rPr>
                <w:sz w:val="20"/>
              </w:rPr>
              <w:t>integrovaný náhradní zdroj</w:t>
            </w:r>
          </w:p>
        </w:tc>
      </w:tr>
      <w:tr w:rsidR="0030795D" w:rsidRPr="00F0262C" w14:paraId="293BE98F" w14:textId="77777777" w:rsidTr="008E2D79">
        <w:tc>
          <w:tcPr>
            <w:tcW w:w="1844" w:type="dxa"/>
            <w:vMerge/>
            <w:vAlign w:val="center"/>
          </w:tcPr>
          <w:p w14:paraId="298DCBFA" w14:textId="77777777" w:rsidR="0030795D" w:rsidRPr="00F0262C" w:rsidRDefault="0030795D" w:rsidP="008E2D79">
            <w:pPr>
              <w:spacing w:before="60" w:after="60"/>
              <w:jc w:val="center"/>
              <w:rPr>
                <w:sz w:val="20"/>
              </w:rPr>
            </w:pPr>
          </w:p>
        </w:tc>
        <w:tc>
          <w:tcPr>
            <w:tcW w:w="1681" w:type="dxa"/>
            <w:vAlign w:val="center"/>
          </w:tcPr>
          <w:p w14:paraId="3FD707B8" w14:textId="77777777" w:rsidR="0030795D" w:rsidRPr="00F0262C" w:rsidRDefault="0030795D" w:rsidP="008E2D79">
            <w:pPr>
              <w:spacing w:before="60" w:after="60"/>
              <w:jc w:val="center"/>
              <w:rPr>
                <w:sz w:val="20"/>
              </w:rPr>
            </w:pPr>
            <w:r w:rsidRPr="00F0262C">
              <w:rPr>
                <w:sz w:val="20"/>
              </w:rPr>
              <w:t>elektrické zámky na dveřích sloužících pro přívod vzduchu</w:t>
            </w:r>
          </w:p>
        </w:tc>
        <w:tc>
          <w:tcPr>
            <w:tcW w:w="1610" w:type="dxa"/>
            <w:gridSpan w:val="2"/>
            <w:vAlign w:val="center"/>
          </w:tcPr>
          <w:p w14:paraId="374FE5C7" w14:textId="77777777" w:rsidR="0030795D" w:rsidRPr="00F0262C" w:rsidRDefault="0030795D" w:rsidP="008E2D79">
            <w:pPr>
              <w:spacing w:before="60" w:after="60"/>
              <w:jc w:val="center"/>
              <w:rPr>
                <w:sz w:val="20"/>
              </w:rPr>
            </w:pPr>
            <w:r w:rsidRPr="00F0262C">
              <w:rPr>
                <w:sz w:val="20"/>
              </w:rPr>
              <w:t>-</w:t>
            </w:r>
          </w:p>
        </w:tc>
        <w:tc>
          <w:tcPr>
            <w:tcW w:w="2379" w:type="dxa"/>
            <w:vAlign w:val="center"/>
          </w:tcPr>
          <w:p w14:paraId="0F2EC529" w14:textId="77777777" w:rsidR="0030795D" w:rsidRPr="00F0262C" w:rsidRDefault="0030795D" w:rsidP="008E2D79">
            <w:pPr>
              <w:jc w:val="center"/>
              <w:rPr>
                <w:sz w:val="20"/>
              </w:rPr>
            </w:pPr>
            <w:r w:rsidRPr="00F0262C">
              <w:rPr>
                <w:sz w:val="20"/>
              </w:rPr>
              <w:t>-</w:t>
            </w:r>
          </w:p>
        </w:tc>
        <w:tc>
          <w:tcPr>
            <w:tcW w:w="2268" w:type="dxa"/>
            <w:vAlign w:val="center"/>
          </w:tcPr>
          <w:p w14:paraId="104E5C69" w14:textId="77777777" w:rsidR="0030795D" w:rsidRPr="00F0262C" w:rsidRDefault="0030795D" w:rsidP="008E2D79">
            <w:pPr>
              <w:spacing w:before="60" w:after="60"/>
              <w:jc w:val="center"/>
              <w:rPr>
                <w:sz w:val="20"/>
              </w:rPr>
            </w:pPr>
            <w:r w:rsidRPr="00F0262C">
              <w:rPr>
                <w:sz w:val="20"/>
              </w:rPr>
              <w:t>reverzní zapojení</w:t>
            </w:r>
          </w:p>
        </w:tc>
      </w:tr>
      <w:tr w:rsidR="0030795D" w:rsidRPr="00F0262C" w14:paraId="015E0199" w14:textId="77777777" w:rsidTr="008E2D79">
        <w:tc>
          <w:tcPr>
            <w:tcW w:w="1844" w:type="dxa"/>
            <w:vAlign w:val="center"/>
          </w:tcPr>
          <w:p w14:paraId="7A7BDC60" w14:textId="77777777" w:rsidR="0030795D" w:rsidRPr="00F0262C" w:rsidRDefault="0030795D" w:rsidP="008E2D79">
            <w:pPr>
              <w:spacing w:before="60" w:after="60"/>
              <w:jc w:val="center"/>
              <w:rPr>
                <w:sz w:val="20"/>
              </w:rPr>
            </w:pPr>
            <w:r w:rsidRPr="00F0262C">
              <w:rPr>
                <w:sz w:val="20"/>
              </w:rPr>
              <w:t xml:space="preserve">Tlačítka CENTRAL STOP </w:t>
            </w:r>
          </w:p>
        </w:tc>
        <w:tc>
          <w:tcPr>
            <w:tcW w:w="1681" w:type="dxa"/>
            <w:vAlign w:val="center"/>
          </w:tcPr>
          <w:p w14:paraId="7CC24F60" w14:textId="77777777" w:rsidR="0030795D" w:rsidRPr="00F0262C" w:rsidRDefault="0030795D" w:rsidP="008E2D79">
            <w:pPr>
              <w:spacing w:before="60" w:after="60"/>
              <w:jc w:val="center"/>
              <w:rPr>
                <w:sz w:val="20"/>
              </w:rPr>
            </w:pPr>
            <w:r w:rsidRPr="00F0262C">
              <w:rPr>
                <w:sz w:val="20"/>
              </w:rPr>
              <w:t>napájení</w:t>
            </w:r>
          </w:p>
        </w:tc>
        <w:tc>
          <w:tcPr>
            <w:tcW w:w="1610" w:type="dxa"/>
            <w:gridSpan w:val="2"/>
            <w:vAlign w:val="center"/>
          </w:tcPr>
          <w:p w14:paraId="456C037F" w14:textId="77777777" w:rsidR="0030795D" w:rsidRPr="00F0262C" w:rsidRDefault="0030795D" w:rsidP="008E2D79">
            <w:pPr>
              <w:spacing w:before="60" w:after="60"/>
              <w:jc w:val="center"/>
              <w:rPr>
                <w:sz w:val="20"/>
              </w:rPr>
            </w:pPr>
            <w:r>
              <w:rPr>
                <w:sz w:val="20"/>
              </w:rPr>
              <w:t>30</w:t>
            </w:r>
          </w:p>
        </w:tc>
        <w:tc>
          <w:tcPr>
            <w:tcW w:w="2379" w:type="dxa"/>
            <w:vAlign w:val="center"/>
          </w:tcPr>
          <w:p w14:paraId="5BCEEF15" w14:textId="77777777" w:rsidR="0030795D" w:rsidRPr="00F0262C" w:rsidRDefault="0030795D" w:rsidP="008E2D79">
            <w:pPr>
              <w:jc w:val="center"/>
            </w:pPr>
            <w:r w:rsidRPr="00D829A7">
              <w:rPr>
                <w:sz w:val="20"/>
                <w:szCs w:val="20"/>
              </w:rPr>
              <w:t>B2ca-s1,d1,a1</w:t>
            </w:r>
          </w:p>
        </w:tc>
        <w:tc>
          <w:tcPr>
            <w:tcW w:w="2268" w:type="dxa"/>
            <w:vAlign w:val="center"/>
          </w:tcPr>
          <w:p w14:paraId="2CB6F191" w14:textId="77777777" w:rsidR="0030795D" w:rsidRPr="00F0262C" w:rsidRDefault="0030795D" w:rsidP="008E2D79">
            <w:pPr>
              <w:spacing w:before="60" w:after="60"/>
              <w:jc w:val="center"/>
              <w:rPr>
                <w:sz w:val="20"/>
              </w:rPr>
            </w:pPr>
          </w:p>
        </w:tc>
      </w:tr>
      <w:tr w:rsidR="0030795D" w:rsidRPr="00F0262C" w14:paraId="03B11869" w14:textId="77777777" w:rsidTr="008E2D79">
        <w:tc>
          <w:tcPr>
            <w:tcW w:w="1844" w:type="dxa"/>
            <w:vAlign w:val="center"/>
          </w:tcPr>
          <w:p w14:paraId="0E700DB9" w14:textId="77777777" w:rsidR="0030795D" w:rsidRPr="00F0262C" w:rsidRDefault="0030795D" w:rsidP="008E2D79">
            <w:pPr>
              <w:spacing w:before="60" w:after="60"/>
              <w:jc w:val="center"/>
              <w:rPr>
                <w:sz w:val="20"/>
              </w:rPr>
            </w:pPr>
            <w:r w:rsidRPr="00F0262C">
              <w:rPr>
                <w:sz w:val="20"/>
              </w:rPr>
              <w:t>Tlačítka TOTAL STOP</w:t>
            </w:r>
          </w:p>
        </w:tc>
        <w:tc>
          <w:tcPr>
            <w:tcW w:w="1681" w:type="dxa"/>
            <w:vAlign w:val="center"/>
          </w:tcPr>
          <w:p w14:paraId="7BCB1C17" w14:textId="77777777" w:rsidR="0030795D" w:rsidRPr="00F0262C" w:rsidRDefault="0030795D" w:rsidP="008E2D79">
            <w:pPr>
              <w:spacing w:before="60" w:after="60"/>
              <w:jc w:val="center"/>
              <w:rPr>
                <w:sz w:val="20"/>
              </w:rPr>
            </w:pPr>
            <w:r w:rsidRPr="00F0262C">
              <w:rPr>
                <w:sz w:val="20"/>
              </w:rPr>
              <w:t>napájení</w:t>
            </w:r>
          </w:p>
        </w:tc>
        <w:tc>
          <w:tcPr>
            <w:tcW w:w="1610" w:type="dxa"/>
            <w:gridSpan w:val="2"/>
            <w:vAlign w:val="center"/>
          </w:tcPr>
          <w:p w14:paraId="3A01984D" w14:textId="77777777" w:rsidR="0030795D" w:rsidRPr="00F0262C" w:rsidRDefault="0030795D" w:rsidP="008E2D79">
            <w:pPr>
              <w:spacing w:before="60" w:after="60"/>
              <w:jc w:val="center"/>
              <w:rPr>
                <w:sz w:val="20"/>
              </w:rPr>
            </w:pPr>
            <w:r>
              <w:rPr>
                <w:sz w:val="20"/>
              </w:rPr>
              <w:t>45</w:t>
            </w:r>
          </w:p>
        </w:tc>
        <w:tc>
          <w:tcPr>
            <w:tcW w:w="2379" w:type="dxa"/>
            <w:vAlign w:val="center"/>
          </w:tcPr>
          <w:p w14:paraId="6A3CA074" w14:textId="77777777" w:rsidR="0030795D" w:rsidRPr="00F0262C" w:rsidRDefault="0030795D" w:rsidP="008E2D79">
            <w:pPr>
              <w:jc w:val="center"/>
              <w:rPr>
                <w:sz w:val="20"/>
              </w:rPr>
            </w:pPr>
            <w:r w:rsidRPr="00D829A7">
              <w:rPr>
                <w:sz w:val="20"/>
                <w:szCs w:val="20"/>
              </w:rPr>
              <w:t>B2ca-s1,d1,a1</w:t>
            </w:r>
          </w:p>
        </w:tc>
        <w:tc>
          <w:tcPr>
            <w:tcW w:w="2268" w:type="dxa"/>
            <w:vAlign w:val="center"/>
          </w:tcPr>
          <w:p w14:paraId="32E48438" w14:textId="77777777" w:rsidR="0030795D" w:rsidRPr="00F0262C" w:rsidRDefault="0030795D" w:rsidP="008E2D79">
            <w:pPr>
              <w:spacing w:before="60" w:after="60"/>
              <w:jc w:val="center"/>
              <w:rPr>
                <w:sz w:val="20"/>
              </w:rPr>
            </w:pPr>
          </w:p>
        </w:tc>
      </w:tr>
      <w:tr w:rsidR="0030795D" w:rsidRPr="00F0262C" w14:paraId="2372C993" w14:textId="77777777" w:rsidTr="008E2D79">
        <w:tc>
          <w:tcPr>
            <w:tcW w:w="1844" w:type="dxa"/>
            <w:vAlign w:val="center"/>
          </w:tcPr>
          <w:p w14:paraId="3C02333C" w14:textId="77777777" w:rsidR="0030795D" w:rsidRPr="00F0262C" w:rsidRDefault="0030795D" w:rsidP="008E2D79">
            <w:pPr>
              <w:spacing w:before="60" w:after="60"/>
              <w:jc w:val="center"/>
              <w:rPr>
                <w:sz w:val="20"/>
              </w:rPr>
            </w:pPr>
            <w:r w:rsidRPr="00F0262C">
              <w:rPr>
                <w:sz w:val="20"/>
              </w:rPr>
              <w:t>Tlačítko pro odpojení napájení nabíjecích stanic</w:t>
            </w:r>
          </w:p>
        </w:tc>
        <w:tc>
          <w:tcPr>
            <w:tcW w:w="1681" w:type="dxa"/>
            <w:vAlign w:val="center"/>
          </w:tcPr>
          <w:p w14:paraId="3B745C63" w14:textId="77777777" w:rsidR="0030795D" w:rsidRPr="00F0262C" w:rsidRDefault="0030795D" w:rsidP="008E2D79">
            <w:pPr>
              <w:spacing w:before="60" w:after="60"/>
              <w:jc w:val="center"/>
              <w:rPr>
                <w:sz w:val="20"/>
              </w:rPr>
            </w:pPr>
            <w:r w:rsidRPr="00F0262C">
              <w:rPr>
                <w:sz w:val="20"/>
              </w:rPr>
              <w:t>napájení</w:t>
            </w:r>
          </w:p>
        </w:tc>
        <w:tc>
          <w:tcPr>
            <w:tcW w:w="1610" w:type="dxa"/>
            <w:gridSpan w:val="2"/>
            <w:vAlign w:val="center"/>
          </w:tcPr>
          <w:p w14:paraId="7A0928C3" w14:textId="77777777" w:rsidR="0030795D" w:rsidRPr="00F0262C" w:rsidRDefault="0030795D" w:rsidP="008E2D79">
            <w:pPr>
              <w:spacing w:before="60" w:after="60"/>
              <w:jc w:val="center"/>
              <w:rPr>
                <w:sz w:val="20"/>
              </w:rPr>
            </w:pPr>
            <w:r>
              <w:rPr>
                <w:sz w:val="20"/>
              </w:rPr>
              <w:t>30</w:t>
            </w:r>
          </w:p>
        </w:tc>
        <w:tc>
          <w:tcPr>
            <w:tcW w:w="2379" w:type="dxa"/>
            <w:vAlign w:val="center"/>
          </w:tcPr>
          <w:p w14:paraId="4C6DC922" w14:textId="77777777" w:rsidR="0030795D" w:rsidRPr="00F0262C" w:rsidRDefault="0030795D" w:rsidP="008E2D79">
            <w:pPr>
              <w:jc w:val="center"/>
              <w:rPr>
                <w:sz w:val="20"/>
              </w:rPr>
            </w:pPr>
            <w:r w:rsidRPr="00D829A7">
              <w:rPr>
                <w:sz w:val="20"/>
                <w:szCs w:val="20"/>
              </w:rPr>
              <w:t>B2ca-s1,d1,a1</w:t>
            </w:r>
          </w:p>
        </w:tc>
        <w:tc>
          <w:tcPr>
            <w:tcW w:w="2268" w:type="dxa"/>
            <w:vAlign w:val="center"/>
          </w:tcPr>
          <w:p w14:paraId="2ACA06C7" w14:textId="77777777" w:rsidR="0030795D" w:rsidRPr="00F0262C" w:rsidRDefault="0030795D" w:rsidP="008E2D79">
            <w:pPr>
              <w:spacing w:before="60" w:after="60"/>
              <w:jc w:val="center"/>
              <w:rPr>
                <w:sz w:val="20"/>
              </w:rPr>
            </w:pPr>
          </w:p>
        </w:tc>
      </w:tr>
      <w:tr w:rsidR="0030795D" w:rsidRPr="00F0262C" w14:paraId="1E06136F" w14:textId="77777777" w:rsidTr="008E2D79">
        <w:tc>
          <w:tcPr>
            <w:tcW w:w="1844" w:type="dxa"/>
            <w:vAlign w:val="center"/>
          </w:tcPr>
          <w:p w14:paraId="05ABD89C" w14:textId="77777777" w:rsidR="0030795D" w:rsidRPr="00F0262C" w:rsidRDefault="0030795D" w:rsidP="008E2D79">
            <w:pPr>
              <w:spacing w:before="60" w:after="60"/>
              <w:jc w:val="center"/>
              <w:rPr>
                <w:sz w:val="20"/>
              </w:rPr>
            </w:pPr>
            <w:r w:rsidRPr="00F0262C">
              <w:rPr>
                <w:sz w:val="20"/>
              </w:rPr>
              <w:t xml:space="preserve">Požární klapky </w:t>
            </w:r>
          </w:p>
        </w:tc>
        <w:tc>
          <w:tcPr>
            <w:tcW w:w="1681" w:type="dxa"/>
            <w:vAlign w:val="center"/>
          </w:tcPr>
          <w:p w14:paraId="2CA181BC" w14:textId="77777777" w:rsidR="0030795D" w:rsidRPr="00F0262C" w:rsidRDefault="0030795D" w:rsidP="008E2D79">
            <w:pPr>
              <w:spacing w:before="60" w:after="60"/>
              <w:jc w:val="center"/>
              <w:rPr>
                <w:sz w:val="20"/>
              </w:rPr>
            </w:pPr>
            <w:r w:rsidRPr="00F0262C">
              <w:rPr>
                <w:sz w:val="20"/>
              </w:rPr>
              <w:t>napájení</w:t>
            </w:r>
          </w:p>
        </w:tc>
        <w:tc>
          <w:tcPr>
            <w:tcW w:w="1610" w:type="dxa"/>
            <w:gridSpan w:val="2"/>
            <w:vAlign w:val="center"/>
          </w:tcPr>
          <w:p w14:paraId="4AFAD174" w14:textId="77777777" w:rsidR="0030795D" w:rsidRPr="00F0262C" w:rsidRDefault="0030795D" w:rsidP="008E2D79">
            <w:pPr>
              <w:spacing w:before="60" w:after="60"/>
              <w:jc w:val="center"/>
              <w:rPr>
                <w:sz w:val="20"/>
              </w:rPr>
            </w:pPr>
            <w:r w:rsidRPr="00F0262C">
              <w:rPr>
                <w:sz w:val="20"/>
              </w:rPr>
              <w:t>-</w:t>
            </w:r>
          </w:p>
        </w:tc>
        <w:tc>
          <w:tcPr>
            <w:tcW w:w="2379" w:type="dxa"/>
            <w:vAlign w:val="center"/>
          </w:tcPr>
          <w:p w14:paraId="134225E9" w14:textId="77777777" w:rsidR="0030795D" w:rsidRPr="00F0262C" w:rsidRDefault="0030795D" w:rsidP="008E2D79">
            <w:pPr>
              <w:jc w:val="center"/>
            </w:pPr>
            <w:r>
              <w:rPr>
                <w:sz w:val="20"/>
                <w:szCs w:val="20"/>
              </w:rPr>
              <w:t>-</w:t>
            </w:r>
          </w:p>
        </w:tc>
        <w:tc>
          <w:tcPr>
            <w:tcW w:w="2268" w:type="dxa"/>
            <w:vAlign w:val="center"/>
          </w:tcPr>
          <w:p w14:paraId="6BB51C28" w14:textId="77777777" w:rsidR="0030795D" w:rsidRPr="00F0262C" w:rsidRDefault="0030795D" w:rsidP="008E2D79">
            <w:pPr>
              <w:spacing w:before="60" w:after="60"/>
              <w:jc w:val="center"/>
              <w:rPr>
                <w:sz w:val="20"/>
              </w:rPr>
            </w:pPr>
            <w:r w:rsidRPr="00F0262C">
              <w:rPr>
                <w:sz w:val="20"/>
              </w:rPr>
              <w:t>reverzní zapojení</w:t>
            </w:r>
          </w:p>
        </w:tc>
      </w:tr>
      <w:tr w:rsidR="0030795D" w:rsidRPr="00F0262C" w14:paraId="1A9C8492" w14:textId="77777777" w:rsidTr="008E2D79">
        <w:tc>
          <w:tcPr>
            <w:tcW w:w="1844" w:type="dxa"/>
            <w:vMerge w:val="restart"/>
            <w:vAlign w:val="center"/>
          </w:tcPr>
          <w:p w14:paraId="6A244830" w14:textId="77777777" w:rsidR="0030795D" w:rsidRPr="00F0262C" w:rsidRDefault="0030795D" w:rsidP="008E2D79">
            <w:pPr>
              <w:spacing w:before="60" w:after="60"/>
              <w:jc w:val="center"/>
              <w:rPr>
                <w:sz w:val="20"/>
              </w:rPr>
            </w:pPr>
            <w:r w:rsidRPr="00F0262C">
              <w:rPr>
                <w:sz w:val="20"/>
              </w:rPr>
              <w:t>Požární větrání CHÚC typu B</w:t>
            </w:r>
          </w:p>
        </w:tc>
        <w:tc>
          <w:tcPr>
            <w:tcW w:w="1681" w:type="dxa"/>
            <w:vAlign w:val="center"/>
          </w:tcPr>
          <w:p w14:paraId="0CF2427E" w14:textId="77777777" w:rsidR="0030795D" w:rsidRPr="00F0262C" w:rsidRDefault="0030795D" w:rsidP="008E2D79">
            <w:pPr>
              <w:spacing w:before="60" w:after="60"/>
              <w:jc w:val="center"/>
              <w:rPr>
                <w:sz w:val="20"/>
              </w:rPr>
            </w:pPr>
            <w:r w:rsidRPr="00F0262C">
              <w:rPr>
                <w:sz w:val="20"/>
              </w:rPr>
              <w:t>napájení ventilátorů</w:t>
            </w:r>
          </w:p>
        </w:tc>
        <w:tc>
          <w:tcPr>
            <w:tcW w:w="1610" w:type="dxa"/>
            <w:gridSpan w:val="2"/>
            <w:vAlign w:val="center"/>
          </w:tcPr>
          <w:p w14:paraId="44ED8236" w14:textId="77777777" w:rsidR="0030795D" w:rsidRPr="00F0262C" w:rsidRDefault="0030795D" w:rsidP="008E2D79">
            <w:pPr>
              <w:spacing w:before="60" w:after="60"/>
              <w:jc w:val="center"/>
              <w:rPr>
                <w:sz w:val="20"/>
              </w:rPr>
            </w:pPr>
            <w:r>
              <w:rPr>
                <w:sz w:val="20"/>
              </w:rPr>
              <w:t>45</w:t>
            </w:r>
          </w:p>
        </w:tc>
        <w:tc>
          <w:tcPr>
            <w:tcW w:w="2379" w:type="dxa"/>
            <w:vAlign w:val="center"/>
          </w:tcPr>
          <w:p w14:paraId="66A9326C" w14:textId="77777777" w:rsidR="0030795D" w:rsidRPr="00F0262C" w:rsidRDefault="0030795D" w:rsidP="008E2D79">
            <w:pPr>
              <w:jc w:val="center"/>
            </w:pPr>
            <w:r w:rsidRPr="00D829A7">
              <w:rPr>
                <w:sz w:val="20"/>
                <w:szCs w:val="20"/>
              </w:rPr>
              <w:t>B2ca-s1,d1,a1</w:t>
            </w:r>
          </w:p>
        </w:tc>
        <w:tc>
          <w:tcPr>
            <w:tcW w:w="2268" w:type="dxa"/>
            <w:vAlign w:val="center"/>
          </w:tcPr>
          <w:p w14:paraId="04004D27" w14:textId="77777777" w:rsidR="0030795D" w:rsidRPr="00F0262C" w:rsidRDefault="0030795D" w:rsidP="008E2D79">
            <w:pPr>
              <w:spacing w:before="60" w:after="60"/>
              <w:jc w:val="center"/>
              <w:rPr>
                <w:sz w:val="20"/>
              </w:rPr>
            </w:pPr>
          </w:p>
        </w:tc>
      </w:tr>
      <w:tr w:rsidR="0030795D" w:rsidRPr="00F0262C" w14:paraId="7ABECA6B" w14:textId="77777777" w:rsidTr="008E2D79">
        <w:tc>
          <w:tcPr>
            <w:tcW w:w="1844" w:type="dxa"/>
            <w:vMerge/>
            <w:vAlign w:val="center"/>
          </w:tcPr>
          <w:p w14:paraId="01969FBF" w14:textId="77777777" w:rsidR="0030795D" w:rsidRPr="00F0262C" w:rsidRDefault="0030795D" w:rsidP="008E2D79">
            <w:pPr>
              <w:spacing w:before="60" w:after="60"/>
              <w:jc w:val="center"/>
              <w:rPr>
                <w:sz w:val="20"/>
              </w:rPr>
            </w:pPr>
          </w:p>
        </w:tc>
        <w:tc>
          <w:tcPr>
            <w:tcW w:w="1681" w:type="dxa"/>
            <w:vAlign w:val="center"/>
          </w:tcPr>
          <w:p w14:paraId="0A7B198A" w14:textId="77777777" w:rsidR="0030795D" w:rsidRPr="00F0262C" w:rsidRDefault="0030795D" w:rsidP="008E2D79">
            <w:pPr>
              <w:spacing w:before="60" w:after="60"/>
              <w:jc w:val="center"/>
              <w:rPr>
                <w:sz w:val="20"/>
              </w:rPr>
            </w:pPr>
            <w:r w:rsidRPr="00F0262C">
              <w:rPr>
                <w:sz w:val="20"/>
              </w:rPr>
              <w:t>napájení pohonů střešních klapek</w:t>
            </w:r>
          </w:p>
        </w:tc>
        <w:tc>
          <w:tcPr>
            <w:tcW w:w="1610" w:type="dxa"/>
            <w:gridSpan w:val="2"/>
            <w:vAlign w:val="center"/>
          </w:tcPr>
          <w:p w14:paraId="2F8F6A9F" w14:textId="77777777" w:rsidR="0030795D" w:rsidRPr="00F0262C" w:rsidRDefault="0030795D" w:rsidP="008E2D79">
            <w:pPr>
              <w:spacing w:before="60" w:after="60"/>
              <w:jc w:val="center"/>
              <w:rPr>
                <w:sz w:val="20"/>
              </w:rPr>
            </w:pPr>
            <w:r w:rsidRPr="00F0262C">
              <w:rPr>
                <w:sz w:val="20"/>
              </w:rPr>
              <w:t>-</w:t>
            </w:r>
          </w:p>
        </w:tc>
        <w:tc>
          <w:tcPr>
            <w:tcW w:w="2379" w:type="dxa"/>
            <w:vAlign w:val="center"/>
          </w:tcPr>
          <w:p w14:paraId="2BFA308A" w14:textId="77777777" w:rsidR="0030795D" w:rsidRPr="00F0262C" w:rsidRDefault="0030795D" w:rsidP="008E2D79">
            <w:pPr>
              <w:jc w:val="center"/>
              <w:rPr>
                <w:sz w:val="20"/>
              </w:rPr>
            </w:pPr>
            <w:r w:rsidRPr="00D829A7">
              <w:rPr>
                <w:sz w:val="20"/>
                <w:szCs w:val="20"/>
              </w:rPr>
              <w:t>B2ca-s1,d1,a1</w:t>
            </w:r>
          </w:p>
        </w:tc>
        <w:tc>
          <w:tcPr>
            <w:tcW w:w="2268" w:type="dxa"/>
            <w:vAlign w:val="center"/>
          </w:tcPr>
          <w:p w14:paraId="3824E700" w14:textId="77777777" w:rsidR="0030795D" w:rsidRPr="00F0262C" w:rsidRDefault="0030795D" w:rsidP="008E2D79">
            <w:pPr>
              <w:spacing w:before="60" w:after="60"/>
              <w:jc w:val="center"/>
              <w:rPr>
                <w:sz w:val="20"/>
              </w:rPr>
            </w:pPr>
            <w:r w:rsidRPr="00F0262C">
              <w:rPr>
                <w:sz w:val="20"/>
              </w:rPr>
              <w:t>Integrovaný náhradní zdroj</w:t>
            </w:r>
          </w:p>
        </w:tc>
      </w:tr>
      <w:tr w:rsidR="0030795D" w:rsidRPr="00F0262C" w14:paraId="7AAE6A08" w14:textId="77777777" w:rsidTr="008E2D79">
        <w:tc>
          <w:tcPr>
            <w:tcW w:w="1844" w:type="dxa"/>
            <w:vMerge w:val="restart"/>
            <w:vAlign w:val="center"/>
          </w:tcPr>
          <w:p w14:paraId="0468641C" w14:textId="77777777" w:rsidR="0030795D" w:rsidRPr="00F0262C" w:rsidRDefault="0030795D" w:rsidP="008E2D79">
            <w:pPr>
              <w:spacing w:before="60" w:after="60"/>
              <w:jc w:val="center"/>
              <w:rPr>
                <w:sz w:val="20"/>
              </w:rPr>
            </w:pPr>
            <w:r w:rsidRPr="00F0262C">
              <w:rPr>
                <w:sz w:val="20"/>
              </w:rPr>
              <w:t>Požární větrání ČCHÚC</w:t>
            </w:r>
          </w:p>
        </w:tc>
        <w:tc>
          <w:tcPr>
            <w:tcW w:w="1681" w:type="dxa"/>
            <w:vAlign w:val="center"/>
          </w:tcPr>
          <w:p w14:paraId="33D535C1" w14:textId="77777777" w:rsidR="0030795D" w:rsidRPr="00F0262C" w:rsidRDefault="0030795D" w:rsidP="008E2D79">
            <w:pPr>
              <w:spacing w:before="60" w:after="60"/>
              <w:jc w:val="center"/>
              <w:rPr>
                <w:sz w:val="20"/>
              </w:rPr>
            </w:pPr>
            <w:r w:rsidRPr="00F0262C">
              <w:rPr>
                <w:sz w:val="20"/>
              </w:rPr>
              <w:t>napájení pohonů dveří a oken</w:t>
            </w:r>
          </w:p>
        </w:tc>
        <w:tc>
          <w:tcPr>
            <w:tcW w:w="1610" w:type="dxa"/>
            <w:gridSpan w:val="2"/>
            <w:vAlign w:val="center"/>
          </w:tcPr>
          <w:p w14:paraId="157BEDB4" w14:textId="77777777" w:rsidR="0030795D" w:rsidRPr="00F0262C" w:rsidRDefault="0030795D" w:rsidP="008E2D79">
            <w:pPr>
              <w:spacing w:before="60" w:after="60"/>
              <w:jc w:val="center"/>
              <w:rPr>
                <w:sz w:val="20"/>
              </w:rPr>
            </w:pPr>
            <w:r w:rsidRPr="00F0262C">
              <w:rPr>
                <w:sz w:val="20"/>
              </w:rPr>
              <w:t>-</w:t>
            </w:r>
          </w:p>
        </w:tc>
        <w:tc>
          <w:tcPr>
            <w:tcW w:w="2379" w:type="dxa"/>
            <w:vAlign w:val="center"/>
          </w:tcPr>
          <w:p w14:paraId="4E5ADBE5" w14:textId="77777777" w:rsidR="0030795D" w:rsidRPr="00F0262C" w:rsidRDefault="0030795D" w:rsidP="008E2D79">
            <w:pPr>
              <w:jc w:val="center"/>
              <w:rPr>
                <w:sz w:val="20"/>
              </w:rPr>
            </w:pPr>
            <w:r w:rsidRPr="00D829A7">
              <w:rPr>
                <w:sz w:val="20"/>
                <w:szCs w:val="20"/>
              </w:rPr>
              <w:t>B2ca-s1,d1,a1</w:t>
            </w:r>
          </w:p>
        </w:tc>
        <w:tc>
          <w:tcPr>
            <w:tcW w:w="2268" w:type="dxa"/>
            <w:vAlign w:val="center"/>
          </w:tcPr>
          <w:p w14:paraId="0EB2C14D" w14:textId="77777777" w:rsidR="0030795D" w:rsidRPr="00F0262C" w:rsidRDefault="0030795D" w:rsidP="008E2D79">
            <w:pPr>
              <w:spacing w:before="60" w:after="60"/>
              <w:jc w:val="center"/>
              <w:rPr>
                <w:sz w:val="20"/>
              </w:rPr>
            </w:pPr>
            <w:r w:rsidRPr="00F0262C">
              <w:rPr>
                <w:sz w:val="20"/>
              </w:rPr>
              <w:t>Integrovaný náhradní zdroj</w:t>
            </w:r>
          </w:p>
        </w:tc>
      </w:tr>
      <w:tr w:rsidR="0030795D" w:rsidRPr="00F0262C" w14:paraId="00341C58" w14:textId="77777777" w:rsidTr="008E2D79">
        <w:tc>
          <w:tcPr>
            <w:tcW w:w="1844" w:type="dxa"/>
            <w:vMerge/>
            <w:vAlign w:val="center"/>
          </w:tcPr>
          <w:p w14:paraId="1026A48D" w14:textId="77777777" w:rsidR="0030795D" w:rsidRPr="00F0262C" w:rsidRDefault="0030795D" w:rsidP="008E2D79">
            <w:pPr>
              <w:spacing w:before="60" w:after="60"/>
              <w:jc w:val="center"/>
              <w:rPr>
                <w:sz w:val="20"/>
              </w:rPr>
            </w:pPr>
          </w:p>
        </w:tc>
        <w:tc>
          <w:tcPr>
            <w:tcW w:w="1681" w:type="dxa"/>
            <w:vAlign w:val="center"/>
          </w:tcPr>
          <w:p w14:paraId="35838193" w14:textId="77777777" w:rsidR="0030795D" w:rsidRPr="00F0262C" w:rsidRDefault="0030795D" w:rsidP="008E2D79">
            <w:pPr>
              <w:spacing w:before="60" w:after="60"/>
              <w:jc w:val="center"/>
              <w:rPr>
                <w:sz w:val="20"/>
              </w:rPr>
            </w:pPr>
            <w:r w:rsidRPr="00F0262C">
              <w:rPr>
                <w:sz w:val="20"/>
              </w:rPr>
              <w:t>napájení elektrických zámků dveří</w:t>
            </w:r>
          </w:p>
        </w:tc>
        <w:tc>
          <w:tcPr>
            <w:tcW w:w="1610" w:type="dxa"/>
            <w:gridSpan w:val="2"/>
            <w:vAlign w:val="center"/>
          </w:tcPr>
          <w:p w14:paraId="110EC1C4" w14:textId="77777777" w:rsidR="0030795D" w:rsidRPr="00F0262C" w:rsidRDefault="0030795D" w:rsidP="008E2D79">
            <w:pPr>
              <w:spacing w:before="60" w:after="60"/>
              <w:jc w:val="center"/>
              <w:rPr>
                <w:sz w:val="20"/>
              </w:rPr>
            </w:pPr>
            <w:r w:rsidRPr="00F0262C">
              <w:rPr>
                <w:sz w:val="20"/>
              </w:rPr>
              <w:t>-</w:t>
            </w:r>
          </w:p>
        </w:tc>
        <w:tc>
          <w:tcPr>
            <w:tcW w:w="2379" w:type="dxa"/>
            <w:vAlign w:val="center"/>
          </w:tcPr>
          <w:p w14:paraId="7E2C3C1D" w14:textId="77777777" w:rsidR="0030795D" w:rsidRPr="00F0262C" w:rsidRDefault="0030795D" w:rsidP="008E2D79">
            <w:pPr>
              <w:jc w:val="center"/>
              <w:rPr>
                <w:sz w:val="20"/>
              </w:rPr>
            </w:pPr>
            <w:r w:rsidRPr="00F0262C">
              <w:rPr>
                <w:sz w:val="20"/>
              </w:rPr>
              <w:t>-</w:t>
            </w:r>
          </w:p>
        </w:tc>
        <w:tc>
          <w:tcPr>
            <w:tcW w:w="2268" w:type="dxa"/>
            <w:vAlign w:val="center"/>
          </w:tcPr>
          <w:p w14:paraId="020B226B" w14:textId="77777777" w:rsidR="0030795D" w:rsidRPr="00F0262C" w:rsidRDefault="0030795D" w:rsidP="008E2D79">
            <w:pPr>
              <w:spacing w:before="60" w:after="60"/>
              <w:jc w:val="center"/>
              <w:rPr>
                <w:sz w:val="20"/>
              </w:rPr>
            </w:pPr>
            <w:r w:rsidRPr="00F0262C">
              <w:rPr>
                <w:sz w:val="20"/>
              </w:rPr>
              <w:t>reverzní zapojení</w:t>
            </w:r>
          </w:p>
        </w:tc>
      </w:tr>
      <w:tr w:rsidR="0030795D" w:rsidRPr="00F0262C" w14:paraId="105C75C3" w14:textId="77777777" w:rsidTr="008E2D79">
        <w:tc>
          <w:tcPr>
            <w:tcW w:w="1844" w:type="dxa"/>
            <w:vAlign w:val="center"/>
          </w:tcPr>
          <w:p w14:paraId="6A301BA8" w14:textId="77777777" w:rsidR="0030795D" w:rsidRPr="00F0262C" w:rsidRDefault="0030795D" w:rsidP="008E2D79">
            <w:pPr>
              <w:spacing w:before="60" w:after="60"/>
              <w:jc w:val="center"/>
              <w:rPr>
                <w:sz w:val="20"/>
              </w:rPr>
            </w:pPr>
            <w:r w:rsidRPr="00F0262C">
              <w:rPr>
                <w:sz w:val="20"/>
              </w:rPr>
              <w:t>Přídržné magnety</w:t>
            </w:r>
          </w:p>
        </w:tc>
        <w:tc>
          <w:tcPr>
            <w:tcW w:w="1681" w:type="dxa"/>
            <w:vAlign w:val="center"/>
          </w:tcPr>
          <w:p w14:paraId="52A1FC01" w14:textId="77777777" w:rsidR="0030795D" w:rsidRPr="00F0262C" w:rsidRDefault="0030795D" w:rsidP="008E2D79">
            <w:pPr>
              <w:spacing w:before="60" w:after="60"/>
              <w:jc w:val="center"/>
              <w:rPr>
                <w:sz w:val="20"/>
              </w:rPr>
            </w:pPr>
            <w:r w:rsidRPr="00F0262C">
              <w:rPr>
                <w:sz w:val="20"/>
              </w:rPr>
              <w:t xml:space="preserve">napájení </w:t>
            </w:r>
          </w:p>
        </w:tc>
        <w:tc>
          <w:tcPr>
            <w:tcW w:w="1610" w:type="dxa"/>
            <w:gridSpan w:val="2"/>
            <w:vAlign w:val="center"/>
          </w:tcPr>
          <w:p w14:paraId="2B4D853C" w14:textId="77777777" w:rsidR="0030795D" w:rsidRPr="00F0262C" w:rsidRDefault="0030795D" w:rsidP="008E2D79">
            <w:pPr>
              <w:spacing w:before="60" w:after="60"/>
              <w:jc w:val="center"/>
              <w:rPr>
                <w:sz w:val="20"/>
              </w:rPr>
            </w:pPr>
            <w:r w:rsidRPr="00F0262C">
              <w:rPr>
                <w:sz w:val="20"/>
              </w:rPr>
              <w:t>-</w:t>
            </w:r>
          </w:p>
        </w:tc>
        <w:tc>
          <w:tcPr>
            <w:tcW w:w="2379" w:type="dxa"/>
            <w:vAlign w:val="center"/>
          </w:tcPr>
          <w:p w14:paraId="57FD2497" w14:textId="77777777" w:rsidR="0030795D" w:rsidRPr="00F0262C" w:rsidRDefault="0030795D" w:rsidP="008E2D79">
            <w:pPr>
              <w:spacing w:before="60" w:after="60"/>
              <w:jc w:val="center"/>
              <w:rPr>
                <w:sz w:val="20"/>
              </w:rPr>
            </w:pPr>
            <w:r w:rsidRPr="00F0262C">
              <w:rPr>
                <w:sz w:val="20"/>
              </w:rPr>
              <w:t>-</w:t>
            </w:r>
          </w:p>
        </w:tc>
        <w:tc>
          <w:tcPr>
            <w:tcW w:w="2268" w:type="dxa"/>
            <w:vAlign w:val="center"/>
          </w:tcPr>
          <w:p w14:paraId="25718DDF" w14:textId="77777777" w:rsidR="0030795D" w:rsidRPr="00F0262C" w:rsidRDefault="0030795D" w:rsidP="008E2D79">
            <w:pPr>
              <w:spacing w:before="60" w:after="60"/>
              <w:jc w:val="center"/>
              <w:rPr>
                <w:sz w:val="20"/>
              </w:rPr>
            </w:pPr>
            <w:r w:rsidRPr="00F0262C">
              <w:rPr>
                <w:sz w:val="20"/>
              </w:rPr>
              <w:t>reverzní zapojení</w:t>
            </w:r>
          </w:p>
        </w:tc>
      </w:tr>
      <w:tr w:rsidR="0030795D" w:rsidRPr="00F0262C" w14:paraId="18A041CD" w14:textId="77777777" w:rsidTr="008E2D79">
        <w:tc>
          <w:tcPr>
            <w:tcW w:w="1844" w:type="dxa"/>
            <w:vAlign w:val="center"/>
          </w:tcPr>
          <w:p w14:paraId="461E73D6" w14:textId="77777777" w:rsidR="0030795D" w:rsidRPr="00F0262C" w:rsidRDefault="0030795D" w:rsidP="008E2D79">
            <w:pPr>
              <w:spacing w:before="60" w:after="60"/>
              <w:jc w:val="center"/>
              <w:rPr>
                <w:sz w:val="20"/>
              </w:rPr>
            </w:pPr>
            <w:r w:rsidRPr="00F0262C">
              <w:rPr>
                <w:sz w:val="20"/>
              </w:rPr>
              <w:t>turnikety</w:t>
            </w:r>
          </w:p>
        </w:tc>
        <w:tc>
          <w:tcPr>
            <w:tcW w:w="1681" w:type="dxa"/>
            <w:vAlign w:val="center"/>
          </w:tcPr>
          <w:p w14:paraId="194EA2D9" w14:textId="77777777" w:rsidR="0030795D" w:rsidRPr="00F0262C" w:rsidRDefault="0030795D" w:rsidP="008E2D79">
            <w:pPr>
              <w:spacing w:before="60" w:after="60"/>
              <w:jc w:val="center"/>
              <w:rPr>
                <w:sz w:val="20"/>
              </w:rPr>
            </w:pPr>
            <w:r w:rsidRPr="00F0262C">
              <w:rPr>
                <w:sz w:val="20"/>
              </w:rPr>
              <w:t>napájení</w:t>
            </w:r>
          </w:p>
        </w:tc>
        <w:tc>
          <w:tcPr>
            <w:tcW w:w="1610" w:type="dxa"/>
            <w:gridSpan w:val="2"/>
            <w:vAlign w:val="center"/>
          </w:tcPr>
          <w:p w14:paraId="78CA2AF5" w14:textId="77777777" w:rsidR="0030795D" w:rsidRPr="00F0262C" w:rsidRDefault="0030795D" w:rsidP="008E2D79">
            <w:pPr>
              <w:spacing w:before="60" w:after="60"/>
              <w:jc w:val="center"/>
              <w:rPr>
                <w:sz w:val="20"/>
              </w:rPr>
            </w:pPr>
            <w:r w:rsidRPr="00F0262C">
              <w:rPr>
                <w:sz w:val="20"/>
              </w:rPr>
              <w:t>-</w:t>
            </w:r>
          </w:p>
        </w:tc>
        <w:tc>
          <w:tcPr>
            <w:tcW w:w="2379" w:type="dxa"/>
            <w:vAlign w:val="center"/>
          </w:tcPr>
          <w:p w14:paraId="7EDEE7D2" w14:textId="77777777" w:rsidR="0030795D" w:rsidRPr="00F0262C" w:rsidRDefault="0030795D" w:rsidP="008E2D79">
            <w:pPr>
              <w:spacing w:before="60" w:after="60"/>
              <w:jc w:val="center"/>
              <w:rPr>
                <w:sz w:val="20"/>
              </w:rPr>
            </w:pPr>
            <w:r w:rsidRPr="00F0262C">
              <w:rPr>
                <w:sz w:val="20"/>
              </w:rPr>
              <w:t>-</w:t>
            </w:r>
          </w:p>
        </w:tc>
        <w:tc>
          <w:tcPr>
            <w:tcW w:w="2268" w:type="dxa"/>
            <w:vAlign w:val="center"/>
          </w:tcPr>
          <w:p w14:paraId="48705601" w14:textId="77777777" w:rsidR="0030795D" w:rsidRPr="00F0262C" w:rsidRDefault="0030795D" w:rsidP="008E2D79">
            <w:pPr>
              <w:spacing w:before="60" w:after="60"/>
              <w:jc w:val="center"/>
              <w:rPr>
                <w:sz w:val="20"/>
              </w:rPr>
            </w:pPr>
            <w:r w:rsidRPr="00F0262C">
              <w:rPr>
                <w:sz w:val="20"/>
              </w:rPr>
              <w:t>reverzní zapojení</w:t>
            </w:r>
          </w:p>
        </w:tc>
      </w:tr>
      <w:tr w:rsidR="0030795D" w:rsidRPr="00F0262C" w14:paraId="1AEB62BD" w14:textId="77777777" w:rsidTr="008E2D79">
        <w:tc>
          <w:tcPr>
            <w:tcW w:w="1844" w:type="dxa"/>
            <w:vAlign w:val="center"/>
          </w:tcPr>
          <w:p w14:paraId="57091C5B" w14:textId="0E1CF0EA" w:rsidR="0030795D" w:rsidRPr="00F0262C" w:rsidRDefault="0030795D" w:rsidP="008E2D79">
            <w:pPr>
              <w:spacing w:before="60" w:after="60"/>
              <w:jc w:val="center"/>
              <w:rPr>
                <w:sz w:val="20"/>
              </w:rPr>
            </w:pPr>
            <w:r w:rsidRPr="00F0262C">
              <w:rPr>
                <w:sz w:val="20"/>
              </w:rPr>
              <w:t>Semafor na vjezdu do garáž</w:t>
            </w:r>
            <w:r w:rsidR="00AA57A9">
              <w:rPr>
                <w:sz w:val="20"/>
              </w:rPr>
              <w:t>e / výjezdu z garáže</w:t>
            </w:r>
          </w:p>
        </w:tc>
        <w:tc>
          <w:tcPr>
            <w:tcW w:w="1681" w:type="dxa"/>
            <w:vAlign w:val="center"/>
          </w:tcPr>
          <w:p w14:paraId="1391A275" w14:textId="77777777" w:rsidR="0030795D" w:rsidRPr="00F0262C" w:rsidRDefault="0030795D" w:rsidP="008E2D79">
            <w:pPr>
              <w:spacing w:before="60" w:after="60"/>
              <w:jc w:val="center"/>
              <w:rPr>
                <w:sz w:val="20"/>
              </w:rPr>
            </w:pPr>
            <w:r w:rsidRPr="00F0262C">
              <w:rPr>
                <w:sz w:val="20"/>
              </w:rPr>
              <w:t>napájení</w:t>
            </w:r>
          </w:p>
        </w:tc>
        <w:tc>
          <w:tcPr>
            <w:tcW w:w="1610" w:type="dxa"/>
            <w:gridSpan w:val="2"/>
            <w:vAlign w:val="center"/>
          </w:tcPr>
          <w:p w14:paraId="55121C59" w14:textId="77777777" w:rsidR="0030795D" w:rsidRPr="00F0262C" w:rsidRDefault="0030795D" w:rsidP="008E2D79">
            <w:pPr>
              <w:spacing w:before="60" w:after="60"/>
              <w:jc w:val="center"/>
              <w:rPr>
                <w:sz w:val="20"/>
              </w:rPr>
            </w:pPr>
            <w:r>
              <w:rPr>
                <w:sz w:val="20"/>
              </w:rPr>
              <w:t>45</w:t>
            </w:r>
          </w:p>
        </w:tc>
        <w:tc>
          <w:tcPr>
            <w:tcW w:w="2379" w:type="dxa"/>
            <w:vAlign w:val="center"/>
          </w:tcPr>
          <w:p w14:paraId="32D664DD" w14:textId="77777777" w:rsidR="0030795D" w:rsidRPr="00F0262C" w:rsidRDefault="0030795D" w:rsidP="008E2D79">
            <w:pPr>
              <w:spacing w:before="60" w:after="60"/>
              <w:jc w:val="center"/>
              <w:rPr>
                <w:sz w:val="20"/>
              </w:rPr>
            </w:pPr>
            <w:r w:rsidRPr="00323AD3">
              <w:rPr>
                <w:sz w:val="20"/>
                <w:szCs w:val="20"/>
              </w:rPr>
              <w:t>B2ca-s1,d1</w:t>
            </w:r>
            <w:r>
              <w:rPr>
                <w:sz w:val="20"/>
                <w:szCs w:val="20"/>
              </w:rPr>
              <w:t>,a1</w:t>
            </w:r>
          </w:p>
        </w:tc>
        <w:tc>
          <w:tcPr>
            <w:tcW w:w="2268" w:type="dxa"/>
            <w:vAlign w:val="center"/>
          </w:tcPr>
          <w:p w14:paraId="65E846A7" w14:textId="77777777" w:rsidR="0030795D" w:rsidRPr="00F0262C" w:rsidRDefault="0030795D" w:rsidP="008E2D79">
            <w:pPr>
              <w:spacing w:before="60" w:after="60"/>
              <w:jc w:val="center"/>
              <w:rPr>
                <w:sz w:val="20"/>
              </w:rPr>
            </w:pPr>
          </w:p>
        </w:tc>
      </w:tr>
      <w:tr w:rsidR="0030795D" w:rsidRPr="00F0262C" w14:paraId="2E06DC84" w14:textId="77777777" w:rsidTr="008E2D79">
        <w:tc>
          <w:tcPr>
            <w:tcW w:w="1844" w:type="dxa"/>
            <w:vAlign w:val="center"/>
          </w:tcPr>
          <w:p w14:paraId="5337BFFB" w14:textId="77777777" w:rsidR="0030795D" w:rsidRPr="00F0262C" w:rsidRDefault="0030795D" w:rsidP="008E2D79">
            <w:pPr>
              <w:spacing w:before="60" w:after="60"/>
              <w:jc w:val="center"/>
              <w:rPr>
                <w:sz w:val="20"/>
              </w:rPr>
            </w:pPr>
            <w:r>
              <w:rPr>
                <w:sz w:val="20"/>
              </w:rPr>
              <w:t>Brána na vjezdu</w:t>
            </w:r>
          </w:p>
        </w:tc>
        <w:tc>
          <w:tcPr>
            <w:tcW w:w="1681" w:type="dxa"/>
            <w:vAlign w:val="center"/>
          </w:tcPr>
          <w:p w14:paraId="1CCCD96D" w14:textId="77777777" w:rsidR="0030795D" w:rsidRPr="00F0262C" w:rsidRDefault="0030795D" w:rsidP="008E2D79">
            <w:pPr>
              <w:spacing w:before="60" w:after="60"/>
              <w:jc w:val="center"/>
              <w:rPr>
                <w:sz w:val="20"/>
              </w:rPr>
            </w:pPr>
            <w:r w:rsidRPr="00F0262C">
              <w:rPr>
                <w:sz w:val="20"/>
              </w:rPr>
              <w:t>napájení</w:t>
            </w:r>
          </w:p>
        </w:tc>
        <w:tc>
          <w:tcPr>
            <w:tcW w:w="1610" w:type="dxa"/>
            <w:gridSpan w:val="2"/>
            <w:vAlign w:val="center"/>
          </w:tcPr>
          <w:p w14:paraId="79BDEAE2" w14:textId="77777777" w:rsidR="0030795D" w:rsidRPr="00F0262C" w:rsidDel="00A5704F" w:rsidRDefault="0030795D" w:rsidP="008E2D79">
            <w:pPr>
              <w:spacing w:before="60" w:after="60"/>
              <w:jc w:val="center"/>
              <w:rPr>
                <w:sz w:val="20"/>
              </w:rPr>
            </w:pPr>
            <w:r>
              <w:rPr>
                <w:sz w:val="20"/>
              </w:rPr>
              <w:t>15</w:t>
            </w:r>
          </w:p>
        </w:tc>
        <w:tc>
          <w:tcPr>
            <w:tcW w:w="2379" w:type="dxa"/>
            <w:vAlign w:val="center"/>
          </w:tcPr>
          <w:p w14:paraId="05E8DA77" w14:textId="77777777" w:rsidR="0030795D" w:rsidRPr="00323AD3" w:rsidRDefault="0030795D" w:rsidP="008E2D79">
            <w:pPr>
              <w:spacing w:before="60" w:after="60"/>
              <w:jc w:val="center"/>
              <w:rPr>
                <w:sz w:val="20"/>
                <w:szCs w:val="20"/>
              </w:rPr>
            </w:pPr>
            <w:r w:rsidRPr="00323AD3">
              <w:rPr>
                <w:sz w:val="20"/>
                <w:szCs w:val="20"/>
              </w:rPr>
              <w:t>B2ca-s1,d1</w:t>
            </w:r>
            <w:r>
              <w:rPr>
                <w:sz w:val="20"/>
                <w:szCs w:val="20"/>
              </w:rPr>
              <w:t>,a1</w:t>
            </w:r>
          </w:p>
        </w:tc>
        <w:tc>
          <w:tcPr>
            <w:tcW w:w="2268" w:type="dxa"/>
            <w:vAlign w:val="center"/>
          </w:tcPr>
          <w:p w14:paraId="5111AC2B" w14:textId="77777777" w:rsidR="0030795D" w:rsidRPr="00F0262C" w:rsidRDefault="0030795D" w:rsidP="008E2D79">
            <w:pPr>
              <w:spacing w:before="60" w:after="60"/>
              <w:jc w:val="center"/>
              <w:rPr>
                <w:sz w:val="20"/>
              </w:rPr>
            </w:pPr>
          </w:p>
        </w:tc>
      </w:tr>
      <w:tr w:rsidR="0030795D" w:rsidRPr="00F0262C" w14:paraId="6EA14E3E" w14:textId="77777777" w:rsidTr="008E2D79">
        <w:tc>
          <w:tcPr>
            <w:tcW w:w="1844" w:type="dxa"/>
            <w:vAlign w:val="center"/>
          </w:tcPr>
          <w:p w14:paraId="58468733" w14:textId="77777777" w:rsidR="0030795D" w:rsidRPr="00F0262C" w:rsidRDefault="0030795D" w:rsidP="008E2D79">
            <w:pPr>
              <w:spacing w:before="60" w:after="60"/>
              <w:jc w:val="center"/>
              <w:rPr>
                <w:sz w:val="20"/>
              </w:rPr>
            </w:pPr>
            <w:r w:rsidRPr="00F0262C">
              <w:rPr>
                <w:sz w:val="20"/>
              </w:rPr>
              <w:t>Garážová vrata</w:t>
            </w:r>
          </w:p>
        </w:tc>
        <w:tc>
          <w:tcPr>
            <w:tcW w:w="1681" w:type="dxa"/>
            <w:vAlign w:val="center"/>
          </w:tcPr>
          <w:p w14:paraId="24BD81CD" w14:textId="77777777" w:rsidR="0030795D" w:rsidRPr="00F0262C" w:rsidRDefault="0030795D" w:rsidP="008E2D79">
            <w:pPr>
              <w:spacing w:before="60" w:after="60"/>
              <w:jc w:val="center"/>
              <w:rPr>
                <w:sz w:val="20"/>
              </w:rPr>
            </w:pPr>
            <w:r w:rsidRPr="00F0262C">
              <w:rPr>
                <w:sz w:val="20"/>
              </w:rPr>
              <w:t>napájení</w:t>
            </w:r>
          </w:p>
        </w:tc>
        <w:tc>
          <w:tcPr>
            <w:tcW w:w="1610" w:type="dxa"/>
            <w:gridSpan w:val="2"/>
            <w:vAlign w:val="center"/>
          </w:tcPr>
          <w:p w14:paraId="152959E3" w14:textId="77777777" w:rsidR="0030795D" w:rsidRPr="00F0262C" w:rsidRDefault="0030795D" w:rsidP="008E2D79">
            <w:pPr>
              <w:spacing w:before="60" w:after="60"/>
              <w:jc w:val="center"/>
              <w:rPr>
                <w:sz w:val="20"/>
              </w:rPr>
            </w:pPr>
            <w:r w:rsidRPr="00F0262C">
              <w:rPr>
                <w:sz w:val="20"/>
              </w:rPr>
              <w:t>-</w:t>
            </w:r>
          </w:p>
        </w:tc>
        <w:tc>
          <w:tcPr>
            <w:tcW w:w="2379" w:type="dxa"/>
            <w:vAlign w:val="center"/>
          </w:tcPr>
          <w:p w14:paraId="6E6A06B8" w14:textId="77777777" w:rsidR="0030795D" w:rsidRPr="00F0262C" w:rsidRDefault="0030795D" w:rsidP="008E2D79">
            <w:pPr>
              <w:spacing w:before="60" w:after="60"/>
              <w:jc w:val="center"/>
              <w:rPr>
                <w:sz w:val="20"/>
              </w:rPr>
            </w:pPr>
            <w:r w:rsidRPr="00F0262C">
              <w:rPr>
                <w:sz w:val="20"/>
              </w:rPr>
              <w:t>-</w:t>
            </w:r>
          </w:p>
        </w:tc>
        <w:tc>
          <w:tcPr>
            <w:tcW w:w="2268" w:type="dxa"/>
            <w:vAlign w:val="center"/>
          </w:tcPr>
          <w:p w14:paraId="7490B5F4" w14:textId="77777777" w:rsidR="0030795D" w:rsidRPr="00F0262C" w:rsidRDefault="0030795D" w:rsidP="008E2D79">
            <w:pPr>
              <w:spacing w:before="60" w:after="60"/>
              <w:jc w:val="center"/>
              <w:rPr>
                <w:sz w:val="20"/>
              </w:rPr>
            </w:pPr>
            <w:r w:rsidRPr="00F0262C">
              <w:rPr>
                <w:sz w:val="20"/>
              </w:rPr>
              <w:t>Integrovaný náhradní zdroj</w:t>
            </w:r>
          </w:p>
        </w:tc>
      </w:tr>
      <w:tr w:rsidR="0030795D" w:rsidRPr="00F0262C" w14:paraId="6C717925" w14:textId="77777777" w:rsidTr="008E2D79">
        <w:tc>
          <w:tcPr>
            <w:tcW w:w="1844" w:type="dxa"/>
            <w:vAlign w:val="center"/>
          </w:tcPr>
          <w:p w14:paraId="3D43A36C" w14:textId="77777777" w:rsidR="0030795D" w:rsidRPr="00F0262C" w:rsidRDefault="0030795D" w:rsidP="008E2D79">
            <w:pPr>
              <w:spacing w:before="60" w:after="60"/>
              <w:jc w:val="center"/>
              <w:rPr>
                <w:sz w:val="20"/>
              </w:rPr>
            </w:pPr>
            <w:r w:rsidRPr="002E477A">
              <w:rPr>
                <w:color w:val="0070C0"/>
                <w:sz w:val="20"/>
              </w:rPr>
              <w:t>Požární</w:t>
            </w:r>
            <w:r>
              <w:rPr>
                <w:color w:val="0070C0"/>
                <w:sz w:val="20"/>
              </w:rPr>
              <w:t xml:space="preserve"> roleta</w:t>
            </w:r>
            <w:r w:rsidRPr="002E477A">
              <w:rPr>
                <w:color w:val="0070C0"/>
                <w:sz w:val="20"/>
              </w:rPr>
              <w:t xml:space="preserve"> můstku</w:t>
            </w:r>
          </w:p>
        </w:tc>
        <w:tc>
          <w:tcPr>
            <w:tcW w:w="1681" w:type="dxa"/>
            <w:vAlign w:val="center"/>
          </w:tcPr>
          <w:p w14:paraId="66E14CA9" w14:textId="77777777" w:rsidR="0030795D" w:rsidRPr="00F0262C" w:rsidRDefault="0030795D" w:rsidP="008E2D79">
            <w:pPr>
              <w:spacing w:before="60" w:after="60"/>
              <w:jc w:val="center"/>
              <w:rPr>
                <w:sz w:val="20"/>
              </w:rPr>
            </w:pPr>
            <w:r w:rsidRPr="002E477A">
              <w:rPr>
                <w:color w:val="0070C0"/>
                <w:sz w:val="20"/>
              </w:rPr>
              <w:t>napájení</w:t>
            </w:r>
          </w:p>
        </w:tc>
        <w:tc>
          <w:tcPr>
            <w:tcW w:w="1610" w:type="dxa"/>
            <w:gridSpan w:val="2"/>
            <w:vAlign w:val="center"/>
          </w:tcPr>
          <w:p w14:paraId="6C46D4D8" w14:textId="77777777" w:rsidR="0030795D" w:rsidRPr="00F0262C" w:rsidRDefault="0030795D" w:rsidP="008E2D79">
            <w:pPr>
              <w:spacing w:before="60" w:after="60"/>
              <w:jc w:val="center"/>
              <w:rPr>
                <w:sz w:val="20"/>
              </w:rPr>
            </w:pPr>
            <w:r w:rsidRPr="002E477A">
              <w:rPr>
                <w:color w:val="0070C0"/>
                <w:sz w:val="20"/>
              </w:rPr>
              <w:t>-</w:t>
            </w:r>
          </w:p>
        </w:tc>
        <w:tc>
          <w:tcPr>
            <w:tcW w:w="2379" w:type="dxa"/>
            <w:vAlign w:val="center"/>
          </w:tcPr>
          <w:p w14:paraId="7460606C" w14:textId="77777777" w:rsidR="0030795D" w:rsidRPr="00F0262C" w:rsidRDefault="0030795D" w:rsidP="008E2D79">
            <w:pPr>
              <w:spacing w:before="60" w:after="60"/>
              <w:jc w:val="center"/>
              <w:rPr>
                <w:sz w:val="20"/>
              </w:rPr>
            </w:pPr>
            <w:r w:rsidRPr="002E477A">
              <w:rPr>
                <w:color w:val="0070C0"/>
                <w:sz w:val="20"/>
              </w:rPr>
              <w:t>B2ca-s1,d1</w:t>
            </w:r>
            <w:r>
              <w:rPr>
                <w:color w:val="0070C0"/>
                <w:sz w:val="20"/>
              </w:rPr>
              <w:t>,a1</w:t>
            </w:r>
          </w:p>
        </w:tc>
        <w:tc>
          <w:tcPr>
            <w:tcW w:w="2268" w:type="dxa"/>
            <w:vAlign w:val="center"/>
          </w:tcPr>
          <w:p w14:paraId="305FF61D" w14:textId="77777777" w:rsidR="0030795D" w:rsidRPr="00F0262C" w:rsidRDefault="0030795D" w:rsidP="008E2D79">
            <w:pPr>
              <w:spacing w:before="60" w:after="60"/>
              <w:jc w:val="center"/>
              <w:rPr>
                <w:sz w:val="20"/>
              </w:rPr>
            </w:pPr>
            <w:r w:rsidRPr="002E477A">
              <w:rPr>
                <w:color w:val="0070C0"/>
                <w:sz w:val="20"/>
              </w:rPr>
              <w:t>reverzní zapojení;  gravitační</w:t>
            </w:r>
          </w:p>
        </w:tc>
      </w:tr>
      <w:tr w:rsidR="0030795D" w:rsidRPr="00F0262C" w14:paraId="7EF771BC" w14:textId="77777777" w:rsidTr="008E2D79">
        <w:tc>
          <w:tcPr>
            <w:tcW w:w="1844" w:type="dxa"/>
            <w:vAlign w:val="center"/>
          </w:tcPr>
          <w:p w14:paraId="58416CA3" w14:textId="77777777" w:rsidR="0030795D" w:rsidRPr="00F0262C" w:rsidRDefault="0030795D" w:rsidP="008E2D79">
            <w:pPr>
              <w:spacing w:before="60" w:after="60"/>
              <w:jc w:val="center"/>
              <w:rPr>
                <w:sz w:val="20"/>
              </w:rPr>
            </w:pPr>
            <w:r>
              <w:rPr>
                <w:color w:val="0070C0"/>
                <w:sz w:val="20"/>
              </w:rPr>
              <w:t>Požární horizontální rolety (2 ks)</w:t>
            </w:r>
          </w:p>
        </w:tc>
        <w:tc>
          <w:tcPr>
            <w:tcW w:w="1681" w:type="dxa"/>
            <w:vAlign w:val="center"/>
          </w:tcPr>
          <w:p w14:paraId="60F18E24" w14:textId="77777777" w:rsidR="0030795D" w:rsidRPr="00F0262C" w:rsidRDefault="0030795D" w:rsidP="008E2D79">
            <w:pPr>
              <w:spacing w:before="60" w:after="60"/>
              <w:jc w:val="center"/>
              <w:rPr>
                <w:sz w:val="20"/>
              </w:rPr>
            </w:pPr>
            <w:r>
              <w:rPr>
                <w:color w:val="0070C0"/>
                <w:sz w:val="20"/>
              </w:rPr>
              <w:t>napájení</w:t>
            </w:r>
          </w:p>
        </w:tc>
        <w:tc>
          <w:tcPr>
            <w:tcW w:w="1610" w:type="dxa"/>
            <w:gridSpan w:val="2"/>
            <w:vAlign w:val="center"/>
          </w:tcPr>
          <w:p w14:paraId="2DE6EE9E" w14:textId="77777777" w:rsidR="0030795D" w:rsidRPr="00F0262C" w:rsidRDefault="0030795D" w:rsidP="008E2D79">
            <w:pPr>
              <w:spacing w:before="60" w:after="60"/>
              <w:jc w:val="center"/>
              <w:rPr>
                <w:sz w:val="20"/>
              </w:rPr>
            </w:pPr>
            <w:r>
              <w:rPr>
                <w:color w:val="0070C0"/>
                <w:sz w:val="20"/>
              </w:rPr>
              <w:t>-</w:t>
            </w:r>
          </w:p>
        </w:tc>
        <w:tc>
          <w:tcPr>
            <w:tcW w:w="2379" w:type="dxa"/>
            <w:vAlign w:val="center"/>
          </w:tcPr>
          <w:p w14:paraId="0F5D00B0" w14:textId="77777777" w:rsidR="0030795D" w:rsidRPr="00F0262C" w:rsidRDefault="0030795D" w:rsidP="008E2D79">
            <w:pPr>
              <w:spacing w:before="60" w:after="60"/>
              <w:jc w:val="center"/>
              <w:rPr>
                <w:sz w:val="20"/>
              </w:rPr>
            </w:pPr>
            <w:r w:rsidRPr="002E477A">
              <w:rPr>
                <w:color w:val="0070C0"/>
                <w:sz w:val="20"/>
              </w:rPr>
              <w:t>B2ca-s1,d1</w:t>
            </w:r>
            <w:r>
              <w:rPr>
                <w:color w:val="0070C0"/>
                <w:sz w:val="20"/>
              </w:rPr>
              <w:t>,a1</w:t>
            </w:r>
          </w:p>
        </w:tc>
        <w:tc>
          <w:tcPr>
            <w:tcW w:w="2268" w:type="dxa"/>
            <w:vAlign w:val="center"/>
          </w:tcPr>
          <w:p w14:paraId="7DF018E1" w14:textId="77777777" w:rsidR="0030795D" w:rsidRPr="00F0262C" w:rsidRDefault="0030795D" w:rsidP="008E2D79">
            <w:pPr>
              <w:spacing w:before="60" w:after="60"/>
              <w:jc w:val="center"/>
              <w:rPr>
                <w:sz w:val="20"/>
              </w:rPr>
            </w:pPr>
            <w:r>
              <w:rPr>
                <w:color w:val="0070C0"/>
                <w:sz w:val="20"/>
              </w:rPr>
              <w:t>integrovaný náhradní zdroj</w:t>
            </w:r>
          </w:p>
        </w:tc>
      </w:tr>
      <w:tr w:rsidR="0030795D" w:rsidRPr="00F0262C" w14:paraId="442C2B6B" w14:textId="77777777" w:rsidTr="008E2D79">
        <w:tc>
          <w:tcPr>
            <w:tcW w:w="9782" w:type="dxa"/>
            <w:gridSpan w:val="6"/>
            <w:vAlign w:val="center"/>
          </w:tcPr>
          <w:p w14:paraId="75D33F31" w14:textId="77777777" w:rsidR="0030795D" w:rsidRPr="00F0262C" w:rsidRDefault="0030795D" w:rsidP="008E2D79">
            <w:pPr>
              <w:rPr>
                <w:sz w:val="20"/>
              </w:rPr>
            </w:pPr>
            <w:r w:rsidRPr="00B62C76">
              <w:rPr>
                <w:sz w:val="20"/>
                <w:szCs w:val="20"/>
              </w:rPr>
              <w:t>*</w:t>
            </w:r>
            <w:r>
              <w:rPr>
                <w:sz w:val="20"/>
                <w:szCs w:val="20"/>
              </w:rPr>
              <w:t xml:space="preserve"> </w:t>
            </w:r>
            <w:r w:rsidRPr="00B62C76">
              <w:rPr>
                <w:sz w:val="20"/>
                <w:szCs w:val="20"/>
              </w:rPr>
              <w:t xml:space="preserve">Poznámka: Kabely s třídou reakce na oheň B2ca-s1,d1,a1 je v tomto případě </w:t>
            </w:r>
            <w:r w:rsidRPr="00B62C76">
              <w:rPr>
                <w:b/>
                <w:bCs/>
                <w:i/>
                <w:iCs/>
                <w:sz w:val="20"/>
                <w:szCs w:val="20"/>
              </w:rPr>
              <w:t xml:space="preserve">možné v souladu </w:t>
            </w:r>
            <w:r w:rsidRPr="00B62C76">
              <w:rPr>
                <w:b/>
                <w:bCs/>
                <w:i/>
                <w:iCs/>
                <w:sz w:val="20"/>
                <w:szCs w:val="20"/>
              </w:rPr>
              <w:br/>
              <w:t>s čl. 4.1 ČSN 73 0848 nahradit</w:t>
            </w:r>
            <w:r w:rsidRPr="00B62C76">
              <w:rPr>
                <w:sz w:val="20"/>
                <w:szCs w:val="20"/>
              </w:rPr>
              <w:t xml:space="preserve"> kabely splňujícími požadavky souboru norem ČSN EN 60332 v případě volně vedených kabelů, resp. ČSN EN IEC 60332 v případě kabelů vedených ve svazcích (svislé šíření plamene po povrchu). </w:t>
            </w:r>
          </w:p>
        </w:tc>
      </w:tr>
      <w:tr w:rsidR="0030795D" w:rsidRPr="00F0262C" w14:paraId="75AA7445" w14:textId="77777777" w:rsidTr="008E2D79">
        <w:tc>
          <w:tcPr>
            <w:tcW w:w="9782" w:type="dxa"/>
            <w:gridSpan w:val="6"/>
            <w:vAlign w:val="center"/>
          </w:tcPr>
          <w:p w14:paraId="6D8A8202" w14:textId="77777777" w:rsidR="0030795D" w:rsidRPr="00F0262C" w:rsidRDefault="0030795D" w:rsidP="008E2D79">
            <w:pPr>
              <w:rPr>
                <w:sz w:val="20"/>
              </w:rPr>
            </w:pPr>
            <w:r w:rsidRPr="00B62C76">
              <w:rPr>
                <w:sz w:val="20"/>
                <w:szCs w:val="20"/>
              </w:rPr>
              <w:t xml:space="preserve">** Poznámka: Kabelové trasy vedené </w:t>
            </w:r>
            <w:r w:rsidRPr="00B62C76">
              <w:rPr>
                <w:sz w:val="20"/>
                <w:szCs w:val="20"/>
                <w:u w:val="single"/>
              </w:rPr>
              <w:t xml:space="preserve">pod omítkou </w:t>
            </w:r>
            <w:proofErr w:type="spellStart"/>
            <w:r w:rsidRPr="00B62C76">
              <w:rPr>
                <w:sz w:val="20"/>
                <w:szCs w:val="20"/>
                <w:u w:val="single"/>
              </w:rPr>
              <w:t>tl</w:t>
            </w:r>
            <w:proofErr w:type="spellEnd"/>
            <w:r w:rsidRPr="00B62C76">
              <w:rPr>
                <w:sz w:val="20"/>
                <w:szCs w:val="20"/>
                <w:u w:val="single"/>
              </w:rPr>
              <w:t>. 15 mm</w:t>
            </w:r>
            <w:r w:rsidRPr="00B62C76">
              <w:rPr>
                <w:sz w:val="20"/>
                <w:szCs w:val="20"/>
              </w:rPr>
              <w:t xml:space="preserve"> </w:t>
            </w:r>
            <w:r w:rsidRPr="00B62C76">
              <w:rPr>
                <w:b/>
                <w:bCs/>
                <w:sz w:val="20"/>
                <w:szCs w:val="20"/>
              </w:rPr>
              <w:t>se nepovažují za volně vedené</w:t>
            </w:r>
            <w:r w:rsidRPr="00B62C76">
              <w:rPr>
                <w:sz w:val="20"/>
                <w:szCs w:val="20"/>
              </w:rPr>
              <w:t>.</w:t>
            </w:r>
          </w:p>
        </w:tc>
      </w:tr>
      <w:tr w:rsidR="0030795D" w:rsidRPr="00F0262C" w14:paraId="2D70F4C9" w14:textId="77777777" w:rsidTr="008E2D79">
        <w:tc>
          <w:tcPr>
            <w:tcW w:w="9782" w:type="dxa"/>
            <w:gridSpan w:val="6"/>
            <w:vAlign w:val="center"/>
          </w:tcPr>
          <w:p w14:paraId="273B6A7D" w14:textId="77777777" w:rsidR="0030795D" w:rsidRPr="00F0262C" w:rsidRDefault="0030795D" w:rsidP="008E2D79">
            <w:pPr>
              <w:rPr>
                <w:sz w:val="20"/>
              </w:rPr>
            </w:pPr>
            <w:r w:rsidRPr="007D52BF">
              <w:rPr>
                <w:b/>
                <w:bCs/>
                <w:sz w:val="20"/>
                <w:szCs w:val="20"/>
                <w:vertAlign w:val="superscript"/>
              </w:rPr>
              <w:t>+</w:t>
            </w:r>
            <w:r>
              <w:rPr>
                <w:b/>
                <w:bCs/>
                <w:sz w:val="20"/>
                <w:szCs w:val="20"/>
                <w:vertAlign w:val="superscript"/>
              </w:rPr>
              <w:t xml:space="preserve"> </w:t>
            </w:r>
            <w:r>
              <w:rPr>
                <w:sz w:val="20"/>
                <w:szCs w:val="20"/>
              </w:rPr>
              <w:t xml:space="preserve">Poznámka: Nosná konstrukce kabelové trasy vedené v </w:t>
            </w:r>
            <w:r w:rsidRPr="00B62C76">
              <w:rPr>
                <w:b/>
                <w:bCs/>
                <w:sz w:val="20"/>
                <w:szCs w:val="20"/>
              </w:rPr>
              <w:t>CHÚC</w:t>
            </w:r>
            <w:r>
              <w:rPr>
                <w:sz w:val="20"/>
                <w:szCs w:val="20"/>
              </w:rPr>
              <w:t xml:space="preserve"> (žlaby, lišty, závěsy, trubky, apod.) musí vykazovat třídu reakce na oheň A1 nebo A2. </w:t>
            </w:r>
          </w:p>
        </w:tc>
      </w:tr>
    </w:tbl>
    <w:p w14:paraId="616B7F69" w14:textId="77777777" w:rsidR="0030795D" w:rsidRDefault="0030795D" w:rsidP="0030795D">
      <w:pPr>
        <w:spacing w:before="240" w:after="160" w:line="259" w:lineRule="auto"/>
        <w:jc w:val="left"/>
        <w:rPr>
          <w:u w:val="single"/>
        </w:rPr>
      </w:pPr>
    </w:p>
    <w:p w14:paraId="7403C86A" w14:textId="77777777" w:rsidR="0030795D" w:rsidRPr="00B62C76" w:rsidRDefault="0030795D" w:rsidP="0030795D">
      <w:pPr>
        <w:spacing w:before="0" w:after="160" w:line="259" w:lineRule="auto"/>
        <w:jc w:val="left"/>
        <w:rPr>
          <w:u w:val="single"/>
        </w:rPr>
      </w:pPr>
      <w:r>
        <w:rPr>
          <w:u w:val="single"/>
        </w:rPr>
        <w:br w:type="page"/>
      </w:r>
      <w:r w:rsidRPr="00B62C76">
        <w:rPr>
          <w:u w:val="single"/>
        </w:rPr>
        <w:lastRenderedPageBreak/>
        <w:t>Doplňující požadavky na kabelové trasy s požadovanou funkčností při požáru</w:t>
      </w:r>
    </w:p>
    <w:p w14:paraId="502C9294" w14:textId="66338056" w:rsidR="0030795D" w:rsidRPr="00956BA5" w:rsidRDefault="0030795D" w:rsidP="0030795D">
      <w:pPr>
        <w:pStyle w:val="Odrky"/>
        <w:numPr>
          <w:ilvl w:val="0"/>
          <w:numId w:val="1"/>
        </w:numPr>
        <w:spacing w:before="120"/>
        <w:rPr>
          <w:rFonts w:eastAsiaTheme="majorEastAsia" w:cstheme="majorBidi"/>
          <w:color w:val="000000" w:themeColor="text1"/>
        </w:rPr>
      </w:pPr>
      <w:r>
        <w:t xml:space="preserve">Trasy nesmí být nainstalovány tak, aby </w:t>
      </w:r>
      <w:r w:rsidR="0091564C">
        <w:t xml:space="preserve">byla </w:t>
      </w:r>
      <w:r>
        <w:t>jejich</w:t>
      </w:r>
      <w:r w:rsidR="0091564C">
        <w:t xml:space="preserve"> </w:t>
      </w:r>
      <w:r>
        <w:t>funkčnost</w:t>
      </w:r>
      <w:r w:rsidR="0091564C">
        <w:t xml:space="preserve"> </w:t>
      </w:r>
      <w:r>
        <w:t>negativně ovlivněna sousedními stavebními a technologickými konstrukcemi a zařízeními, jinými kabelovými a potrubními trasami.</w:t>
      </w:r>
    </w:p>
    <w:p w14:paraId="59000C35" w14:textId="77777777" w:rsidR="0030795D" w:rsidRPr="00956BA5" w:rsidRDefault="0030795D" w:rsidP="0030795D">
      <w:pPr>
        <w:pStyle w:val="Odrky"/>
        <w:numPr>
          <w:ilvl w:val="0"/>
          <w:numId w:val="1"/>
        </w:numPr>
        <w:spacing w:before="120"/>
        <w:rPr>
          <w:rFonts w:eastAsiaTheme="majorEastAsia" w:cstheme="majorBidi"/>
          <w:color w:val="000000" w:themeColor="text1"/>
        </w:rPr>
      </w:pPr>
      <w:r>
        <w:t xml:space="preserve">Pokud na kabelové trase se zajištěnou funkčností při požáru jsou vedeny i kabely bez požadavku na jejich funkci při požáru, musí být tyto trasy vzájemně odděleny pevnou nehořlavou přepážkou nebo vedené samostatně s mezerou min. 200 mm. </w:t>
      </w:r>
    </w:p>
    <w:p w14:paraId="71E1424A" w14:textId="77777777" w:rsidR="0030795D" w:rsidRPr="00003644" w:rsidRDefault="0030795D" w:rsidP="0030795D">
      <w:pPr>
        <w:pStyle w:val="Odrky"/>
        <w:numPr>
          <w:ilvl w:val="0"/>
          <w:numId w:val="1"/>
        </w:numPr>
        <w:spacing w:before="120"/>
        <w:rPr>
          <w:rFonts w:eastAsiaTheme="majorEastAsia" w:cstheme="majorBidi"/>
          <w:color w:val="000000" w:themeColor="text1"/>
        </w:rPr>
      </w:pPr>
      <w:r>
        <w:t xml:space="preserve">Není požadována vyšší doba funkčnosti kabelové trasy, než je hodnota požární odolnosti nosné konstrukce (pro jednotlivé požární úseky), avšak min. 15 minut. Výjimku mohou tvořit koncové přípojky ke spotřebičům v délce max. 600 mm. </w:t>
      </w:r>
    </w:p>
    <w:p w14:paraId="69B90671" w14:textId="77777777" w:rsidR="0030795D" w:rsidRPr="005033D1" w:rsidRDefault="0030795D" w:rsidP="0030795D">
      <w:pPr>
        <w:pStyle w:val="Odrky"/>
        <w:numPr>
          <w:ilvl w:val="0"/>
          <w:numId w:val="1"/>
        </w:numPr>
        <w:spacing w:before="120"/>
        <w:rPr>
          <w:rFonts w:eastAsiaTheme="majorEastAsia" w:cstheme="majorBidi"/>
          <w:color w:val="000000" w:themeColor="text1"/>
        </w:rPr>
      </w:pPr>
      <w:r>
        <w:t>V případě volně vedených kabelových tras musí být zajištěno, že všechny prvky trasy (kabely, nosná konstrukce, rozvaděče, prvky pro odbočování a spojování, apod.) budou splňovat třídu funkčnosti podle ČSN 73 0895 či ČSN EN 1366-11+A1.</w:t>
      </w:r>
    </w:p>
    <w:p w14:paraId="7A391D1A" w14:textId="77777777" w:rsidR="0030795D" w:rsidRPr="00956BA5" w:rsidRDefault="0030795D" w:rsidP="0030795D">
      <w:pPr>
        <w:pStyle w:val="Odrky"/>
        <w:numPr>
          <w:ilvl w:val="0"/>
          <w:numId w:val="1"/>
        </w:numPr>
        <w:spacing w:before="120"/>
        <w:rPr>
          <w:rFonts w:eastAsiaTheme="majorEastAsia" w:cstheme="majorBidi"/>
          <w:color w:val="000000" w:themeColor="text1"/>
        </w:rPr>
      </w:pPr>
      <w:r>
        <w:t xml:space="preserve">V prostoru CHÚC nemusí konstrukce kabelové trasy vykazovat třídu funkčnosti, pokud je provedena z hmot třídy reakce na oheň nejhůře A2 (nevztahuje se na samotný kabel). </w:t>
      </w:r>
    </w:p>
    <w:p w14:paraId="7C1E588A" w14:textId="77777777" w:rsidR="0030795D" w:rsidRPr="00956BA5" w:rsidRDefault="0030795D" w:rsidP="0030795D">
      <w:pPr>
        <w:pStyle w:val="Odrky"/>
        <w:numPr>
          <w:ilvl w:val="0"/>
          <w:numId w:val="0"/>
        </w:numPr>
        <w:spacing w:before="240"/>
        <w:rPr>
          <w:u w:val="single"/>
        </w:rPr>
      </w:pPr>
      <w:r w:rsidRPr="00956BA5">
        <w:rPr>
          <w:u w:val="single"/>
        </w:rPr>
        <w:t>Funkčnosti kabelové trasy lze docílit:</w:t>
      </w:r>
    </w:p>
    <w:p w14:paraId="3337AE21" w14:textId="77777777" w:rsidR="0030795D" w:rsidRPr="00657F2A" w:rsidRDefault="0030795D" w:rsidP="0030795D">
      <w:pPr>
        <w:pStyle w:val="Odrky"/>
        <w:numPr>
          <w:ilvl w:val="0"/>
          <w:numId w:val="1"/>
        </w:numPr>
        <w:spacing w:before="120"/>
        <w:rPr>
          <w:vertAlign w:val="subscript"/>
        </w:rPr>
      </w:pPr>
      <w:r>
        <w:t>Volně vedené trasy se zajištěnou třídou funkčnosti splňující ČSN 73 0895, nebo</w:t>
      </w:r>
    </w:p>
    <w:p w14:paraId="7A1FF589" w14:textId="77777777" w:rsidR="0030795D" w:rsidRPr="00657F2A" w:rsidRDefault="0030795D" w:rsidP="0030795D">
      <w:pPr>
        <w:pStyle w:val="Odrky"/>
        <w:numPr>
          <w:ilvl w:val="0"/>
          <w:numId w:val="1"/>
        </w:numPr>
        <w:spacing w:before="120"/>
        <w:rPr>
          <w:vertAlign w:val="subscript"/>
        </w:rPr>
      </w:pPr>
      <w:r>
        <w:t xml:space="preserve">kabelové trasy chráněné před účinky požáru systémem ochrany kabelových rozvodů </w:t>
      </w:r>
      <w:r>
        <w:br/>
        <w:t>a příslušenství proti požáru podle ČSN EN 1366-11+A1, nebo</w:t>
      </w:r>
    </w:p>
    <w:p w14:paraId="371B88E6" w14:textId="77777777" w:rsidR="0030795D" w:rsidRPr="00202819" w:rsidRDefault="0030795D" w:rsidP="0030795D">
      <w:pPr>
        <w:pStyle w:val="Odrky"/>
        <w:numPr>
          <w:ilvl w:val="0"/>
          <w:numId w:val="1"/>
        </w:numPr>
        <w:spacing w:before="120"/>
        <w:rPr>
          <w:vertAlign w:val="subscript"/>
        </w:rPr>
      </w:pPr>
      <w:r>
        <w:t xml:space="preserve">kabely, které jsou vedeny ve stavební konstrukci a které vyhověly zkoušce podle </w:t>
      </w:r>
      <w:r>
        <w:br/>
        <w:t xml:space="preserve">ČSN IEC 60331 po dobu 90 minut, jestliže jsou instalovány ve zděných nebo betonových konstrukcí s příslušnou požární odolností. Krytí kabelu musí být nejméně 15 mm. </w:t>
      </w:r>
    </w:p>
    <w:bookmarkEnd w:id="109"/>
    <w:bookmarkEnd w:id="110"/>
    <w:p w14:paraId="365FAA69" w14:textId="77777777" w:rsidR="0030795D" w:rsidRPr="00F0262C" w:rsidRDefault="0030795D" w:rsidP="0030795D">
      <w:pPr>
        <w:pStyle w:val="Heading3"/>
        <w:numPr>
          <w:ilvl w:val="2"/>
          <w:numId w:val="2"/>
        </w:numPr>
        <w:spacing w:before="240"/>
        <w:ind w:right="993"/>
        <w:rPr>
          <w:color w:val="auto"/>
        </w:rPr>
      </w:pPr>
      <w:r w:rsidRPr="00F0262C">
        <w:rPr>
          <w:color w:val="auto"/>
        </w:rPr>
        <w:t xml:space="preserve">napájení </w:t>
      </w:r>
      <w:r>
        <w:rPr>
          <w:color w:val="auto"/>
        </w:rPr>
        <w:t xml:space="preserve">A ZÁLOHOVÁNÍ </w:t>
      </w:r>
      <w:r w:rsidRPr="00F0262C">
        <w:rPr>
          <w:color w:val="auto"/>
        </w:rPr>
        <w:t>ZAŘÍZENÍ JEJICHŽ FUNKCE JE PŘI POŽÁRU NUTNÁ</w:t>
      </w:r>
    </w:p>
    <w:p w14:paraId="0F19433B" w14:textId="77777777" w:rsidR="0030795D" w:rsidRPr="001D43EB" w:rsidRDefault="0030795D" w:rsidP="0030795D">
      <w:bookmarkStart w:id="111" w:name="_Hlk136240800"/>
      <w:r>
        <w:t xml:space="preserve">Požárně bezpečnostní zařízení musí mít zajištěnou dodávku elektrické energie alespoň ze dvou na sobě nezávislých napájecích zdrojů. </w:t>
      </w:r>
    </w:p>
    <w:p w14:paraId="5734F40A" w14:textId="77777777" w:rsidR="0030795D" w:rsidRDefault="0030795D" w:rsidP="0030795D">
      <w:r w:rsidRPr="00F0262C">
        <w:t xml:space="preserve">Pro napájení vybraných zařízení, jejichž funkce je nutná při požáru bude v 2.PP v požárním úseku P2.03 zřízen </w:t>
      </w:r>
      <w:r w:rsidRPr="00F0262C">
        <w:rPr>
          <w:b/>
          <w:bCs/>
        </w:rPr>
        <w:t>rozvaděč požární ochrany</w:t>
      </w:r>
      <w:r w:rsidRPr="00F0262C">
        <w:t xml:space="preserve"> (neboli RPO).  Tento rozvaděč bude jednak napájen z hlavního RH v rozvodně NN (PÚ P2.05) a také z bateriové UPS umístěné v P2.0</w:t>
      </w:r>
      <w:r>
        <w:t>2</w:t>
      </w:r>
      <w:r w:rsidRPr="00F0262C">
        <w:t>.</w:t>
      </w:r>
      <w:r w:rsidRPr="00F0262C">
        <w:br/>
        <w:t xml:space="preserve"> UPS bude plnit funkci </w:t>
      </w:r>
      <w:r>
        <w:t xml:space="preserve">bezpečnostního i provozního </w:t>
      </w:r>
      <w:r w:rsidRPr="00F0262C">
        <w:t>záložního zdroje</w:t>
      </w:r>
      <w:r>
        <w:t xml:space="preserve"> ve smyslu ČSN 73 0848</w:t>
      </w:r>
      <w:r w:rsidRPr="00F0262C">
        <w:t xml:space="preserve">. </w:t>
      </w:r>
    </w:p>
    <w:p w14:paraId="25831A05" w14:textId="77777777" w:rsidR="0030795D" w:rsidRPr="00F0262C" w:rsidRDefault="0030795D" w:rsidP="0030795D">
      <w:r w:rsidRPr="00F0262C">
        <w:rPr>
          <w:b/>
          <w:bCs/>
        </w:rPr>
        <w:t>Rozvaděč RPO je navržen v provedení s</w:t>
      </w:r>
      <w:r>
        <w:rPr>
          <w:b/>
          <w:bCs/>
        </w:rPr>
        <w:t> třídou funkčnosti</w:t>
      </w:r>
      <w:r w:rsidRPr="00F0262C">
        <w:rPr>
          <w:b/>
          <w:bCs/>
        </w:rPr>
        <w:t xml:space="preserve"> alespoň P45 ve smyslu ČSN 73 0895.</w:t>
      </w:r>
      <w:r w:rsidRPr="00F0262C">
        <w:t xml:space="preserve"> </w:t>
      </w:r>
    </w:p>
    <w:bookmarkEnd w:id="111"/>
    <w:p w14:paraId="318A0B5B" w14:textId="77777777" w:rsidR="0030795D" w:rsidRPr="00F0262C" w:rsidRDefault="0030795D" w:rsidP="0030795D">
      <w:r w:rsidRPr="00F0262C">
        <w:t>Přepnutí na záložní zdroj musí být provedeno samočinně bez prodlení v okamžiku výpadku primárního napájení z distribuční sítě.</w:t>
      </w:r>
    </w:p>
    <w:p w14:paraId="17E27E39" w14:textId="77777777" w:rsidR="0030795D" w:rsidRPr="00F0262C" w:rsidRDefault="0030795D" w:rsidP="0030795D">
      <w:r w:rsidRPr="00F0262C">
        <w:t xml:space="preserve">Požárně bezpečnostní zařízení, popřípadě zařízení s funkcí při požáru, budou napájena </w:t>
      </w:r>
      <w:r w:rsidRPr="00F0262C">
        <w:br/>
        <w:t>a zálohována následujícím způsobem: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1513"/>
        <w:gridCol w:w="1185"/>
        <w:gridCol w:w="1000"/>
        <w:gridCol w:w="3385"/>
      </w:tblGrid>
      <w:tr w:rsidR="0030795D" w:rsidRPr="00F0262C" w14:paraId="13A641E4" w14:textId="77777777" w:rsidTr="008E2D79">
        <w:trPr>
          <w:tblHeader/>
        </w:trPr>
        <w:tc>
          <w:tcPr>
            <w:tcW w:w="1838" w:type="dxa"/>
            <w:shd w:val="clear" w:color="auto" w:fill="D9D9D9" w:themeFill="background1" w:themeFillShade="D9"/>
            <w:vAlign w:val="center"/>
          </w:tcPr>
          <w:p w14:paraId="67111437" w14:textId="77777777" w:rsidR="0030795D" w:rsidRPr="00F0262C" w:rsidRDefault="0030795D" w:rsidP="008E2D79">
            <w:pPr>
              <w:spacing w:before="60" w:after="60" w:line="259" w:lineRule="auto"/>
              <w:jc w:val="center"/>
              <w:rPr>
                <w:b/>
                <w:bCs/>
                <w:sz w:val="20"/>
              </w:rPr>
            </w:pPr>
            <w:r w:rsidRPr="00F0262C">
              <w:rPr>
                <w:b/>
                <w:bCs/>
                <w:sz w:val="20"/>
              </w:rPr>
              <w:lastRenderedPageBreak/>
              <w:t>Zařízení</w:t>
            </w:r>
          </w:p>
        </w:tc>
        <w:tc>
          <w:tcPr>
            <w:tcW w:w="1513" w:type="dxa"/>
            <w:shd w:val="clear" w:color="auto" w:fill="D9D9D9" w:themeFill="background1" w:themeFillShade="D9"/>
            <w:vAlign w:val="center"/>
          </w:tcPr>
          <w:p w14:paraId="15417513" w14:textId="77777777" w:rsidR="0030795D" w:rsidRPr="00F0262C" w:rsidRDefault="0030795D" w:rsidP="008E2D79">
            <w:pPr>
              <w:spacing w:before="60" w:after="60" w:line="259" w:lineRule="auto"/>
              <w:jc w:val="center"/>
              <w:rPr>
                <w:b/>
                <w:bCs/>
                <w:sz w:val="20"/>
              </w:rPr>
            </w:pPr>
            <w:r w:rsidRPr="00F0262C">
              <w:rPr>
                <w:b/>
                <w:bCs/>
                <w:sz w:val="20"/>
              </w:rPr>
              <w:t>Způsob zálohování</w:t>
            </w:r>
          </w:p>
        </w:tc>
        <w:tc>
          <w:tcPr>
            <w:tcW w:w="1185" w:type="dxa"/>
            <w:shd w:val="clear" w:color="auto" w:fill="D9D9D9" w:themeFill="background1" w:themeFillShade="D9"/>
          </w:tcPr>
          <w:p w14:paraId="0B350D62" w14:textId="77777777" w:rsidR="0030795D" w:rsidRPr="00F0262C" w:rsidRDefault="0030795D" w:rsidP="008E2D79">
            <w:pPr>
              <w:spacing w:before="60" w:after="60" w:line="259" w:lineRule="auto"/>
              <w:jc w:val="center"/>
              <w:rPr>
                <w:b/>
                <w:bCs/>
                <w:sz w:val="20"/>
              </w:rPr>
            </w:pPr>
            <w:r w:rsidRPr="00F0262C">
              <w:rPr>
                <w:b/>
                <w:bCs/>
                <w:sz w:val="20"/>
              </w:rPr>
              <w:t>Požadovaná doba funkčnosti</w:t>
            </w:r>
          </w:p>
          <w:p w14:paraId="0D4F13EA" w14:textId="77777777" w:rsidR="0030795D" w:rsidRPr="00F0262C" w:rsidRDefault="0030795D" w:rsidP="008E2D79">
            <w:pPr>
              <w:spacing w:before="60" w:after="60" w:line="259" w:lineRule="auto"/>
              <w:jc w:val="center"/>
              <w:rPr>
                <w:b/>
                <w:bCs/>
                <w:sz w:val="20"/>
              </w:rPr>
            </w:pPr>
            <w:r w:rsidRPr="00F0262C">
              <w:rPr>
                <w:b/>
                <w:bCs/>
                <w:sz w:val="20"/>
                <w:lang w:val="en-GB"/>
              </w:rPr>
              <w:t>[min]</w:t>
            </w:r>
          </w:p>
        </w:tc>
        <w:tc>
          <w:tcPr>
            <w:tcW w:w="1000" w:type="dxa"/>
            <w:shd w:val="clear" w:color="auto" w:fill="D9D9D9" w:themeFill="background1" w:themeFillShade="D9"/>
            <w:vAlign w:val="center"/>
          </w:tcPr>
          <w:p w14:paraId="2DBBAB09" w14:textId="77777777" w:rsidR="0030795D" w:rsidRPr="00F0262C" w:rsidRDefault="0030795D" w:rsidP="008E2D79">
            <w:pPr>
              <w:spacing w:before="60" w:after="60" w:line="259" w:lineRule="auto"/>
              <w:jc w:val="center"/>
              <w:rPr>
                <w:b/>
                <w:bCs/>
                <w:sz w:val="20"/>
              </w:rPr>
            </w:pPr>
            <w:r w:rsidRPr="00F0262C">
              <w:rPr>
                <w:b/>
                <w:bCs/>
                <w:sz w:val="20"/>
              </w:rPr>
              <w:t>Napojeno na RPO</w:t>
            </w:r>
          </w:p>
        </w:tc>
        <w:tc>
          <w:tcPr>
            <w:tcW w:w="3385" w:type="dxa"/>
            <w:shd w:val="clear" w:color="auto" w:fill="D9D9D9" w:themeFill="background1" w:themeFillShade="D9"/>
            <w:vAlign w:val="center"/>
          </w:tcPr>
          <w:p w14:paraId="139D467F" w14:textId="77777777" w:rsidR="0030795D" w:rsidRPr="00F0262C" w:rsidRDefault="0030795D" w:rsidP="008E2D79">
            <w:pPr>
              <w:spacing w:before="60" w:after="60" w:line="259" w:lineRule="auto"/>
              <w:jc w:val="center"/>
              <w:rPr>
                <w:b/>
                <w:bCs/>
                <w:sz w:val="20"/>
              </w:rPr>
            </w:pPr>
            <w:r w:rsidRPr="00F0262C">
              <w:rPr>
                <w:b/>
                <w:bCs/>
                <w:sz w:val="20"/>
              </w:rPr>
              <w:t>Poznámka</w:t>
            </w:r>
          </w:p>
        </w:tc>
      </w:tr>
      <w:tr w:rsidR="0030795D" w:rsidRPr="00F0262C" w14:paraId="1CFD2AD4" w14:textId="77777777" w:rsidTr="008E2D79">
        <w:tc>
          <w:tcPr>
            <w:tcW w:w="1838" w:type="dxa"/>
            <w:vAlign w:val="center"/>
          </w:tcPr>
          <w:p w14:paraId="6C3A93CE" w14:textId="77777777" w:rsidR="0030795D" w:rsidRPr="00F0262C" w:rsidRDefault="0030795D" w:rsidP="008E2D79">
            <w:pPr>
              <w:spacing w:before="60" w:after="60"/>
              <w:jc w:val="center"/>
              <w:rPr>
                <w:sz w:val="20"/>
              </w:rPr>
            </w:pPr>
            <w:r w:rsidRPr="00F0262C">
              <w:rPr>
                <w:sz w:val="20"/>
              </w:rPr>
              <w:t>EPS</w:t>
            </w:r>
          </w:p>
        </w:tc>
        <w:tc>
          <w:tcPr>
            <w:tcW w:w="1513" w:type="dxa"/>
            <w:vAlign w:val="center"/>
          </w:tcPr>
          <w:p w14:paraId="1E4526B8" w14:textId="77777777" w:rsidR="0030795D" w:rsidRPr="00F0262C" w:rsidRDefault="0030795D" w:rsidP="008E2D79">
            <w:pPr>
              <w:spacing w:before="60" w:after="60" w:line="259" w:lineRule="auto"/>
              <w:jc w:val="center"/>
              <w:rPr>
                <w:sz w:val="20"/>
              </w:rPr>
            </w:pPr>
            <w:r w:rsidRPr="00F0262C">
              <w:rPr>
                <w:sz w:val="20"/>
              </w:rPr>
              <w:t>integrovaný náhradní zdroj</w:t>
            </w:r>
          </w:p>
        </w:tc>
        <w:tc>
          <w:tcPr>
            <w:tcW w:w="1185" w:type="dxa"/>
            <w:vAlign w:val="center"/>
          </w:tcPr>
          <w:p w14:paraId="5DEB3570" w14:textId="77777777" w:rsidR="0030795D" w:rsidRPr="00F0262C" w:rsidRDefault="0030795D" w:rsidP="008E2D79">
            <w:pPr>
              <w:spacing w:before="60" w:after="60" w:line="259" w:lineRule="auto"/>
              <w:jc w:val="center"/>
              <w:rPr>
                <w:sz w:val="20"/>
              </w:rPr>
            </w:pPr>
            <w:r w:rsidRPr="00F0262C">
              <w:rPr>
                <w:sz w:val="20"/>
              </w:rPr>
              <w:t>30</w:t>
            </w:r>
          </w:p>
        </w:tc>
        <w:tc>
          <w:tcPr>
            <w:tcW w:w="1000" w:type="dxa"/>
            <w:vAlign w:val="center"/>
          </w:tcPr>
          <w:p w14:paraId="236DE64D" w14:textId="77777777" w:rsidR="0030795D" w:rsidRPr="00F0262C" w:rsidRDefault="0030795D" w:rsidP="008E2D79">
            <w:pPr>
              <w:spacing w:before="60" w:after="60" w:line="259" w:lineRule="auto"/>
              <w:jc w:val="center"/>
              <w:rPr>
                <w:sz w:val="20"/>
              </w:rPr>
            </w:pPr>
            <w:r>
              <w:rPr>
                <w:sz w:val="20"/>
              </w:rPr>
              <w:t>ANO</w:t>
            </w:r>
          </w:p>
        </w:tc>
        <w:tc>
          <w:tcPr>
            <w:tcW w:w="3385" w:type="dxa"/>
            <w:vAlign w:val="center"/>
          </w:tcPr>
          <w:p w14:paraId="4A28DEEE" w14:textId="77777777" w:rsidR="0030795D" w:rsidRPr="00F0262C" w:rsidRDefault="0030795D" w:rsidP="008E2D79">
            <w:pPr>
              <w:spacing w:before="60" w:after="60" w:line="259" w:lineRule="auto"/>
              <w:jc w:val="center"/>
              <w:rPr>
                <w:sz w:val="20"/>
              </w:rPr>
            </w:pPr>
          </w:p>
        </w:tc>
      </w:tr>
      <w:tr w:rsidR="0030795D" w:rsidRPr="00F0262C" w14:paraId="667CFAEB" w14:textId="77777777" w:rsidTr="008E2D79">
        <w:tc>
          <w:tcPr>
            <w:tcW w:w="1838" w:type="dxa"/>
            <w:vAlign w:val="center"/>
          </w:tcPr>
          <w:p w14:paraId="3760BCBD" w14:textId="77777777" w:rsidR="0030795D" w:rsidRPr="00C01B42" w:rsidRDefault="0030795D" w:rsidP="008E2D79">
            <w:pPr>
              <w:spacing w:before="60" w:after="60"/>
              <w:jc w:val="center"/>
              <w:rPr>
                <w:sz w:val="20"/>
              </w:rPr>
            </w:pPr>
            <w:r w:rsidRPr="00C01B42">
              <w:rPr>
                <w:sz w:val="20"/>
              </w:rPr>
              <w:t>Grafická nástavba EPS</w:t>
            </w:r>
          </w:p>
        </w:tc>
        <w:tc>
          <w:tcPr>
            <w:tcW w:w="1513" w:type="dxa"/>
            <w:vAlign w:val="center"/>
          </w:tcPr>
          <w:p w14:paraId="15358192" w14:textId="77777777" w:rsidR="0030795D" w:rsidRPr="00C01B42" w:rsidRDefault="0030795D" w:rsidP="008E2D79">
            <w:pPr>
              <w:spacing w:before="60" w:after="60" w:line="259" w:lineRule="auto"/>
              <w:jc w:val="center"/>
              <w:rPr>
                <w:sz w:val="20"/>
              </w:rPr>
            </w:pPr>
            <w:r w:rsidRPr="00C01B42">
              <w:rPr>
                <w:sz w:val="20"/>
              </w:rPr>
              <w:t>centrální UPS</w:t>
            </w:r>
          </w:p>
        </w:tc>
        <w:tc>
          <w:tcPr>
            <w:tcW w:w="1185" w:type="dxa"/>
            <w:vAlign w:val="center"/>
          </w:tcPr>
          <w:p w14:paraId="40B86886" w14:textId="77777777" w:rsidR="0030795D" w:rsidRPr="00C01B42" w:rsidRDefault="0030795D" w:rsidP="008E2D79">
            <w:pPr>
              <w:spacing w:before="60" w:after="60" w:line="259" w:lineRule="auto"/>
              <w:jc w:val="center"/>
              <w:rPr>
                <w:sz w:val="20"/>
              </w:rPr>
            </w:pPr>
            <w:r w:rsidRPr="00C01B42">
              <w:rPr>
                <w:sz w:val="20"/>
              </w:rPr>
              <w:t>15</w:t>
            </w:r>
          </w:p>
        </w:tc>
        <w:tc>
          <w:tcPr>
            <w:tcW w:w="1000" w:type="dxa"/>
            <w:vAlign w:val="center"/>
          </w:tcPr>
          <w:p w14:paraId="7D8EB624" w14:textId="77777777" w:rsidR="0030795D" w:rsidRPr="00C01B42" w:rsidDel="0034176D" w:rsidRDefault="0030795D" w:rsidP="008E2D79">
            <w:pPr>
              <w:spacing w:before="60" w:after="60" w:line="259" w:lineRule="auto"/>
              <w:jc w:val="center"/>
              <w:rPr>
                <w:sz w:val="20"/>
              </w:rPr>
            </w:pPr>
            <w:r w:rsidRPr="00C01B42">
              <w:rPr>
                <w:sz w:val="20"/>
              </w:rPr>
              <w:t>ANO</w:t>
            </w:r>
          </w:p>
        </w:tc>
        <w:tc>
          <w:tcPr>
            <w:tcW w:w="3385" w:type="dxa"/>
            <w:vAlign w:val="center"/>
          </w:tcPr>
          <w:p w14:paraId="66EE7EA2" w14:textId="77777777" w:rsidR="0030795D" w:rsidRPr="00C01B42" w:rsidDel="00EE2BEE" w:rsidRDefault="0030795D" w:rsidP="008E2D79">
            <w:pPr>
              <w:spacing w:before="60" w:after="60" w:line="259" w:lineRule="auto"/>
              <w:jc w:val="center"/>
              <w:rPr>
                <w:sz w:val="20"/>
              </w:rPr>
            </w:pPr>
          </w:p>
        </w:tc>
      </w:tr>
      <w:tr w:rsidR="0030795D" w:rsidRPr="00F0262C" w14:paraId="5F4D093C" w14:textId="77777777" w:rsidTr="008E2D79">
        <w:tc>
          <w:tcPr>
            <w:tcW w:w="1838" w:type="dxa"/>
            <w:vAlign w:val="center"/>
          </w:tcPr>
          <w:p w14:paraId="63B3030E" w14:textId="77777777" w:rsidR="0030795D" w:rsidRPr="00F0262C" w:rsidRDefault="0030795D" w:rsidP="008E2D79">
            <w:pPr>
              <w:spacing w:before="60" w:after="60"/>
              <w:jc w:val="center"/>
              <w:rPr>
                <w:sz w:val="20"/>
              </w:rPr>
            </w:pPr>
            <w:r w:rsidRPr="00F0262C">
              <w:rPr>
                <w:sz w:val="20"/>
              </w:rPr>
              <w:t>CBS</w:t>
            </w:r>
          </w:p>
        </w:tc>
        <w:tc>
          <w:tcPr>
            <w:tcW w:w="1513" w:type="dxa"/>
            <w:vAlign w:val="center"/>
          </w:tcPr>
          <w:p w14:paraId="65890953" w14:textId="77777777" w:rsidR="0030795D" w:rsidRPr="00F0262C" w:rsidRDefault="0030795D" w:rsidP="008E2D79">
            <w:pPr>
              <w:spacing w:before="60" w:after="60" w:line="259" w:lineRule="auto"/>
              <w:jc w:val="center"/>
              <w:rPr>
                <w:sz w:val="20"/>
              </w:rPr>
            </w:pPr>
            <w:r w:rsidRPr="00F0262C">
              <w:rPr>
                <w:sz w:val="20"/>
              </w:rPr>
              <w:t>integrovaný náhradní zdroj</w:t>
            </w:r>
          </w:p>
        </w:tc>
        <w:tc>
          <w:tcPr>
            <w:tcW w:w="1185" w:type="dxa"/>
            <w:vAlign w:val="center"/>
          </w:tcPr>
          <w:p w14:paraId="55379BCE" w14:textId="77777777" w:rsidR="0030795D" w:rsidRPr="00F0262C" w:rsidRDefault="0030795D" w:rsidP="008E2D79">
            <w:pPr>
              <w:spacing w:before="60" w:after="60" w:line="259" w:lineRule="auto"/>
              <w:jc w:val="center"/>
              <w:rPr>
                <w:sz w:val="20"/>
              </w:rPr>
            </w:pPr>
            <w:r w:rsidRPr="00F0262C">
              <w:rPr>
                <w:sz w:val="20"/>
              </w:rPr>
              <w:t>60</w:t>
            </w:r>
          </w:p>
        </w:tc>
        <w:tc>
          <w:tcPr>
            <w:tcW w:w="1000" w:type="dxa"/>
            <w:vAlign w:val="center"/>
          </w:tcPr>
          <w:p w14:paraId="516101D4" w14:textId="77777777" w:rsidR="0030795D" w:rsidRPr="00F0262C" w:rsidRDefault="0030795D" w:rsidP="008E2D79">
            <w:pPr>
              <w:spacing w:before="60" w:after="60" w:line="259" w:lineRule="auto"/>
              <w:jc w:val="center"/>
              <w:rPr>
                <w:sz w:val="20"/>
              </w:rPr>
            </w:pPr>
            <w:r>
              <w:rPr>
                <w:sz w:val="20"/>
              </w:rPr>
              <w:t>ANO</w:t>
            </w:r>
          </w:p>
        </w:tc>
        <w:tc>
          <w:tcPr>
            <w:tcW w:w="3385" w:type="dxa"/>
            <w:vAlign w:val="center"/>
          </w:tcPr>
          <w:p w14:paraId="1190139C" w14:textId="77777777" w:rsidR="0030795D" w:rsidRPr="00F0262C" w:rsidRDefault="0030795D" w:rsidP="008E2D79">
            <w:pPr>
              <w:spacing w:before="60" w:after="60" w:line="259" w:lineRule="auto"/>
              <w:jc w:val="center"/>
              <w:rPr>
                <w:sz w:val="20"/>
              </w:rPr>
            </w:pPr>
          </w:p>
        </w:tc>
      </w:tr>
      <w:tr w:rsidR="0030795D" w:rsidRPr="00F0262C" w14:paraId="2C618BFF" w14:textId="77777777" w:rsidTr="008E2D79">
        <w:tc>
          <w:tcPr>
            <w:tcW w:w="1838" w:type="dxa"/>
            <w:vAlign w:val="center"/>
          </w:tcPr>
          <w:p w14:paraId="29681A2A" w14:textId="77777777" w:rsidR="0030795D" w:rsidRPr="00F0262C" w:rsidRDefault="0030795D" w:rsidP="008E2D79">
            <w:pPr>
              <w:spacing w:before="60" w:after="60"/>
              <w:jc w:val="center"/>
              <w:rPr>
                <w:sz w:val="20"/>
              </w:rPr>
            </w:pPr>
            <w:r w:rsidRPr="00F0262C">
              <w:rPr>
                <w:sz w:val="20"/>
              </w:rPr>
              <w:t>Nouzový zvukový systém</w:t>
            </w:r>
          </w:p>
        </w:tc>
        <w:tc>
          <w:tcPr>
            <w:tcW w:w="1513" w:type="dxa"/>
            <w:vAlign w:val="center"/>
          </w:tcPr>
          <w:p w14:paraId="19C08F28" w14:textId="77777777" w:rsidR="0030795D" w:rsidRPr="00F0262C" w:rsidRDefault="0030795D" w:rsidP="008E2D79">
            <w:pPr>
              <w:spacing w:before="60" w:after="60" w:line="259" w:lineRule="auto"/>
              <w:jc w:val="center"/>
              <w:rPr>
                <w:sz w:val="20"/>
              </w:rPr>
            </w:pPr>
            <w:r w:rsidRPr="00F0262C">
              <w:rPr>
                <w:sz w:val="20"/>
              </w:rPr>
              <w:t>integrovaný náhradní zdroj</w:t>
            </w:r>
          </w:p>
        </w:tc>
        <w:tc>
          <w:tcPr>
            <w:tcW w:w="1185" w:type="dxa"/>
            <w:vAlign w:val="center"/>
          </w:tcPr>
          <w:p w14:paraId="0B40B977" w14:textId="77777777" w:rsidR="0030795D" w:rsidRPr="00F0262C" w:rsidRDefault="0030795D" w:rsidP="008E2D79">
            <w:pPr>
              <w:spacing w:before="60" w:after="60" w:line="259" w:lineRule="auto"/>
              <w:jc w:val="center"/>
              <w:rPr>
                <w:sz w:val="20"/>
              </w:rPr>
            </w:pPr>
            <w:r w:rsidRPr="00F0262C">
              <w:rPr>
                <w:sz w:val="20"/>
              </w:rPr>
              <w:t>45</w:t>
            </w:r>
          </w:p>
        </w:tc>
        <w:tc>
          <w:tcPr>
            <w:tcW w:w="1000" w:type="dxa"/>
            <w:vAlign w:val="center"/>
          </w:tcPr>
          <w:p w14:paraId="4D17CC18" w14:textId="77777777" w:rsidR="0030795D" w:rsidRPr="00F0262C" w:rsidRDefault="0030795D" w:rsidP="008E2D79">
            <w:pPr>
              <w:spacing w:before="60" w:after="60" w:line="259" w:lineRule="auto"/>
              <w:jc w:val="center"/>
              <w:rPr>
                <w:sz w:val="20"/>
              </w:rPr>
            </w:pPr>
            <w:r>
              <w:rPr>
                <w:sz w:val="20"/>
              </w:rPr>
              <w:t>ANO</w:t>
            </w:r>
          </w:p>
        </w:tc>
        <w:tc>
          <w:tcPr>
            <w:tcW w:w="3385" w:type="dxa"/>
            <w:vAlign w:val="center"/>
          </w:tcPr>
          <w:p w14:paraId="24FD8199" w14:textId="77777777" w:rsidR="0030795D" w:rsidRPr="00F0262C" w:rsidRDefault="0030795D" w:rsidP="008E2D79">
            <w:pPr>
              <w:spacing w:before="60" w:after="60" w:line="259" w:lineRule="auto"/>
              <w:jc w:val="center"/>
              <w:rPr>
                <w:sz w:val="20"/>
              </w:rPr>
            </w:pPr>
          </w:p>
        </w:tc>
      </w:tr>
      <w:tr w:rsidR="0030795D" w:rsidRPr="00F0262C" w14:paraId="16A32471" w14:textId="77777777" w:rsidTr="008E2D79">
        <w:tc>
          <w:tcPr>
            <w:tcW w:w="1838" w:type="dxa"/>
            <w:vAlign w:val="center"/>
          </w:tcPr>
          <w:p w14:paraId="35447F11" w14:textId="77777777" w:rsidR="0030795D" w:rsidRPr="00F0262C" w:rsidRDefault="0030795D" w:rsidP="008E2D79">
            <w:pPr>
              <w:spacing w:before="60" w:after="60"/>
              <w:jc w:val="center"/>
              <w:rPr>
                <w:sz w:val="20"/>
              </w:rPr>
            </w:pPr>
            <w:r w:rsidRPr="00F0262C">
              <w:rPr>
                <w:sz w:val="20"/>
              </w:rPr>
              <w:t>Nouzové osvětlení</w:t>
            </w:r>
          </w:p>
        </w:tc>
        <w:tc>
          <w:tcPr>
            <w:tcW w:w="1513" w:type="dxa"/>
            <w:vAlign w:val="center"/>
          </w:tcPr>
          <w:p w14:paraId="1FCB8951" w14:textId="77777777" w:rsidR="0030795D" w:rsidRPr="00F0262C" w:rsidRDefault="0030795D" w:rsidP="008E2D79">
            <w:pPr>
              <w:spacing w:before="60" w:after="60" w:line="259" w:lineRule="auto"/>
              <w:jc w:val="center"/>
              <w:rPr>
                <w:sz w:val="20"/>
              </w:rPr>
            </w:pPr>
            <w:r w:rsidRPr="00F0262C">
              <w:rPr>
                <w:sz w:val="20"/>
              </w:rPr>
              <w:t>CBS</w:t>
            </w:r>
          </w:p>
        </w:tc>
        <w:tc>
          <w:tcPr>
            <w:tcW w:w="1185" w:type="dxa"/>
            <w:vAlign w:val="center"/>
          </w:tcPr>
          <w:p w14:paraId="5E5FAF9B" w14:textId="77777777" w:rsidR="0030795D" w:rsidRPr="00F0262C" w:rsidRDefault="0030795D" w:rsidP="008E2D79">
            <w:pPr>
              <w:spacing w:before="60" w:after="60" w:line="259" w:lineRule="auto"/>
              <w:jc w:val="center"/>
              <w:rPr>
                <w:sz w:val="20"/>
              </w:rPr>
            </w:pPr>
            <w:r w:rsidRPr="00F0262C">
              <w:rPr>
                <w:sz w:val="20"/>
              </w:rPr>
              <w:t>60</w:t>
            </w:r>
          </w:p>
        </w:tc>
        <w:tc>
          <w:tcPr>
            <w:tcW w:w="1000" w:type="dxa"/>
          </w:tcPr>
          <w:p w14:paraId="17E0BC94" w14:textId="77777777" w:rsidR="0030795D" w:rsidRPr="00F0262C" w:rsidRDefault="0030795D" w:rsidP="008E2D79">
            <w:pPr>
              <w:spacing w:before="60" w:after="60" w:line="259" w:lineRule="auto"/>
              <w:jc w:val="center"/>
              <w:rPr>
                <w:sz w:val="20"/>
              </w:rPr>
            </w:pPr>
            <w:r>
              <w:rPr>
                <w:sz w:val="20"/>
              </w:rPr>
              <w:t>-</w:t>
            </w:r>
          </w:p>
        </w:tc>
        <w:tc>
          <w:tcPr>
            <w:tcW w:w="3385" w:type="dxa"/>
            <w:vAlign w:val="center"/>
          </w:tcPr>
          <w:p w14:paraId="23AF497E" w14:textId="77777777" w:rsidR="0030795D" w:rsidRPr="00F0262C" w:rsidRDefault="0030795D" w:rsidP="008E2D79">
            <w:pPr>
              <w:spacing w:before="60" w:after="60" w:line="259" w:lineRule="auto"/>
              <w:jc w:val="center"/>
              <w:rPr>
                <w:sz w:val="20"/>
              </w:rPr>
            </w:pPr>
          </w:p>
        </w:tc>
      </w:tr>
      <w:tr w:rsidR="0030795D" w:rsidRPr="00F0262C" w14:paraId="6D5AAD80" w14:textId="77777777" w:rsidTr="008E2D79">
        <w:tc>
          <w:tcPr>
            <w:tcW w:w="1838" w:type="dxa"/>
            <w:vAlign w:val="center"/>
          </w:tcPr>
          <w:p w14:paraId="0BB9C956" w14:textId="77777777" w:rsidR="0030795D" w:rsidRPr="00F0262C" w:rsidRDefault="0030795D" w:rsidP="008E2D79">
            <w:pPr>
              <w:spacing w:before="60" w:after="60"/>
              <w:jc w:val="center"/>
              <w:rPr>
                <w:sz w:val="20"/>
              </w:rPr>
            </w:pPr>
            <w:proofErr w:type="gramStart"/>
            <w:r w:rsidRPr="00F0262C">
              <w:rPr>
                <w:sz w:val="20"/>
              </w:rPr>
              <w:t>ZOKT - ventilátory</w:t>
            </w:r>
            <w:proofErr w:type="gramEnd"/>
          </w:p>
        </w:tc>
        <w:tc>
          <w:tcPr>
            <w:tcW w:w="1513" w:type="dxa"/>
            <w:vAlign w:val="center"/>
          </w:tcPr>
          <w:p w14:paraId="716DAA40" w14:textId="77777777" w:rsidR="0030795D" w:rsidRPr="00F0262C" w:rsidRDefault="0030795D" w:rsidP="008E2D79">
            <w:pPr>
              <w:spacing w:before="60" w:after="60" w:line="259" w:lineRule="auto"/>
              <w:jc w:val="center"/>
              <w:rPr>
                <w:sz w:val="20"/>
              </w:rPr>
            </w:pPr>
            <w:r w:rsidRPr="00F0262C">
              <w:rPr>
                <w:sz w:val="20"/>
              </w:rPr>
              <w:t>centrální UPS</w:t>
            </w:r>
          </w:p>
        </w:tc>
        <w:tc>
          <w:tcPr>
            <w:tcW w:w="1185" w:type="dxa"/>
            <w:vAlign w:val="center"/>
          </w:tcPr>
          <w:p w14:paraId="17295A6E" w14:textId="77777777" w:rsidR="0030795D" w:rsidRPr="00F0262C" w:rsidRDefault="0030795D" w:rsidP="008E2D79">
            <w:pPr>
              <w:spacing w:before="60" w:after="60" w:line="259" w:lineRule="auto"/>
              <w:jc w:val="center"/>
              <w:rPr>
                <w:sz w:val="20"/>
              </w:rPr>
            </w:pPr>
            <w:r w:rsidRPr="00F0262C">
              <w:rPr>
                <w:sz w:val="20"/>
              </w:rPr>
              <w:t>10</w:t>
            </w:r>
            <w:r>
              <w:rPr>
                <w:sz w:val="20"/>
              </w:rPr>
              <w:t>*</w:t>
            </w:r>
          </w:p>
        </w:tc>
        <w:tc>
          <w:tcPr>
            <w:tcW w:w="1000" w:type="dxa"/>
          </w:tcPr>
          <w:p w14:paraId="287EE722" w14:textId="77777777" w:rsidR="0030795D" w:rsidRPr="00F0262C" w:rsidRDefault="0030795D" w:rsidP="008E2D79">
            <w:pPr>
              <w:spacing w:before="60" w:after="60" w:line="259" w:lineRule="auto"/>
              <w:jc w:val="center"/>
              <w:rPr>
                <w:sz w:val="20"/>
              </w:rPr>
            </w:pPr>
            <w:r w:rsidRPr="00F0262C">
              <w:rPr>
                <w:sz w:val="20"/>
              </w:rPr>
              <w:t>ANO</w:t>
            </w:r>
          </w:p>
        </w:tc>
        <w:tc>
          <w:tcPr>
            <w:tcW w:w="3385" w:type="dxa"/>
            <w:vAlign w:val="center"/>
          </w:tcPr>
          <w:p w14:paraId="2775CD88" w14:textId="77777777" w:rsidR="0030795D" w:rsidRPr="00F0262C" w:rsidRDefault="0030795D" w:rsidP="008E2D79">
            <w:pPr>
              <w:spacing w:before="60" w:after="60" w:line="259" w:lineRule="auto"/>
              <w:jc w:val="center"/>
              <w:rPr>
                <w:sz w:val="20"/>
              </w:rPr>
            </w:pPr>
          </w:p>
        </w:tc>
      </w:tr>
      <w:tr w:rsidR="0030795D" w:rsidRPr="00F0262C" w14:paraId="1F914480" w14:textId="77777777" w:rsidTr="008E2D79">
        <w:tc>
          <w:tcPr>
            <w:tcW w:w="1838" w:type="dxa"/>
            <w:vAlign w:val="center"/>
          </w:tcPr>
          <w:p w14:paraId="4ABEF233" w14:textId="77777777" w:rsidR="0030795D" w:rsidRPr="00F0262C" w:rsidRDefault="0030795D" w:rsidP="008E2D79">
            <w:pPr>
              <w:spacing w:before="60" w:after="60"/>
              <w:jc w:val="center"/>
              <w:rPr>
                <w:sz w:val="20"/>
              </w:rPr>
            </w:pPr>
            <w:r w:rsidRPr="00F0262C">
              <w:rPr>
                <w:sz w:val="20"/>
              </w:rPr>
              <w:t>ZOKT – kouřová přepážka</w:t>
            </w:r>
          </w:p>
        </w:tc>
        <w:tc>
          <w:tcPr>
            <w:tcW w:w="1513" w:type="dxa"/>
            <w:vAlign w:val="center"/>
          </w:tcPr>
          <w:p w14:paraId="1A5E5B2E" w14:textId="77777777" w:rsidR="0030795D" w:rsidRPr="00F0262C" w:rsidRDefault="0030795D" w:rsidP="008E2D79">
            <w:pPr>
              <w:spacing w:before="60" w:after="60" w:line="259" w:lineRule="auto"/>
              <w:jc w:val="center"/>
              <w:rPr>
                <w:sz w:val="20"/>
              </w:rPr>
            </w:pPr>
            <w:r w:rsidRPr="00F0262C">
              <w:rPr>
                <w:sz w:val="20"/>
              </w:rPr>
              <w:t>centrální UPS</w:t>
            </w:r>
          </w:p>
        </w:tc>
        <w:tc>
          <w:tcPr>
            <w:tcW w:w="1185" w:type="dxa"/>
            <w:vAlign w:val="center"/>
          </w:tcPr>
          <w:p w14:paraId="30DCC695" w14:textId="77777777" w:rsidR="0030795D" w:rsidRPr="00F0262C" w:rsidRDefault="0030795D" w:rsidP="008E2D79">
            <w:pPr>
              <w:spacing w:before="60" w:after="60" w:line="259" w:lineRule="auto"/>
              <w:jc w:val="center"/>
              <w:rPr>
                <w:sz w:val="20"/>
              </w:rPr>
            </w:pPr>
            <w:r w:rsidRPr="00F0262C">
              <w:rPr>
                <w:sz w:val="20"/>
              </w:rPr>
              <w:t>45</w:t>
            </w:r>
          </w:p>
        </w:tc>
        <w:tc>
          <w:tcPr>
            <w:tcW w:w="1000" w:type="dxa"/>
            <w:vAlign w:val="center"/>
          </w:tcPr>
          <w:p w14:paraId="20BB17ED" w14:textId="77777777" w:rsidR="0030795D" w:rsidRPr="00F0262C" w:rsidRDefault="0030795D" w:rsidP="008E2D79">
            <w:pPr>
              <w:spacing w:before="60" w:after="60" w:line="259" w:lineRule="auto"/>
              <w:jc w:val="center"/>
              <w:rPr>
                <w:sz w:val="20"/>
              </w:rPr>
            </w:pPr>
            <w:r w:rsidRPr="00F0262C">
              <w:rPr>
                <w:sz w:val="20"/>
              </w:rPr>
              <w:t>ANO</w:t>
            </w:r>
          </w:p>
        </w:tc>
        <w:tc>
          <w:tcPr>
            <w:tcW w:w="3385" w:type="dxa"/>
            <w:vAlign w:val="center"/>
          </w:tcPr>
          <w:p w14:paraId="449191C0" w14:textId="77777777" w:rsidR="0030795D" w:rsidRPr="00F0262C" w:rsidRDefault="0030795D" w:rsidP="008E2D79">
            <w:pPr>
              <w:spacing w:before="60" w:after="60" w:line="259" w:lineRule="auto"/>
              <w:jc w:val="center"/>
              <w:rPr>
                <w:sz w:val="20"/>
              </w:rPr>
            </w:pPr>
          </w:p>
        </w:tc>
      </w:tr>
      <w:tr w:rsidR="0030795D" w:rsidRPr="00F0262C" w14:paraId="00F02251" w14:textId="77777777" w:rsidTr="008E2D79">
        <w:tc>
          <w:tcPr>
            <w:tcW w:w="1838" w:type="dxa"/>
            <w:vAlign w:val="center"/>
          </w:tcPr>
          <w:p w14:paraId="22FD9C7F" w14:textId="77777777" w:rsidR="0030795D" w:rsidRPr="00F0262C" w:rsidRDefault="0030795D" w:rsidP="008E2D79">
            <w:pPr>
              <w:spacing w:before="60" w:after="60"/>
              <w:jc w:val="center"/>
              <w:rPr>
                <w:sz w:val="20"/>
              </w:rPr>
            </w:pPr>
            <w:r w:rsidRPr="00F0262C">
              <w:rPr>
                <w:sz w:val="20"/>
              </w:rPr>
              <w:t>ZOKT – pohony dveří a žaluzií</w:t>
            </w:r>
          </w:p>
        </w:tc>
        <w:tc>
          <w:tcPr>
            <w:tcW w:w="1513" w:type="dxa"/>
            <w:vAlign w:val="center"/>
          </w:tcPr>
          <w:p w14:paraId="76697E3D" w14:textId="77777777" w:rsidR="0030795D" w:rsidRPr="00F0262C" w:rsidRDefault="0030795D" w:rsidP="008E2D79">
            <w:pPr>
              <w:spacing w:before="60" w:after="60" w:line="259" w:lineRule="auto"/>
              <w:jc w:val="center"/>
              <w:rPr>
                <w:sz w:val="20"/>
              </w:rPr>
            </w:pPr>
            <w:r w:rsidRPr="00F0262C">
              <w:rPr>
                <w:sz w:val="20"/>
              </w:rPr>
              <w:t>integrovaný zdroj</w:t>
            </w:r>
          </w:p>
        </w:tc>
        <w:tc>
          <w:tcPr>
            <w:tcW w:w="1185" w:type="dxa"/>
            <w:vAlign w:val="center"/>
          </w:tcPr>
          <w:p w14:paraId="481CDCA7" w14:textId="77777777" w:rsidR="0030795D" w:rsidRPr="00F0262C" w:rsidRDefault="0030795D" w:rsidP="008E2D79">
            <w:pPr>
              <w:spacing w:before="60" w:after="60" w:line="259" w:lineRule="auto"/>
              <w:jc w:val="center"/>
              <w:rPr>
                <w:sz w:val="20"/>
              </w:rPr>
            </w:pPr>
            <w:r w:rsidRPr="00F0262C">
              <w:rPr>
                <w:sz w:val="20"/>
              </w:rPr>
              <w:t>-</w:t>
            </w:r>
          </w:p>
        </w:tc>
        <w:tc>
          <w:tcPr>
            <w:tcW w:w="1000" w:type="dxa"/>
            <w:vAlign w:val="center"/>
          </w:tcPr>
          <w:p w14:paraId="1649BB20" w14:textId="77777777" w:rsidR="0030795D" w:rsidRPr="00F0262C" w:rsidRDefault="0030795D" w:rsidP="008E2D79">
            <w:pPr>
              <w:spacing w:before="60" w:after="60" w:line="259" w:lineRule="auto"/>
              <w:jc w:val="center"/>
              <w:rPr>
                <w:sz w:val="20"/>
              </w:rPr>
            </w:pPr>
            <w:r w:rsidRPr="00F0262C">
              <w:rPr>
                <w:sz w:val="20"/>
              </w:rPr>
              <w:t>NE</w:t>
            </w:r>
          </w:p>
        </w:tc>
        <w:tc>
          <w:tcPr>
            <w:tcW w:w="3385" w:type="dxa"/>
            <w:vAlign w:val="center"/>
          </w:tcPr>
          <w:p w14:paraId="259C86E7" w14:textId="77777777" w:rsidR="0030795D" w:rsidRPr="00F0262C" w:rsidRDefault="0030795D" w:rsidP="008E2D79">
            <w:pPr>
              <w:spacing w:before="60" w:after="60" w:line="259" w:lineRule="auto"/>
              <w:jc w:val="center"/>
              <w:rPr>
                <w:sz w:val="20"/>
              </w:rPr>
            </w:pPr>
          </w:p>
        </w:tc>
      </w:tr>
      <w:tr w:rsidR="0030795D" w:rsidRPr="00F0262C" w14:paraId="3445E836" w14:textId="77777777" w:rsidTr="008E2D79">
        <w:tc>
          <w:tcPr>
            <w:tcW w:w="1838" w:type="dxa"/>
            <w:vAlign w:val="center"/>
          </w:tcPr>
          <w:p w14:paraId="17611B1A" w14:textId="77777777" w:rsidR="0030795D" w:rsidRPr="00F0262C" w:rsidRDefault="0030795D" w:rsidP="008E2D79">
            <w:pPr>
              <w:spacing w:before="60" w:after="60"/>
              <w:jc w:val="center"/>
              <w:rPr>
                <w:sz w:val="20"/>
              </w:rPr>
            </w:pPr>
            <w:r w:rsidRPr="00F0262C">
              <w:rPr>
                <w:sz w:val="20"/>
              </w:rPr>
              <w:t xml:space="preserve">Požární klapky </w:t>
            </w:r>
          </w:p>
        </w:tc>
        <w:tc>
          <w:tcPr>
            <w:tcW w:w="1513" w:type="dxa"/>
            <w:vAlign w:val="center"/>
          </w:tcPr>
          <w:p w14:paraId="0359653B" w14:textId="77777777" w:rsidR="0030795D" w:rsidRPr="00F0262C" w:rsidRDefault="0030795D" w:rsidP="008E2D79">
            <w:pPr>
              <w:spacing w:before="60" w:after="60" w:line="259" w:lineRule="auto"/>
              <w:jc w:val="center"/>
              <w:rPr>
                <w:sz w:val="20"/>
              </w:rPr>
            </w:pPr>
            <w:r w:rsidRPr="00F0262C">
              <w:rPr>
                <w:sz w:val="20"/>
              </w:rPr>
              <w:t>bez zálohy</w:t>
            </w:r>
          </w:p>
        </w:tc>
        <w:tc>
          <w:tcPr>
            <w:tcW w:w="1185" w:type="dxa"/>
            <w:vAlign w:val="center"/>
          </w:tcPr>
          <w:p w14:paraId="178D2A91" w14:textId="77777777" w:rsidR="0030795D" w:rsidRPr="00F0262C" w:rsidRDefault="0030795D" w:rsidP="008E2D79">
            <w:pPr>
              <w:spacing w:before="60" w:after="60" w:line="259" w:lineRule="auto"/>
              <w:jc w:val="center"/>
              <w:rPr>
                <w:sz w:val="20"/>
              </w:rPr>
            </w:pPr>
            <w:r w:rsidRPr="00F0262C">
              <w:rPr>
                <w:sz w:val="20"/>
              </w:rPr>
              <w:t>-</w:t>
            </w:r>
          </w:p>
        </w:tc>
        <w:tc>
          <w:tcPr>
            <w:tcW w:w="1000" w:type="dxa"/>
          </w:tcPr>
          <w:p w14:paraId="1DA6B942" w14:textId="77777777" w:rsidR="0030795D" w:rsidRPr="00F0262C" w:rsidRDefault="0030795D" w:rsidP="008E2D79">
            <w:pPr>
              <w:spacing w:before="60" w:after="60" w:line="259" w:lineRule="auto"/>
              <w:jc w:val="center"/>
              <w:rPr>
                <w:sz w:val="20"/>
              </w:rPr>
            </w:pPr>
            <w:r w:rsidRPr="00F0262C">
              <w:rPr>
                <w:sz w:val="20"/>
              </w:rPr>
              <w:t>NE</w:t>
            </w:r>
          </w:p>
        </w:tc>
        <w:tc>
          <w:tcPr>
            <w:tcW w:w="3385" w:type="dxa"/>
            <w:vAlign w:val="center"/>
          </w:tcPr>
          <w:p w14:paraId="201DDA21" w14:textId="77777777" w:rsidR="0030795D" w:rsidRPr="00F0262C" w:rsidRDefault="0030795D" w:rsidP="008E2D79">
            <w:pPr>
              <w:spacing w:before="60" w:after="60" w:line="259" w:lineRule="auto"/>
              <w:jc w:val="center"/>
              <w:rPr>
                <w:sz w:val="20"/>
              </w:rPr>
            </w:pPr>
            <w:r w:rsidRPr="00F0262C">
              <w:rPr>
                <w:sz w:val="20"/>
              </w:rPr>
              <w:t>reverzní zapojení</w:t>
            </w:r>
          </w:p>
        </w:tc>
      </w:tr>
      <w:tr w:rsidR="0030795D" w:rsidRPr="00F0262C" w14:paraId="0418FDB3" w14:textId="77777777" w:rsidTr="008E2D79">
        <w:tc>
          <w:tcPr>
            <w:tcW w:w="1838" w:type="dxa"/>
            <w:vAlign w:val="center"/>
          </w:tcPr>
          <w:p w14:paraId="78EA34FF" w14:textId="77777777" w:rsidR="0030795D" w:rsidRPr="00F0262C" w:rsidRDefault="0030795D" w:rsidP="008E2D79">
            <w:pPr>
              <w:spacing w:before="60" w:after="60"/>
              <w:jc w:val="center"/>
              <w:rPr>
                <w:sz w:val="20"/>
              </w:rPr>
            </w:pPr>
            <w:r w:rsidRPr="00F0262C">
              <w:rPr>
                <w:sz w:val="20"/>
              </w:rPr>
              <w:t>Přídržné magnety</w:t>
            </w:r>
          </w:p>
        </w:tc>
        <w:tc>
          <w:tcPr>
            <w:tcW w:w="1513" w:type="dxa"/>
            <w:vAlign w:val="center"/>
          </w:tcPr>
          <w:p w14:paraId="4C0006DF" w14:textId="77777777" w:rsidR="0030795D" w:rsidRPr="00F0262C" w:rsidRDefault="0030795D" w:rsidP="008E2D79">
            <w:pPr>
              <w:spacing w:before="60" w:after="60" w:line="259" w:lineRule="auto"/>
              <w:jc w:val="center"/>
              <w:rPr>
                <w:sz w:val="20"/>
              </w:rPr>
            </w:pPr>
            <w:r w:rsidRPr="00F0262C">
              <w:rPr>
                <w:sz w:val="20"/>
              </w:rPr>
              <w:t>bez zálohy</w:t>
            </w:r>
          </w:p>
        </w:tc>
        <w:tc>
          <w:tcPr>
            <w:tcW w:w="1185" w:type="dxa"/>
            <w:vAlign w:val="center"/>
          </w:tcPr>
          <w:p w14:paraId="38146E5B" w14:textId="77777777" w:rsidR="0030795D" w:rsidRPr="00F0262C" w:rsidRDefault="0030795D" w:rsidP="008E2D79">
            <w:pPr>
              <w:spacing w:before="60" w:after="60" w:line="259" w:lineRule="auto"/>
              <w:jc w:val="center"/>
              <w:rPr>
                <w:sz w:val="20"/>
              </w:rPr>
            </w:pPr>
            <w:r w:rsidRPr="00F0262C">
              <w:rPr>
                <w:sz w:val="20"/>
              </w:rPr>
              <w:t>-</w:t>
            </w:r>
          </w:p>
        </w:tc>
        <w:tc>
          <w:tcPr>
            <w:tcW w:w="1000" w:type="dxa"/>
          </w:tcPr>
          <w:p w14:paraId="02DA6EA1" w14:textId="77777777" w:rsidR="0030795D" w:rsidRPr="00F0262C" w:rsidRDefault="0030795D" w:rsidP="008E2D79">
            <w:pPr>
              <w:spacing w:before="60" w:after="60" w:line="259" w:lineRule="auto"/>
              <w:jc w:val="center"/>
              <w:rPr>
                <w:sz w:val="20"/>
              </w:rPr>
            </w:pPr>
            <w:r w:rsidRPr="00F0262C">
              <w:rPr>
                <w:sz w:val="20"/>
              </w:rPr>
              <w:t>NE</w:t>
            </w:r>
          </w:p>
        </w:tc>
        <w:tc>
          <w:tcPr>
            <w:tcW w:w="3385" w:type="dxa"/>
            <w:vAlign w:val="center"/>
          </w:tcPr>
          <w:p w14:paraId="10D2DA9A" w14:textId="77777777" w:rsidR="0030795D" w:rsidRPr="00F0262C" w:rsidRDefault="0030795D" w:rsidP="008E2D79">
            <w:pPr>
              <w:spacing w:before="60" w:after="60" w:line="259" w:lineRule="auto"/>
              <w:jc w:val="center"/>
              <w:rPr>
                <w:sz w:val="20"/>
              </w:rPr>
            </w:pPr>
            <w:r w:rsidRPr="00F0262C">
              <w:rPr>
                <w:sz w:val="20"/>
              </w:rPr>
              <w:t>reverzní zapojení</w:t>
            </w:r>
          </w:p>
        </w:tc>
      </w:tr>
      <w:tr w:rsidR="0030795D" w:rsidRPr="00F0262C" w14:paraId="3C482906" w14:textId="77777777" w:rsidTr="008E2D79">
        <w:tc>
          <w:tcPr>
            <w:tcW w:w="1838" w:type="dxa"/>
            <w:vAlign w:val="center"/>
          </w:tcPr>
          <w:p w14:paraId="4DC96589" w14:textId="77777777" w:rsidR="0030795D" w:rsidRPr="00F0262C" w:rsidRDefault="0030795D" w:rsidP="008E2D79">
            <w:pPr>
              <w:spacing w:before="60" w:after="60"/>
              <w:jc w:val="center"/>
              <w:rPr>
                <w:sz w:val="20"/>
              </w:rPr>
            </w:pPr>
            <w:r w:rsidRPr="00F0262C">
              <w:rPr>
                <w:sz w:val="20"/>
              </w:rPr>
              <w:t xml:space="preserve">Požární větrání CHÚC </w:t>
            </w:r>
            <w:proofErr w:type="gramStart"/>
            <w:r w:rsidRPr="00F0262C">
              <w:rPr>
                <w:sz w:val="20"/>
              </w:rPr>
              <w:t>B - ventilátory</w:t>
            </w:r>
            <w:proofErr w:type="gramEnd"/>
          </w:p>
        </w:tc>
        <w:tc>
          <w:tcPr>
            <w:tcW w:w="1513" w:type="dxa"/>
            <w:vAlign w:val="center"/>
          </w:tcPr>
          <w:p w14:paraId="42492ABC" w14:textId="77777777" w:rsidR="0030795D" w:rsidRPr="00F0262C" w:rsidRDefault="0030795D" w:rsidP="008E2D79">
            <w:pPr>
              <w:spacing w:before="60" w:after="60" w:line="259" w:lineRule="auto"/>
              <w:jc w:val="center"/>
              <w:rPr>
                <w:sz w:val="20"/>
              </w:rPr>
            </w:pPr>
            <w:r w:rsidRPr="00F0262C">
              <w:rPr>
                <w:sz w:val="20"/>
              </w:rPr>
              <w:t>centrální UPS</w:t>
            </w:r>
          </w:p>
        </w:tc>
        <w:tc>
          <w:tcPr>
            <w:tcW w:w="1185" w:type="dxa"/>
            <w:vAlign w:val="center"/>
          </w:tcPr>
          <w:p w14:paraId="0BF952B4" w14:textId="77777777" w:rsidR="0030795D" w:rsidRPr="00F0262C" w:rsidRDefault="0030795D" w:rsidP="008E2D79">
            <w:pPr>
              <w:spacing w:before="60" w:after="60" w:line="259" w:lineRule="auto"/>
              <w:jc w:val="center"/>
              <w:rPr>
                <w:sz w:val="20"/>
              </w:rPr>
            </w:pPr>
            <w:r w:rsidRPr="00F0262C">
              <w:rPr>
                <w:sz w:val="20"/>
              </w:rPr>
              <w:t>45</w:t>
            </w:r>
          </w:p>
        </w:tc>
        <w:tc>
          <w:tcPr>
            <w:tcW w:w="1000" w:type="dxa"/>
            <w:vAlign w:val="center"/>
          </w:tcPr>
          <w:p w14:paraId="76E68626" w14:textId="77777777" w:rsidR="0030795D" w:rsidRPr="00F0262C" w:rsidRDefault="0030795D" w:rsidP="008E2D79">
            <w:pPr>
              <w:spacing w:before="60" w:after="60" w:line="259" w:lineRule="auto"/>
              <w:jc w:val="center"/>
              <w:rPr>
                <w:sz w:val="20"/>
              </w:rPr>
            </w:pPr>
            <w:r w:rsidRPr="00F0262C">
              <w:rPr>
                <w:sz w:val="20"/>
              </w:rPr>
              <w:t>ANO</w:t>
            </w:r>
          </w:p>
        </w:tc>
        <w:tc>
          <w:tcPr>
            <w:tcW w:w="3385" w:type="dxa"/>
            <w:vAlign w:val="center"/>
          </w:tcPr>
          <w:p w14:paraId="04B559F1" w14:textId="77777777" w:rsidR="0030795D" w:rsidRPr="00F0262C" w:rsidRDefault="0030795D" w:rsidP="008E2D79">
            <w:pPr>
              <w:spacing w:before="60" w:after="60" w:line="259" w:lineRule="auto"/>
              <w:jc w:val="center"/>
              <w:rPr>
                <w:sz w:val="20"/>
              </w:rPr>
            </w:pPr>
          </w:p>
        </w:tc>
      </w:tr>
      <w:tr w:rsidR="0030795D" w:rsidRPr="00F0262C" w14:paraId="3EA5751C" w14:textId="77777777" w:rsidTr="008E2D79">
        <w:tc>
          <w:tcPr>
            <w:tcW w:w="1838" w:type="dxa"/>
            <w:vAlign w:val="center"/>
          </w:tcPr>
          <w:p w14:paraId="375AA70B" w14:textId="77777777" w:rsidR="0030795D" w:rsidRPr="00F0262C" w:rsidRDefault="0030795D" w:rsidP="008E2D79">
            <w:pPr>
              <w:spacing w:before="60" w:after="60"/>
              <w:jc w:val="center"/>
              <w:rPr>
                <w:sz w:val="20"/>
              </w:rPr>
            </w:pPr>
            <w:r w:rsidRPr="00F0262C">
              <w:rPr>
                <w:sz w:val="20"/>
              </w:rPr>
              <w:t>Požární větrání CHÚC B – pohony světlíků</w:t>
            </w:r>
          </w:p>
        </w:tc>
        <w:tc>
          <w:tcPr>
            <w:tcW w:w="1513" w:type="dxa"/>
            <w:vAlign w:val="center"/>
          </w:tcPr>
          <w:p w14:paraId="2BC71EFF" w14:textId="77777777" w:rsidR="0030795D" w:rsidRPr="00F0262C" w:rsidRDefault="0030795D" w:rsidP="008E2D79">
            <w:pPr>
              <w:spacing w:before="60" w:after="60" w:line="259" w:lineRule="auto"/>
              <w:jc w:val="center"/>
              <w:rPr>
                <w:sz w:val="20"/>
              </w:rPr>
            </w:pPr>
            <w:r w:rsidRPr="00F0262C">
              <w:rPr>
                <w:sz w:val="20"/>
              </w:rPr>
              <w:t>integrovaný zdroj</w:t>
            </w:r>
          </w:p>
        </w:tc>
        <w:tc>
          <w:tcPr>
            <w:tcW w:w="1185" w:type="dxa"/>
            <w:vAlign w:val="center"/>
          </w:tcPr>
          <w:p w14:paraId="10FCF9DA" w14:textId="77777777" w:rsidR="0030795D" w:rsidRPr="00F0262C" w:rsidRDefault="0030795D" w:rsidP="008E2D79">
            <w:pPr>
              <w:spacing w:before="60" w:after="60" w:line="259" w:lineRule="auto"/>
              <w:jc w:val="center"/>
              <w:rPr>
                <w:sz w:val="20"/>
              </w:rPr>
            </w:pPr>
            <w:r w:rsidRPr="00F0262C">
              <w:rPr>
                <w:sz w:val="20"/>
              </w:rPr>
              <w:t>-</w:t>
            </w:r>
          </w:p>
        </w:tc>
        <w:tc>
          <w:tcPr>
            <w:tcW w:w="1000" w:type="dxa"/>
            <w:vAlign w:val="center"/>
          </w:tcPr>
          <w:p w14:paraId="5409D22C" w14:textId="77777777" w:rsidR="0030795D" w:rsidRPr="00F0262C" w:rsidRDefault="0030795D" w:rsidP="008E2D79">
            <w:pPr>
              <w:spacing w:before="60" w:after="60" w:line="259" w:lineRule="auto"/>
              <w:jc w:val="center"/>
              <w:rPr>
                <w:sz w:val="20"/>
              </w:rPr>
            </w:pPr>
            <w:r w:rsidRPr="00F0262C">
              <w:rPr>
                <w:sz w:val="20"/>
              </w:rPr>
              <w:t>NE</w:t>
            </w:r>
          </w:p>
        </w:tc>
        <w:tc>
          <w:tcPr>
            <w:tcW w:w="3385" w:type="dxa"/>
            <w:vAlign w:val="center"/>
          </w:tcPr>
          <w:p w14:paraId="17D0C1BF" w14:textId="77777777" w:rsidR="0030795D" w:rsidRPr="00F0262C" w:rsidRDefault="0030795D" w:rsidP="008E2D79">
            <w:pPr>
              <w:spacing w:before="60" w:after="60" w:line="259" w:lineRule="auto"/>
              <w:jc w:val="center"/>
              <w:rPr>
                <w:sz w:val="20"/>
              </w:rPr>
            </w:pPr>
          </w:p>
        </w:tc>
      </w:tr>
      <w:tr w:rsidR="0030795D" w:rsidRPr="00F0262C" w14:paraId="19A85FD8" w14:textId="77777777" w:rsidTr="008E2D79">
        <w:tc>
          <w:tcPr>
            <w:tcW w:w="1838" w:type="dxa"/>
            <w:vAlign w:val="center"/>
          </w:tcPr>
          <w:p w14:paraId="6C8A79E7" w14:textId="77777777" w:rsidR="0030795D" w:rsidRPr="00F0262C" w:rsidRDefault="0030795D" w:rsidP="008E2D79">
            <w:pPr>
              <w:spacing w:before="60" w:after="60"/>
              <w:jc w:val="center"/>
              <w:rPr>
                <w:sz w:val="20"/>
              </w:rPr>
            </w:pPr>
            <w:r w:rsidRPr="00F0262C">
              <w:rPr>
                <w:sz w:val="20"/>
              </w:rPr>
              <w:t>Požární větrání ČCHÚC – pohony oken a dveří</w:t>
            </w:r>
          </w:p>
        </w:tc>
        <w:tc>
          <w:tcPr>
            <w:tcW w:w="1513" w:type="dxa"/>
            <w:vAlign w:val="center"/>
          </w:tcPr>
          <w:p w14:paraId="17737EBE" w14:textId="77777777" w:rsidR="0030795D" w:rsidRPr="00F0262C" w:rsidRDefault="0030795D" w:rsidP="008E2D79">
            <w:pPr>
              <w:spacing w:before="60" w:after="60" w:line="259" w:lineRule="auto"/>
              <w:jc w:val="center"/>
              <w:rPr>
                <w:sz w:val="20"/>
              </w:rPr>
            </w:pPr>
            <w:r w:rsidRPr="00F0262C">
              <w:rPr>
                <w:sz w:val="20"/>
              </w:rPr>
              <w:t>integrovaný zdroj</w:t>
            </w:r>
          </w:p>
        </w:tc>
        <w:tc>
          <w:tcPr>
            <w:tcW w:w="1185" w:type="dxa"/>
            <w:vAlign w:val="center"/>
          </w:tcPr>
          <w:p w14:paraId="44D2012F" w14:textId="77777777" w:rsidR="0030795D" w:rsidRPr="00F0262C" w:rsidRDefault="0030795D" w:rsidP="008E2D79">
            <w:pPr>
              <w:spacing w:before="60" w:after="60" w:line="259" w:lineRule="auto"/>
              <w:jc w:val="center"/>
              <w:rPr>
                <w:sz w:val="20"/>
              </w:rPr>
            </w:pPr>
            <w:r w:rsidRPr="00F0262C">
              <w:rPr>
                <w:sz w:val="20"/>
              </w:rPr>
              <w:t>-</w:t>
            </w:r>
          </w:p>
        </w:tc>
        <w:tc>
          <w:tcPr>
            <w:tcW w:w="1000" w:type="dxa"/>
            <w:vAlign w:val="center"/>
          </w:tcPr>
          <w:p w14:paraId="478450D3" w14:textId="77777777" w:rsidR="0030795D" w:rsidRPr="00F0262C" w:rsidRDefault="0030795D" w:rsidP="008E2D79">
            <w:pPr>
              <w:spacing w:before="60" w:after="60" w:line="259" w:lineRule="auto"/>
              <w:jc w:val="center"/>
              <w:rPr>
                <w:sz w:val="20"/>
              </w:rPr>
            </w:pPr>
            <w:r w:rsidRPr="00F0262C">
              <w:rPr>
                <w:sz w:val="20"/>
              </w:rPr>
              <w:t>NE</w:t>
            </w:r>
          </w:p>
        </w:tc>
        <w:tc>
          <w:tcPr>
            <w:tcW w:w="3385" w:type="dxa"/>
            <w:vAlign w:val="center"/>
          </w:tcPr>
          <w:p w14:paraId="3A1D85F2" w14:textId="77777777" w:rsidR="0030795D" w:rsidRPr="00F0262C" w:rsidRDefault="0030795D" w:rsidP="008E2D79">
            <w:pPr>
              <w:spacing w:before="60" w:after="60" w:line="259" w:lineRule="auto"/>
              <w:jc w:val="center"/>
              <w:rPr>
                <w:sz w:val="20"/>
              </w:rPr>
            </w:pPr>
          </w:p>
        </w:tc>
      </w:tr>
      <w:tr w:rsidR="0030795D" w:rsidRPr="00F0262C" w14:paraId="3A716310" w14:textId="77777777" w:rsidTr="008E2D79">
        <w:tc>
          <w:tcPr>
            <w:tcW w:w="1838" w:type="dxa"/>
            <w:vAlign w:val="center"/>
          </w:tcPr>
          <w:p w14:paraId="6B71AD85" w14:textId="77777777" w:rsidR="0030795D" w:rsidRPr="00F0262C" w:rsidRDefault="0030795D" w:rsidP="008E2D79">
            <w:pPr>
              <w:spacing w:before="60" w:after="60"/>
              <w:jc w:val="center"/>
              <w:rPr>
                <w:sz w:val="20"/>
              </w:rPr>
            </w:pPr>
            <w:r w:rsidRPr="00F0262C">
              <w:rPr>
                <w:sz w:val="20"/>
              </w:rPr>
              <w:t>Požární větrání ČCHÚC – elektrické zámky</w:t>
            </w:r>
          </w:p>
        </w:tc>
        <w:tc>
          <w:tcPr>
            <w:tcW w:w="1513" w:type="dxa"/>
            <w:vAlign w:val="center"/>
          </w:tcPr>
          <w:p w14:paraId="031AAF2C" w14:textId="77777777" w:rsidR="0030795D" w:rsidRPr="00F0262C" w:rsidRDefault="0030795D" w:rsidP="008E2D79">
            <w:pPr>
              <w:spacing w:before="60" w:after="60" w:line="259" w:lineRule="auto"/>
              <w:jc w:val="center"/>
              <w:rPr>
                <w:sz w:val="20"/>
              </w:rPr>
            </w:pPr>
            <w:r w:rsidRPr="00F0262C">
              <w:rPr>
                <w:sz w:val="20"/>
              </w:rPr>
              <w:t>bez zálohy</w:t>
            </w:r>
          </w:p>
        </w:tc>
        <w:tc>
          <w:tcPr>
            <w:tcW w:w="1185" w:type="dxa"/>
            <w:vAlign w:val="center"/>
          </w:tcPr>
          <w:p w14:paraId="31BED52C" w14:textId="77777777" w:rsidR="0030795D" w:rsidRPr="00F0262C" w:rsidRDefault="0030795D" w:rsidP="008E2D79">
            <w:pPr>
              <w:spacing w:before="60" w:after="60" w:line="259" w:lineRule="auto"/>
              <w:jc w:val="center"/>
              <w:rPr>
                <w:sz w:val="20"/>
              </w:rPr>
            </w:pPr>
            <w:r w:rsidRPr="00F0262C">
              <w:rPr>
                <w:sz w:val="20"/>
              </w:rPr>
              <w:t>-</w:t>
            </w:r>
          </w:p>
        </w:tc>
        <w:tc>
          <w:tcPr>
            <w:tcW w:w="1000" w:type="dxa"/>
            <w:vAlign w:val="center"/>
          </w:tcPr>
          <w:p w14:paraId="0104B695" w14:textId="77777777" w:rsidR="0030795D" w:rsidRPr="00F0262C" w:rsidRDefault="0030795D" w:rsidP="008E2D79">
            <w:pPr>
              <w:spacing w:before="60" w:after="60" w:line="259" w:lineRule="auto"/>
              <w:jc w:val="center"/>
              <w:rPr>
                <w:sz w:val="20"/>
              </w:rPr>
            </w:pPr>
            <w:r w:rsidRPr="00F0262C">
              <w:rPr>
                <w:sz w:val="20"/>
              </w:rPr>
              <w:t>NE</w:t>
            </w:r>
          </w:p>
        </w:tc>
        <w:tc>
          <w:tcPr>
            <w:tcW w:w="3385" w:type="dxa"/>
            <w:vAlign w:val="center"/>
          </w:tcPr>
          <w:p w14:paraId="2CDD2216" w14:textId="77777777" w:rsidR="0030795D" w:rsidRPr="00F0262C" w:rsidRDefault="0030795D" w:rsidP="008E2D79">
            <w:pPr>
              <w:spacing w:before="60" w:after="60" w:line="259" w:lineRule="auto"/>
              <w:jc w:val="center"/>
              <w:rPr>
                <w:sz w:val="20"/>
              </w:rPr>
            </w:pPr>
            <w:r w:rsidRPr="00F0262C">
              <w:rPr>
                <w:sz w:val="20"/>
              </w:rPr>
              <w:t>reverzní zapojení</w:t>
            </w:r>
          </w:p>
        </w:tc>
      </w:tr>
      <w:tr w:rsidR="0030795D" w:rsidRPr="00F0262C" w14:paraId="054F0B45" w14:textId="77777777" w:rsidTr="008E2D79">
        <w:tc>
          <w:tcPr>
            <w:tcW w:w="1838" w:type="dxa"/>
            <w:vAlign w:val="center"/>
          </w:tcPr>
          <w:p w14:paraId="2AF21D37" w14:textId="77777777" w:rsidR="0030795D" w:rsidRPr="00F0262C" w:rsidRDefault="0030795D" w:rsidP="008E2D79">
            <w:pPr>
              <w:spacing w:before="60" w:after="60"/>
              <w:jc w:val="center"/>
              <w:rPr>
                <w:sz w:val="20"/>
              </w:rPr>
            </w:pPr>
            <w:r>
              <w:rPr>
                <w:sz w:val="20"/>
              </w:rPr>
              <w:t>Brána na vjezdu na pozemek</w:t>
            </w:r>
          </w:p>
        </w:tc>
        <w:tc>
          <w:tcPr>
            <w:tcW w:w="1513" w:type="dxa"/>
            <w:vAlign w:val="center"/>
          </w:tcPr>
          <w:p w14:paraId="25579236" w14:textId="77777777" w:rsidR="0030795D" w:rsidRPr="00F0262C" w:rsidRDefault="0030795D" w:rsidP="008E2D79">
            <w:pPr>
              <w:spacing w:before="60" w:after="60" w:line="259" w:lineRule="auto"/>
              <w:jc w:val="center"/>
              <w:rPr>
                <w:sz w:val="20"/>
              </w:rPr>
            </w:pPr>
            <w:r w:rsidRPr="00F0262C">
              <w:rPr>
                <w:sz w:val="20"/>
              </w:rPr>
              <w:t>centrální UPS</w:t>
            </w:r>
          </w:p>
        </w:tc>
        <w:tc>
          <w:tcPr>
            <w:tcW w:w="1185" w:type="dxa"/>
            <w:vAlign w:val="center"/>
          </w:tcPr>
          <w:p w14:paraId="2B90E32E" w14:textId="77777777" w:rsidR="0030795D" w:rsidRPr="00F0262C" w:rsidRDefault="0030795D" w:rsidP="008E2D79">
            <w:pPr>
              <w:spacing w:before="60" w:after="60" w:line="259" w:lineRule="auto"/>
              <w:jc w:val="center"/>
              <w:rPr>
                <w:sz w:val="20"/>
              </w:rPr>
            </w:pPr>
            <w:r>
              <w:rPr>
                <w:sz w:val="20"/>
              </w:rPr>
              <w:t>15</w:t>
            </w:r>
          </w:p>
        </w:tc>
        <w:tc>
          <w:tcPr>
            <w:tcW w:w="1000" w:type="dxa"/>
            <w:vAlign w:val="center"/>
          </w:tcPr>
          <w:p w14:paraId="70683313" w14:textId="77777777" w:rsidR="0030795D" w:rsidRPr="00F0262C" w:rsidRDefault="0030795D" w:rsidP="008E2D79">
            <w:pPr>
              <w:spacing w:before="60" w:after="60" w:line="259" w:lineRule="auto"/>
              <w:jc w:val="center"/>
              <w:rPr>
                <w:sz w:val="20"/>
              </w:rPr>
            </w:pPr>
            <w:r w:rsidRPr="00F0262C">
              <w:rPr>
                <w:sz w:val="20"/>
              </w:rPr>
              <w:t>ANO</w:t>
            </w:r>
          </w:p>
        </w:tc>
        <w:tc>
          <w:tcPr>
            <w:tcW w:w="3385" w:type="dxa"/>
            <w:vAlign w:val="center"/>
          </w:tcPr>
          <w:p w14:paraId="687C5829" w14:textId="77777777" w:rsidR="0030795D" w:rsidRPr="00F0262C" w:rsidRDefault="0030795D" w:rsidP="008E2D79">
            <w:pPr>
              <w:spacing w:before="60" w:after="60" w:line="259" w:lineRule="auto"/>
              <w:jc w:val="center"/>
              <w:rPr>
                <w:sz w:val="20"/>
              </w:rPr>
            </w:pPr>
          </w:p>
        </w:tc>
      </w:tr>
      <w:tr w:rsidR="0030795D" w:rsidRPr="00F0262C" w14:paraId="14E38AEE" w14:textId="77777777" w:rsidTr="008E2D79">
        <w:trPr>
          <w:trHeight w:val="459"/>
        </w:trPr>
        <w:tc>
          <w:tcPr>
            <w:tcW w:w="1838" w:type="dxa"/>
            <w:vAlign w:val="center"/>
          </w:tcPr>
          <w:p w14:paraId="446FF889" w14:textId="7089965C" w:rsidR="0030795D" w:rsidRPr="00F0262C" w:rsidRDefault="0030795D" w:rsidP="008E2D79">
            <w:pPr>
              <w:spacing w:before="60" w:after="60"/>
              <w:jc w:val="center"/>
              <w:rPr>
                <w:sz w:val="20"/>
              </w:rPr>
            </w:pPr>
            <w:r w:rsidRPr="00F0262C">
              <w:rPr>
                <w:sz w:val="20"/>
              </w:rPr>
              <w:t>semafor na vjezdu do garáž</w:t>
            </w:r>
            <w:r w:rsidR="00AA57A9">
              <w:rPr>
                <w:sz w:val="20"/>
              </w:rPr>
              <w:t>e / výjezdu z garáže</w:t>
            </w:r>
          </w:p>
        </w:tc>
        <w:tc>
          <w:tcPr>
            <w:tcW w:w="1513" w:type="dxa"/>
            <w:vAlign w:val="center"/>
          </w:tcPr>
          <w:p w14:paraId="169E6887" w14:textId="77777777" w:rsidR="0030795D" w:rsidRPr="00F0262C" w:rsidRDefault="0030795D" w:rsidP="008E2D79">
            <w:pPr>
              <w:spacing w:before="60" w:after="60" w:line="259" w:lineRule="auto"/>
              <w:jc w:val="center"/>
              <w:rPr>
                <w:sz w:val="20"/>
              </w:rPr>
            </w:pPr>
            <w:r w:rsidRPr="00F0262C">
              <w:rPr>
                <w:sz w:val="20"/>
              </w:rPr>
              <w:t>centrální UPS</w:t>
            </w:r>
          </w:p>
        </w:tc>
        <w:tc>
          <w:tcPr>
            <w:tcW w:w="1185" w:type="dxa"/>
            <w:vAlign w:val="center"/>
          </w:tcPr>
          <w:p w14:paraId="561CC4D4" w14:textId="77777777" w:rsidR="0030795D" w:rsidRPr="00F0262C" w:rsidRDefault="0030795D" w:rsidP="008E2D79">
            <w:pPr>
              <w:spacing w:before="60" w:after="60" w:line="259" w:lineRule="auto"/>
              <w:jc w:val="center"/>
              <w:rPr>
                <w:sz w:val="20"/>
              </w:rPr>
            </w:pPr>
            <w:r>
              <w:rPr>
                <w:sz w:val="20"/>
              </w:rPr>
              <w:t>45</w:t>
            </w:r>
          </w:p>
        </w:tc>
        <w:tc>
          <w:tcPr>
            <w:tcW w:w="1000" w:type="dxa"/>
            <w:vAlign w:val="center"/>
          </w:tcPr>
          <w:p w14:paraId="28B7E54A" w14:textId="77777777" w:rsidR="0030795D" w:rsidRPr="00F0262C" w:rsidRDefault="0030795D" w:rsidP="008E2D79">
            <w:pPr>
              <w:spacing w:before="60" w:after="60" w:line="259" w:lineRule="auto"/>
              <w:jc w:val="center"/>
              <w:rPr>
                <w:sz w:val="20"/>
              </w:rPr>
            </w:pPr>
            <w:r w:rsidRPr="00F0262C">
              <w:rPr>
                <w:sz w:val="20"/>
              </w:rPr>
              <w:t>ANO</w:t>
            </w:r>
          </w:p>
        </w:tc>
        <w:tc>
          <w:tcPr>
            <w:tcW w:w="3385" w:type="dxa"/>
            <w:vAlign w:val="center"/>
          </w:tcPr>
          <w:p w14:paraId="31E40D6B" w14:textId="77777777" w:rsidR="0030795D" w:rsidRPr="00F0262C" w:rsidRDefault="0030795D" w:rsidP="008E2D79">
            <w:pPr>
              <w:spacing w:before="60" w:after="60" w:line="259" w:lineRule="auto"/>
              <w:jc w:val="center"/>
              <w:rPr>
                <w:sz w:val="20"/>
              </w:rPr>
            </w:pPr>
          </w:p>
        </w:tc>
      </w:tr>
      <w:tr w:rsidR="0030795D" w:rsidRPr="00F0262C" w14:paraId="63434A9F" w14:textId="77777777" w:rsidTr="008E2D79">
        <w:trPr>
          <w:trHeight w:val="459"/>
        </w:trPr>
        <w:tc>
          <w:tcPr>
            <w:tcW w:w="1838" w:type="dxa"/>
            <w:vAlign w:val="center"/>
          </w:tcPr>
          <w:p w14:paraId="785583C1" w14:textId="77777777" w:rsidR="0030795D" w:rsidRPr="00F0262C" w:rsidRDefault="0030795D" w:rsidP="008E2D79">
            <w:pPr>
              <w:spacing w:before="60" w:after="60"/>
              <w:jc w:val="center"/>
              <w:rPr>
                <w:sz w:val="20"/>
              </w:rPr>
            </w:pPr>
            <w:r w:rsidRPr="00F0262C">
              <w:rPr>
                <w:sz w:val="20"/>
              </w:rPr>
              <w:t>Garážová vrata</w:t>
            </w:r>
          </w:p>
        </w:tc>
        <w:tc>
          <w:tcPr>
            <w:tcW w:w="1513" w:type="dxa"/>
            <w:vAlign w:val="center"/>
          </w:tcPr>
          <w:p w14:paraId="03AC8545" w14:textId="77777777" w:rsidR="0030795D" w:rsidRPr="00F0262C" w:rsidRDefault="0030795D" w:rsidP="008E2D79">
            <w:pPr>
              <w:spacing w:before="60" w:after="60" w:line="259" w:lineRule="auto"/>
              <w:jc w:val="center"/>
              <w:rPr>
                <w:sz w:val="20"/>
              </w:rPr>
            </w:pPr>
            <w:r w:rsidRPr="00F0262C">
              <w:rPr>
                <w:sz w:val="20"/>
              </w:rPr>
              <w:t>integrovaný zdroj</w:t>
            </w:r>
          </w:p>
        </w:tc>
        <w:tc>
          <w:tcPr>
            <w:tcW w:w="1185" w:type="dxa"/>
            <w:vAlign w:val="center"/>
          </w:tcPr>
          <w:p w14:paraId="0C8148D0" w14:textId="77777777" w:rsidR="0030795D" w:rsidRPr="00F0262C" w:rsidRDefault="0030795D" w:rsidP="008E2D79">
            <w:pPr>
              <w:spacing w:before="60" w:after="60" w:line="259" w:lineRule="auto"/>
              <w:jc w:val="center"/>
              <w:rPr>
                <w:sz w:val="20"/>
              </w:rPr>
            </w:pPr>
            <w:r w:rsidRPr="00F0262C">
              <w:rPr>
                <w:sz w:val="20"/>
              </w:rPr>
              <w:t>-</w:t>
            </w:r>
          </w:p>
        </w:tc>
        <w:tc>
          <w:tcPr>
            <w:tcW w:w="1000" w:type="dxa"/>
            <w:vAlign w:val="center"/>
          </w:tcPr>
          <w:p w14:paraId="56D31580" w14:textId="77777777" w:rsidR="0030795D" w:rsidRPr="00F0262C" w:rsidRDefault="0030795D" w:rsidP="008E2D79">
            <w:pPr>
              <w:spacing w:before="60" w:after="60" w:line="259" w:lineRule="auto"/>
              <w:jc w:val="center"/>
              <w:rPr>
                <w:sz w:val="20"/>
              </w:rPr>
            </w:pPr>
            <w:r w:rsidRPr="00F0262C">
              <w:rPr>
                <w:sz w:val="20"/>
              </w:rPr>
              <w:t>NE</w:t>
            </w:r>
          </w:p>
        </w:tc>
        <w:tc>
          <w:tcPr>
            <w:tcW w:w="3385" w:type="dxa"/>
            <w:vAlign w:val="center"/>
          </w:tcPr>
          <w:p w14:paraId="7AECA357" w14:textId="77777777" w:rsidR="0030795D" w:rsidRPr="00F0262C" w:rsidRDefault="0030795D" w:rsidP="008E2D79">
            <w:pPr>
              <w:spacing w:before="60" w:after="60" w:line="259" w:lineRule="auto"/>
              <w:jc w:val="center"/>
              <w:rPr>
                <w:sz w:val="20"/>
              </w:rPr>
            </w:pPr>
          </w:p>
        </w:tc>
      </w:tr>
      <w:tr w:rsidR="0030795D" w:rsidRPr="00F0262C" w14:paraId="2E026682" w14:textId="77777777" w:rsidTr="008E2D79">
        <w:trPr>
          <w:trHeight w:val="459"/>
        </w:trPr>
        <w:tc>
          <w:tcPr>
            <w:tcW w:w="1838" w:type="dxa"/>
            <w:vAlign w:val="center"/>
          </w:tcPr>
          <w:p w14:paraId="2792A615" w14:textId="77777777" w:rsidR="0030795D" w:rsidRPr="00F0262C" w:rsidRDefault="0030795D" w:rsidP="008E2D79">
            <w:pPr>
              <w:spacing w:before="60" w:after="60"/>
              <w:jc w:val="center"/>
              <w:rPr>
                <w:sz w:val="20"/>
              </w:rPr>
            </w:pPr>
            <w:r w:rsidRPr="002E477A">
              <w:rPr>
                <w:color w:val="0070C0"/>
                <w:sz w:val="20"/>
              </w:rPr>
              <w:t>Požární roleta můstek</w:t>
            </w:r>
          </w:p>
        </w:tc>
        <w:tc>
          <w:tcPr>
            <w:tcW w:w="1513" w:type="dxa"/>
            <w:vAlign w:val="center"/>
          </w:tcPr>
          <w:p w14:paraId="3FFA31D2" w14:textId="77777777" w:rsidR="0030795D" w:rsidRPr="00F0262C" w:rsidRDefault="0030795D" w:rsidP="008E2D79">
            <w:pPr>
              <w:spacing w:before="60" w:after="60" w:line="259" w:lineRule="auto"/>
              <w:jc w:val="center"/>
              <w:rPr>
                <w:sz w:val="20"/>
              </w:rPr>
            </w:pPr>
            <w:r w:rsidRPr="002E477A">
              <w:rPr>
                <w:color w:val="0070C0"/>
                <w:sz w:val="20"/>
              </w:rPr>
              <w:t>bez zálohy</w:t>
            </w:r>
          </w:p>
        </w:tc>
        <w:tc>
          <w:tcPr>
            <w:tcW w:w="1185" w:type="dxa"/>
            <w:vAlign w:val="center"/>
          </w:tcPr>
          <w:p w14:paraId="7C5615FC" w14:textId="77777777" w:rsidR="0030795D" w:rsidRPr="00F0262C" w:rsidRDefault="0030795D" w:rsidP="008E2D79">
            <w:pPr>
              <w:spacing w:before="60" w:after="60" w:line="259" w:lineRule="auto"/>
              <w:jc w:val="center"/>
              <w:rPr>
                <w:sz w:val="20"/>
              </w:rPr>
            </w:pPr>
            <w:r w:rsidRPr="002E477A">
              <w:rPr>
                <w:color w:val="0070C0"/>
                <w:sz w:val="20"/>
              </w:rPr>
              <w:t>-</w:t>
            </w:r>
          </w:p>
        </w:tc>
        <w:tc>
          <w:tcPr>
            <w:tcW w:w="1000" w:type="dxa"/>
            <w:vAlign w:val="center"/>
          </w:tcPr>
          <w:p w14:paraId="0D965671" w14:textId="77777777" w:rsidR="0030795D" w:rsidRPr="00F0262C" w:rsidRDefault="0030795D" w:rsidP="008E2D79">
            <w:pPr>
              <w:spacing w:before="60" w:after="60" w:line="259" w:lineRule="auto"/>
              <w:jc w:val="center"/>
              <w:rPr>
                <w:sz w:val="20"/>
              </w:rPr>
            </w:pPr>
            <w:r w:rsidRPr="002E477A">
              <w:rPr>
                <w:color w:val="0070C0"/>
                <w:sz w:val="20"/>
              </w:rPr>
              <w:t>NE</w:t>
            </w:r>
          </w:p>
        </w:tc>
        <w:tc>
          <w:tcPr>
            <w:tcW w:w="3385" w:type="dxa"/>
            <w:vAlign w:val="center"/>
          </w:tcPr>
          <w:p w14:paraId="5B7EE41F" w14:textId="77777777" w:rsidR="0030795D" w:rsidRPr="00F0262C" w:rsidRDefault="0030795D" w:rsidP="008E2D79">
            <w:pPr>
              <w:spacing w:before="60" w:after="60" w:line="259" w:lineRule="auto"/>
              <w:jc w:val="center"/>
              <w:rPr>
                <w:sz w:val="20"/>
              </w:rPr>
            </w:pPr>
            <w:r w:rsidRPr="002E477A">
              <w:rPr>
                <w:color w:val="0070C0"/>
                <w:sz w:val="20"/>
              </w:rPr>
              <w:t>reverzní zapojení; gravitační</w:t>
            </w:r>
          </w:p>
        </w:tc>
      </w:tr>
      <w:tr w:rsidR="0030795D" w:rsidRPr="00F0262C" w14:paraId="7812ADC9" w14:textId="77777777" w:rsidTr="008E2D79">
        <w:trPr>
          <w:trHeight w:val="459"/>
        </w:trPr>
        <w:tc>
          <w:tcPr>
            <w:tcW w:w="1838" w:type="dxa"/>
            <w:vAlign w:val="center"/>
          </w:tcPr>
          <w:p w14:paraId="2D235CA0" w14:textId="77777777" w:rsidR="0030795D" w:rsidRPr="00F0262C" w:rsidRDefault="0030795D" w:rsidP="008E2D79">
            <w:pPr>
              <w:spacing w:before="60" w:after="60"/>
              <w:jc w:val="center"/>
              <w:rPr>
                <w:sz w:val="20"/>
              </w:rPr>
            </w:pPr>
            <w:r>
              <w:rPr>
                <w:color w:val="0070C0"/>
                <w:sz w:val="20"/>
              </w:rPr>
              <w:t>Horizontální požární rolety (2 ks)</w:t>
            </w:r>
          </w:p>
        </w:tc>
        <w:tc>
          <w:tcPr>
            <w:tcW w:w="1513" w:type="dxa"/>
            <w:vAlign w:val="center"/>
          </w:tcPr>
          <w:p w14:paraId="40A51FF8" w14:textId="77777777" w:rsidR="0030795D" w:rsidRPr="00F0262C" w:rsidRDefault="0030795D" w:rsidP="008E2D79">
            <w:pPr>
              <w:spacing w:before="60" w:after="60" w:line="259" w:lineRule="auto"/>
              <w:jc w:val="center"/>
              <w:rPr>
                <w:sz w:val="20"/>
              </w:rPr>
            </w:pPr>
            <w:r>
              <w:rPr>
                <w:color w:val="0070C0"/>
                <w:sz w:val="20"/>
              </w:rPr>
              <w:t>integrovaný náhradní zdroj</w:t>
            </w:r>
          </w:p>
        </w:tc>
        <w:tc>
          <w:tcPr>
            <w:tcW w:w="1185" w:type="dxa"/>
            <w:vAlign w:val="center"/>
          </w:tcPr>
          <w:p w14:paraId="19C84FA1" w14:textId="77777777" w:rsidR="0030795D" w:rsidRPr="00F0262C" w:rsidRDefault="0030795D" w:rsidP="008E2D79">
            <w:pPr>
              <w:spacing w:before="60" w:after="60" w:line="259" w:lineRule="auto"/>
              <w:jc w:val="center"/>
              <w:rPr>
                <w:sz w:val="20"/>
              </w:rPr>
            </w:pPr>
            <w:r>
              <w:rPr>
                <w:color w:val="0070C0"/>
                <w:sz w:val="20"/>
              </w:rPr>
              <w:t>-</w:t>
            </w:r>
          </w:p>
        </w:tc>
        <w:tc>
          <w:tcPr>
            <w:tcW w:w="1000" w:type="dxa"/>
            <w:vAlign w:val="center"/>
          </w:tcPr>
          <w:p w14:paraId="34A3817F" w14:textId="77777777" w:rsidR="0030795D" w:rsidRPr="00F0262C" w:rsidRDefault="0030795D" w:rsidP="008E2D79">
            <w:pPr>
              <w:spacing w:before="60" w:after="60" w:line="259" w:lineRule="auto"/>
              <w:jc w:val="center"/>
              <w:rPr>
                <w:sz w:val="20"/>
              </w:rPr>
            </w:pPr>
            <w:r>
              <w:rPr>
                <w:color w:val="0070C0"/>
                <w:sz w:val="20"/>
              </w:rPr>
              <w:t>NE</w:t>
            </w:r>
          </w:p>
        </w:tc>
        <w:tc>
          <w:tcPr>
            <w:tcW w:w="3385" w:type="dxa"/>
            <w:vAlign w:val="center"/>
          </w:tcPr>
          <w:p w14:paraId="7FABACD7" w14:textId="77777777" w:rsidR="0030795D" w:rsidRPr="00F0262C" w:rsidRDefault="0030795D" w:rsidP="008E2D79">
            <w:pPr>
              <w:spacing w:before="60" w:after="60" w:line="259" w:lineRule="auto"/>
              <w:jc w:val="center"/>
              <w:rPr>
                <w:sz w:val="20"/>
              </w:rPr>
            </w:pPr>
          </w:p>
        </w:tc>
      </w:tr>
      <w:tr w:rsidR="0030795D" w:rsidRPr="00F0262C" w14:paraId="03A5757E" w14:textId="77777777" w:rsidTr="008E2D79">
        <w:trPr>
          <w:trHeight w:val="459"/>
        </w:trPr>
        <w:tc>
          <w:tcPr>
            <w:tcW w:w="8921" w:type="dxa"/>
            <w:gridSpan w:val="5"/>
            <w:vAlign w:val="center"/>
          </w:tcPr>
          <w:p w14:paraId="7FA1F79E" w14:textId="77777777" w:rsidR="0030795D" w:rsidRPr="00D26CF0" w:rsidRDefault="0030795D" w:rsidP="008E2D79">
            <w:pPr>
              <w:rPr>
                <w:i/>
                <w:iCs/>
                <w:sz w:val="22"/>
                <w:szCs w:val="20"/>
              </w:rPr>
            </w:pPr>
            <w:r w:rsidRPr="00A946D0">
              <w:rPr>
                <w:b/>
                <w:bCs/>
                <w:i/>
                <w:iCs/>
                <w:sz w:val="22"/>
                <w:szCs w:val="20"/>
              </w:rPr>
              <w:lastRenderedPageBreak/>
              <w:t>*Poznámka:</w:t>
            </w:r>
            <w:r w:rsidRPr="00A946D0">
              <w:rPr>
                <w:i/>
                <w:iCs/>
                <w:sz w:val="22"/>
                <w:szCs w:val="20"/>
              </w:rPr>
              <w:t xml:space="preserve"> Ventilátory ZOKT musí být </w:t>
            </w:r>
            <w:r w:rsidRPr="00D26CF0">
              <w:rPr>
                <w:i/>
                <w:iCs/>
                <w:sz w:val="22"/>
                <w:szCs w:val="20"/>
              </w:rPr>
              <w:t xml:space="preserve">po ukončení požadované doby funkčnosti samočinně odpojeny, </w:t>
            </w:r>
            <w:r w:rsidRPr="00A946D0">
              <w:rPr>
                <w:i/>
                <w:iCs/>
                <w:sz w:val="22"/>
                <w:szCs w:val="20"/>
              </w:rPr>
              <w:t xml:space="preserve">aby nebyla snížena provozuschopnost ostatních požárně bezpečnostních zařízení. Odpojení je požadováno výhradně při napájení ventilátorů ze záložního zdroje, tedy z UPS. </w:t>
            </w:r>
            <w:r>
              <w:rPr>
                <w:i/>
                <w:iCs/>
                <w:sz w:val="22"/>
                <w:szCs w:val="20"/>
              </w:rPr>
              <w:t xml:space="preserve">Ventilátory ZOKT budou vybaveny frekvenčními měniči a jejich počáteční zrychlení bude postupné z důvodu snížení nárazových proudů. Rozběh ventilátorů do plné rychlosti musí proběhnout nejpozději do 10 s od aktivace. </w:t>
            </w:r>
          </w:p>
        </w:tc>
      </w:tr>
    </w:tbl>
    <w:p w14:paraId="7D991772" w14:textId="77777777" w:rsidR="0030795D" w:rsidRDefault="0030795D" w:rsidP="0030795D">
      <w:pPr>
        <w:spacing w:line="259" w:lineRule="auto"/>
      </w:pPr>
      <w:r>
        <w:t xml:space="preserve">Přepínač obvodů napájecích zdrojů bude umístěn uvnitř RPO. </w:t>
      </w:r>
    </w:p>
    <w:p w14:paraId="752564DA" w14:textId="64D77229" w:rsidR="0030795D" w:rsidRDefault="0030795D" w:rsidP="0030795D">
      <w:pPr>
        <w:spacing w:line="259" w:lineRule="auto"/>
      </w:pPr>
      <w:r w:rsidRPr="00C01B42">
        <w:rPr>
          <w:u w:val="single"/>
        </w:rPr>
        <w:t>Centrální UPS</w:t>
      </w:r>
      <w:r w:rsidRPr="00C01B42">
        <w:t xml:space="preserve"> sloužící pro napájení požárně bezpečnostních zařízení je navržena v </w:t>
      </w:r>
      <w:proofErr w:type="spellStart"/>
      <w:r w:rsidRPr="00C01B42">
        <w:t>m.č</w:t>
      </w:r>
      <w:proofErr w:type="spellEnd"/>
      <w:r w:rsidRPr="00C01B42">
        <w:t xml:space="preserve">. B0203, </w:t>
      </w:r>
      <w:r>
        <w:t xml:space="preserve">která tvoří samostatný požární úsek P2.02. </w:t>
      </w:r>
    </w:p>
    <w:p w14:paraId="369AE386" w14:textId="77777777" w:rsidR="0030795D" w:rsidRDefault="0030795D" w:rsidP="0030795D">
      <w:pPr>
        <w:spacing w:line="259" w:lineRule="auto"/>
      </w:pPr>
      <w:r w:rsidRPr="009E16FF">
        <w:t xml:space="preserve">UPS </w:t>
      </w:r>
      <w:r>
        <w:t xml:space="preserve">v 2.PP </w:t>
      </w:r>
      <w:r w:rsidRPr="009E16FF">
        <w:t>bude sloužit výhradně pro napájení RPO.</w:t>
      </w:r>
      <w:r>
        <w:t xml:space="preserve"> </w:t>
      </w:r>
    </w:p>
    <w:p w14:paraId="6F176DE8" w14:textId="77777777" w:rsidR="0030795D" w:rsidRDefault="0030795D" w:rsidP="0030795D">
      <w:pPr>
        <w:spacing w:line="259" w:lineRule="auto"/>
      </w:pPr>
      <w:r w:rsidRPr="001D43EB">
        <w:rPr>
          <w:u w:val="single"/>
        </w:rPr>
        <w:t>Požadovaná doba funkčnosti</w:t>
      </w:r>
      <w:r>
        <w:t xml:space="preserve"> záložního zdroje PBZ činí </w:t>
      </w:r>
      <w:r>
        <w:rPr>
          <w:b/>
          <w:bCs/>
        </w:rPr>
        <w:t>45</w:t>
      </w:r>
      <w:r w:rsidRPr="001D43EB">
        <w:rPr>
          <w:b/>
          <w:bCs/>
        </w:rPr>
        <w:t xml:space="preserve"> minut</w:t>
      </w:r>
      <w:r>
        <w:t xml:space="preserve">. </w:t>
      </w:r>
    </w:p>
    <w:p w14:paraId="70E06280" w14:textId="77777777" w:rsidR="0030795D" w:rsidRPr="00F0262C" w:rsidRDefault="0030795D" w:rsidP="0030795D">
      <w:pPr>
        <w:pStyle w:val="Heading3"/>
        <w:numPr>
          <w:ilvl w:val="2"/>
          <w:numId w:val="2"/>
        </w:numPr>
        <w:spacing w:before="240"/>
        <w:rPr>
          <w:color w:val="auto"/>
        </w:rPr>
      </w:pPr>
      <w:r w:rsidRPr="00F0262C">
        <w:rPr>
          <w:color w:val="auto"/>
        </w:rPr>
        <w:t>ROZVADĚČE</w:t>
      </w:r>
    </w:p>
    <w:p w14:paraId="6B2FC734" w14:textId="77777777" w:rsidR="0030795D" w:rsidRPr="004E674E" w:rsidRDefault="0030795D" w:rsidP="0030795D">
      <w:pPr>
        <w:rPr>
          <w:u w:val="single"/>
        </w:rPr>
      </w:pPr>
      <w:r>
        <w:rPr>
          <w:u w:val="single"/>
        </w:rPr>
        <w:t>Rozvaděče, jejichž funkce není nutná při požáru</w:t>
      </w:r>
    </w:p>
    <w:p w14:paraId="22F9F5BA" w14:textId="77777777" w:rsidR="0030795D" w:rsidRDefault="0030795D" w:rsidP="0030795D">
      <w:pPr>
        <w:spacing w:after="60"/>
      </w:pPr>
      <w:r>
        <w:t>Elektrické rozvaděče s napětím nad 200V a jmenovitým proudem nad 25A musí splňovat požární odolnost minimálně EI 30-S</w:t>
      </w:r>
      <w:r w:rsidRPr="00C306EC">
        <w:rPr>
          <w:vertAlign w:val="subscript"/>
        </w:rPr>
        <w:t>200</w:t>
      </w:r>
      <w:r>
        <w:t xml:space="preserve"> (i-&gt;o), pokud jsou umístěny: </w:t>
      </w:r>
    </w:p>
    <w:p w14:paraId="6A54A055" w14:textId="77777777" w:rsidR="0030795D" w:rsidRDefault="0030795D" w:rsidP="0030795D">
      <w:pPr>
        <w:pStyle w:val="Odrky"/>
        <w:numPr>
          <w:ilvl w:val="0"/>
          <w:numId w:val="1"/>
        </w:numPr>
        <w:spacing w:before="60"/>
      </w:pPr>
      <w:r>
        <w:t>v chráněné únikové cestě,</w:t>
      </w:r>
    </w:p>
    <w:p w14:paraId="4B97CCD2" w14:textId="77777777" w:rsidR="0030795D" w:rsidRDefault="0030795D" w:rsidP="0030795D">
      <w:pPr>
        <w:pStyle w:val="Odrky"/>
        <w:numPr>
          <w:ilvl w:val="0"/>
          <w:numId w:val="1"/>
        </w:numPr>
        <w:spacing w:before="60"/>
      </w:pPr>
      <w:r>
        <w:t>v částečně chráněné únikové cestě,</w:t>
      </w:r>
    </w:p>
    <w:p w14:paraId="19997C5E" w14:textId="77777777" w:rsidR="0030795D" w:rsidRDefault="0030795D" w:rsidP="0030795D">
      <w:pPr>
        <w:pStyle w:val="Odrky"/>
        <w:numPr>
          <w:ilvl w:val="0"/>
          <w:numId w:val="1"/>
        </w:numPr>
        <w:spacing w:before="60"/>
      </w:pPr>
      <w:r>
        <w:t xml:space="preserve">v požárním úseku bez rizika. </w:t>
      </w:r>
      <w:r w:rsidRPr="00D26CF0">
        <w:rPr>
          <w:szCs w:val="24"/>
        </w:rPr>
        <w:t>Jedná se o tyto PÚ: P1.15, N3.23/N4</w:t>
      </w:r>
      <w:r>
        <w:rPr>
          <w:szCs w:val="24"/>
        </w:rPr>
        <w:t>,</w:t>
      </w:r>
    </w:p>
    <w:p w14:paraId="3044E117" w14:textId="77777777" w:rsidR="0030795D" w:rsidRDefault="0030795D" w:rsidP="0030795D">
      <w:pPr>
        <w:pStyle w:val="Odrky"/>
        <w:numPr>
          <w:ilvl w:val="0"/>
          <w:numId w:val="1"/>
        </w:numPr>
        <w:spacing w:before="60"/>
      </w:pPr>
      <w:r>
        <w:t>v požárním úseku s vnitřním shromažďovacím prostorem &gt; 2SP a na únikových cestách z nich</w:t>
      </w:r>
      <w:r>
        <w:rPr>
          <w:szCs w:val="24"/>
        </w:rPr>
        <w:t xml:space="preserve">. </w:t>
      </w:r>
      <w:r w:rsidRPr="00D26CF0">
        <w:rPr>
          <w:szCs w:val="24"/>
        </w:rPr>
        <w:t xml:space="preserve">Jedná se o tyto prostory: P1.01, P1.05/N4 (pouze </w:t>
      </w:r>
      <w:proofErr w:type="spellStart"/>
      <w:r w:rsidRPr="00D26CF0">
        <w:rPr>
          <w:szCs w:val="24"/>
        </w:rPr>
        <w:t>m.č</w:t>
      </w:r>
      <w:proofErr w:type="spellEnd"/>
      <w:r w:rsidRPr="00D26CF0">
        <w:rPr>
          <w:szCs w:val="24"/>
        </w:rPr>
        <w:t xml:space="preserve">. B0101.1), P1.15, P1.02, P1.08 (pouze </w:t>
      </w:r>
      <w:proofErr w:type="spellStart"/>
      <w:r w:rsidRPr="00D26CF0">
        <w:rPr>
          <w:szCs w:val="24"/>
        </w:rPr>
        <w:t>m.č</w:t>
      </w:r>
      <w:proofErr w:type="spellEnd"/>
      <w:r w:rsidRPr="00D26CF0">
        <w:rPr>
          <w:szCs w:val="24"/>
        </w:rPr>
        <w:t>. B0134)</w:t>
      </w:r>
      <w:r>
        <w:rPr>
          <w:szCs w:val="24"/>
        </w:rPr>
        <w:t>.</w:t>
      </w:r>
    </w:p>
    <w:p w14:paraId="5D7BF902" w14:textId="77777777" w:rsidR="0030795D" w:rsidRPr="000F4FE1" w:rsidRDefault="0030795D" w:rsidP="0030795D">
      <w:pPr>
        <w:pStyle w:val="Odrky"/>
        <w:numPr>
          <w:ilvl w:val="0"/>
          <w:numId w:val="1"/>
        </w:numPr>
      </w:pPr>
      <w:r>
        <w:t xml:space="preserve">Elektrické rozvaděče umístěné v uvedených prostorách, které jsou napájeny napětím </w:t>
      </w:r>
      <w:r>
        <w:br/>
      </w:r>
      <w:r>
        <w:rPr>
          <w:rFonts w:cs="Calibri Light"/>
        </w:rPr>
        <w:t>≤</w:t>
      </w:r>
      <w:r>
        <w:t xml:space="preserve"> 200 V nebo jmenovitým proudem </w:t>
      </w:r>
      <w:r>
        <w:rPr>
          <w:rFonts w:cs="Calibri Light"/>
        </w:rPr>
        <w:t>≤</w:t>
      </w:r>
      <w:r>
        <w:t xml:space="preserve"> 25 A nemusí být požárně oddělovány. Musí však být v nehořlavé skříni. </w:t>
      </w:r>
    </w:p>
    <w:p w14:paraId="780CB0C4" w14:textId="77777777" w:rsidR="0030795D" w:rsidRDefault="0030795D" w:rsidP="0030795D">
      <w:r>
        <w:t xml:space="preserve">V ostatních prostorách nevznikají zvláštní požadavky na provedení rozvaděčů, jejichž funkce není při požáru požadována. </w:t>
      </w:r>
    </w:p>
    <w:p w14:paraId="19E656C0" w14:textId="77777777" w:rsidR="0030795D" w:rsidRDefault="0030795D" w:rsidP="0030795D">
      <w:pPr>
        <w:pStyle w:val="Heading3"/>
        <w:numPr>
          <w:ilvl w:val="2"/>
          <w:numId w:val="2"/>
        </w:numPr>
        <w:spacing w:before="240"/>
        <w:rPr>
          <w:color w:val="auto"/>
        </w:rPr>
      </w:pPr>
      <w:r w:rsidRPr="00F85A23">
        <w:rPr>
          <w:color w:val="auto"/>
        </w:rPr>
        <w:t>FOTOVOLTAICKÁ ELEKTRÁRNA</w:t>
      </w:r>
      <w:r>
        <w:rPr>
          <w:color w:val="auto"/>
        </w:rPr>
        <w:t xml:space="preserve"> (PV SYSTÉM)</w:t>
      </w:r>
    </w:p>
    <w:p w14:paraId="349ACDDB" w14:textId="77777777" w:rsidR="0030795D" w:rsidRPr="00D26CF0" w:rsidRDefault="0030795D" w:rsidP="0030795D">
      <w:pPr>
        <w:pStyle w:val="Vrazn"/>
      </w:pPr>
      <w:r>
        <w:t>OBECNĚ</w:t>
      </w:r>
    </w:p>
    <w:p w14:paraId="31D816B0" w14:textId="77777777" w:rsidR="0030795D" w:rsidRDefault="0030795D" w:rsidP="0030795D">
      <w:r w:rsidRPr="00D26CF0">
        <w:t xml:space="preserve">Požadavky na instalaci fotovoltaické elektrárny jsou stanoveny dle ČSN P 73 0847. </w:t>
      </w:r>
    </w:p>
    <w:p w14:paraId="49EB2665" w14:textId="77777777" w:rsidR="0030795D" w:rsidRDefault="0030795D" w:rsidP="0030795D">
      <w:r>
        <w:t xml:space="preserve">Na střeše nové budovy budou instalována celkem 2 pole fotovoltaických panelů. Jedno pole bude umístěno v osách 4-8, A-C. Druhé pole bude umístěno v osách 1-4,H-J. V obou případech je touto dokumentací uvažován </w:t>
      </w:r>
      <w:r w:rsidRPr="00D26CF0">
        <w:rPr>
          <w:b/>
          <w:bCs/>
          <w:i/>
          <w:iCs/>
        </w:rPr>
        <w:t>systém s omezeným vývinem tepla</w:t>
      </w:r>
      <w:r>
        <w:t xml:space="preserve"> ve smyslu ČSN P 73 0847. </w:t>
      </w:r>
    </w:p>
    <w:p w14:paraId="3B95A60A" w14:textId="77777777" w:rsidR="00B36AF6" w:rsidRDefault="00B36AF6">
      <w:pPr>
        <w:spacing w:before="0" w:after="160" w:line="259" w:lineRule="auto"/>
        <w:jc w:val="left"/>
      </w:pPr>
      <w:r>
        <w:br w:type="page"/>
      </w:r>
    </w:p>
    <w:p w14:paraId="5D2CBCF8" w14:textId="6A39844E" w:rsidR="0030795D" w:rsidRDefault="0030795D" w:rsidP="0030795D">
      <w:r>
        <w:lastRenderedPageBreak/>
        <w:t>Za instalace s omezeným vývinem tepla se považuji:</w:t>
      </w:r>
    </w:p>
    <w:p w14:paraId="185A4C7D" w14:textId="77777777" w:rsidR="0030795D" w:rsidRDefault="0030795D" w:rsidP="0030795D">
      <w:pPr>
        <w:pStyle w:val="ListParagraph"/>
        <w:numPr>
          <w:ilvl w:val="0"/>
          <w:numId w:val="29"/>
        </w:numPr>
      </w:pPr>
      <w:r>
        <w:t xml:space="preserve">PV moduly třídy reakce na oheň A1 nebo A2 jakožto výrobku PV modulu i nosné konstrukce nebo </w:t>
      </w:r>
    </w:p>
    <w:p w14:paraId="5B351B72" w14:textId="77777777" w:rsidR="0030795D" w:rsidRDefault="0030795D" w:rsidP="0030795D">
      <w:pPr>
        <w:pStyle w:val="ListParagraph"/>
        <w:numPr>
          <w:ilvl w:val="0"/>
          <w:numId w:val="29"/>
        </w:numPr>
      </w:pPr>
      <w:r>
        <w:t xml:space="preserve">PV moduly tvořené krycím sklem (ve formě tabule) a zadní vrstvou z plastové folie nebo druhého krycího skla, přičemž tyto PV moduly jsou umístěné  </w:t>
      </w:r>
    </w:p>
    <w:p w14:paraId="1F6ABB8F" w14:textId="77777777" w:rsidR="0030795D" w:rsidRDefault="0030795D" w:rsidP="0030795D">
      <w:pPr>
        <w:pStyle w:val="ListParagraph"/>
        <w:numPr>
          <w:ilvl w:val="0"/>
          <w:numId w:val="30"/>
        </w:numPr>
      </w:pPr>
      <w:r>
        <w:t xml:space="preserve">na nehořlavé konstrukci (nesoucí vlastní moduly a přenášející zatížení </w:t>
      </w:r>
      <w:r>
        <w:br/>
        <w:t xml:space="preserve">do podpůrných konstrukcí) z materiálů třídy reakce na oheň A1 nebo A2 (např. na hliníku nebo oceli) nebo </w:t>
      </w:r>
    </w:p>
    <w:p w14:paraId="5CAA19F0" w14:textId="77777777" w:rsidR="0030795D" w:rsidRDefault="0030795D" w:rsidP="0030795D">
      <w:pPr>
        <w:pStyle w:val="ListParagraph"/>
        <w:numPr>
          <w:ilvl w:val="0"/>
          <w:numId w:val="30"/>
        </w:numPr>
      </w:pPr>
      <w:r>
        <w:t>i na hořlavé konstrukci třídy reakce na oheň A až E, jejíž normová výhřevnost je nejvýše 150 MJ.m</w:t>
      </w:r>
      <w:r w:rsidRPr="00D26CF0">
        <w:rPr>
          <w:vertAlign w:val="superscript"/>
        </w:rPr>
        <w:t>-2</w:t>
      </w:r>
      <w:r>
        <w:t xml:space="preserve"> (plochy PV pole) nebo </w:t>
      </w:r>
    </w:p>
    <w:p w14:paraId="04B206D9" w14:textId="77777777" w:rsidR="0030795D" w:rsidRDefault="0030795D" w:rsidP="0030795D">
      <w:pPr>
        <w:pStyle w:val="ListParagraph"/>
        <w:numPr>
          <w:ilvl w:val="0"/>
          <w:numId w:val="29"/>
        </w:numPr>
      </w:pPr>
      <w:r>
        <w:t>PV moduly s nosnou konstrukcí, jejichž celková normová výhřevnost je nejvýše 150 MJ.m</w:t>
      </w:r>
      <w:r w:rsidRPr="00D26CF0">
        <w:rPr>
          <w:vertAlign w:val="superscript"/>
        </w:rPr>
        <w:t>-2</w:t>
      </w:r>
      <w:r>
        <w:t xml:space="preserve"> plochy PV pole (při započítání jak vlastních PV modulů, tak i nosné konstrukce).</w:t>
      </w:r>
    </w:p>
    <w:p w14:paraId="3CBD7392" w14:textId="77777777" w:rsidR="0030795D" w:rsidRDefault="0030795D" w:rsidP="0030795D">
      <w:r>
        <w:t xml:space="preserve">Střídače PV systému budou umístěny přímo na příslušné části střechy objektu. </w:t>
      </w:r>
    </w:p>
    <w:p w14:paraId="4B077F7B" w14:textId="77777777" w:rsidR="0030795D" w:rsidRDefault="0030795D" w:rsidP="0030795D">
      <w:r>
        <w:t>S </w:t>
      </w:r>
      <w:r w:rsidRPr="00D26CF0">
        <w:rPr>
          <w:u w:val="single"/>
        </w:rPr>
        <w:t xml:space="preserve">akumulátory </w:t>
      </w:r>
      <w:r w:rsidRPr="00D26CF0">
        <w:rPr>
          <w:b/>
          <w:bCs/>
        </w:rPr>
        <w:t xml:space="preserve">není </w:t>
      </w:r>
      <w:r>
        <w:t xml:space="preserve">v rámci PV systému </w:t>
      </w:r>
      <w:r w:rsidRPr="00D26CF0">
        <w:rPr>
          <w:b/>
          <w:bCs/>
        </w:rPr>
        <w:t>uvažováno</w:t>
      </w:r>
      <w:r>
        <w:t>.</w:t>
      </w:r>
    </w:p>
    <w:p w14:paraId="79B26A8C" w14:textId="77777777" w:rsidR="0030795D" w:rsidRDefault="0030795D" w:rsidP="0030795D">
      <w:r>
        <w:t xml:space="preserve">Požadavky na možnosti vypnutí od elektrické energie jsou uvedeny v předchozí kap. 11.1.3. </w:t>
      </w:r>
      <w:r>
        <w:br/>
        <w:t xml:space="preserve">Po odpojení AC části PV systému zůstane na DC části max. napětí 120 V. </w:t>
      </w:r>
    </w:p>
    <w:p w14:paraId="59B38694" w14:textId="77777777" w:rsidR="0030795D" w:rsidRDefault="0030795D" w:rsidP="0030795D">
      <w:r>
        <w:t>V dokumentaci zdolávání požáru musí být mimo jiné uvedeno</w:t>
      </w:r>
    </w:p>
    <w:p w14:paraId="573ED273" w14:textId="77777777" w:rsidR="0030795D" w:rsidRDefault="0030795D" w:rsidP="0030795D">
      <w:pPr>
        <w:pStyle w:val="Odrky"/>
        <w:numPr>
          <w:ilvl w:val="0"/>
          <w:numId w:val="1"/>
        </w:numPr>
      </w:pPr>
      <w:r>
        <w:t>umístění technologie PV systému</w:t>
      </w:r>
    </w:p>
    <w:p w14:paraId="201C7B31" w14:textId="77777777" w:rsidR="0030795D" w:rsidRDefault="0030795D" w:rsidP="0030795D">
      <w:pPr>
        <w:pStyle w:val="Odrky"/>
        <w:numPr>
          <w:ilvl w:val="0"/>
          <w:numId w:val="1"/>
        </w:numPr>
      </w:pPr>
      <w:r>
        <w:t>možnosti odpojení el. en.,</w:t>
      </w:r>
    </w:p>
    <w:p w14:paraId="7FAED27A" w14:textId="77777777" w:rsidR="0030795D" w:rsidRDefault="0030795D" w:rsidP="0030795D">
      <w:pPr>
        <w:pStyle w:val="Odrky"/>
        <w:numPr>
          <w:ilvl w:val="0"/>
          <w:numId w:val="1"/>
        </w:numPr>
      </w:pPr>
      <w:r>
        <w:t>schéma vedení DC kabelových tras, které zůstávají po odpojení pod napětím + max. zbytkové napětí.</w:t>
      </w:r>
    </w:p>
    <w:p w14:paraId="70CD7DB1" w14:textId="77777777" w:rsidR="0030795D" w:rsidRDefault="0030795D" w:rsidP="0030795D">
      <w:pPr>
        <w:pStyle w:val="Vrazn"/>
        <w:spacing w:before="240"/>
      </w:pPr>
      <w:r>
        <w:t>UMÍSTĚNÍ PV POLE</w:t>
      </w:r>
    </w:p>
    <w:p w14:paraId="165BD462" w14:textId="77777777" w:rsidR="0030795D" w:rsidRDefault="0030795D" w:rsidP="0030795D">
      <w:r>
        <w:t>Požadavky na rozvržení PV pole v rovině střechy:</w:t>
      </w:r>
    </w:p>
    <w:p w14:paraId="5BEF686D" w14:textId="77777777" w:rsidR="0030795D" w:rsidRDefault="0030795D" w:rsidP="0030795D">
      <w:pPr>
        <w:pStyle w:val="Odrky"/>
        <w:numPr>
          <w:ilvl w:val="0"/>
          <w:numId w:val="1"/>
        </w:numPr>
      </w:pPr>
      <w:r>
        <w:t>okolo výlezů a výstupů na střechu požadovaných podle norem řady ČSN 73 08xx bude volný prostor do vzdálenosti alespoň 1,5 m, přičemž na tento bude navazovat ulička kolem PV pole,</w:t>
      </w:r>
    </w:p>
    <w:p w14:paraId="0A85F99D" w14:textId="77777777" w:rsidR="0030795D" w:rsidRDefault="0030795D" w:rsidP="0030795D">
      <w:pPr>
        <w:pStyle w:val="Odrky"/>
        <w:numPr>
          <w:ilvl w:val="0"/>
          <w:numId w:val="1"/>
        </w:numPr>
      </w:pPr>
      <w:r>
        <w:t>mezi vnějším okrajem ploché střechy a PV modulem musí být zachován průchod alespoň 1,1 m,</w:t>
      </w:r>
    </w:p>
    <w:p w14:paraId="50C5B19C" w14:textId="77777777" w:rsidR="0030795D" w:rsidRDefault="0030795D" w:rsidP="0030795D">
      <w:pPr>
        <w:pStyle w:val="Odrky"/>
        <w:numPr>
          <w:ilvl w:val="0"/>
          <w:numId w:val="1"/>
        </w:numPr>
      </w:pPr>
      <w:r>
        <w:t>vzdálenost PV modulů, kabelových vedení a kabelových spojů od střešních světlíků ve střešním plášti musí být minimálně 0,6 m;</w:t>
      </w:r>
    </w:p>
    <w:p w14:paraId="4B3B82A4" w14:textId="77777777" w:rsidR="0030795D" w:rsidRDefault="0030795D" w:rsidP="0030795D">
      <w:pPr>
        <w:pStyle w:val="Vrazn"/>
        <w:spacing w:before="240"/>
      </w:pPr>
      <w:r>
        <w:t>KABELOVÉ TRASY</w:t>
      </w:r>
    </w:p>
    <w:p w14:paraId="450FA6AB" w14:textId="77777777" w:rsidR="0030795D" w:rsidRDefault="0030795D" w:rsidP="0030795D">
      <w:r>
        <w:t xml:space="preserve">Specifické požadavky na </w:t>
      </w:r>
      <w:r w:rsidRPr="00D26CF0">
        <w:rPr>
          <w:u w:val="single"/>
        </w:rPr>
        <w:t>kabelové trasy</w:t>
      </w:r>
      <w:r>
        <w:t xml:space="preserve"> PV systému jsou následující:</w:t>
      </w:r>
    </w:p>
    <w:p w14:paraId="0479C6D7" w14:textId="77777777" w:rsidR="0030795D" w:rsidRDefault="0030795D" w:rsidP="0030795D">
      <w:pPr>
        <w:pStyle w:val="ListParagraph"/>
        <w:numPr>
          <w:ilvl w:val="0"/>
          <w:numId w:val="32"/>
        </w:numPr>
      </w:pPr>
      <w:r>
        <w:t xml:space="preserve">Kabelová vedení jsou vedena tak, aby bylo eliminováno namáhání kabelů ostrým ohybem nebo tahem. </w:t>
      </w:r>
    </w:p>
    <w:p w14:paraId="4ECDDBFA" w14:textId="77777777" w:rsidR="0030795D" w:rsidRDefault="0030795D" w:rsidP="0030795D">
      <w:pPr>
        <w:pStyle w:val="ListParagraph"/>
        <w:numPr>
          <w:ilvl w:val="0"/>
          <w:numId w:val="32"/>
        </w:numPr>
      </w:pPr>
      <w:r>
        <w:t xml:space="preserve">Uložení kabelů (kromě lokálních jednotlivých kabelů) musí být v plných ocelových žlabech třídy reakce na oheň A1 nebo A2 na podložkách třídy reakce na oheň A1 nebo A2 kromě případů, kdy pro střešní plášť jsou použity pouze materiály třídy reakce na oheň A1 nebo A2 (včetně hydroizolace a tepelné izolace). Pokud jsou použity kabely PV systému splňující třídu reakce na oheň alespoň B2ca (s odolností proti UV záření) a zároveň se jedná o střešní plášť vyhovující klasifikaci BROOF(t3) nejsou kladeny </w:t>
      </w:r>
      <w:r>
        <w:lastRenderedPageBreak/>
        <w:t xml:space="preserve">požadavky na plné ocelové žlaby reakce na oheň A1 nebo A2 a žlaby mohou být provedeny jako otevřené. </w:t>
      </w:r>
    </w:p>
    <w:p w14:paraId="4A7CF6A9" w14:textId="77777777" w:rsidR="0030795D" w:rsidRDefault="0030795D" w:rsidP="0030795D">
      <w:pPr>
        <w:pStyle w:val="ListParagraph"/>
        <w:numPr>
          <w:ilvl w:val="0"/>
          <w:numId w:val="32"/>
        </w:numPr>
      </w:pPr>
      <w:r>
        <w:t>V místě přechodu přes požární stěny vyvýšené nad střešní plášť musí být pro uložení kabelů provedeno také zakrytí žlabu alespoň do vzdálenosti 0,9 m.</w:t>
      </w:r>
    </w:p>
    <w:p w14:paraId="370FA05D" w14:textId="77777777" w:rsidR="0030795D" w:rsidRDefault="0030795D" w:rsidP="0030795D">
      <w:pPr>
        <w:pStyle w:val="ListParagraph"/>
        <w:numPr>
          <w:ilvl w:val="0"/>
          <w:numId w:val="32"/>
        </w:numPr>
      </w:pPr>
      <w:r>
        <w:t xml:space="preserve">Na vstupu kabelových tras PV systému do objektu (železobetonová stropní deska nad 4.NP) musí být provedeny požární ucpávky s požární odolností EI 30. </w:t>
      </w:r>
    </w:p>
    <w:p w14:paraId="6D87E9FF" w14:textId="77777777" w:rsidR="0030795D" w:rsidRDefault="0030795D" w:rsidP="0030795D">
      <w:pPr>
        <w:pStyle w:val="Vrazn"/>
        <w:spacing w:before="240"/>
      </w:pPr>
      <w:r>
        <w:t>STANOVIŠTĚ MĚNIČŮ / ROZVADĚČŮ PV SYSTÉMU</w:t>
      </w:r>
    </w:p>
    <w:p w14:paraId="1228D027" w14:textId="77777777" w:rsidR="0030795D" w:rsidRDefault="0030795D" w:rsidP="0030795D">
      <w:r>
        <w:t xml:space="preserve">V místě </w:t>
      </w:r>
      <w:r w:rsidRPr="00D26CF0">
        <w:rPr>
          <w:u w:val="single"/>
        </w:rPr>
        <w:t>měničů / střídačů</w:t>
      </w:r>
      <w:r>
        <w:t xml:space="preserve"> nebo jiných </w:t>
      </w:r>
      <w:r w:rsidRPr="00D26CF0">
        <w:rPr>
          <w:u w:val="single"/>
        </w:rPr>
        <w:t>rozváděčů PV systému</w:t>
      </w:r>
      <w:r>
        <w:t xml:space="preserve"> vně objektu je třeba postupovat podle těchto zásad:</w:t>
      </w:r>
    </w:p>
    <w:p w14:paraId="42C62D07" w14:textId="77777777" w:rsidR="0030795D" w:rsidRDefault="0030795D" w:rsidP="0030795D">
      <w:pPr>
        <w:pStyle w:val="ListParagraph"/>
        <w:numPr>
          <w:ilvl w:val="0"/>
          <w:numId w:val="33"/>
        </w:numPr>
      </w:pPr>
      <w:r>
        <w:t xml:space="preserve">Na střeše objektu musí být tepelné izolace střešního pláště provedeny z výrobků třídy reakce na oheň A1/A2 a střešní plášť vyhovuje klasifikaci BROOF(t3), a to do vzdálenosti alespoň 300 mm od zařízení nebo musí být v tomto rozsahu provedena nehořlavá </w:t>
      </w:r>
      <w:proofErr w:type="spellStart"/>
      <w:r>
        <w:t>úkapová</w:t>
      </w:r>
      <w:proofErr w:type="spellEnd"/>
      <w:r>
        <w:t xml:space="preserve"> podložka na nehořlavých podkladech, které vytvoří mezi vanou a střešním pláštěm např. vzduchovou mezeru výšky minimálně 30 mm, kačírkem tloušťky 50 mm apod. </w:t>
      </w:r>
    </w:p>
    <w:p w14:paraId="4EB4090F" w14:textId="77777777" w:rsidR="0030795D" w:rsidRDefault="0030795D" w:rsidP="0030795D">
      <w:pPr>
        <w:pStyle w:val="ListParagraph"/>
        <w:numPr>
          <w:ilvl w:val="0"/>
          <w:numId w:val="33"/>
        </w:numPr>
      </w:pPr>
      <w:r>
        <w:t>Na fasádě objektu (na střešní atice) musí být tepelné izolace obvodového pláště (jsou-li realizovány), případně ostatní povrchy obvodových stěn, provedeny z výrobků třídy reakce na oheň A1 nebo A2, a to do vzdálenosti min. 500 mm od zařízení ve vodorovném směru a minimálně 900 mm ve svislém směru, případně musí být v tomto rozsahu (např. u stávajících objektů s již realizovaným zateplením nesplňující kritérium A1 nebo A2) provedena nehořlavá povrchová úprava (např. obkladová deska třídy reakce na oheň A1, A2 tloušťky min. 15 mm).</w:t>
      </w:r>
    </w:p>
    <w:p w14:paraId="6BCC5CDD" w14:textId="77777777" w:rsidR="0030795D" w:rsidRDefault="0030795D" w:rsidP="0030795D">
      <w:pPr>
        <w:pStyle w:val="ListParagraph"/>
        <w:numPr>
          <w:ilvl w:val="0"/>
          <w:numId w:val="33"/>
        </w:numPr>
        <w:spacing w:before="240"/>
      </w:pPr>
      <w:r>
        <w:t xml:space="preserve">Ve vzdálenosti alespoň 1,5 m od měničů nesmí být umístěny: </w:t>
      </w:r>
    </w:p>
    <w:p w14:paraId="1A137104" w14:textId="77777777" w:rsidR="0030795D" w:rsidRDefault="0030795D" w:rsidP="0030795D">
      <w:pPr>
        <w:pStyle w:val="ListParagraph"/>
        <w:numPr>
          <w:ilvl w:val="0"/>
          <w:numId w:val="34"/>
        </w:numPr>
        <w:ind w:left="1843" w:hanging="491"/>
      </w:pPr>
      <w:r>
        <w:t xml:space="preserve">hořlavé světlíky, hořlavé rozvody a technologie (potrubí apod.), </w:t>
      </w:r>
    </w:p>
    <w:p w14:paraId="76E35B20" w14:textId="77777777" w:rsidR="0030795D" w:rsidRDefault="0030795D" w:rsidP="0030795D">
      <w:pPr>
        <w:pStyle w:val="ListParagraph"/>
        <w:numPr>
          <w:ilvl w:val="0"/>
          <w:numId w:val="34"/>
        </w:numPr>
        <w:ind w:left="1843" w:hanging="491"/>
      </w:pPr>
      <w:r>
        <w:t xml:space="preserve">vyústění nasávání vzduchotechnických systémů kromě případů, kdy je součástí nasávání detekce kouře v souladu s ČSN 73 0872 (toto neplatí pro chráněné únikové cesty, pro které platí ČSN 73 0802), </w:t>
      </w:r>
    </w:p>
    <w:p w14:paraId="0B2BCF11" w14:textId="77777777" w:rsidR="0030795D" w:rsidRDefault="0030795D" w:rsidP="0030795D">
      <w:pPr>
        <w:pStyle w:val="ListParagraph"/>
        <w:numPr>
          <w:ilvl w:val="0"/>
          <w:numId w:val="33"/>
        </w:numPr>
      </w:pPr>
      <w:r>
        <w:t xml:space="preserve">Jednotlivé měniče / střídače musí být umístěny ve vzájemné vzdálenosti min. 500 mm, pokud výrobce neuvádí vzdálenosti větší. </w:t>
      </w:r>
    </w:p>
    <w:p w14:paraId="2AB37D25" w14:textId="77777777" w:rsidR="0030795D" w:rsidRPr="00F0262C" w:rsidRDefault="0030795D" w:rsidP="0030795D">
      <w:pPr>
        <w:pStyle w:val="Vrazn"/>
        <w:spacing w:before="240"/>
      </w:pPr>
      <w:bookmarkStart w:id="112" w:name="_Toc129418163"/>
      <w:r w:rsidRPr="00F0262C">
        <w:t>Zásady vedoucí k minimalizaci rizika vzniku požáru</w:t>
      </w:r>
      <w:bookmarkEnd w:id="112"/>
    </w:p>
    <w:p w14:paraId="42D4B03C" w14:textId="77777777" w:rsidR="0030795D" w:rsidRDefault="0030795D" w:rsidP="0030795D">
      <w:r w:rsidRPr="00FB2EDD">
        <w:t xml:space="preserve">V případě ochrany před bleskem postupovat podle příslušných norem (např. ČSN EN 62305-1 až 4) tak, aby byl plně chráněn objekt i samotný PV systém, a přednostně budovat systémy </w:t>
      </w:r>
      <w:r>
        <w:br/>
      </w:r>
      <w:r w:rsidRPr="00FB2EDD">
        <w:t xml:space="preserve">s izolovanými / oddálenými jímači. </w:t>
      </w:r>
    </w:p>
    <w:p w14:paraId="7479C5AF" w14:textId="77777777" w:rsidR="0030795D" w:rsidRPr="000B5202" w:rsidRDefault="0030795D" w:rsidP="0030795D">
      <w:pPr>
        <w:pStyle w:val="Heading3"/>
        <w:numPr>
          <w:ilvl w:val="2"/>
          <w:numId w:val="2"/>
        </w:numPr>
        <w:spacing w:before="240"/>
        <w:rPr>
          <w:color w:val="0070C0"/>
        </w:rPr>
      </w:pPr>
      <w:r w:rsidRPr="000B5202">
        <w:rPr>
          <w:color w:val="0070C0"/>
        </w:rPr>
        <w:t>DALŠÍ ZAŘÍZENÍ</w:t>
      </w:r>
    </w:p>
    <w:p w14:paraId="7EA1CD3F" w14:textId="77777777" w:rsidR="0030795D" w:rsidRDefault="0030795D" w:rsidP="0030795D">
      <w:r w:rsidRPr="000B5202">
        <w:rPr>
          <w:color w:val="0070C0"/>
        </w:rPr>
        <w:t xml:space="preserve">Venkovní schodiště sloužící pro vyústění CHÚC B II bude vyhřívané tak, aby nedocházelo k jeho případnému zamrzání. </w:t>
      </w:r>
      <w:r>
        <w:rPr>
          <w:color w:val="0070C0"/>
        </w:rPr>
        <w:t xml:space="preserve">Není vyžadována záloha tohoto zařízení. </w:t>
      </w:r>
    </w:p>
    <w:p w14:paraId="2B42E50A" w14:textId="77777777" w:rsidR="00B36AF6" w:rsidRDefault="00B36AF6">
      <w:pPr>
        <w:spacing w:before="0" w:after="160" w:line="259" w:lineRule="auto"/>
        <w:jc w:val="left"/>
        <w:rPr>
          <w:rFonts w:eastAsiaTheme="majorEastAsia" w:cstheme="majorBidi"/>
          <w:b/>
          <w:bCs/>
          <w:caps/>
          <w:sz w:val="28"/>
          <w:szCs w:val="28"/>
        </w:rPr>
      </w:pPr>
      <w:bookmarkStart w:id="113" w:name="_Toc171592533"/>
      <w:bookmarkStart w:id="114" w:name="_Toc171592534"/>
      <w:bookmarkStart w:id="115" w:name="_Toc171592535"/>
      <w:bookmarkStart w:id="116" w:name="_Toc171592536"/>
      <w:bookmarkStart w:id="117" w:name="_Toc171592537"/>
      <w:bookmarkStart w:id="118" w:name="_Toc171592538"/>
      <w:bookmarkStart w:id="119" w:name="_Toc171592539"/>
      <w:bookmarkEnd w:id="113"/>
      <w:bookmarkEnd w:id="114"/>
      <w:bookmarkEnd w:id="115"/>
      <w:bookmarkEnd w:id="116"/>
      <w:bookmarkEnd w:id="117"/>
      <w:bookmarkEnd w:id="118"/>
      <w:r>
        <w:br w:type="page"/>
      </w:r>
    </w:p>
    <w:p w14:paraId="204BE1B3" w14:textId="770F9137" w:rsidR="0030795D" w:rsidRPr="00F0262C" w:rsidRDefault="0030795D" w:rsidP="0030795D">
      <w:pPr>
        <w:pStyle w:val="Heading2"/>
        <w:numPr>
          <w:ilvl w:val="1"/>
          <w:numId w:val="2"/>
        </w:numPr>
        <w:spacing w:before="240"/>
        <w:rPr>
          <w:color w:val="auto"/>
        </w:rPr>
      </w:pPr>
      <w:bookmarkStart w:id="120" w:name="_Toc181060774"/>
      <w:r w:rsidRPr="00F0262C">
        <w:rPr>
          <w:color w:val="auto"/>
        </w:rPr>
        <w:lastRenderedPageBreak/>
        <w:t>vzduchotechnika</w:t>
      </w:r>
      <w:bookmarkEnd w:id="119"/>
      <w:bookmarkEnd w:id="120"/>
    </w:p>
    <w:p w14:paraId="1A1E5497" w14:textId="77777777" w:rsidR="0030795D" w:rsidRPr="00F0262C" w:rsidRDefault="0030795D" w:rsidP="0030795D">
      <w:pPr>
        <w:pStyle w:val="Heading3"/>
        <w:numPr>
          <w:ilvl w:val="2"/>
          <w:numId w:val="2"/>
        </w:numPr>
        <w:rPr>
          <w:color w:val="auto"/>
        </w:rPr>
      </w:pPr>
      <w:r w:rsidRPr="00F0262C">
        <w:rPr>
          <w:color w:val="auto"/>
        </w:rPr>
        <w:t>POŽÁRNÍ VĚTRÁNÍ CHÚC</w:t>
      </w:r>
    </w:p>
    <w:p w14:paraId="189FE00D" w14:textId="77777777" w:rsidR="0030795D" w:rsidRPr="00F0262C" w:rsidRDefault="0030795D" w:rsidP="0030795D">
      <w:r w:rsidRPr="00F0262C">
        <w:t xml:space="preserve">V Nové budově budou </w:t>
      </w:r>
      <w:r w:rsidRPr="00F0262C">
        <w:rPr>
          <w:b/>
          <w:bCs/>
        </w:rPr>
        <w:t xml:space="preserve">chráněné únikové cesty </w:t>
      </w:r>
      <w:r w:rsidRPr="00F0262C">
        <w:t xml:space="preserve">navrženy </w:t>
      </w:r>
      <w:r w:rsidRPr="00F0262C">
        <w:rPr>
          <w:b/>
          <w:bCs/>
        </w:rPr>
        <w:t>typu B.</w:t>
      </w:r>
      <w:r w:rsidRPr="00F0262C">
        <w:t xml:space="preserve"> </w:t>
      </w:r>
    </w:p>
    <w:p w14:paraId="4863193B" w14:textId="77777777" w:rsidR="0030795D" w:rsidRPr="00F0262C" w:rsidRDefault="0030795D" w:rsidP="0030795D">
      <w:r w:rsidRPr="00F0262C">
        <w:rPr>
          <w:u w:val="single"/>
        </w:rPr>
        <w:t>CHÚC typu B</w:t>
      </w:r>
      <w:r w:rsidRPr="00F0262C">
        <w:t xml:space="preserve"> jsou navrženy jako únikové cesty dispozičně shodné s CHÚC A (tedy bez předsíně), které však budou vybaveny nuceným větráním zajišťujícím </w:t>
      </w:r>
      <w:r w:rsidRPr="00F0262C">
        <w:rPr>
          <w:b/>
          <w:bCs/>
        </w:rPr>
        <w:t>pětadvaceti násobnou výměnu</w:t>
      </w:r>
      <w:r w:rsidRPr="00F0262C">
        <w:t xml:space="preserve"> objemu vzduchu za hodinu. Požární větrání musí být navrženo zejména dle čl. 9.4.5 </w:t>
      </w:r>
      <w:r w:rsidRPr="00F0262C">
        <w:br/>
        <w:t xml:space="preserve">ČSN 73 0802. </w:t>
      </w:r>
    </w:p>
    <w:p w14:paraId="1CCBC35A" w14:textId="77777777" w:rsidR="0030795D" w:rsidRPr="00F0262C" w:rsidRDefault="0030795D" w:rsidP="0030795D">
      <w:r w:rsidRPr="00F0262C">
        <w:t>Rychlost proudění vzduchu v místě otvorů pro odvod vzduchu se doporučuje cca 2 m/s. Rychlost proudění vzduchu v místě přívodních výústek se uvažuje přibližně cca 4 m/s.</w:t>
      </w:r>
    </w:p>
    <w:p w14:paraId="50122225" w14:textId="77777777" w:rsidR="0030795D" w:rsidRPr="00F0262C" w:rsidRDefault="0030795D" w:rsidP="0030795D">
      <w:r w:rsidRPr="00F0262C">
        <w:t xml:space="preserve">Dodávka vzduchu ve všech CHÚC typu B musí být zajištěna po dobu alespoň </w:t>
      </w:r>
      <w:r w:rsidRPr="00F0262C">
        <w:rPr>
          <w:b/>
          <w:bCs/>
        </w:rPr>
        <w:t>45 minut</w:t>
      </w:r>
      <w:r w:rsidRPr="00F0262C">
        <w:t xml:space="preserve">. </w:t>
      </w:r>
    </w:p>
    <w:p w14:paraId="62B4C619" w14:textId="77777777" w:rsidR="0030795D" w:rsidRPr="00F0262C" w:rsidRDefault="0030795D" w:rsidP="0030795D">
      <w:pPr>
        <w:rPr>
          <w:b/>
          <w:bCs/>
        </w:rPr>
      </w:pPr>
      <w:bookmarkStart w:id="121" w:name="_Hlk85730888"/>
      <w:r w:rsidRPr="00F0262C">
        <w:t xml:space="preserve">Sání čerstvého vzduchu do CHÚC bude umístěno nad střešním pláštěm. Saní musí být situováno min. 3,0 m od obvodové stěny objektu. Dotčené střešní pláště tvoří požárně uzavřené plochy. </w:t>
      </w:r>
      <w:r w:rsidRPr="00F0262C">
        <w:rPr>
          <w:b/>
          <w:bCs/>
        </w:rPr>
        <w:t xml:space="preserve">Do vzdálenosti 3 m od nasávacího místa musí být povrch střešního pláště zcela nehořlavý, tedy z hmot třídy reakce na oheň nejhůře A2. </w:t>
      </w:r>
    </w:p>
    <w:p w14:paraId="4C20930F" w14:textId="77777777" w:rsidR="0030795D" w:rsidRPr="00F0262C" w:rsidRDefault="0030795D" w:rsidP="0030795D">
      <w:r w:rsidRPr="00F0262C">
        <w:t xml:space="preserve">Nechráněné sací potrubí pro požární větrání nesmí být situováno v požárně nebezpečném prostoru jiné střešní technologie. </w:t>
      </w:r>
      <w:bookmarkEnd w:id="121"/>
    </w:p>
    <w:p w14:paraId="18B68875" w14:textId="77777777" w:rsidR="0030795D" w:rsidRDefault="0030795D" w:rsidP="0030795D">
      <w:pPr>
        <w:rPr>
          <w:rFonts w:eastAsiaTheme="majorEastAsia" w:cstheme="majorBidi"/>
          <w:b/>
          <w:bCs/>
          <w:caps/>
        </w:rPr>
      </w:pPr>
      <w:r w:rsidRPr="00F0262C">
        <w:t xml:space="preserve">Odvod vzduchu z CHÚC bude řešen střešními světlíky. Střešní světlíky CHÚC nesmí být umístěny v požárně nebezpečném prostoru střešních technologií. Větrací světlíky musí být z hmot třídy reakce na oheň nejhůře C-s2,d0. </w:t>
      </w:r>
    </w:p>
    <w:p w14:paraId="2D9DBA76" w14:textId="77777777" w:rsidR="0030795D" w:rsidRPr="00F0262C" w:rsidRDefault="0030795D" w:rsidP="0030795D">
      <w:pPr>
        <w:pStyle w:val="Heading3"/>
        <w:numPr>
          <w:ilvl w:val="2"/>
          <w:numId w:val="2"/>
        </w:numPr>
        <w:spacing w:before="240"/>
        <w:rPr>
          <w:color w:val="auto"/>
        </w:rPr>
      </w:pPr>
      <w:r w:rsidRPr="00F0262C">
        <w:rPr>
          <w:color w:val="auto"/>
        </w:rPr>
        <w:t>POŽÁRNÍ VĚTRÁNÍ ČCHÚC</w:t>
      </w:r>
    </w:p>
    <w:p w14:paraId="1706FF0F" w14:textId="77777777" w:rsidR="0030795D" w:rsidRPr="00F0262C" w:rsidRDefault="0030795D" w:rsidP="0030795D">
      <w:r w:rsidRPr="00F0262C">
        <w:t xml:space="preserve">Požární větrání hlavního schodišťového prostoru ve Staré budově (ČCHÚC-N1.20/N3) bude provedeno v souladu s čl. 5.6.5 ČSN 73 0834. </w:t>
      </w:r>
    </w:p>
    <w:p w14:paraId="0273B327" w14:textId="77777777" w:rsidR="0030795D" w:rsidRPr="00F0262C" w:rsidRDefault="0030795D" w:rsidP="0030795D">
      <w:r w:rsidRPr="00F0262C">
        <w:t xml:space="preserve">V přízemí bude na základě pokynu od EPS zajištěno samočinné otevření vstupních dveří (společně s dveřmi oddělujícími zádveří), čímž bude zajištěn přívodní otvor o ploše </w:t>
      </w:r>
      <w:r w:rsidRPr="00F0262C">
        <w:br/>
        <w:t>min. 2,0 m</w:t>
      </w:r>
      <w:r w:rsidRPr="00F0262C">
        <w:rPr>
          <w:vertAlign w:val="superscript"/>
        </w:rPr>
        <w:t>2</w:t>
      </w:r>
      <w:r w:rsidRPr="00F0262C">
        <w:t>.</w:t>
      </w:r>
    </w:p>
    <w:p w14:paraId="2BAC8455" w14:textId="77777777" w:rsidR="0030795D" w:rsidRPr="00F0262C" w:rsidRDefault="0030795D" w:rsidP="0030795D">
      <w:pPr>
        <w:rPr>
          <w:rFonts w:eastAsiaTheme="majorEastAsia" w:cstheme="majorBidi"/>
          <w:b/>
          <w:bCs/>
          <w:caps/>
        </w:rPr>
      </w:pPr>
      <w:r w:rsidRPr="00F0262C">
        <w:t>Pro odvod vzduchu se budou samočinně na základě pokynu od EPS otvírat 2 okna v nejvyšší části schodiště (významně nad úrovní podlahy 3.NP). Min. požadovaná plocha činí 2 m</w:t>
      </w:r>
      <w:r w:rsidRPr="00F0262C">
        <w:rPr>
          <w:vertAlign w:val="superscript"/>
        </w:rPr>
        <w:t>2</w:t>
      </w:r>
      <w:r w:rsidRPr="00F0262C">
        <w:t xml:space="preserve">. </w:t>
      </w:r>
    </w:p>
    <w:p w14:paraId="145D8E52" w14:textId="77777777" w:rsidR="0030795D" w:rsidRPr="00F0262C" w:rsidRDefault="0030795D" w:rsidP="0030795D">
      <w:pPr>
        <w:pStyle w:val="Heading3"/>
        <w:numPr>
          <w:ilvl w:val="2"/>
          <w:numId w:val="2"/>
        </w:numPr>
        <w:spacing w:before="240"/>
        <w:rPr>
          <w:color w:val="auto"/>
        </w:rPr>
      </w:pPr>
      <w:r w:rsidRPr="00F0262C">
        <w:rPr>
          <w:color w:val="auto"/>
        </w:rPr>
        <w:t>PROVOZNÍ VĚTRÁNÍ</w:t>
      </w:r>
    </w:p>
    <w:p w14:paraId="6429974F" w14:textId="77777777" w:rsidR="0030795D" w:rsidRPr="00F0262C" w:rsidRDefault="0030795D" w:rsidP="0030795D">
      <w:pPr>
        <w:pStyle w:val="Vrazn"/>
      </w:pPr>
      <w:r w:rsidRPr="00F0262C">
        <w:t>OBECNĚ</w:t>
      </w:r>
    </w:p>
    <w:p w14:paraId="2A9EA265" w14:textId="77777777" w:rsidR="0030795D" w:rsidRPr="00F0262C" w:rsidRDefault="0030795D" w:rsidP="0030795D">
      <w:pPr>
        <w:pStyle w:val="Textnormy"/>
        <w:rPr>
          <w:rFonts w:asciiTheme="majorHAnsi" w:hAnsiTheme="majorHAnsi" w:cstheme="majorHAnsi"/>
          <w:sz w:val="24"/>
          <w:szCs w:val="24"/>
        </w:rPr>
      </w:pPr>
      <w:r w:rsidRPr="00F0262C">
        <w:rPr>
          <w:rFonts w:asciiTheme="majorHAnsi" w:hAnsiTheme="majorHAnsi" w:cstheme="majorHAnsi"/>
          <w:sz w:val="24"/>
          <w:szCs w:val="24"/>
        </w:rPr>
        <w:t>Vzduchotechnická zařízení musí být provedena v souladu s ČSN 73 0872.</w:t>
      </w:r>
    </w:p>
    <w:p w14:paraId="22C8B75D" w14:textId="77777777" w:rsidR="0030795D" w:rsidRDefault="0030795D" w:rsidP="0030795D">
      <w:pPr>
        <w:pStyle w:val="Textnormy"/>
        <w:rPr>
          <w:rFonts w:asciiTheme="majorHAnsi" w:hAnsiTheme="majorHAnsi" w:cstheme="majorHAnsi"/>
          <w:sz w:val="24"/>
          <w:szCs w:val="24"/>
        </w:rPr>
      </w:pPr>
      <w:r w:rsidRPr="00D26CF0">
        <w:rPr>
          <w:rFonts w:asciiTheme="majorHAnsi" w:hAnsiTheme="majorHAnsi" w:cstheme="majorHAnsi"/>
          <w:sz w:val="24"/>
          <w:szCs w:val="24"/>
          <w:u w:val="single"/>
        </w:rPr>
        <w:t>Strojovny VZT</w:t>
      </w:r>
      <w:r>
        <w:rPr>
          <w:rFonts w:asciiTheme="majorHAnsi" w:hAnsiTheme="majorHAnsi" w:cstheme="majorHAnsi"/>
          <w:sz w:val="24"/>
          <w:szCs w:val="24"/>
        </w:rPr>
        <w:t xml:space="preserve"> jsou navrženy následovně:</w:t>
      </w:r>
    </w:p>
    <w:p w14:paraId="092F26E2" w14:textId="3D8391D5" w:rsidR="0030795D" w:rsidRPr="00C01B42" w:rsidRDefault="0030795D" w:rsidP="0030795D">
      <w:pPr>
        <w:pStyle w:val="Odrky"/>
        <w:numPr>
          <w:ilvl w:val="0"/>
          <w:numId w:val="1"/>
        </w:numPr>
      </w:pPr>
      <w:r w:rsidRPr="00F0262C">
        <w:t xml:space="preserve"> </w:t>
      </w:r>
      <w:r>
        <w:t>1.PP, P1.</w:t>
      </w:r>
      <w:r w:rsidRPr="00C01B42">
        <w:t xml:space="preserve">10, </w:t>
      </w:r>
      <w:proofErr w:type="spellStart"/>
      <w:r w:rsidRPr="00C01B42">
        <w:t>m.č</w:t>
      </w:r>
      <w:proofErr w:type="spellEnd"/>
      <w:r w:rsidRPr="00C01B42">
        <w:t xml:space="preserve">. </w:t>
      </w:r>
      <w:r w:rsidR="005E1EDD">
        <w:t>0152</w:t>
      </w:r>
      <w:r w:rsidRPr="00C01B42">
        <w:t xml:space="preserve"> – strojovna slouží pro PÚ P1.10 </w:t>
      </w:r>
      <w:r w:rsidRPr="00C01B42">
        <w:sym w:font="Wingdings" w:char="F0E0"/>
      </w:r>
      <w:r w:rsidRPr="00C01B42">
        <w:t xml:space="preserve"> součástí PÚ posilovny</w:t>
      </w:r>
    </w:p>
    <w:p w14:paraId="70F35323" w14:textId="1707F629" w:rsidR="0030795D" w:rsidRPr="00C01B42" w:rsidRDefault="0030795D" w:rsidP="0030795D">
      <w:pPr>
        <w:pStyle w:val="Odrky"/>
        <w:numPr>
          <w:ilvl w:val="0"/>
          <w:numId w:val="1"/>
        </w:numPr>
      </w:pPr>
      <w:r w:rsidRPr="00C01B42">
        <w:t xml:space="preserve">1.PP, P1.17, </w:t>
      </w:r>
      <w:proofErr w:type="spellStart"/>
      <w:r w:rsidRPr="00C01B42">
        <w:t>m.č</w:t>
      </w:r>
      <w:proofErr w:type="spellEnd"/>
      <w:r w:rsidRPr="00C01B42">
        <w:t xml:space="preserve">. </w:t>
      </w:r>
      <w:r w:rsidR="005E1EDD">
        <w:t>B0152.1</w:t>
      </w:r>
      <w:r w:rsidRPr="00C01B42">
        <w:t xml:space="preserve"> – strojovna sloužící pro více PÚ </w:t>
      </w:r>
      <w:r w:rsidRPr="00C01B42">
        <w:sym w:font="Wingdings" w:char="F0E0"/>
      </w:r>
      <w:r w:rsidRPr="00C01B42">
        <w:t xml:space="preserve"> </w:t>
      </w:r>
      <w:r w:rsidRPr="00C01B42">
        <w:rPr>
          <w:b/>
          <w:bCs/>
        </w:rPr>
        <w:t>samostatný PÚ</w:t>
      </w:r>
    </w:p>
    <w:p w14:paraId="41C957E8" w14:textId="77777777" w:rsidR="0030795D" w:rsidRPr="00C01B42" w:rsidRDefault="0030795D" w:rsidP="0030795D">
      <w:pPr>
        <w:pStyle w:val="Odrky"/>
        <w:numPr>
          <w:ilvl w:val="0"/>
          <w:numId w:val="1"/>
        </w:numPr>
      </w:pPr>
      <w:r w:rsidRPr="00C01B42">
        <w:t xml:space="preserve">1.PP, P1.07, </w:t>
      </w:r>
      <w:proofErr w:type="spellStart"/>
      <w:r w:rsidRPr="00C01B42">
        <w:t>m.č</w:t>
      </w:r>
      <w:proofErr w:type="spellEnd"/>
      <w:r w:rsidRPr="00C01B42">
        <w:t xml:space="preserve">. B0133 – strojovna sloužící pro více PÚ </w:t>
      </w:r>
      <w:r w:rsidRPr="00C01B42">
        <w:sym w:font="Wingdings" w:char="F0E0"/>
      </w:r>
      <w:r w:rsidRPr="00C01B42">
        <w:t xml:space="preserve"> </w:t>
      </w:r>
      <w:r w:rsidRPr="00C01B42">
        <w:rPr>
          <w:b/>
          <w:bCs/>
        </w:rPr>
        <w:t>samostatný PÚ</w:t>
      </w:r>
    </w:p>
    <w:p w14:paraId="643E323A" w14:textId="77777777" w:rsidR="0030795D" w:rsidRPr="00C01B42" w:rsidRDefault="0030795D" w:rsidP="0030795D">
      <w:pPr>
        <w:pStyle w:val="Odrky"/>
        <w:numPr>
          <w:ilvl w:val="0"/>
          <w:numId w:val="1"/>
        </w:numPr>
      </w:pPr>
      <w:r w:rsidRPr="00C01B42">
        <w:t xml:space="preserve">1.PP, P1.22, </w:t>
      </w:r>
      <w:proofErr w:type="spellStart"/>
      <w:r w:rsidRPr="00C01B42">
        <w:t>m.č</w:t>
      </w:r>
      <w:proofErr w:type="spellEnd"/>
      <w:r w:rsidRPr="00C01B42">
        <w:t xml:space="preserve">. A0129 – strojovna sloužící pro více PÚ </w:t>
      </w:r>
      <w:r w:rsidRPr="00C01B42">
        <w:sym w:font="Wingdings" w:char="F0E0"/>
      </w:r>
      <w:r w:rsidRPr="00C01B42">
        <w:t xml:space="preserve"> </w:t>
      </w:r>
      <w:r w:rsidRPr="00C01B42">
        <w:rPr>
          <w:b/>
          <w:bCs/>
        </w:rPr>
        <w:t>samostatný PÚ</w:t>
      </w:r>
    </w:p>
    <w:p w14:paraId="4119B7D5" w14:textId="51286DC5" w:rsidR="0030795D" w:rsidRPr="00D26CF0" w:rsidRDefault="0030795D" w:rsidP="0030795D">
      <w:pPr>
        <w:pStyle w:val="Odrky"/>
        <w:numPr>
          <w:ilvl w:val="0"/>
          <w:numId w:val="1"/>
        </w:numPr>
      </w:pPr>
      <w:r w:rsidRPr="00C01B42">
        <w:t xml:space="preserve">2.NP, N2.02, </w:t>
      </w:r>
      <w:proofErr w:type="spellStart"/>
      <w:r w:rsidRPr="00C01B42">
        <w:t>m.č</w:t>
      </w:r>
      <w:proofErr w:type="spellEnd"/>
      <w:r w:rsidRPr="00C01B42">
        <w:t>. B</w:t>
      </w:r>
      <w:r w:rsidR="005E1EDD">
        <w:t>256</w:t>
      </w:r>
      <w:r w:rsidRPr="00C01B42">
        <w:t xml:space="preserve"> –</w:t>
      </w:r>
      <w:r>
        <w:t xml:space="preserve"> strojovna sloužící pro více PÚ </w:t>
      </w:r>
      <w:r>
        <w:sym w:font="Wingdings" w:char="F0E0"/>
      </w:r>
      <w:r>
        <w:t xml:space="preserve"> </w:t>
      </w:r>
      <w:r w:rsidRPr="00D26CF0">
        <w:rPr>
          <w:b/>
          <w:bCs/>
        </w:rPr>
        <w:t>samostatný PÚ</w:t>
      </w:r>
    </w:p>
    <w:p w14:paraId="12AE3B47" w14:textId="77777777" w:rsidR="0030795D" w:rsidRPr="00F0262C" w:rsidRDefault="0030795D" w:rsidP="0030795D">
      <w:pPr>
        <w:pStyle w:val="Textnormy"/>
        <w:spacing w:before="240"/>
        <w:rPr>
          <w:rFonts w:asciiTheme="majorHAnsi" w:hAnsiTheme="majorHAnsi" w:cstheme="majorHAnsi"/>
          <w:sz w:val="24"/>
          <w:szCs w:val="24"/>
        </w:rPr>
      </w:pPr>
      <w:r w:rsidRPr="00F0262C">
        <w:rPr>
          <w:rFonts w:asciiTheme="majorHAnsi" w:hAnsiTheme="majorHAnsi" w:cstheme="majorHAnsi"/>
          <w:sz w:val="24"/>
          <w:szCs w:val="24"/>
        </w:rPr>
        <w:lastRenderedPageBreak/>
        <w:t xml:space="preserve">Požadavky na provedení technologie VZT z hlediska vnějších vlivů jsou uvedeny </w:t>
      </w:r>
      <w:r>
        <w:rPr>
          <w:rFonts w:asciiTheme="majorHAnsi" w:hAnsiTheme="majorHAnsi" w:cstheme="majorHAnsi"/>
          <w:sz w:val="24"/>
          <w:szCs w:val="24"/>
        </w:rPr>
        <w:br/>
      </w:r>
      <w:r w:rsidRPr="00F0262C">
        <w:rPr>
          <w:rFonts w:asciiTheme="majorHAnsi" w:hAnsiTheme="majorHAnsi" w:cstheme="majorHAnsi"/>
          <w:sz w:val="24"/>
          <w:szCs w:val="24"/>
        </w:rPr>
        <w:t xml:space="preserve">v kap. ,,elektroinstalace“. </w:t>
      </w:r>
    </w:p>
    <w:p w14:paraId="4124BE8D" w14:textId="77777777" w:rsidR="0030795D" w:rsidRDefault="0030795D" w:rsidP="0030795D">
      <w:pPr>
        <w:pStyle w:val="Textnormy"/>
        <w:rPr>
          <w:rFonts w:asciiTheme="majorHAnsi" w:hAnsiTheme="majorHAnsi" w:cstheme="majorHAnsi"/>
          <w:sz w:val="24"/>
          <w:szCs w:val="24"/>
        </w:rPr>
      </w:pPr>
      <w:r w:rsidRPr="00F0262C">
        <w:rPr>
          <w:rFonts w:asciiTheme="majorHAnsi" w:hAnsiTheme="majorHAnsi" w:cstheme="majorHAnsi"/>
          <w:b/>
          <w:bCs/>
          <w:sz w:val="24"/>
          <w:szCs w:val="24"/>
        </w:rPr>
        <w:t>Vzduchotechnická zařízení budou při vyhlášení všeobecného poplachu vypnuta.</w:t>
      </w:r>
      <w:r w:rsidRPr="00F0262C">
        <w:rPr>
          <w:rFonts w:asciiTheme="majorHAnsi" w:hAnsiTheme="majorHAnsi" w:cstheme="majorHAnsi"/>
          <w:sz w:val="24"/>
          <w:szCs w:val="24"/>
        </w:rPr>
        <w:t xml:space="preserve"> Nejsou tedy v souladu s čl. 4.3.5 ČSN 73 0872 uplatňovány požadavky na min. vzdálenosti sacích otvorů </w:t>
      </w:r>
      <w:r w:rsidRPr="00F0262C">
        <w:rPr>
          <w:rFonts w:asciiTheme="majorHAnsi" w:hAnsiTheme="majorHAnsi" w:cstheme="majorHAnsi"/>
          <w:sz w:val="24"/>
          <w:szCs w:val="24"/>
        </w:rPr>
        <w:br/>
        <w:t xml:space="preserve">od požárně otevřených ploch. </w:t>
      </w:r>
    </w:p>
    <w:p w14:paraId="39AF040F" w14:textId="77777777" w:rsidR="0030795D" w:rsidRDefault="0030795D" w:rsidP="0030795D">
      <w:pPr>
        <w:pStyle w:val="Textnormy"/>
        <w:rPr>
          <w:rFonts w:asciiTheme="majorHAnsi" w:hAnsiTheme="majorHAnsi" w:cstheme="majorHAnsi"/>
          <w:sz w:val="24"/>
          <w:szCs w:val="24"/>
        </w:rPr>
      </w:pPr>
      <w:r>
        <w:rPr>
          <w:rFonts w:asciiTheme="majorHAnsi" w:hAnsiTheme="majorHAnsi" w:cstheme="majorHAnsi"/>
          <w:sz w:val="24"/>
          <w:szCs w:val="24"/>
        </w:rPr>
        <w:t xml:space="preserve">Prostupy VZT potrubí mezi požárními úseky jsou řešeny kombinací opatření v podobě požárně odolného potrubí a požárních klapek. Případně jsou navrženy výjimky, kde nehořlavé potrubí prostupuje bez dalších opatření, pokud splňuje požadavky čl. 4.2.1 ČSN 73 0872 a současně neprochází skrze shromažďovací prostor, CHÚC či ČCHÚC. </w:t>
      </w:r>
    </w:p>
    <w:p w14:paraId="0A3B8F51" w14:textId="77777777" w:rsidR="0030795D" w:rsidRDefault="0030795D" w:rsidP="0030795D">
      <w:pPr>
        <w:pStyle w:val="Textnormy"/>
        <w:rPr>
          <w:rFonts w:asciiTheme="majorHAnsi" w:hAnsiTheme="majorHAnsi" w:cstheme="majorHAnsi"/>
          <w:sz w:val="24"/>
          <w:szCs w:val="24"/>
        </w:rPr>
      </w:pPr>
      <w:r>
        <w:rPr>
          <w:rFonts w:asciiTheme="majorHAnsi" w:hAnsiTheme="majorHAnsi" w:cstheme="majorHAnsi"/>
          <w:sz w:val="24"/>
          <w:szCs w:val="24"/>
        </w:rPr>
        <w:t xml:space="preserve">S výjimkou potrubí sloužícího pro požární větrání CHÚC jsou </w:t>
      </w:r>
      <w:r w:rsidRPr="00D26CF0">
        <w:rPr>
          <w:rFonts w:asciiTheme="majorHAnsi" w:hAnsiTheme="majorHAnsi" w:cstheme="majorHAnsi"/>
          <w:sz w:val="24"/>
          <w:szCs w:val="24"/>
          <w:u w:val="single"/>
        </w:rPr>
        <w:t>požárně odolná potrubí</w:t>
      </w:r>
      <w:r>
        <w:rPr>
          <w:rFonts w:asciiTheme="majorHAnsi" w:hAnsiTheme="majorHAnsi" w:cstheme="majorHAnsi"/>
          <w:sz w:val="24"/>
          <w:szCs w:val="24"/>
        </w:rPr>
        <w:t xml:space="preserve"> navržena vždy jako oboustranná, tedy </w:t>
      </w:r>
      <w:r w:rsidRPr="00D26CF0">
        <w:rPr>
          <w:rFonts w:asciiTheme="majorHAnsi" w:hAnsiTheme="majorHAnsi" w:cstheme="majorHAnsi"/>
          <w:b/>
          <w:bCs/>
          <w:sz w:val="24"/>
          <w:szCs w:val="24"/>
        </w:rPr>
        <w:t>typ B</w:t>
      </w:r>
      <w:r>
        <w:rPr>
          <w:rFonts w:asciiTheme="majorHAnsi" w:hAnsiTheme="majorHAnsi" w:cstheme="majorHAnsi"/>
          <w:sz w:val="24"/>
          <w:szCs w:val="24"/>
        </w:rPr>
        <w:t xml:space="preserve">. </w:t>
      </w:r>
    </w:p>
    <w:p w14:paraId="29F5BE11" w14:textId="77777777" w:rsidR="0030795D" w:rsidRPr="00F0262C" w:rsidRDefault="0030795D" w:rsidP="0030795D">
      <w:pPr>
        <w:pStyle w:val="Vrazn"/>
        <w:spacing w:before="240"/>
      </w:pPr>
      <w:r w:rsidRPr="00F0262C">
        <w:t>POŽÁRNÍ KLAPKY a POŽÁRNÍ STĚNOVÉ UZÁVĚRY</w:t>
      </w:r>
    </w:p>
    <w:p w14:paraId="53894906" w14:textId="3E2CEF8D" w:rsidR="0030795D" w:rsidRPr="00F0262C" w:rsidRDefault="0030795D" w:rsidP="0030795D">
      <w:r w:rsidRPr="00C01B42">
        <w:rPr>
          <w:u w:val="single"/>
        </w:rPr>
        <w:t>Případné větrací otvory</w:t>
      </w:r>
      <w:r w:rsidRPr="00C01B42">
        <w:t xml:space="preserve"> v požárně dělících konstrukcích </w:t>
      </w:r>
      <w:r w:rsidRPr="00C01B42">
        <w:rPr>
          <w:b/>
          <w:bCs/>
        </w:rPr>
        <w:t xml:space="preserve">požárních úseků chráněných </w:t>
      </w:r>
      <w:r w:rsidRPr="00C01B42">
        <w:rPr>
          <w:b/>
          <w:bCs/>
        </w:rPr>
        <w:br/>
        <w:t xml:space="preserve">a částečně chráněných únikových cest </w:t>
      </w:r>
      <w:r w:rsidRPr="00C01B42">
        <w:t xml:space="preserve">musí vykazovat požární odolnost </w:t>
      </w:r>
      <w:r w:rsidRPr="00C01B42">
        <w:rPr>
          <w:b/>
          <w:bCs/>
        </w:rPr>
        <w:t xml:space="preserve">EI </w:t>
      </w:r>
      <w:r w:rsidR="005E1EDD">
        <w:rPr>
          <w:b/>
          <w:bCs/>
        </w:rPr>
        <w:t>30</w:t>
      </w:r>
      <w:r w:rsidRPr="00C01B42">
        <w:rPr>
          <w:b/>
          <w:bCs/>
        </w:rPr>
        <w:t>-S</w:t>
      </w:r>
      <w:r w:rsidRPr="00C01B42">
        <w:t xml:space="preserve"> a musí být </w:t>
      </w:r>
      <w:r w:rsidRPr="00C01B42">
        <w:rPr>
          <w:b/>
          <w:bCs/>
        </w:rPr>
        <w:t>ovládány systémem EPS</w:t>
      </w:r>
      <w:r w:rsidRPr="00C01B42">
        <w:t>.</w:t>
      </w:r>
    </w:p>
    <w:p w14:paraId="54C34385" w14:textId="77777777" w:rsidR="0030795D" w:rsidRPr="00F0262C" w:rsidRDefault="0030795D" w:rsidP="0030795D">
      <w:pPr>
        <w:pStyle w:val="Textnormy"/>
        <w:rPr>
          <w:rFonts w:asciiTheme="majorHAnsi" w:hAnsiTheme="majorHAnsi" w:cstheme="majorHAnsi"/>
          <w:sz w:val="24"/>
          <w:szCs w:val="24"/>
        </w:rPr>
      </w:pPr>
      <w:r w:rsidRPr="00F0262C">
        <w:rPr>
          <w:rFonts w:asciiTheme="majorHAnsi" w:hAnsiTheme="majorHAnsi" w:cstheme="majorHAnsi"/>
          <w:sz w:val="24"/>
          <w:szCs w:val="24"/>
        </w:rPr>
        <w:t xml:space="preserve">Požárně neuzavřené prostupy vzduchotechnických zařízení o ploše jednoho prostupu </w:t>
      </w:r>
      <w:r w:rsidRPr="00F0262C">
        <w:rPr>
          <w:rFonts w:asciiTheme="majorHAnsi" w:hAnsiTheme="majorHAnsi" w:cstheme="majorHAnsi"/>
          <w:sz w:val="24"/>
          <w:szCs w:val="24"/>
        </w:rPr>
        <w:br/>
        <w:t>do 40 000 mm</w:t>
      </w:r>
      <w:r w:rsidRPr="00F0262C">
        <w:rPr>
          <w:rFonts w:asciiTheme="majorHAnsi" w:hAnsiTheme="majorHAnsi" w:cstheme="majorHAnsi"/>
          <w:sz w:val="24"/>
          <w:szCs w:val="24"/>
          <w:vertAlign w:val="superscript"/>
        </w:rPr>
        <w:t>2</w:t>
      </w:r>
      <w:r w:rsidRPr="00F0262C">
        <w:rPr>
          <w:rFonts w:asciiTheme="majorHAnsi" w:hAnsiTheme="majorHAnsi" w:cstheme="majorHAnsi"/>
          <w:sz w:val="24"/>
          <w:szCs w:val="24"/>
        </w:rPr>
        <w:t xml:space="preserve"> nesmí ve svém souhrnu mít plochu větší než 1/100 plochy požárně dělicí konstrukce, kterou vzduchotechnická zařízení prostupují; vzájemná vzdálenost prostupů musí být nejméně 500 mm.</w:t>
      </w:r>
    </w:p>
    <w:p w14:paraId="62022513" w14:textId="77777777" w:rsidR="0030795D" w:rsidRPr="00F0262C" w:rsidRDefault="0030795D" w:rsidP="0030795D">
      <w:pPr>
        <w:pStyle w:val="Textnormy"/>
        <w:spacing w:after="0"/>
        <w:rPr>
          <w:rFonts w:asciiTheme="majorHAnsi" w:hAnsiTheme="majorHAnsi" w:cstheme="majorHAnsi"/>
          <w:sz w:val="24"/>
          <w:szCs w:val="24"/>
        </w:rPr>
      </w:pPr>
      <w:r w:rsidRPr="00F0262C">
        <w:rPr>
          <w:rFonts w:asciiTheme="majorHAnsi" w:hAnsiTheme="majorHAnsi" w:cstheme="majorHAnsi"/>
          <w:sz w:val="24"/>
          <w:szCs w:val="24"/>
          <w:u w:val="single"/>
        </w:rPr>
        <w:t xml:space="preserve">Na hranici všech požárních úseků se shromažďovací funkcí </w:t>
      </w:r>
      <w:r w:rsidRPr="00F0262C">
        <w:rPr>
          <w:rFonts w:asciiTheme="majorHAnsi" w:hAnsiTheme="majorHAnsi" w:cstheme="majorHAnsi"/>
          <w:sz w:val="24"/>
          <w:szCs w:val="24"/>
        </w:rPr>
        <w:t xml:space="preserve">se požární klapky typu </w:t>
      </w:r>
      <w:r w:rsidRPr="00F0262C">
        <w:rPr>
          <w:rFonts w:asciiTheme="majorHAnsi" w:hAnsiTheme="majorHAnsi" w:cstheme="majorHAnsi"/>
          <w:b/>
          <w:bCs/>
          <w:sz w:val="24"/>
          <w:szCs w:val="24"/>
        </w:rPr>
        <w:t>EI</w:t>
      </w:r>
      <w:r w:rsidRPr="00F0262C">
        <w:rPr>
          <w:rFonts w:asciiTheme="majorHAnsi" w:hAnsiTheme="majorHAnsi" w:cstheme="majorHAnsi"/>
          <w:sz w:val="24"/>
          <w:szCs w:val="24"/>
        </w:rPr>
        <w:t xml:space="preserve"> instalují </w:t>
      </w:r>
      <w:r w:rsidRPr="00D26CF0">
        <w:rPr>
          <w:rFonts w:asciiTheme="majorHAnsi" w:hAnsiTheme="majorHAnsi" w:cstheme="majorHAnsi"/>
          <w:b/>
          <w:bCs/>
          <w:sz w:val="24"/>
          <w:szCs w:val="24"/>
        </w:rPr>
        <w:t>vždy bez ohledu na velikost průřezu potrubí</w:t>
      </w:r>
      <w:r w:rsidRPr="00F0262C">
        <w:rPr>
          <w:rFonts w:asciiTheme="majorHAnsi" w:hAnsiTheme="majorHAnsi" w:cstheme="majorHAnsi"/>
          <w:sz w:val="24"/>
          <w:szCs w:val="24"/>
        </w:rPr>
        <w:t>. Tento požadavek je platný pro následující požární úseky:</w:t>
      </w:r>
    </w:p>
    <w:p w14:paraId="075528FD" w14:textId="77777777" w:rsidR="0030795D" w:rsidRPr="00F0262C" w:rsidRDefault="0030795D" w:rsidP="0030795D">
      <w:pPr>
        <w:pStyle w:val="Odrky"/>
        <w:numPr>
          <w:ilvl w:val="0"/>
          <w:numId w:val="1"/>
        </w:numPr>
        <w:spacing w:after="0"/>
        <w:ind w:left="1134"/>
      </w:pPr>
      <w:r w:rsidRPr="00F0262C">
        <w:t>P1.01 – Centrální šatny</w:t>
      </w:r>
    </w:p>
    <w:p w14:paraId="691238A4" w14:textId="77777777" w:rsidR="0030795D" w:rsidRPr="00F0262C" w:rsidRDefault="0030795D" w:rsidP="0030795D">
      <w:pPr>
        <w:pStyle w:val="Odrky"/>
        <w:numPr>
          <w:ilvl w:val="0"/>
          <w:numId w:val="1"/>
        </w:numPr>
        <w:spacing w:after="0"/>
        <w:ind w:left="1134"/>
      </w:pPr>
      <w:r w:rsidRPr="00F0262C">
        <w:t>P1.02 – Tělocvična</w:t>
      </w:r>
    </w:p>
    <w:p w14:paraId="7B13D766" w14:textId="77777777" w:rsidR="0030795D" w:rsidRDefault="0030795D" w:rsidP="0030795D">
      <w:pPr>
        <w:pStyle w:val="Odrky"/>
        <w:numPr>
          <w:ilvl w:val="0"/>
          <w:numId w:val="1"/>
        </w:numPr>
        <w:spacing w:after="0"/>
        <w:ind w:left="1134"/>
      </w:pPr>
      <w:r w:rsidRPr="00F0262C">
        <w:t>P1.05/N4 – Blok učeben</w:t>
      </w:r>
      <w:r>
        <w:t xml:space="preserve"> (1.PP – 2.NP)</w:t>
      </w:r>
    </w:p>
    <w:p w14:paraId="433B4C81" w14:textId="77777777" w:rsidR="0030795D" w:rsidRPr="005E1EDD" w:rsidRDefault="0030795D" w:rsidP="0030795D">
      <w:r w:rsidRPr="005E1EDD">
        <w:t xml:space="preserve">Požární klapka na hranici PÚ </w:t>
      </w:r>
      <w:r w:rsidRPr="005E1EDD">
        <w:rPr>
          <w:b/>
          <w:bCs/>
        </w:rPr>
        <w:t>P2.02, P2.03, P2.04, P2.06</w:t>
      </w:r>
      <w:r w:rsidRPr="005E1EDD">
        <w:t xml:space="preserve"> bude taktéž osazena bez ohledu na průřez. </w:t>
      </w:r>
    </w:p>
    <w:p w14:paraId="54F2D2CB" w14:textId="77777777" w:rsidR="0030795D" w:rsidRPr="00F0262C" w:rsidRDefault="0030795D" w:rsidP="0030795D">
      <w:r w:rsidRPr="00F0262C">
        <w:rPr>
          <w:u w:val="single"/>
        </w:rPr>
        <w:t>Požární klapky</w:t>
      </w:r>
      <w:r w:rsidRPr="00F0262C">
        <w:t xml:space="preserve"> budou napájeny z běžných rozvaděčů</w:t>
      </w:r>
      <w:r>
        <w:t xml:space="preserve"> (SLN či </w:t>
      </w:r>
      <w:proofErr w:type="spellStart"/>
      <w:r>
        <w:t>MaR</w:t>
      </w:r>
      <w:proofErr w:type="spellEnd"/>
      <w:r>
        <w:t>)</w:t>
      </w:r>
      <w:r w:rsidRPr="00F0262C">
        <w:t xml:space="preserve">. Požární klapky budou odpojovány na pokyn EPS. Požární klapky budou zapojeny reverzně </w:t>
      </w:r>
      <w:r w:rsidRPr="00F0262C">
        <w:sym w:font="Wingdings" w:char="F0E0"/>
      </w:r>
      <w:r w:rsidRPr="00F0262C">
        <w:t xml:space="preserve"> Při výpadku napájení se požární klapky uzavřou. Požární klapky budou uzavírány samočinně při vyhlášení požárního poplachu, a to odpojením napájení v příslušném rozvaděči</w:t>
      </w:r>
      <w:r>
        <w:t>.</w:t>
      </w:r>
    </w:p>
    <w:p w14:paraId="028D9F19" w14:textId="77777777" w:rsidR="0030795D" w:rsidRPr="00F0262C" w:rsidRDefault="0030795D" w:rsidP="0030795D">
      <w:r w:rsidRPr="00F0262C">
        <w:t xml:space="preserve">Po ukončení všeobecného poplachu se napájení obnoví a klapky se opět otevřou. </w:t>
      </w:r>
    </w:p>
    <w:p w14:paraId="0E1D4466" w14:textId="77777777" w:rsidR="0030795D" w:rsidRPr="00F0262C" w:rsidRDefault="0030795D" w:rsidP="0030795D">
      <w:r w:rsidRPr="00F0262C">
        <w:rPr>
          <w:u w:val="single"/>
        </w:rPr>
        <w:t>Monitoring nových klapek</w:t>
      </w:r>
      <w:r w:rsidRPr="00F0262C">
        <w:t xml:space="preserve"> bude zajišťovat systém </w:t>
      </w:r>
      <w:proofErr w:type="spellStart"/>
      <w:r w:rsidRPr="00F0262C">
        <w:t>MaR</w:t>
      </w:r>
      <w:proofErr w:type="spellEnd"/>
      <w:r w:rsidRPr="00F0262C">
        <w:t xml:space="preserve">. Systém </w:t>
      </w:r>
      <w:proofErr w:type="spellStart"/>
      <w:r w:rsidRPr="00F0262C">
        <w:t>MaR</w:t>
      </w:r>
      <w:proofErr w:type="spellEnd"/>
      <w:r w:rsidRPr="00F0262C">
        <w:t xml:space="preserve"> do ústředny EPS odešle pouze souhrnnou informaci </w:t>
      </w:r>
      <w:r w:rsidRPr="00F0262C">
        <w:rPr>
          <w:b/>
          <w:bCs/>
          <w:i/>
          <w:iCs/>
        </w:rPr>
        <w:t xml:space="preserve">klapky uzavřeno </w:t>
      </w:r>
      <w:r w:rsidRPr="00F0262C">
        <w:t>/</w:t>
      </w:r>
      <w:r w:rsidRPr="00F0262C">
        <w:rPr>
          <w:b/>
          <w:bCs/>
          <w:i/>
          <w:iCs/>
        </w:rPr>
        <w:t xml:space="preserve"> klapky otevřeno</w:t>
      </w:r>
      <w:r w:rsidRPr="00F0262C">
        <w:t xml:space="preserve">. Na systém </w:t>
      </w:r>
      <w:proofErr w:type="spellStart"/>
      <w:r w:rsidRPr="00F0262C">
        <w:t>MaR</w:t>
      </w:r>
      <w:proofErr w:type="spellEnd"/>
      <w:r w:rsidRPr="00F0262C">
        <w:t xml:space="preserve"> nebudou kladeny žádné požadavky z hlediska zachování integrity při požáru. </w:t>
      </w:r>
    </w:p>
    <w:p w14:paraId="13D5A705" w14:textId="77777777" w:rsidR="0030795D" w:rsidRPr="00F0262C" w:rsidRDefault="0030795D" w:rsidP="0030795D">
      <w:pPr>
        <w:spacing w:before="0" w:after="160" w:line="259" w:lineRule="auto"/>
        <w:jc w:val="left"/>
      </w:pPr>
      <w:r w:rsidRPr="00F0262C">
        <w:rPr>
          <w:u w:val="single"/>
        </w:rPr>
        <w:t>Požární odolnost klapek</w:t>
      </w:r>
      <w:r w:rsidRPr="00F0262C">
        <w:t xml:space="preserve"> se stanovuje v závislosti na stupni požární bezpečnosti, a to dle následující tabulky: </w:t>
      </w:r>
    </w:p>
    <w:tbl>
      <w:tblPr>
        <w:tblStyle w:val="TableGrid"/>
        <w:tblW w:w="0" w:type="auto"/>
        <w:tblLook w:val="04A0" w:firstRow="1" w:lastRow="0" w:firstColumn="1" w:lastColumn="0" w:noHBand="0" w:noVBand="1"/>
      </w:tblPr>
      <w:tblGrid>
        <w:gridCol w:w="3429"/>
        <w:gridCol w:w="1100"/>
        <w:gridCol w:w="1091"/>
        <w:gridCol w:w="1100"/>
        <w:gridCol w:w="1101"/>
        <w:gridCol w:w="1100"/>
      </w:tblGrid>
      <w:tr w:rsidR="0030795D" w:rsidRPr="00F0262C" w14:paraId="550D46BF" w14:textId="77777777" w:rsidTr="008E2D79">
        <w:tc>
          <w:tcPr>
            <w:tcW w:w="3429" w:type="dxa"/>
            <w:shd w:val="clear" w:color="auto" w:fill="F2F2F2" w:themeFill="background1" w:themeFillShade="F2"/>
          </w:tcPr>
          <w:p w14:paraId="06752A82" w14:textId="77777777" w:rsidR="0030795D" w:rsidRPr="00F0262C" w:rsidRDefault="0030795D" w:rsidP="008E2D79">
            <w:pPr>
              <w:spacing w:before="60" w:after="60"/>
              <w:jc w:val="left"/>
              <w:rPr>
                <w:b/>
                <w:bCs/>
                <w:sz w:val="20"/>
                <w:szCs w:val="16"/>
              </w:rPr>
            </w:pPr>
            <w:r w:rsidRPr="00F0262C">
              <w:rPr>
                <w:b/>
                <w:bCs/>
                <w:sz w:val="20"/>
                <w:szCs w:val="16"/>
              </w:rPr>
              <w:t>Stupeň požární bezpečnosti požárního úseku</w:t>
            </w:r>
          </w:p>
        </w:tc>
        <w:tc>
          <w:tcPr>
            <w:tcW w:w="1100" w:type="dxa"/>
            <w:shd w:val="clear" w:color="auto" w:fill="F2F2F2" w:themeFill="background1" w:themeFillShade="F2"/>
            <w:vAlign w:val="center"/>
          </w:tcPr>
          <w:p w14:paraId="57EC7FD6" w14:textId="77777777" w:rsidR="0030795D" w:rsidRPr="00F0262C" w:rsidRDefault="0030795D" w:rsidP="008E2D79">
            <w:pPr>
              <w:spacing w:before="60" w:after="60"/>
              <w:jc w:val="center"/>
              <w:rPr>
                <w:b/>
                <w:bCs/>
                <w:sz w:val="20"/>
                <w:szCs w:val="16"/>
              </w:rPr>
            </w:pPr>
            <w:r w:rsidRPr="00F0262C">
              <w:rPr>
                <w:b/>
                <w:bCs/>
                <w:sz w:val="20"/>
                <w:szCs w:val="16"/>
              </w:rPr>
              <w:t>I.</w:t>
            </w:r>
          </w:p>
        </w:tc>
        <w:tc>
          <w:tcPr>
            <w:tcW w:w="1091" w:type="dxa"/>
            <w:shd w:val="clear" w:color="auto" w:fill="F2F2F2" w:themeFill="background1" w:themeFillShade="F2"/>
            <w:vAlign w:val="center"/>
          </w:tcPr>
          <w:p w14:paraId="26F120F1" w14:textId="77777777" w:rsidR="0030795D" w:rsidRPr="00F0262C" w:rsidRDefault="0030795D" w:rsidP="008E2D79">
            <w:pPr>
              <w:spacing w:before="60" w:after="60"/>
              <w:jc w:val="center"/>
              <w:rPr>
                <w:b/>
                <w:bCs/>
                <w:sz w:val="20"/>
                <w:szCs w:val="16"/>
              </w:rPr>
            </w:pPr>
            <w:r w:rsidRPr="00F0262C">
              <w:rPr>
                <w:b/>
                <w:bCs/>
                <w:sz w:val="20"/>
                <w:szCs w:val="16"/>
              </w:rPr>
              <w:t>II.</w:t>
            </w:r>
          </w:p>
        </w:tc>
        <w:tc>
          <w:tcPr>
            <w:tcW w:w="1100" w:type="dxa"/>
            <w:shd w:val="clear" w:color="auto" w:fill="F2F2F2" w:themeFill="background1" w:themeFillShade="F2"/>
            <w:vAlign w:val="center"/>
          </w:tcPr>
          <w:p w14:paraId="0B897C1F" w14:textId="77777777" w:rsidR="0030795D" w:rsidRPr="00F0262C" w:rsidRDefault="0030795D" w:rsidP="008E2D79">
            <w:pPr>
              <w:spacing w:before="60" w:after="60"/>
              <w:jc w:val="center"/>
              <w:rPr>
                <w:b/>
                <w:bCs/>
                <w:sz w:val="20"/>
                <w:szCs w:val="16"/>
              </w:rPr>
            </w:pPr>
            <w:r w:rsidRPr="00F0262C">
              <w:rPr>
                <w:b/>
                <w:bCs/>
                <w:sz w:val="20"/>
                <w:szCs w:val="16"/>
              </w:rPr>
              <w:t>III.</w:t>
            </w:r>
          </w:p>
        </w:tc>
        <w:tc>
          <w:tcPr>
            <w:tcW w:w="1101" w:type="dxa"/>
            <w:shd w:val="clear" w:color="auto" w:fill="F2F2F2" w:themeFill="background1" w:themeFillShade="F2"/>
            <w:vAlign w:val="center"/>
          </w:tcPr>
          <w:p w14:paraId="346B5813" w14:textId="77777777" w:rsidR="0030795D" w:rsidRPr="00F0262C" w:rsidRDefault="0030795D" w:rsidP="008E2D79">
            <w:pPr>
              <w:spacing w:before="60" w:after="60"/>
              <w:jc w:val="center"/>
              <w:rPr>
                <w:b/>
                <w:bCs/>
                <w:sz w:val="20"/>
                <w:szCs w:val="16"/>
              </w:rPr>
            </w:pPr>
            <w:r w:rsidRPr="00F0262C">
              <w:rPr>
                <w:b/>
                <w:bCs/>
                <w:sz w:val="20"/>
                <w:szCs w:val="16"/>
              </w:rPr>
              <w:t>IV.</w:t>
            </w:r>
          </w:p>
        </w:tc>
        <w:tc>
          <w:tcPr>
            <w:tcW w:w="1100" w:type="dxa"/>
            <w:shd w:val="clear" w:color="auto" w:fill="F2F2F2" w:themeFill="background1" w:themeFillShade="F2"/>
            <w:vAlign w:val="center"/>
          </w:tcPr>
          <w:p w14:paraId="151EAE31" w14:textId="77777777" w:rsidR="0030795D" w:rsidRPr="00F0262C" w:rsidRDefault="0030795D" w:rsidP="008E2D79">
            <w:pPr>
              <w:spacing w:before="60" w:after="60"/>
              <w:jc w:val="center"/>
              <w:rPr>
                <w:b/>
                <w:bCs/>
                <w:sz w:val="20"/>
                <w:szCs w:val="16"/>
              </w:rPr>
            </w:pPr>
            <w:r w:rsidRPr="00F0262C">
              <w:rPr>
                <w:b/>
                <w:bCs/>
                <w:sz w:val="20"/>
                <w:szCs w:val="16"/>
              </w:rPr>
              <w:t>V.</w:t>
            </w:r>
          </w:p>
        </w:tc>
      </w:tr>
      <w:tr w:rsidR="0030795D" w:rsidRPr="00F0262C" w14:paraId="53F82972" w14:textId="77777777" w:rsidTr="008E2D79">
        <w:tc>
          <w:tcPr>
            <w:tcW w:w="3429" w:type="dxa"/>
            <w:shd w:val="clear" w:color="auto" w:fill="F2F2F2" w:themeFill="background1" w:themeFillShade="F2"/>
          </w:tcPr>
          <w:p w14:paraId="795FE905" w14:textId="77777777" w:rsidR="0030795D" w:rsidRPr="00F0262C" w:rsidRDefault="0030795D" w:rsidP="008E2D79">
            <w:pPr>
              <w:spacing w:before="60" w:after="60"/>
              <w:jc w:val="left"/>
              <w:rPr>
                <w:b/>
                <w:bCs/>
                <w:sz w:val="20"/>
                <w:szCs w:val="16"/>
              </w:rPr>
            </w:pPr>
            <w:r w:rsidRPr="00F0262C">
              <w:rPr>
                <w:b/>
                <w:bCs/>
                <w:sz w:val="20"/>
                <w:szCs w:val="16"/>
              </w:rPr>
              <w:t>Požární odolnost VZT potrubí / požární klapky</w:t>
            </w:r>
          </w:p>
        </w:tc>
        <w:tc>
          <w:tcPr>
            <w:tcW w:w="1100" w:type="dxa"/>
            <w:vAlign w:val="center"/>
          </w:tcPr>
          <w:p w14:paraId="6F7B6AA3" w14:textId="77777777" w:rsidR="0030795D" w:rsidRPr="00F0262C" w:rsidRDefault="0030795D" w:rsidP="008E2D79">
            <w:pPr>
              <w:spacing w:before="60" w:after="60"/>
              <w:jc w:val="center"/>
              <w:rPr>
                <w:sz w:val="20"/>
                <w:szCs w:val="16"/>
              </w:rPr>
            </w:pPr>
            <w:r w:rsidRPr="00F0262C">
              <w:rPr>
                <w:sz w:val="20"/>
                <w:szCs w:val="16"/>
              </w:rPr>
              <w:t>30</w:t>
            </w:r>
          </w:p>
        </w:tc>
        <w:tc>
          <w:tcPr>
            <w:tcW w:w="1091" w:type="dxa"/>
            <w:vAlign w:val="center"/>
          </w:tcPr>
          <w:p w14:paraId="6CB6D8F0" w14:textId="77777777" w:rsidR="0030795D" w:rsidRPr="00F0262C" w:rsidRDefault="0030795D" w:rsidP="008E2D79">
            <w:pPr>
              <w:spacing w:before="60" w:after="60"/>
              <w:jc w:val="center"/>
              <w:rPr>
                <w:sz w:val="20"/>
                <w:szCs w:val="16"/>
              </w:rPr>
            </w:pPr>
            <w:r w:rsidRPr="00F0262C">
              <w:rPr>
                <w:sz w:val="20"/>
                <w:szCs w:val="16"/>
              </w:rPr>
              <w:t>30</w:t>
            </w:r>
          </w:p>
        </w:tc>
        <w:tc>
          <w:tcPr>
            <w:tcW w:w="1100" w:type="dxa"/>
            <w:vAlign w:val="center"/>
          </w:tcPr>
          <w:p w14:paraId="3DAD546B" w14:textId="77777777" w:rsidR="0030795D" w:rsidRPr="00F0262C" w:rsidRDefault="0030795D" w:rsidP="008E2D79">
            <w:pPr>
              <w:spacing w:before="60" w:after="60"/>
              <w:jc w:val="center"/>
              <w:rPr>
                <w:sz w:val="20"/>
                <w:szCs w:val="16"/>
              </w:rPr>
            </w:pPr>
            <w:r w:rsidRPr="00F0262C">
              <w:rPr>
                <w:sz w:val="20"/>
                <w:szCs w:val="16"/>
              </w:rPr>
              <w:t>30</w:t>
            </w:r>
          </w:p>
        </w:tc>
        <w:tc>
          <w:tcPr>
            <w:tcW w:w="1101" w:type="dxa"/>
            <w:vAlign w:val="center"/>
          </w:tcPr>
          <w:p w14:paraId="3D8C4FA2" w14:textId="77777777" w:rsidR="0030795D" w:rsidRPr="00F0262C" w:rsidRDefault="0030795D" w:rsidP="008E2D79">
            <w:pPr>
              <w:spacing w:before="60" w:after="60"/>
              <w:jc w:val="center"/>
              <w:rPr>
                <w:sz w:val="20"/>
                <w:szCs w:val="16"/>
              </w:rPr>
            </w:pPr>
            <w:r w:rsidRPr="00F0262C">
              <w:rPr>
                <w:sz w:val="20"/>
                <w:szCs w:val="16"/>
              </w:rPr>
              <w:t>30</w:t>
            </w:r>
          </w:p>
        </w:tc>
        <w:tc>
          <w:tcPr>
            <w:tcW w:w="1100" w:type="dxa"/>
            <w:vAlign w:val="center"/>
          </w:tcPr>
          <w:p w14:paraId="4AD7CD9F" w14:textId="77777777" w:rsidR="0030795D" w:rsidRPr="00F0262C" w:rsidRDefault="0030795D" w:rsidP="008E2D79">
            <w:pPr>
              <w:spacing w:before="60" w:after="60"/>
              <w:jc w:val="center"/>
              <w:rPr>
                <w:sz w:val="20"/>
                <w:szCs w:val="16"/>
              </w:rPr>
            </w:pPr>
            <w:r w:rsidRPr="00F0262C">
              <w:rPr>
                <w:sz w:val="20"/>
                <w:szCs w:val="16"/>
              </w:rPr>
              <w:t>45</w:t>
            </w:r>
          </w:p>
        </w:tc>
      </w:tr>
    </w:tbl>
    <w:p w14:paraId="725AEEB3" w14:textId="77777777" w:rsidR="0030795D" w:rsidRDefault="0030795D" w:rsidP="0030795D">
      <w:r w:rsidRPr="00F0262C">
        <w:lastRenderedPageBreak/>
        <w:t>Požadavky na kabelové trasy jsou uvedeny v kapitole ,,</w:t>
      </w:r>
      <w:r w:rsidRPr="00F0262C">
        <w:rPr>
          <w:i/>
          <w:iCs/>
        </w:rPr>
        <w:t>elektro-instalace</w:t>
      </w:r>
      <w:r w:rsidRPr="00F0262C">
        <w:t xml:space="preserve">“. </w:t>
      </w:r>
    </w:p>
    <w:p w14:paraId="258445A3" w14:textId="77777777" w:rsidR="0030795D" w:rsidRDefault="0030795D" w:rsidP="0030795D">
      <w:pPr>
        <w:pStyle w:val="Heading2"/>
        <w:numPr>
          <w:ilvl w:val="1"/>
          <w:numId w:val="2"/>
        </w:numPr>
        <w:spacing w:before="240"/>
      </w:pPr>
      <w:bookmarkStart w:id="122" w:name="_Toc171592540"/>
      <w:bookmarkStart w:id="123" w:name="_Toc181060775"/>
      <w:r>
        <w:t>CHLAZENÍ</w:t>
      </w:r>
      <w:bookmarkEnd w:id="122"/>
      <w:bookmarkEnd w:id="123"/>
    </w:p>
    <w:p w14:paraId="658A0580" w14:textId="77777777" w:rsidR="00545062" w:rsidRPr="00C01B42" w:rsidRDefault="00545062" w:rsidP="00545062">
      <w:bookmarkStart w:id="124" w:name="_Toc171592541"/>
      <w:r w:rsidRPr="00C01B42">
        <w:t xml:space="preserve">V 2.NP je umístěna </w:t>
      </w:r>
      <w:r w:rsidRPr="00C01B42">
        <w:rPr>
          <w:u w:val="single"/>
        </w:rPr>
        <w:t>strojovna hlavního chladícího zařízení,</w:t>
      </w:r>
      <w:r w:rsidRPr="00C01B42">
        <w:t xml:space="preserve"> která je tímto PBŘ navržena jako samostatný požární úsek </w:t>
      </w:r>
      <w:r w:rsidRPr="00C01B42">
        <w:rPr>
          <w:b/>
          <w:bCs/>
        </w:rPr>
        <w:t>N2.02a</w:t>
      </w:r>
      <w:r w:rsidRPr="00C01B42">
        <w:t xml:space="preserve">. Jedná se o strojovnu chlazení s výkonem nad 100 kW. </w:t>
      </w:r>
      <w:r w:rsidRPr="00C01B42">
        <w:rPr>
          <w:b/>
          <w:bCs/>
        </w:rPr>
        <w:t xml:space="preserve">V rámci návrhu je uvažováno výhradně s chladivem </w:t>
      </w:r>
      <w:r w:rsidRPr="00C01B42">
        <w:rPr>
          <w:b/>
          <w:bCs/>
          <w:u w:val="single"/>
        </w:rPr>
        <w:t>klasifikace A1</w:t>
      </w:r>
      <w:r w:rsidRPr="00C01B42">
        <w:t xml:space="preserve">, tedy nehořlavým chladivem. Mimo tuto strojovnu jsou související rozvody obsahující </w:t>
      </w:r>
      <w:r w:rsidRPr="00C01B42">
        <w:rPr>
          <w:b/>
          <w:bCs/>
        </w:rPr>
        <w:t>výhradně vodu</w:t>
      </w:r>
      <w:r w:rsidRPr="00C01B42">
        <w:t xml:space="preserve">.  </w:t>
      </w:r>
    </w:p>
    <w:p w14:paraId="7B01D9B6" w14:textId="77777777" w:rsidR="00545062" w:rsidRPr="00C01B42" w:rsidRDefault="00545062" w:rsidP="00545062">
      <w:r w:rsidRPr="00C01B42">
        <w:t xml:space="preserve">Dále jsou v objektu navrženy dílčí </w:t>
      </w:r>
      <w:proofErr w:type="spellStart"/>
      <w:r w:rsidRPr="00C01B42">
        <w:t>splitové</w:t>
      </w:r>
      <w:proofErr w:type="spellEnd"/>
      <w:r w:rsidRPr="00C01B42">
        <w:t xml:space="preserve"> systémy skládající se z vnitřní a venkovní jednotky. Tyto jednotky lze ve smyslu ČSN 140110 klasifikovat jako ,,</w:t>
      </w:r>
      <w:r w:rsidRPr="00C01B42">
        <w:rPr>
          <w:b/>
          <w:bCs/>
        </w:rPr>
        <w:t>malá chladící zařízení</w:t>
      </w:r>
      <w:r w:rsidRPr="00C01B42">
        <w:t xml:space="preserve">“. Tyto jednotky budou obsahovat chladivo R32 klasifikované jako </w:t>
      </w:r>
      <w:r w:rsidRPr="00C01B42">
        <w:rPr>
          <w:b/>
          <w:bCs/>
        </w:rPr>
        <w:t>hořlavý plyn</w:t>
      </w:r>
      <w:r w:rsidRPr="00C01B42">
        <w:t xml:space="preserve"> (A2L). Množství chladiva v jednotlivých zařízeních nebude přesahovat 2,5 kg/zařízení. </w:t>
      </w:r>
      <w:r w:rsidRPr="00C01B42">
        <w:rPr>
          <w:b/>
          <w:bCs/>
        </w:rPr>
        <w:t>Na tato zařízení se nevztahují žádné další požadavky.</w:t>
      </w:r>
      <w:r w:rsidRPr="00C01B42">
        <w:t xml:space="preserve"> </w:t>
      </w:r>
    </w:p>
    <w:p w14:paraId="110A0FA2" w14:textId="77777777" w:rsidR="00545062" w:rsidRPr="00C01B42" w:rsidRDefault="00545062" w:rsidP="00545062">
      <w:r w:rsidRPr="00C01B42">
        <w:t xml:space="preserve">Výjimku tvoří </w:t>
      </w:r>
      <w:proofErr w:type="spellStart"/>
      <w:r w:rsidRPr="00C01B42">
        <w:rPr>
          <w:u w:val="single"/>
        </w:rPr>
        <w:t>splitová</w:t>
      </w:r>
      <w:proofErr w:type="spellEnd"/>
      <w:r w:rsidRPr="00C01B42">
        <w:rPr>
          <w:u w:val="single"/>
        </w:rPr>
        <w:t xml:space="preserve"> zařízení chladící místnost rozvodny v 3.NP</w:t>
      </w:r>
      <w:r w:rsidRPr="00C01B42">
        <w:t xml:space="preserve"> Nové budovy (</w:t>
      </w:r>
      <w:proofErr w:type="spellStart"/>
      <w:r w:rsidRPr="00C01B42">
        <w:t>m.č</w:t>
      </w:r>
      <w:proofErr w:type="spellEnd"/>
      <w:r w:rsidRPr="00C01B42">
        <w:t xml:space="preserve">. B330.1). Jde o 2 shodná zařízení (primární a záložní) s obsahem chladiva R32 o objemu </w:t>
      </w:r>
      <w:r w:rsidRPr="00C01B42">
        <w:rPr>
          <w:b/>
          <w:bCs/>
        </w:rPr>
        <w:t>2x 2,5 kg</w:t>
      </w:r>
      <w:r w:rsidRPr="00C01B42">
        <w:t xml:space="preserve">. Požadavky na toto zařízení jsou následující: </w:t>
      </w:r>
    </w:p>
    <w:p w14:paraId="4A067EB6" w14:textId="77777777" w:rsidR="00545062" w:rsidRPr="00C01B42" w:rsidRDefault="00545062" w:rsidP="00545062">
      <w:pPr>
        <w:pStyle w:val="Odrky"/>
      </w:pPr>
      <w:r w:rsidRPr="00C01B42">
        <w:t>potrubní rozvody budou nehořlavé,</w:t>
      </w:r>
    </w:p>
    <w:p w14:paraId="7637E32E" w14:textId="77777777" w:rsidR="00545062" w:rsidRPr="00C01B42" w:rsidRDefault="00545062" w:rsidP="00545062">
      <w:pPr>
        <w:pStyle w:val="Odrky"/>
      </w:pPr>
      <w:r w:rsidRPr="00C01B42">
        <w:t>potrubní úsek vedený uzavřenou svislou šachtou bude beze spojů,</w:t>
      </w:r>
    </w:p>
    <w:p w14:paraId="59135E76" w14:textId="77777777" w:rsidR="00545062" w:rsidRPr="00C01B42" w:rsidRDefault="00545062" w:rsidP="00545062">
      <w:pPr>
        <w:pStyle w:val="Odrky"/>
      </w:pPr>
      <w:r w:rsidRPr="00C01B42">
        <w:t>prostory, jimiž potrubní rozvod prochází musí splňovat požadavky na dostatečné provozní odvětrání ve smyslu ČSN 378 1-4,</w:t>
      </w:r>
    </w:p>
    <w:p w14:paraId="571BAD5B" w14:textId="77777777" w:rsidR="00545062" w:rsidRPr="00C01B42" w:rsidRDefault="00545062" w:rsidP="00545062">
      <w:pPr>
        <w:pStyle w:val="Odrky"/>
      </w:pPr>
      <w:r w:rsidRPr="00C01B42">
        <w:t xml:space="preserve">v prostorách bez omezeného přístupu bude potrubí instalováno ve výšce min. 2,2 nad podlahou, </w:t>
      </w:r>
    </w:p>
    <w:p w14:paraId="5BD669C1" w14:textId="77777777" w:rsidR="00545062" w:rsidRPr="00C01B42" w:rsidRDefault="00545062" w:rsidP="00545062">
      <w:pPr>
        <w:pStyle w:val="Odrky"/>
      </w:pPr>
      <w:r w:rsidRPr="00C01B42">
        <w:t xml:space="preserve">v místnosti B330.1 musí být dodrženy bezpečnostní vzdálenosti možných zdrojů vznícení od vnitřní klimatizační jednotky, </w:t>
      </w:r>
    </w:p>
    <w:p w14:paraId="4BA3E7F4" w14:textId="77777777" w:rsidR="00545062" w:rsidRPr="00314DC6" w:rsidRDefault="00545062" w:rsidP="00545062">
      <w:r w:rsidRPr="00C01B42">
        <w:t>Venkovní jednotky těchto dvou zřízení jsou mimo požárně nebezpečný prostor na střeše Nové budovy.</w:t>
      </w:r>
      <w:r>
        <w:t xml:space="preserve"> </w:t>
      </w:r>
    </w:p>
    <w:p w14:paraId="0CCEC35C" w14:textId="77777777" w:rsidR="0030795D" w:rsidRPr="00400F91" w:rsidRDefault="0030795D" w:rsidP="0030795D">
      <w:pPr>
        <w:pStyle w:val="Heading2"/>
        <w:numPr>
          <w:ilvl w:val="1"/>
          <w:numId w:val="2"/>
        </w:numPr>
        <w:spacing w:before="240"/>
      </w:pPr>
      <w:bookmarkStart w:id="125" w:name="_Toc181060776"/>
      <w:r w:rsidRPr="00F0262C">
        <w:t>ZDRAVOTECHNICKÉ INSTALACE a zemní plyn</w:t>
      </w:r>
      <w:bookmarkEnd w:id="124"/>
      <w:bookmarkEnd w:id="125"/>
    </w:p>
    <w:p w14:paraId="7329607C" w14:textId="77777777" w:rsidR="0030795D" w:rsidRPr="00F0262C" w:rsidRDefault="0030795D" w:rsidP="0030795D">
      <w:pPr>
        <w:pStyle w:val="Heading3"/>
        <w:numPr>
          <w:ilvl w:val="2"/>
          <w:numId w:val="2"/>
        </w:numPr>
        <w:rPr>
          <w:color w:val="auto"/>
        </w:rPr>
      </w:pPr>
      <w:r w:rsidRPr="00F0262C">
        <w:rPr>
          <w:color w:val="auto"/>
        </w:rPr>
        <w:t>požadavky na použité materiály</w:t>
      </w:r>
    </w:p>
    <w:p w14:paraId="15675A81" w14:textId="77777777" w:rsidR="0030795D" w:rsidRPr="00F0262C" w:rsidRDefault="0030795D" w:rsidP="0030795D">
      <w:pPr>
        <w:rPr>
          <w:b/>
          <w:bCs/>
          <w:u w:val="single"/>
        </w:rPr>
      </w:pPr>
      <w:r w:rsidRPr="00F0262C">
        <w:rPr>
          <w:b/>
          <w:bCs/>
          <w:u w:val="single"/>
        </w:rPr>
        <w:t>Požadavky na provedení v chráněných únikových cestách</w:t>
      </w:r>
    </w:p>
    <w:p w14:paraId="3907B83E" w14:textId="77777777" w:rsidR="0030795D" w:rsidRPr="00F0262C" w:rsidRDefault="0030795D" w:rsidP="0030795D">
      <w:r w:rsidRPr="00F0262C">
        <w:t xml:space="preserve">V CHÚC </w:t>
      </w:r>
      <w:r w:rsidRPr="00F0262C">
        <w:rPr>
          <w:b/>
          <w:bCs/>
        </w:rPr>
        <w:t>nesmí</w:t>
      </w:r>
      <w:r w:rsidRPr="00F0262C">
        <w:t xml:space="preserve"> </w:t>
      </w:r>
      <w:r w:rsidRPr="00F0262C">
        <w:rPr>
          <w:b/>
          <w:bCs/>
        </w:rPr>
        <w:t xml:space="preserve">být </w:t>
      </w:r>
      <w:r w:rsidRPr="00F0262C">
        <w:t xml:space="preserve">v souladu s čl. 9.3.3 ČSN 73 0802 </w:t>
      </w:r>
      <w:r w:rsidRPr="00F0262C">
        <w:rPr>
          <w:b/>
          <w:bCs/>
        </w:rPr>
        <w:t>vedeny</w:t>
      </w:r>
      <w:r w:rsidRPr="00F0262C">
        <w:t xml:space="preserve"> žádné potrubní </w:t>
      </w:r>
      <w:r w:rsidRPr="00F0262C">
        <w:rPr>
          <w:b/>
          <w:bCs/>
        </w:rPr>
        <w:t>rozvody z výrobků třídy reakce na oheň B až F</w:t>
      </w:r>
      <w:r w:rsidRPr="00F0262C">
        <w:t xml:space="preserve">. Požadavek se vztahuje i na izolaci potrubí. </w:t>
      </w:r>
    </w:p>
    <w:p w14:paraId="7833F0E5" w14:textId="77777777" w:rsidR="0030795D" w:rsidRPr="00F0262C" w:rsidRDefault="0030795D" w:rsidP="0030795D">
      <w:r w:rsidRPr="00F0262C">
        <w:t xml:space="preserve">Pro prostor ČCHÚC ve Staré budově bude platit obdobný požadavek jako pro CHÚC. </w:t>
      </w:r>
    </w:p>
    <w:p w14:paraId="7BAD813E" w14:textId="77777777" w:rsidR="0030795D" w:rsidRPr="00F0262C" w:rsidRDefault="0030795D" w:rsidP="0030795D">
      <w:pPr>
        <w:pStyle w:val="Heading3"/>
        <w:numPr>
          <w:ilvl w:val="2"/>
          <w:numId w:val="2"/>
        </w:numPr>
        <w:spacing w:before="240"/>
        <w:rPr>
          <w:color w:val="auto"/>
        </w:rPr>
      </w:pPr>
      <w:bookmarkStart w:id="126" w:name="_Toc59046890"/>
      <w:r w:rsidRPr="00F0262C">
        <w:rPr>
          <w:color w:val="auto"/>
        </w:rPr>
        <w:t>ZEMNÍ PLYN</w:t>
      </w:r>
      <w:bookmarkEnd w:id="126"/>
    </w:p>
    <w:p w14:paraId="4A4411B2" w14:textId="0A91BAEF" w:rsidR="0030795D" w:rsidRPr="00F0262C" w:rsidRDefault="0030795D" w:rsidP="0030795D">
      <w:r w:rsidRPr="00F0262C">
        <w:t>Do objektu Staré budovy bude přiveden zemní plyn za účelem provozu pec</w:t>
      </w:r>
      <w:r w:rsidR="00633F6E">
        <w:t>e</w:t>
      </w:r>
      <w:r w:rsidRPr="00F0262C">
        <w:t xml:space="preserve"> a učeben chemie. Přípojka plynu je situována na západní straně Nové budovy. Rozvod plynu tedy bude veden i Novou budovou, nicméně bez koncového spotřebiče. </w:t>
      </w:r>
    </w:p>
    <w:p w14:paraId="3067C257" w14:textId="77777777" w:rsidR="0030795D" w:rsidRPr="00F0262C" w:rsidRDefault="0030795D" w:rsidP="0030795D">
      <w:r w:rsidRPr="00F0262C">
        <w:rPr>
          <w:u w:val="single"/>
        </w:rPr>
        <w:t>Dálkově ovládaný uzávěr plynu</w:t>
      </w:r>
      <w:r w:rsidRPr="00F0262C">
        <w:t xml:space="preserve"> bude umístěný:</w:t>
      </w:r>
    </w:p>
    <w:p w14:paraId="179753EE" w14:textId="77777777" w:rsidR="0030795D" w:rsidRPr="00F0262C" w:rsidRDefault="0030795D" w:rsidP="0030795D">
      <w:pPr>
        <w:pStyle w:val="ListParagraph"/>
        <w:numPr>
          <w:ilvl w:val="0"/>
          <w:numId w:val="26"/>
        </w:numPr>
      </w:pPr>
      <w:r w:rsidRPr="00F0262C">
        <w:t>Na vstupu do Nové budovy na západní fasádě</w:t>
      </w:r>
    </w:p>
    <w:p w14:paraId="237BA083" w14:textId="77777777" w:rsidR="0030795D" w:rsidRPr="00F0262C" w:rsidRDefault="0030795D" w:rsidP="0030795D">
      <w:pPr>
        <w:pStyle w:val="ListParagraph"/>
        <w:numPr>
          <w:ilvl w:val="0"/>
          <w:numId w:val="26"/>
        </w:numPr>
      </w:pPr>
      <w:r w:rsidRPr="00F0262C">
        <w:t>V 1.PP Staré budovy před napojením spotřebičů (uzavření hlavního přívodního potrubí vedeného z Nové budovy)</w:t>
      </w:r>
    </w:p>
    <w:p w14:paraId="58C98D44" w14:textId="77777777" w:rsidR="0030795D" w:rsidRPr="00F0262C" w:rsidRDefault="0030795D" w:rsidP="0030795D">
      <w:r w:rsidRPr="00F0262C">
        <w:lastRenderedPageBreak/>
        <w:t>V případě vyhlášení všeobecného poplachu budou oba dálkově řízené uzávěry automaticky uzavírány dle konkrétního scénáře návazností. Elektro-ventily budou zapojeny reverzně.</w:t>
      </w:r>
    </w:p>
    <w:p w14:paraId="473D5513" w14:textId="77777777" w:rsidR="0030795D" w:rsidRPr="00F0262C" w:rsidRDefault="0030795D" w:rsidP="0030795D">
      <w:r w:rsidRPr="00F0262C">
        <w:t xml:space="preserve">Ve shromažďovacích prostorách nebo na ně navazujících únikových cestách nesmí být vedeny žádné rozvody zemního plynu s výjimkou rozvodu plynu ke spotřebičům. -&gt; Rozvod může být přes dotčený PÚ veden pouze k případnému spotřebiči, a to ve zcela nezbytném rozsahu. </w:t>
      </w:r>
    </w:p>
    <w:p w14:paraId="16F59EE9" w14:textId="77777777" w:rsidR="0030795D" w:rsidRPr="00F0262C" w:rsidRDefault="0030795D" w:rsidP="0030795D">
      <w:r w:rsidRPr="00F0262C">
        <w:t>V CHÚC nesmí být v souladu s čl. 9.3.3 ČSN 73 0802 vedeny rozvody zemního plynu.</w:t>
      </w:r>
    </w:p>
    <w:p w14:paraId="67DDFE6C" w14:textId="77777777" w:rsidR="0030795D" w:rsidRPr="00F0262C" w:rsidRDefault="0030795D" w:rsidP="0030795D">
      <w:r w:rsidRPr="00F0262C">
        <w:t xml:space="preserve">Pro prostor ČCHÚC ve Staré budově bude platit obdobný požadavek jako pro CHÚC. </w:t>
      </w:r>
    </w:p>
    <w:p w14:paraId="4A7674C3" w14:textId="77777777" w:rsidR="0030795D" w:rsidRPr="00F0262C" w:rsidRDefault="0030795D" w:rsidP="0030795D">
      <w:r w:rsidRPr="00F0262C">
        <w:t xml:space="preserve">Objekty </w:t>
      </w:r>
      <w:r w:rsidRPr="00F0262C">
        <w:rPr>
          <w:b/>
          <w:bCs/>
        </w:rPr>
        <w:t>nejsou</w:t>
      </w:r>
      <w:r w:rsidRPr="00F0262C">
        <w:t xml:space="preserve"> plynem vytápěny. Není zřizována kotelna. </w:t>
      </w:r>
    </w:p>
    <w:p w14:paraId="3D6A3C86" w14:textId="77777777" w:rsidR="0030795D" w:rsidRDefault="0030795D" w:rsidP="0030795D">
      <w:r w:rsidRPr="00F0262C">
        <w:t xml:space="preserve">Ve staré budově bude zemní plyn zaveden do učeben chemie v 2.NP. Zemní plyn bude přiveden k jednotlivým pracovním stolům. Na stolech budou plynové hořáky. Katedra vyučujícího bude vybavena uzávěrem pro celou příslušnou učebnu. Hořáky musí být používány v souladu s návodem výrobce. </w:t>
      </w:r>
    </w:p>
    <w:p w14:paraId="5A1B61FA" w14:textId="2F8098F3" w:rsidR="00633F6E" w:rsidRDefault="00633F6E" w:rsidP="0030795D">
      <w:r>
        <w:t xml:space="preserve">Plynová pec v 1.PP musí být užívána v souladu s návodem výrobce, a to včetně bezpečnostních vzdáleností hořlavých hmot od povrchu pece. </w:t>
      </w:r>
    </w:p>
    <w:p w14:paraId="2FA0B8CC" w14:textId="77777777" w:rsidR="0030795D" w:rsidRPr="00F0262C" w:rsidRDefault="0030795D" w:rsidP="00633F6E">
      <w:pPr>
        <w:pStyle w:val="Heading3"/>
        <w:numPr>
          <w:ilvl w:val="2"/>
          <w:numId w:val="2"/>
        </w:numPr>
        <w:spacing w:before="240"/>
      </w:pPr>
      <w:r>
        <w:t>VYTÁPĚNÍ</w:t>
      </w:r>
    </w:p>
    <w:p w14:paraId="43DE34F6" w14:textId="77777777" w:rsidR="0030795D" w:rsidRDefault="0030795D" w:rsidP="0030795D">
      <w:r>
        <w:t>Nová budova je vytápěna primárně tepelnými čerpadly vzduch-voda umístěnými na střeše. Jako bivalentní zdroj bude sloužit dálkové vytápění parovodem.</w:t>
      </w:r>
    </w:p>
    <w:p w14:paraId="3EA2ACD1" w14:textId="77777777" w:rsidR="0030795D" w:rsidRPr="00F0262C" w:rsidRDefault="0030795D" w:rsidP="0030795D">
      <w:r>
        <w:t xml:space="preserve">Stará budova je vytápěna výhradně dálkově parovodem. </w:t>
      </w:r>
    </w:p>
    <w:p w14:paraId="01CC938A" w14:textId="77777777" w:rsidR="0030795D" w:rsidRPr="00F0262C" w:rsidRDefault="0030795D" w:rsidP="0030795D">
      <w:pPr>
        <w:pStyle w:val="Heading2"/>
        <w:numPr>
          <w:ilvl w:val="1"/>
          <w:numId w:val="2"/>
        </w:numPr>
        <w:spacing w:before="240"/>
        <w:rPr>
          <w:color w:val="auto"/>
        </w:rPr>
      </w:pPr>
      <w:bookmarkStart w:id="127" w:name="_Toc171592542"/>
      <w:bookmarkStart w:id="128" w:name="_Toc181060777"/>
      <w:r w:rsidRPr="00F0262C">
        <w:rPr>
          <w:color w:val="auto"/>
        </w:rPr>
        <w:t>prostupy INSTALACÍ</w:t>
      </w:r>
      <w:bookmarkEnd w:id="127"/>
      <w:bookmarkEnd w:id="128"/>
    </w:p>
    <w:p w14:paraId="2044BECC" w14:textId="77777777" w:rsidR="0030795D" w:rsidRPr="00F0262C" w:rsidRDefault="0030795D" w:rsidP="0030795D">
      <w:bookmarkStart w:id="129" w:name="_Hlk38057945"/>
      <w:r w:rsidRPr="00F0262C">
        <w:t xml:space="preserve">Prostupy instalací skrze požárně dělící konstrukce musí být provedeny v souladu </w:t>
      </w:r>
      <w:r w:rsidRPr="00F0262C">
        <w:br/>
        <w:t>s ČSN 73 0810, tedy následovně:</w:t>
      </w:r>
    </w:p>
    <w:p w14:paraId="08584B4B" w14:textId="77777777" w:rsidR="0030795D" w:rsidRPr="00F0262C" w:rsidRDefault="0030795D" w:rsidP="0030795D">
      <w:pPr>
        <w:pStyle w:val="ListParagraph"/>
        <w:numPr>
          <w:ilvl w:val="0"/>
          <w:numId w:val="19"/>
        </w:numPr>
        <w:rPr>
          <w:rFonts w:cstheme="majorHAnsi"/>
        </w:rPr>
      </w:pPr>
      <w:r w:rsidRPr="00F0262C">
        <w:rPr>
          <w:rFonts w:cstheme="majorHAnsi"/>
        </w:rPr>
        <w:t xml:space="preserve">realizací požárně bezpečnostního zařízení – výrobku (systému) požární přepážky nebo ucpávky (v souladu s ČSN EN 13501-2+A1:2010, čl. 7.5.8) s požární odolností shodnou </w:t>
      </w:r>
      <w:r w:rsidRPr="00F0262C">
        <w:rPr>
          <w:rFonts w:cstheme="majorHAnsi"/>
        </w:rPr>
        <w:br/>
        <w:t>s požárně dělící konstrukcí, kterou prostup prochází, nebo</w:t>
      </w:r>
    </w:p>
    <w:p w14:paraId="3E4D22AF" w14:textId="77777777" w:rsidR="0030795D" w:rsidRPr="00F0262C" w:rsidRDefault="0030795D" w:rsidP="0030795D">
      <w:pPr>
        <w:pStyle w:val="ListParagraph"/>
        <w:numPr>
          <w:ilvl w:val="0"/>
          <w:numId w:val="19"/>
        </w:numPr>
        <w:rPr>
          <w:rFonts w:cstheme="majorHAnsi"/>
        </w:rPr>
      </w:pPr>
      <w:r w:rsidRPr="00F0262C">
        <w:rPr>
          <w:rFonts w:cstheme="majorHAnsi"/>
        </w:rPr>
        <w:t>dotěsněním (např. dozděním, případně dobetonováním) hmotami třídy reakce na oheň A1 nebo A2 v celé tloušťce konstrukce, a to pouze pokud se nejedná o prostupy konstrukcemi okolo CHÚC (nebo okolo požárních nebo evakuačních výtahů) a zároveň pouze v případech specifikovaných dále.</w:t>
      </w:r>
    </w:p>
    <w:p w14:paraId="30387462" w14:textId="77777777" w:rsidR="0030795D" w:rsidRPr="00F0262C" w:rsidRDefault="0030795D" w:rsidP="0030795D">
      <w:r w:rsidRPr="00F0262C">
        <w:t>Podle bodu b) lze postupovat pouze v následujících případech:</w:t>
      </w:r>
    </w:p>
    <w:p w14:paraId="00D5A128" w14:textId="77777777" w:rsidR="0030795D" w:rsidRPr="00F0262C" w:rsidRDefault="0030795D" w:rsidP="0030795D">
      <w:pPr>
        <w:pStyle w:val="ListParagraph"/>
        <w:numPr>
          <w:ilvl w:val="0"/>
          <w:numId w:val="20"/>
        </w:numPr>
        <w:ind w:left="714" w:hanging="357"/>
        <w:contextualSpacing w:val="0"/>
        <w:rPr>
          <w:rFonts w:cstheme="majorHAnsi"/>
        </w:rPr>
      </w:pPr>
      <w:r w:rsidRPr="00F0262C">
        <w:rPr>
          <w:rFonts w:cstheme="majorHAnsi"/>
        </w:rPr>
        <w:t xml:space="preserve">jedná se o prostup zděnou nebo betonovou konstrukcí (např. stěnou nebo stropem) </w:t>
      </w:r>
      <w:r w:rsidRPr="00F0262C">
        <w:rPr>
          <w:rFonts w:cstheme="majorHAnsi"/>
        </w:rPr>
        <w:br/>
        <w:t xml:space="preserve">a jedná se maximálně o 3 potrubí s trvalou náplní vodou nebo jinou nehořlavou kapalinou (např. teplá nebo studená voda, topení, chlazení apod.); potrubí musí být třídy reakce na oheň A1 nebo A2 anebo musí mít vnější průměr potrubí maximálně </w:t>
      </w:r>
      <w:r w:rsidRPr="00F0262C">
        <w:rPr>
          <w:rFonts w:cstheme="majorHAnsi"/>
        </w:rPr>
        <w:br/>
        <w:t xml:space="preserve">30 mm. Případné izolace potrubí v místě prostupů (pokud jsou) musí být nehořlavé, </w:t>
      </w:r>
      <w:r w:rsidRPr="00F0262C">
        <w:rPr>
          <w:rFonts w:cstheme="majorHAnsi"/>
        </w:rPr>
        <w:br/>
        <w:t>tj. třídy reakce na oheň A1 nebo A2, a to s přesahem minimálně 500 mm na obě strany konstrukce; nebo</w:t>
      </w:r>
    </w:p>
    <w:p w14:paraId="1E942EEF" w14:textId="77777777" w:rsidR="0030795D" w:rsidRPr="00F0262C" w:rsidRDefault="0030795D" w:rsidP="0030795D">
      <w:pPr>
        <w:pStyle w:val="ListParagraph"/>
        <w:numPr>
          <w:ilvl w:val="0"/>
          <w:numId w:val="20"/>
        </w:numPr>
        <w:ind w:left="714" w:hanging="357"/>
        <w:contextualSpacing w:val="0"/>
        <w:rPr>
          <w:rFonts w:cstheme="majorHAnsi"/>
        </w:rPr>
      </w:pPr>
      <w:r w:rsidRPr="00F0262C">
        <w:rPr>
          <w:rFonts w:cstheme="majorHAnsi"/>
        </w:rPr>
        <w:t>jedná se o jednotlivý prostup jednoho (samostatně vedeného) kabelu elektroinstalace (bez chráničky apod.) s vnějším průměrem kabelu do 20 mm. Takovýto prostup smí být nejen ve zděné nebo betonové, ale i v sádrokartonové nebo sendvičové konstrukci. Tato konstrukce musí být dotažena až k povrchu kabelu shodnou skladbou.</w:t>
      </w:r>
    </w:p>
    <w:p w14:paraId="35D95188" w14:textId="77777777" w:rsidR="0030795D" w:rsidRPr="00F0262C" w:rsidRDefault="0030795D" w:rsidP="0030795D">
      <w:r w:rsidRPr="00F0262C">
        <w:lastRenderedPageBreak/>
        <w:t>Podle bodu b) se samostatně posuzují prostupy, mezi nimiž je vzdálenost alespoň 500 mm.</w:t>
      </w:r>
    </w:p>
    <w:p w14:paraId="6D19910D" w14:textId="77777777" w:rsidR="0030795D" w:rsidRPr="00F0262C" w:rsidRDefault="0030795D" w:rsidP="0030795D">
      <w:r w:rsidRPr="00F0262C">
        <w:t>Je-li ve zděné nebo betonové požárně dělící konstrukci v době výstavby vynechán montážní otvor (podle bodu b1) např. pro potrubí s vodou, potom po instalaci potrubí musí být otvor dozděn nebo dobetonován (v kvalitě okolní konstrukce) výrobky třídy reakce na oheň A1 nebo A2 až k povrchu potrubí, a to v celé tloušťce konstrukce.</w:t>
      </w:r>
    </w:p>
    <w:p w14:paraId="08DEA28D" w14:textId="77777777" w:rsidR="0030795D" w:rsidRPr="00F0262C" w:rsidRDefault="0030795D" w:rsidP="0030795D">
      <w:r w:rsidRPr="00F0262C">
        <w:t>U prostupů podle bodu b2) se předpokládá povedení prostupu se shodným průměrem jako je průměr kabelu. Pokud by byl v sendvičové konstrukci proveden otvor větší, např. o průměru 100 mm pro kabel o průměru 20 mm, pak se postupuje podle bodu a).</w:t>
      </w:r>
    </w:p>
    <w:bookmarkEnd w:id="129"/>
    <w:p w14:paraId="600EB464" w14:textId="77777777" w:rsidR="0030795D" w:rsidRPr="00F0262C" w:rsidRDefault="0030795D" w:rsidP="0030795D">
      <w:r w:rsidRPr="00F0262C">
        <w:t>Prostupy hořlavého potrubí musí být utěsněny tak, aby bylo v případě požáru zamezeno šíření požáru vnitřkem potrubí.</w:t>
      </w:r>
    </w:p>
    <w:p w14:paraId="2F2B50DF" w14:textId="77777777" w:rsidR="0030795D" w:rsidRPr="00F0262C" w:rsidRDefault="0030795D" w:rsidP="0030795D">
      <w:r w:rsidRPr="00F0262C">
        <w:t xml:space="preserve">V místě </w:t>
      </w:r>
      <w:r w:rsidRPr="00F0262C">
        <w:rPr>
          <w:u w:val="single"/>
        </w:rPr>
        <w:t>prostupů VZT potrubí požárně dělící konstrukcí</w:t>
      </w:r>
      <w:r w:rsidRPr="00F0262C">
        <w:t xml:space="preserve"> nesmí být umístěna výústka / otvor, </w:t>
      </w:r>
      <w:r w:rsidRPr="00F0262C">
        <w:br/>
        <w:t>a to do min. vzdálenosti L = A</w:t>
      </w:r>
      <w:r w:rsidRPr="00F0262C">
        <w:rPr>
          <w:vertAlign w:val="superscript"/>
        </w:rPr>
        <w:t xml:space="preserve">1/2 </w:t>
      </w:r>
      <w:r w:rsidRPr="00F0262C">
        <w:t xml:space="preserve">(min. však 500 mm) od líce dané požárně dělící konstrukce. Požadavek platí na obě strany hranice PÚ. Takto provedený celistvý úsek VZT potrubí může být zaizolován výhradně nehořlavou izolací a v místě prostupu musí být opatřen požární ucpávkou. Současně musí být splněny okrajové podmínky systémového řešení dané ucpávky (montážní návod výrobce). </w:t>
      </w:r>
    </w:p>
    <w:p w14:paraId="2BCA4E1C" w14:textId="77777777" w:rsidR="0030795D" w:rsidRPr="00F0262C" w:rsidRDefault="0030795D" w:rsidP="0030795D">
      <w:r w:rsidRPr="00F0262C">
        <w:t xml:space="preserve">Hmoty použité pro utěsnění musí být třídy reakce na oheň nejhůře C. </w:t>
      </w:r>
    </w:p>
    <w:p w14:paraId="0B234C83" w14:textId="77777777" w:rsidR="0030795D" w:rsidRPr="00D26CF0" w:rsidRDefault="0030795D" w:rsidP="0030795D">
      <w:pPr>
        <w:rPr>
          <w:b/>
          <w:bCs/>
        </w:rPr>
      </w:pPr>
      <w:r w:rsidRPr="00F0262C">
        <w:t>Ucpávky musí vykazovat požární odolnost shodnou s požární odolností konstrukce, kterou rozvody prostupují</w:t>
      </w:r>
      <w:r>
        <w:t xml:space="preserve">. </w:t>
      </w:r>
      <w:r w:rsidRPr="00D26CF0">
        <w:rPr>
          <w:b/>
          <w:bCs/>
        </w:rPr>
        <w:t xml:space="preserve">Není však v souladu s ČSN 73 0802 požadována vyšší požární odolnost než 60 minut. </w:t>
      </w:r>
    </w:p>
    <w:p w14:paraId="643AE3E0" w14:textId="77777777" w:rsidR="0030795D" w:rsidRPr="00F0262C" w:rsidRDefault="0030795D" w:rsidP="0030795D">
      <w:r w:rsidRPr="00F0262C">
        <w:t xml:space="preserve">Požární ucpávky a přepážky podle bodu a) musí být v souladu s </w:t>
      </w:r>
      <w:proofErr w:type="spellStart"/>
      <w:r w:rsidRPr="00F0262C">
        <w:t>vyhl</w:t>
      </w:r>
      <w:proofErr w:type="spellEnd"/>
      <w:r w:rsidRPr="00F0262C">
        <w:t xml:space="preserve">. č. 23/2008 Sb., </w:t>
      </w:r>
      <w:r w:rsidRPr="00F0262C">
        <w:br/>
        <w:t xml:space="preserve">o technických podmínkách požární ochrany, ve znění </w:t>
      </w:r>
      <w:proofErr w:type="spellStart"/>
      <w:r w:rsidRPr="00F0262C">
        <w:t>vyhl</w:t>
      </w:r>
      <w:proofErr w:type="spellEnd"/>
      <w:r w:rsidRPr="00F0262C">
        <w:t>. č. 268/2011 Sb. fyzicky označené štítkem se všemi náležitostmi.</w:t>
      </w:r>
    </w:p>
    <w:p w14:paraId="4245019C" w14:textId="77777777" w:rsidR="0030795D" w:rsidRPr="00F0262C" w:rsidRDefault="0030795D" w:rsidP="0030795D">
      <w:pPr>
        <w:rPr>
          <w:u w:val="single"/>
        </w:rPr>
      </w:pPr>
      <w:r w:rsidRPr="00F0262C">
        <w:rPr>
          <w:u w:val="single"/>
        </w:rPr>
        <w:t>Principy řešení prostupů instalací v rovině střechy</w:t>
      </w:r>
      <w:r>
        <w:rPr>
          <w:u w:val="single"/>
        </w:rPr>
        <w:t xml:space="preserve"> nové budovy</w:t>
      </w:r>
    </w:p>
    <w:p w14:paraId="6C5B9376" w14:textId="77777777" w:rsidR="0030795D" w:rsidRPr="00F0262C" w:rsidRDefault="0030795D" w:rsidP="0030795D">
      <w:pPr>
        <w:pStyle w:val="Odrky"/>
        <w:numPr>
          <w:ilvl w:val="0"/>
          <w:numId w:val="1"/>
        </w:numPr>
        <w:ind w:left="426"/>
        <w:rPr>
          <w:b/>
          <w:bCs/>
        </w:rPr>
      </w:pPr>
      <w:r w:rsidRPr="00F0262C">
        <w:rPr>
          <w:b/>
          <w:bCs/>
        </w:rPr>
        <w:t>Střecha je požárně dělící konstrukce</w:t>
      </w:r>
    </w:p>
    <w:p w14:paraId="10351540" w14:textId="77777777" w:rsidR="0030795D" w:rsidRPr="00F0262C" w:rsidRDefault="0030795D" w:rsidP="0030795D">
      <w:pPr>
        <w:pStyle w:val="Odrky"/>
        <w:numPr>
          <w:ilvl w:val="0"/>
          <w:numId w:val="1"/>
        </w:numPr>
        <w:ind w:left="426"/>
      </w:pPr>
      <w:r w:rsidRPr="00F0262C">
        <w:t>Musí být bráněno vniknutí požáru dovnitř hořlavé skladby pláště -&gt; na prostupu instalací střechou budou požární ucpávky (ALTERNATIVNĚ lze řešit ,,límcem" z nehořlavé tepelné izolace v případech, kdy je realizace požární ucpávky těžko proveditelná).</w:t>
      </w:r>
    </w:p>
    <w:p w14:paraId="5F7CE3A2" w14:textId="77777777" w:rsidR="0030795D" w:rsidRPr="00F0262C" w:rsidRDefault="0030795D" w:rsidP="0030795D">
      <w:pPr>
        <w:pStyle w:val="Odrky"/>
        <w:numPr>
          <w:ilvl w:val="0"/>
          <w:numId w:val="1"/>
        </w:numPr>
        <w:ind w:left="426"/>
      </w:pPr>
      <w:r w:rsidRPr="00F0262C">
        <w:t xml:space="preserve">Průběžné </w:t>
      </w:r>
      <w:r w:rsidRPr="00F0262C">
        <w:rPr>
          <w:u w:val="single"/>
        </w:rPr>
        <w:t>instalační šachty tvořící samostatný požární úsek</w:t>
      </w:r>
      <w:r w:rsidRPr="00F0262C">
        <w:t xml:space="preserve"> mohou být požárně sloučeny s prostorem nad střešním pláštěm -&gt; reálně to znamená úlevu v řešení prostupů VZT, kde bude stačit požární ucpávka bez požární klapky.</w:t>
      </w:r>
    </w:p>
    <w:p w14:paraId="55359E35" w14:textId="77777777" w:rsidR="0030795D" w:rsidRPr="00F0262C" w:rsidRDefault="0030795D" w:rsidP="0030795D">
      <w:pPr>
        <w:pStyle w:val="Odrky"/>
        <w:numPr>
          <w:ilvl w:val="0"/>
          <w:numId w:val="1"/>
        </w:numPr>
        <w:ind w:left="426"/>
      </w:pPr>
      <w:r w:rsidRPr="00F0262C">
        <w:t xml:space="preserve">Prostupy VZT potrubí vedoucí na střechu přímo z úseku s požárním rizikem (popřípadě z instalační šachty, která je součástí PÚ s rizikem) musí být řešeny požární ucpávkou </w:t>
      </w:r>
      <w:r w:rsidRPr="00F0262C">
        <w:br/>
        <w:t>i s požární klapkou v souladu s pravidly ČSN 73 0802 a ČSN 73 0872.</w:t>
      </w:r>
    </w:p>
    <w:p w14:paraId="050347BA" w14:textId="77777777" w:rsidR="0030795D" w:rsidRPr="00F0262C" w:rsidRDefault="0030795D" w:rsidP="0030795D">
      <w:r w:rsidRPr="00F0262C">
        <w:t>Pokud VZT potrubí neústí na střeše do vzduchotechnické jednotky, ale ústí pouze volně nad střechou, lze řešit opět pouze požární ucpávkou. Požární klapka nebude v tomto případě zapotřebí, pokud je vyústění potrubí alespoň 500 mm nad úrovní hořlavého střešního pláště.</w:t>
      </w:r>
    </w:p>
    <w:p w14:paraId="1AF736ED" w14:textId="77777777" w:rsidR="0030795D" w:rsidRPr="006268F5" w:rsidRDefault="0030795D" w:rsidP="00914CBB">
      <w:pPr>
        <w:rPr>
          <w:b/>
          <w:bCs/>
        </w:rPr>
      </w:pPr>
    </w:p>
    <w:p w14:paraId="30405E49" w14:textId="5B4BD5FB" w:rsidR="00B20784" w:rsidRDefault="00B20784" w:rsidP="00A56783">
      <w:pPr>
        <w:pStyle w:val="Heading1"/>
        <w:spacing w:before="240"/>
      </w:pPr>
      <w:bookmarkStart w:id="130" w:name="_Toc181060778"/>
      <w:bookmarkEnd w:id="95"/>
      <w:r>
        <w:lastRenderedPageBreak/>
        <w:t>protipožární zásah</w:t>
      </w:r>
      <w:bookmarkEnd w:id="130"/>
    </w:p>
    <w:p w14:paraId="306DE9B1" w14:textId="77777777" w:rsidR="00B20784" w:rsidRDefault="00B20784" w:rsidP="00B20784">
      <w:pPr>
        <w:pStyle w:val="Heading2"/>
      </w:pPr>
      <w:bookmarkStart w:id="131" w:name="_Toc181060779"/>
      <w:r>
        <w:t>přístupové cesty</w:t>
      </w:r>
      <w:bookmarkEnd w:id="131"/>
    </w:p>
    <w:p w14:paraId="1599C90D" w14:textId="33BD2F3B" w:rsidR="00A56783" w:rsidRPr="00D96A2C" w:rsidRDefault="00A56783" w:rsidP="00A56783">
      <w:pPr>
        <w:spacing w:before="60" w:after="60"/>
      </w:pPr>
      <w:r w:rsidRPr="00D96A2C">
        <w:t xml:space="preserve">Areál střední umělecko-průmyslové školy je umístěn u křižovatky ulic Sokolovská </w:t>
      </w:r>
      <w:r>
        <w:br/>
      </w:r>
      <w:r w:rsidRPr="00D96A2C">
        <w:t xml:space="preserve">a </w:t>
      </w:r>
      <w:r>
        <w:t>nám. 17. listopadu</w:t>
      </w:r>
      <w:r w:rsidRPr="00D96A2C">
        <w:t xml:space="preserve">. Jedná se o obousměrné pozemní komunikace s dostatečnou únosností pro pojezd požární technikou. Ulice k areálu přiléhají z jižní a východní strany. </w:t>
      </w:r>
      <w:r>
        <w:br/>
      </w:r>
      <w:r w:rsidRPr="00D96A2C">
        <w:t>Mezi komunikací a posuzovanými objekty školy je vždy pás chodníku a trávníku o celkové šíři</w:t>
      </w:r>
      <w:r>
        <w:t xml:space="preserve"> </w:t>
      </w:r>
      <w:r w:rsidRPr="00D96A2C">
        <w:t xml:space="preserve">cca </w:t>
      </w:r>
      <w:r>
        <w:t>8</w:t>
      </w:r>
      <w:r w:rsidRPr="00D96A2C">
        <w:t xml:space="preserve"> m.</w:t>
      </w:r>
    </w:p>
    <w:p w14:paraId="47C2AC8C" w14:textId="77777777" w:rsidR="00A56783" w:rsidRPr="00D96A2C" w:rsidRDefault="00A56783" w:rsidP="00A56783">
      <w:pPr>
        <w:spacing w:before="60" w:after="60"/>
      </w:pPr>
      <w:r w:rsidRPr="00D96A2C">
        <w:t xml:space="preserve">Nejbližší stanice HZS Karlovarského kraje se nachází těsně vedle areálu školy. Doba dojezdu HZS je tedy do 5ti minut od ohlášení požáru. </w:t>
      </w:r>
    </w:p>
    <w:p w14:paraId="7E638426" w14:textId="4586DC9D" w:rsidR="003A6C80" w:rsidRPr="00B36AF6" w:rsidRDefault="00A56783" w:rsidP="00B36AF6">
      <w:pPr>
        <w:spacing w:before="60" w:after="60"/>
      </w:pPr>
      <w:r w:rsidRPr="00D96A2C">
        <w:rPr>
          <w:u w:val="single"/>
        </w:rPr>
        <w:t xml:space="preserve">Pozemní komunikace </w:t>
      </w:r>
      <w:r>
        <w:rPr>
          <w:u w:val="single"/>
        </w:rPr>
        <w:t>nám. 17. listopadu</w:t>
      </w:r>
      <w:r w:rsidRPr="009B6372">
        <w:t xml:space="preserve"> </w:t>
      </w:r>
      <w:r w:rsidRPr="00D96A2C">
        <w:t xml:space="preserve">má šířku 8 m. Na obou stranách komunikace je obvyklé podélné parkování. Plynulá průjezdnost ve dvou pruzích je tedy spíše vzácná. </w:t>
      </w:r>
      <w:r>
        <w:br/>
      </w:r>
      <w:r w:rsidR="003A6C80" w:rsidRPr="00DD79B8">
        <w:t xml:space="preserve">Pro účely zastavení požární techniky na východní straně školy, kde se nachází hlavní vstup do Staré budovy a vstup do CHÚC BII, budou vymezeny </w:t>
      </w:r>
      <w:proofErr w:type="gramStart"/>
      <w:r w:rsidR="003A6C80" w:rsidRPr="00DD79B8">
        <w:t>dva  12</w:t>
      </w:r>
      <w:proofErr w:type="gramEnd"/>
      <w:r w:rsidR="003A6C80" w:rsidRPr="00DD79B8">
        <w:t xml:space="preserve"> m dlouhé úseky se ,,zákazem stání“ při západní straně této komunikace. Vymezený prostor před Starou budovou bude současně sloužit jako nástupní plocha. </w:t>
      </w:r>
      <w:r w:rsidRPr="00DD79B8">
        <w:t xml:space="preserve">Průjezdnost podél náměstí 17. listopadu alespoň jedním pruhem by tak měla být zachována i při zásahu HZS. </w:t>
      </w:r>
    </w:p>
    <w:p w14:paraId="083C9DC2" w14:textId="6A273D32" w:rsidR="002F3586" w:rsidRDefault="00A56783" w:rsidP="00A56783">
      <w:pPr>
        <w:spacing w:before="60" w:after="60"/>
      </w:pPr>
      <w:r w:rsidRPr="00D96A2C">
        <w:rPr>
          <w:u w:val="single"/>
        </w:rPr>
        <w:t>Pozemní komunikace Sokolovská</w:t>
      </w:r>
      <w:r w:rsidRPr="00D96A2C">
        <w:t xml:space="preserve"> má šířku 6,7 m. Komunikace je v místě posuzované školy rozšířena o autobusovou zastávku. Jde o 30 m dlouhý a 3 m široký záliv. Záliv je situován před hlavním vstupem do plánované nové budovy a současně před vstupem do CHÚC B-III, </w:t>
      </w:r>
      <w:r>
        <w:br/>
      </w:r>
      <w:r w:rsidRPr="00D96A2C">
        <w:t xml:space="preserve">kde se uvažuje s umístěním KTPO. Vstup do CHÚC je stanoven jako primární vstup pro HZS v případě požáru. </w:t>
      </w:r>
    </w:p>
    <w:p w14:paraId="21580A7D" w14:textId="6860E8B0" w:rsidR="002F3586" w:rsidRPr="00D96A2C" w:rsidRDefault="002F3586" w:rsidP="00A56783">
      <w:pPr>
        <w:spacing w:before="60" w:after="60"/>
      </w:pPr>
      <w:r>
        <w:t xml:space="preserve">Záliv pro autobusy je také považován za </w:t>
      </w:r>
      <w:r w:rsidRPr="002F3586">
        <w:rPr>
          <w:b/>
          <w:bCs/>
        </w:rPr>
        <w:t>čerpací stanoviště</w:t>
      </w:r>
      <w:r>
        <w:t xml:space="preserve"> pro zásobování </w:t>
      </w:r>
      <w:proofErr w:type="spellStart"/>
      <w:r>
        <w:t>polostabilního</w:t>
      </w:r>
      <w:proofErr w:type="spellEnd"/>
      <w:r>
        <w:t xml:space="preserve"> hasicího zařízení vodou. Armatury pro napojení požární techniky jsou navrženy 8,5 m </w:t>
      </w:r>
      <w:r>
        <w:br/>
        <w:t xml:space="preserve">od vozidla. </w:t>
      </w:r>
    </w:p>
    <w:p w14:paraId="1445E326" w14:textId="6C2AB5C8" w:rsidR="00A56783" w:rsidRPr="00D96A2C" w:rsidRDefault="00A56783" w:rsidP="00A56783">
      <w:pPr>
        <w:spacing w:before="60" w:after="60"/>
      </w:pPr>
      <w:r w:rsidRPr="00D96A2C">
        <w:t xml:space="preserve">V zálivu pro autobusy je možné ustavit 1 až 2 CAS, čímž bude úměrně omezen provoz </w:t>
      </w:r>
      <w:r>
        <w:br/>
      </w:r>
      <w:r w:rsidRPr="00D96A2C">
        <w:t xml:space="preserve">na autobusové zastávce a komunikaci Sokolovská. </w:t>
      </w:r>
    </w:p>
    <w:p w14:paraId="3C951B3D" w14:textId="3F42DAC9" w:rsidR="002F3586" w:rsidRDefault="00A56783" w:rsidP="00A56783">
      <w:pPr>
        <w:spacing w:before="60" w:after="60"/>
      </w:pPr>
      <w:r w:rsidRPr="00D96A2C">
        <w:t>Lze tedy konstatovat, že je možné na přilehlých komunikacích kolem SUPŠ ustavit 3x CAS, aniž by byla významně omezena doprava v okolí.</w:t>
      </w:r>
    </w:p>
    <w:p w14:paraId="22F48367" w14:textId="6604F856" w:rsidR="002F3586" w:rsidRDefault="00A56783" w:rsidP="00A56783">
      <w:pPr>
        <w:spacing w:before="60" w:after="60"/>
      </w:pPr>
      <w:r w:rsidRPr="00D96A2C">
        <w:t xml:space="preserve">Mezi hasičskou stanicí a areálem školy je úzký cca </w:t>
      </w:r>
      <w:r w:rsidRPr="002F3586">
        <w:rPr>
          <w:b/>
          <w:bCs/>
        </w:rPr>
        <w:t>5 m</w:t>
      </w:r>
      <w:r w:rsidRPr="00D96A2C">
        <w:t xml:space="preserve"> široký pás komunikace, kde je navržen </w:t>
      </w:r>
      <w:r w:rsidRPr="002F3586">
        <w:rPr>
          <w:u w:val="single"/>
        </w:rPr>
        <w:t>vjezd do podzemní garáže školy</w:t>
      </w:r>
      <w:r w:rsidRPr="00D96A2C">
        <w:t>.</w:t>
      </w:r>
      <w:r>
        <w:t xml:space="preserve"> </w:t>
      </w:r>
      <w:r w:rsidR="002F3586">
        <w:t>Tato jednopruhová k</w:t>
      </w:r>
      <w:r>
        <w:t xml:space="preserve">omunikace </w:t>
      </w:r>
      <w:r w:rsidR="0000028E">
        <w:t>je</w:t>
      </w:r>
      <w:r>
        <w:t xml:space="preserve"> navržena tak, </w:t>
      </w:r>
      <w:r w:rsidR="002F3586">
        <w:t xml:space="preserve">aby byla pro požární techniku vhodná. Na konci této komunikace bude provedeno </w:t>
      </w:r>
      <w:r w:rsidR="002F3586" w:rsidRPr="002F3586">
        <w:rPr>
          <w:b/>
          <w:bCs/>
        </w:rPr>
        <w:t xml:space="preserve">obratiště </w:t>
      </w:r>
      <w:r w:rsidR="002F3586">
        <w:t xml:space="preserve">ve formě </w:t>
      </w:r>
      <w:r w:rsidR="00D15854">
        <w:br/>
      </w:r>
      <w:r w:rsidR="002F3586">
        <w:t xml:space="preserve">T-křižovatky s délkou ramen alespoň </w:t>
      </w:r>
      <w:r w:rsidR="0000028E">
        <w:t>9,9</w:t>
      </w:r>
      <w:r w:rsidR="002F3586">
        <w:t xml:space="preserve"> m. Tvar </w:t>
      </w:r>
      <w:r w:rsidR="0000028E">
        <w:t>je</w:t>
      </w:r>
      <w:r w:rsidR="002F3586">
        <w:t xml:space="preserve"> navržen dle vlečných křivek požární techniky o délce 9 m.</w:t>
      </w:r>
    </w:p>
    <w:p w14:paraId="5EB82604" w14:textId="36748FAE" w:rsidR="002F3586" w:rsidRDefault="002F3586" w:rsidP="00A56783">
      <w:pPr>
        <w:spacing w:before="60" w:after="60"/>
      </w:pPr>
      <w:r>
        <w:t xml:space="preserve">Na vjezdu na tuto jednopruhovou komunikaci bude umístěn </w:t>
      </w:r>
      <w:r w:rsidRPr="002F3586">
        <w:rPr>
          <w:b/>
          <w:bCs/>
        </w:rPr>
        <w:t>semafor</w:t>
      </w:r>
      <w:r>
        <w:t>,</w:t>
      </w:r>
      <w:r w:rsidR="00AA57A9">
        <w:t xml:space="preserve"> a </w:t>
      </w:r>
      <w:r w:rsidR="00AA57A9" w:rsidRPr="003866A4">
        <w:t xml:space="preserve">to jak na vjezdu z ulice Sokolovská, tak na výjezdu z garáže. V případě všeobecného poplachu bude na semaforu </w:t>
      </w:r>
      <w:r w:rsidR="00AA57A9">
        <w:t xml:space="preserve">v obou směrech </w:t>
      </w:r>
      <w:r w:rsidR="00AA57A9" w:rsidRPr="003866A4">
        <w:t xml:space="preserve">samočinně rozsvícena ,,červená“, aby nedošlo k zablokování této komunikace v době zásahu. </w:t>
      </w:r>
    </w:p>
    <w:p w14:paraId="29289B8A" w14:textId="77777777" w:rsidR="00A56783" w:rsidRPr="00D96A2C" w:rsidRDefault="00A56783" w:rsidP="00A56783">
      <w:pPr>
        <w:spacing w:before="60" w:after="60"/>
      </w:pPr>
      <w:r w:rsidRPr="00D96A2C">
        <w:t>Další požární technika by byla poměrně dostupná i v případě, kdy se ponechá na zpevněné ploše před hasičskou stanicí. Jde o vzdálenost 40–100 m od hlavního vstupu školy.</w:t>
      </w:r>
    </w:p>
    <w:p w14:paraId="382E9FDC" w14:textId="77777777" w:rsidR="00A56783" w:rsidRDefault="00A56783" w:rsidP="00A56783">
      <w:pPr>
        <w:rPr>
          <w:b/>
          <w:bCs/>
        </w:rPr>
      </w:pPr>
      <w:r w:rsidRPr="00D96A2C">
        <w:rPr>
          <w:b/>
          <w:bCs/>
        </w:rPr>
        <w:t xml:space="preserve">Stávající přístupové komunikace jsou tímto posouzeny jako vyhovující a v souladu s požadavky ČSN 73 0802 a ČSN 73 0804. </w:t>
      </w:r>
    </w:p>
    <w:p w14:paraId="08B8DFE7" w14:textId="77777777" w:rsidR="0074718A" w:rsidRPr="0074718A" w:rsidRDefault="0074718A" w:rsidP="0074718A">
      <w:pPr>
        <w:pStyle w:val="Heading2"/>
        <w:numPr>
          <w:ilvl w:val="1"/>
          <w:numId w:val="22"/>
        </w:numPr>
        <w:spacing w:before="240"/>
        <w:rPr>
          <w:color w:val="auto"/>
        </w:rPr>
      </w:pPr>
      <w:bookmarkStart w:id="132" w:name="_Toc181060780"/>
      <w:r w:rsidRPr="0074718A">
        <w:rPr>
          <w:color w:val="auto"/>
        </w:rPr>
        <w:lastRenderedPageBreak/>
        <w:t>VSTUP JEDNOTEK POŽÁRNÍ OCHRANY DO OBJEKTU</w:t>
      </w:r>
      <w:bookmarkEnd w:id="132"/>
    </w:p>
    <w:p w14:paraId="377266E7" w14:textId="77777777" w:rsidR="0074718A" w:rsidRPr="00D96A2C" w:rsidRDefault="0074718A" w:rsidP="0074718A">
      <w:r w:rsidRPr="00D96A2C">
        <w:t xml:space="preserve">Obě budovy školy budou vybaveny systémem EPS s přenosem informace o poplachu na pult centralizované ochrany HZS Karlovarského kraje. Mimo provozní dobu objektu není uvažováno s přítomností personálu v budově. Jednotky PO se tedy musí soustředit v místě vstupu s klíčovým trezorem požární ochrany, v němž bude umístěn generální klíč. </w:t>
      </w:r>
    </w:p>
    <w:p w14:paraId="3AE2786C" w14:textId="0E7BAA91" w:rsidR="0074718A" w:rsidRDefault="0074718A" w:rsidP="0074718A">
      <w:r w:rsidRPr="0074718A">
        <w:rPr>
          <w:u w:val="single"/>
        </w:rPr>
        <w:t>Hlavní vstup do objektu</w:t>
      </w:r>
      <w:r w:rsidRPr="00D96A2C">
        <w:t xml:space="preserve"> je na jižní straně </w:t>
      </w:r>
      <w:r w:rsidRPr="00D96A2C">
        <w:rPr>
          <w:i/>
          <w:iCs/>
        </w:rPr>
        <w:t>Nové budovy</w:t>
      </w:r>
      <w:r w:rsidRPr="00D96A2C">
        <w:t xml:space="preserve">. Jedná se o vstup do CHÚC B-III. Místo bude označeno zábleskovým majákem. Maják musí být z komunikace Sokolovská dobře patrný. Za hlavním vstupem pro JPO bude umístěno OPPO a prvky CENTRAL STOP a TOTAL STOP. </w:t>
      </w:r>
      <w:r>
        <w:t xml:space="preserve">Dále mohou jednotky postupovat v závislosti na scénáři požáru. Pokud nebude 1.NP zasaženo požárem, mohou JPO postoupit k jedné z recepcí (10 až 30 m od vstupu do objektu), kde se v provozní době předpokládá obsluha EPS. V případě požáru v 1.NP bude potřebné vybavení přístupné v 1.PP v komoře s ústřednou EPS. Komora je přístupná přímo z CHÚC </w:t>
      </w:r>
      <w:r>
        <w:br/>
        <w:t xml:space="preserve">(10 m od vstupu do objektu). </w:t>
      </w:r>
    </w:p>
    <w:p w14:paraId="738009EA" w14:textId="57168385" w:rsidR="0074718A" w:rsidRDefault="0074718A" w:rsidP="0074718A">
      <w:r>
        <w:t xml:space="preserve">Další postup jednotek se bude odvíjet v závislosti na zasaženém požárním úseku. JPO budou dále postupovat vnitřními zásahovými cestami, viz dále. </w:t>
      </w:r>
    </w:p>
    <w:p w14:paraId="1D328C2C" w14:textId="507CE34F" w:rsidR="0074718A" w:rsidRDefault="0074718A" w:rsidP="0074718A">
      <w:r w:rsidRPr="00D96A2C">
        <w:rPr>
          <w:u w:val="single"/>
        </w:rPr>
        <w:t>Energo-centrum</w:t>
      </w:r>
      <w:r w:rsidRPr="00D96A2C">
        <w:t xml:space="preserve"> je navrženo v severozápadním rohu budovy v 1.PP a 2.PP. Prostory jsou přístupné z vnějšího prostoru (trafostanice), resp. z CHÚC B-I (rozvodny, UPS). Při zásahu je přístup k energocentru možný podél západní fasády, kde je příjezdová komunikace do garáže. Pouze v případě požáru v tělocvičně, která má okna směřující na západ, může dojít k situaci, kdy bude přístup k energocentru vhodnější vnitřkem budovy. </w:t>
      </w:r>
      <w:r>
        <w:t xml:space="preserve"> </w:t>
      </w:r>
    </w:p>
    <w:p w14:paraId="6280DAB1" w14:textId="5885164E" w:rsidR="0074718A" w:rsidRDefault="0074718A" w:rsidP="0074718A">
      <w:r>
        <w:t xml:space="preserve">V případě </w:t>
      </w:r>
      <w:r w:rsidRPr="0074718A">
        <w:rPr>
          <w:u w:val="single"/>
        </w:rPr>
        <w:t>požáru v hromadné garáži</w:t>
      </w:r>
      <w:r>
        <w:t xml:space="preserve"> bude zásah směřován ze západní strany objektu, kde jsou vjezdová vrata. Vrata se při požáru samočinně otevřou. Pro zásah hlouběji v prostoru garáže lze využít postupu přes CHÚC B I. PÚ bude vybaven </w:t>
      </w:r>
      <w:proofErr w:type="spellStart"/>
      <w:r>
        <w:t>polostabilním</w:t>
      </w:r>
      <w:proofErr w:type="spellEnd"/>
      <w:r>
        <w:t xml:space="preserve"> hasicím zařízením. Napojovací armatura bude připravena u </w:t>
      </w:r>
      <w:r w:rsidR="00390D2C">
        <w:t xml:space="preserve">zastávky MHD v ulici Sokolovská. </w:t>
      </w:r>
    </w:p>
    <w:p w14:paraId="45459472" w14:textId="552F1C05" w:rsidR="00A56783" w:rsidRPr="00D96A2C" w:rsidRDefault="001B1B58" w:rsidP="002F3586">
      <w:pPr>
        <w:pStyle w:val="Heading2"/>
        <w:spacing w:before="240"/>
      </w:pPr>
      <w:bookmarkStart w:id="133" w:name="_Toc181060781"/>
      <w:r>
        <w:t>VNITŘNÍ A VNĚJŠÍ ZÁSAHOVÉ CESTY</w:t>
      </w:r>
      <w:bookmarkEnd w:id="133"/>
    </w:p>
    <w:p w14:paraId="0C492E04" w14:textId="21E4CA21" w:rsidR="0074718A" w:rsidRDefault="0074718A" w:rsidP="00FE24BB">
      <w:pPr>
        <w:pStyle w:val="Vrazn"/>
      </w:pPr>
      <w:r>
        <w:t>OBECNĚ</w:t>
      </w:r>
    </w:p>
    <w:p w14:paraId="6CDFFC19" w14:textId="77777777" w:rsidR="0074718A" w:rsidRDefault="0074718A" w:rsidP="0074718A">
      <w:pPr>
        <w:rPr>
          <w:rFonts w:cstheme="majorHAnsi"/>
          <w:b/>
          <w:bCs/>
        </w:rPr>
      </w:pPr>
      <w:r w:rsidRPr="00D96A2C">
        <w:rPr>
          <w:rFonts w:cstheme="majorHAnsi"/>
        </w:rPr>
        <w:t xml:space="preserve">V obou posuzovaných budovách bude zaveden </w:t>
      </w:r>
      <w:r w:rsidRPr="001B1B58">
        <w:rPr>
          <w:rFonts w:cstheme="majorHAnsi"/>
          <w:u w:val="single"/>
        </w:rPr>
        <w:t>systém generálního klíče</w:t>
      </w:r>
      <w:r w:rsidRPr="001B1B58">
        <w:rPr>
          <w:rFonts w:cstheme="majorHAnsi"/>
        </w:rPr>
        <w:t>, a to včetně bytu školníka, přestože v něm není instalován systém EPS.</w:t>
      </w:r>
      <w:r>
        <w:rPr>
          <w:rFonts w:cstheme="majorHAnsi"/>
          <w:b/>
          <w:bCs/>
        </w:rPr>
        <w:t xml:space="preserve"> </w:t>
      </w:r>
      <w:r w:rsidRPr="001B1B58">
        <w:rPr>
          <w:rFonts w:cstheme="majorHAnsi"/>
        </w:rPr>
        <w:t>Generální klíč bude umístěn v</w:t>
      </w:r>
      <w:r w:rsidRPr="001B1B58">
        <w:rPr>
          <w:rFonts w:cstheme="majorHAnsi"/>
          <w:b/>
          <w:bCs/>
        </w:rPr>
        <w:t> KTPO</w:t>
      </w:r>
      <w:r w:rsidRPr="001B1B58">
        <w:rPr>
          <w:rFonts w:cstheme="majorHAnsi"/>
        </w:rPr>
        <w:t>.</w:t>
      </w:r>
      <w:r>
        <w:rPr>
          <w:rFonts w:cstheme="majorHAnsi"/>
          <w:b/>
          <w:bCs/>
        </w:rPr>
        <w:t xml:space="preserve"> </w:t>
      </w:r>
      <w:r w:rsidRPr="001B1B58">
        <w:rPr>
          <w:rFonts w:cstheme="majorHAnsi"/>
        </w:rPr>
        <w:t xml:space="preserve">Generální klíč bude taktéž sloužit pro otevření </w:t>
      </w:r>
      <w:r w:rsidRPr="001B1B58">
        <w:rPr>
          <w:rFonts w:cstheme="majorHAnsi"/>
          <w:b/>
          <w:bCs/>
        </w:rPr>
        <w:t>vrátek v oplocení</w:t>
      </w:r>
      <w:r w:rsidRPr="001B1B58">
        <w:rPr>
          <w:rFonts w:cstheme="majorHAnsi"/>
        </w:rPr>
        <w:t xml:space="preserve"> za zastávkou MHD – přístup k armaturám PHZ a nezavodněnému požárnímu potrubí.</w:t>
      </w:r>
      <w:r>
        <w:rPr>
          <w:rFonts w:cstheme="majorHAnsi"/>
          <w:b/>
          <w:bCs/>
        </w:rPr>
        <w:t xml:space="preserve"> </w:t>
      </w:r>
    </w:p>
    <w:p w14:paraId="59E34EB0" w14:textId="3683E04C" w:rsidR="00390D2C" w:rsidRPr="00390D2C" w:rsidRDefault="00390D2C" w:rsidP="0074718A">
      <w:pPr>
        <w:rPr>
          <w:rFonts w:cstheme="majorHAnsi"/>
        </w:rPr>
      </w:pPr>
      <w:r w:rsidRPr="00390D2C">
        <w:rPr>
          <w:rFonts w:cstheme="majorHAnsi"/>
        </w:rPr>
        <w:t>Z vnitřních zásahových cest bude přístup k:</w:t>
      </w:r>
    </w:p>
    <w:p w14:paraId="0DE239ED" w14:textId="1F09FCFA" w:rsidR="009D6CB1" w:rsidRDefault="009D6CB1" w:rsidP="00390D2C">
      <w:pPr>
        <w:pStyle w:val="Odrky"/>
      </w:pPr>
      <w:r>
        <w:t>OPPO (CHÚC B III)</w:t>
      </w:r>
    </w:p>
    <w:p w14:paraId="3BE95D5B" w14:textId="7E4367AB" w:rsidR="009D6CB1" w:rsidRDefault="009D6CB1" w:rsidP="009D6CB1">
      <w:pPr>
        <w:pStyle w:val="Odrky"/>
      </w:pPr>
      <w:r>
        <w:t>CS + TS (CHÚC B III)</w:t>
      </w:r>
    </w:p>
    <w:p w14:paraId="50650A82" w14:textId="6207FE1D" w:rsidR="009D6CB1" w:rsidRDefault="009D6CB1" w:rsidP="00390D2C">
      <w:pPr>
        <w:pStyle w:val="Odrky"/>
      </w:pPr>
      <w:r>
        <w:t>ústředně EPS (PÚ P1.14- komora ústředny EPS)</w:t>
      </w:r>
    </w:p>
    <w:p w14:paraId="30C5F91C" w14:textId="3D35BB8A" w:rsidR="005B20CD" w:rsidRDefault="009D6CB1" w:rsidP="009D6CB1">
      <w:pPr>
        <w:pStyle w:val="Odrky"/>
      </w:pPr>
      <w:r>
        <w:t>ústředně NZS</w:t>
      </w:r>
      <w:r w:rsidR="005B20CD">
        <w:t xml:space="preserve"> PÚ (P2.0</w:t>
      </w:r>
      <w:r w:rsidR="00FF35A8">
        <w:t>3</w:t>
      </w:r>
      <w:r w:rsidR="005B20CD">
        <w:t>)</w:t>
      </w:r>
    </w:p>
    <w:p w14:paraId="47467235" w14:textId="6C4F142D" w:rsidR="009D6CB1" w:rsidRDefault="009D6CB1" w:rsidP="009D6CB1">
      <w:pPr>
        <w:pStyle w:val="Odrky"/>
      </w:pPr>
      <w:r>
        <w:t>ovládacímu tablu s mikrofonem (PÚ P1.14- komora ústředny EPS)</w:t>
      </w:r>
    </w:p>
    <w:p w14:paraId="255597E1" w14:textId="6AB229A7" w:rsidR="009D6CB1" w:rsidRDefault="009D6CB1" w:rsidP="009D6CB1">
      <w:pPr>
        <w:pStyle w:val="Odrky"/>
      </w:pPr>
      <w:r>
        <w:t>tlačítka pro aktivaci a deaktivaci ZOKT (PÚ P1.14- komora ústředny EPS)</w:t>
      </w:r>
    </w:p>
    <w:p w14:paraId="08728554" w14:textId="2C67375F" w:rsidR="009D6CB1" w:rsidRDefault="009D6CB1" w:rsidP="009D6CB1">
      <w:pPr>
        <w:pStyle w:val="Odrky"/>
      </w:pPr>
      <w:r>
        <w:t>energocentrum v 2.PP</w:t>
      </w:r>
    </w:p>
    <w:p w14:paraId="54B53D2E" w14:textId="5573574D" w:rsidR="009D6CB1" w:rsidRDefault="009D6CB1" w:rsidP="009D6CB1">
      <w:pPr>
        <w:pStyle w:val="Odrky"/>
      </w:pPr>
      <w:r>
        <w:t>vnitřní armatuře nezavodněného požárního vodovodu CHUC B I a CHÚC B III</w:t>
      </w:r>
    </w:p>
    <w:p w14:paraId="355B5AA3" w14:textId="0057619B" w:rsidR="009D6CB1" w:rsidRDefault="009D6CB1" w:rsidP="009D6CB1">
      <w:pPr>
        <w:pStyle w:val="Odrky"/>
      </w:pPr>
      <w:r>
        <w:t>výlezu na střechu</w:t>
      </w:r>
    </w:p>
    <w:p w14:paraId="6F5FD1E5" w14:textId="0000370C" w:rsidR="00390D2C" w:rsidRDefault="00390D2C" w:rsidP="0074718A">
      <w:pPr>
        <w:rPr>
          <w:rFonts w:cstheme="majorHAnsi"/>
        </w:rPr>
      </w:pPr>
      <w:r w:rsidRPr="00390D2C">
        <w:rPr>
          <w:rFonts w:cstheme="majorHAnsi"/>
        </w:rPr>
        <w:lastRenderedPageBreak/>
        <w:t>Z vnější strany objektu bude přístup k:</w:t>
      </w:r>
    </w:p>
    <w:p w14:paraId="6747DACD" w14:textId="202EA43F" w:rsidR="009D6CB1" w:rsidRPr="00390D2C" w:rsidRDefault="009D6CB1" w:rsidP="009D6CB1">
      <w:pPr>
        <w:pStyle w:val="Odrky"/>
      </w:pPr>
      <w:r>
        <w:t>KTPO</w:t>
      </w:r>
    </w:p>
    <w:p w14:paraId="45AA1117" w14:textId="670B2748" w:rsidR="00390D2C" w:rsidRDefault="009D6CB1" w:rsidP="00390D2C">
      <w:pPr>
        <w:pStyle w:val="Odrky"/>
      </w:pPr>
      <w:r>
        <w:t>armatuře</w:t>
      </w:r>
      <w:r w:rsidR="00390D2C">
        <w:t xml:space="preserve"> pro čerpání vody do PHZ</w:t>
      </w:r>
      <w:r>
        <w:t xml:space="preserve"> (jižní fasáda)</w:t>
      </w:r>
    </w:p>
    <w:p w14:paraId="1E94BE7C" w14:textId="536098C1" w:rsidR="009D6CB1" w:rsidRDefault="009D6CB1" w:rsidP="00390D2C">
      <w:pPr>
        <w:pStyle w:val="Odrky"/>
      </w:pPr>
      <w:r>
        <w:t>vnější armatuře nezavodněného požárního vodovodu CHUC B I a CHÚC B III (jižní fasáda)</w:t>
      </w:r>
    </w:p>
    <w:p w14:paraId="3D152ED2" w14:textId="11646883" w:rsidR="009D6CB1" w:rsidRDefault="009D6CB1" w:rsidP="00390D2C">
      <w:pPr>
        <w:pStyle w:val="Odrky"/>
      </w:pPr>
      <w:r>
        <w:t>HUP (západní fasáda)</w:t>
      </w:r>
    </w:p>
    <w:p w14:paraId="0284A864" w14:textId="60BFC8DF" w:rsidR="009D6CB1" w:rsidRDefault="009D6CB1" w:rsidP="009D6CB1">
      <w:pPr>
        <w:pStyle w:val="Odrky"/>
        <w:numPr>
          <w:ilvl w:val="0"/>
          <w:numId w:val="1"/>
        </w:numPr>
      </w:pPr>
      <w:r>
        <w:t>trafostanice (západní fasáda)</w:t>
      </w:r>
    </w:p>
    <w:p w14:paraId="0248EA38" w14:textId="77777777" w:rsidR="00441D9B" w:rsidRDefault="00441D9B" w:rsidP="00441D9B">
      <w:r>
        <w:t xml:space="preserve">Kapacita vnitřních zásahových cest ve vztahu ke článku 5.5.1 ČSN 73 0831 je považována za dostatečnou. Pro posouzení tohoto článku je proveden samostatný výpočet, v rámci něhož je každá osoba v objektu započtena pouze jednou. V celém objektu školy se může vyskytovat max. 1520 osob (projektovaná kapacita školy . 1,5 + veřejnost = 640 . 1,5 + 560 = 1520). </w:t>
      </w:r>
      <w:r>
        <w:br/>
        <w:t xml:space="preserve">Z toho 300 osob připadá na budovu Staré budovy a 150 osob veřejnosti uniká přímým východem z recepce. Po CHÚC bude tedy unikat nejvýše celkem </w:t>
      </w:r>
      <w:r w:rsidRPr="00DD687B">
        <w:rPr>
          <w:b/>
          <w:bCs/>
        </w:rPr>
        <w:t>1070 osob</w:t>
      </w:r>
      <w:r>
        <w:t xml:space="preserve"> stanovených dle ČSN 73 0818. Celková kapacita CHÚC je následující:</w:t>
      </w:r>
    </w:p>
    <w:tbl>
      <w:tblPr>
        <w:tblStyle w:val="TableGrid"/>
        <w:tblW w:w="0" w:type="auto"/>
        <w:tblLook w:val="04A0" w:firstRow="1" w:lastRow="0" w:firstColumn="1" w:lastColumn="0" w:noHBand="0" w:noVBand="1"/>
      </w:tblPr>
      <w:tblGrid>
        <w:gridCol w:w="988"/>
        <w:gridCol w:w="2636"/>
        <w:gridCol w:w="1813"/>
        <w:gridCol w:w="1362"/>
        <w:gridCol w:w="2264"/>
      </w:tblGrid>
      <w:tr w:rsidR="00441D9B" w14:paraId="3141DCDE" w14:textId="77777777" w:rsidTr="006C0220">
        <w:trPr>
          <w:tblHeader/>
        </w:trPr>
        <w:tc>
          <w:tcPr>
            <w:tcW w:w="988" w:type="dxa"/>
            <w:shd w:val="clear" w:color="auto" w:fill="D9D9D9" w:themeFill="background1" w:themeFillShade="D9"/>
          </w:tcPr>
          <w:p w14:paraId="424E0E95" w14:textId="77777777" w:rsidR="00441D9B" w:rsidRPr="00DD687B" w:rsidRDefault="00441D9B" w:rsidP="008E2D79">
            <w:pPr>
              <w:spacing w:before="60" w:after="60"/>
              <w:jc w:val="center"/>
              <w:rPr>
                <w:b/>
                <w:bCs/>
                <w:sz w:val="20"/>
                <w:szCs w:val="18"/>
              </w:rPr>
            </w:pPr>
            <w:r w:rsidRPr="00DD687B">
              <w:rPr>
                <w:b/>
                <w:bCs/>
                <w:sz w:val="20"/>
                <w:szCs w:val="18"/>
              </w:rPr>
              <w:t>CHÚC</w:t>
            </w:r>
          </w:p>
        </w:tc>
        <w:tc>
          <w:tcPr>
            <w:tcW w:w="2636" w:type="dxa"/>
            <w:shd w:val="clear" w:color="auto" w:fill="D9D9D9" w:themeFill="background1" w:themeFillShade="D9"/>
          </w:tcPr>
          <w:p w14:paraId="4792325D" w14:textId="77777777" w:rsidR="00441D9B" w:rsidRPr="00DD687B" w:rsidRDefault="00441D9B" w:rsidP="008E2D79">
            <w:pPr>
              <w:spacing w:before="60" w:after="60"/>
              <w:jc w:val="center"/>
              <w:rPr>
                <w:b/>
                <w:bCs/>
                <w:sz w:val="20"/>
                <w:szCs w:val="18"/>
              </w:rPr>
            </w:pPr>
            <w:r w:rsidRPr="00DD687B">
              <w:rPr>
                <w:b/>
                <w:bCs/>
                <w:sz w:val="20"/>
                <w:szCs w:val="18"/>
              </w:rPr>
              <w:t>kapacita pruhu</w:t>
            </w:r>
          </w:p>
          <w:p w14:paraId="4EA2E829" w14:textId="77777777" w:rsidR="00441D9B" w:rsidRPr="00DD687B" w:rsidRDefault="00441D9B" w:rsidP="008E2D79">
            <w:pPr>
              <w:spacing w:before="60" w:after="60"/>
              <w:jc w:val="center"/>
              <w:rPr>
                <w:b/>
                <w:bCs/>
                <w:sz w:val="20"/>
                <w:szCs w:val="18"/>
              </w:rPr>
            </w:pPr>
            <w:r w:rsidRPr="00DD687B">
              <w:rPr>
                <w:b/>
                <w:bCs/>
                <w:sz w:val="20"/>
                <w:szCs w:val="18"/>
                <w:lang w:val="en-GB"/>
              </w:rPr>
              <w:t xml:space="preserve">[po </w:t>
            </w:r>
            <w:proofErr w:type="spellStart"/>
            <w:r w:rsidRPr="00DD687B">
              <w:rPr>
                <w:b/>
                <w:bCs/>
                <w:sz w:val="20"/>
                <w:szCs w:val="18"/>
                <w:lang w:val="en-GB"/>
              </w:rPr>
              <w:t>schodech</w:t>
            </w:r>
            <w:proofErr w:type="spellEnd"/>
            <w:r w:rsidRPr="00DD687B">
              <w:rPr>
                <w:b/>
                <w:bCs/>
                <w:sz w:val="20"/>
                <w:szCs w:val="18"/>
                <w:lang w:val="en-GB"/>
              </w:rPr>
              <w:t xml:space="preserve"> </w:t>
            </w:r>
            <w:proofErr w:type="spellStart"/>
            <w:r w:rsidRPr="00DD687B">
              <w:rPr>
                <w:b/>
                <w:bCs/>
                <w:sz w:val="20"/>
                <w:szCs w:val="18"/>
                <w:lang w:val="en-GB"/>
              </w:rPr>
              <w:t>dolů</w:t>
            </w:r>
            <w:proofErr w:type="spellEnd"/>
            <w:r w:rsidRPr="00DD687B">
              <w:rPr>
                <w:b/>
                <w:bCs/>
                <w:sz w:val="20"/>
                <w:szCs w:val="18"/>
                <w:lang w:val="en-GB"/>
              </w:rPr>
              <w:t>]</w:t>
            </w:r>
          </w:p>
        </w:tc>
        <w:tc>
          <w:tcPr>
            <w:tcW w:w="1813" w:type="dxa"/>
            <w:shd w:val="clear" w:color="auto" w:fill="D9D9D9" w:themeFill="background1" w:themeFillShade="D9"/>
          </w:tcPr>
          <w:p w14:paraId="5AB14695" w14:textId="77777777" w:rsidR="00441D9B" w:rsidRPr="00DD687B" w:rsidRDefault="00441D9B" w:rsidP="008E2D79">
            <w:pPr>
              <w:spacing w:before="60" w:after="60"/>
              <w:jc w:val="center"/>
              <w:rPr>
                <w:b/>
                <w:bCs/>
                <w:sz w:val="20"/>
                <w:szCs w:val="18"/>
              </w:rPr>
            </w:pPr>
            <w:r w:rsidRPr="00DD687B">
              <w:rPr>
                <w:b/>
                <w:bCs/>
                <w:sz w:val="20"/>
                <w:szCs w:val="18"/>
              </w:rPr>
              <w:t>typ evakuace</w:t>
            </w:r>
          </w:p>
        </w:tc>
        <w:tc>
          <w:tcPr>
            <w:tcW w:w="1362" w:type="dxa"/>
            <w:shd w:val="clear" w:color="auto" w:fill="D9D9D9" w:themeFill="background1" w:themeFillShade="D9"/>
          </w:tcPr>
          <w:p w14:paraId="5DEDAC3A" w14:textId="77777777" w:rsidR="00441D9B" w:rsidRPr="00DD687B" w:rsidRDefault="00441D9B" w:rsidP="008E2D79">
            <w:pPr>
              <w:spacing w:before="60" w:after="60"/>
              <w:jc w:val="center"/>
              <w:rPr>
                <w:b/>
                <w:bCs/>
                <w:sz w:val="20"/>
                <w:szCs w:val="18"/>
              </w:rPr>
            </w:pPr>
            <w:r w:rsidRPr="00DD687B">
              <w:rPr>
                <w:b/>
                <w:bCs/>
                <w:sz w:val="20"/>
                <w:szCs w:val="18"/>
              </w:rPr>
              <w:t>Počet pruhů</w:t>
            </w:r>
          </w:p>
        </w:tc>
        <w:tc>
          <w:tcPr>
            <w:tcW w:w="2264" w:type="dxa"/>
            <w:shd w:val="clear" w:color="auto" w:fill="D9D9D9" w:themeFill="background1" w:themeFillShade="D9"/>
          </w:tcPr>
          <w:p w14:paraId="01F50EB5" w14:textId="77777777" w:rsidR="00441D9B" w:rsidRPr="00DD687B" w:rsidRDefault="00441D9B" w:rsidP="008E2D79">
            <w:pPr>
              <w:spacing w:before="60" w:after="60"/>
              <w:jc w:val="center"/>
              <w:rPr>
                <w:b/>
                <w:bCs/>
                <w:sz w:val="20"/>
                <w:szCs w:val="18"/>
              </w:rPr>
            </w:pPr>
            <w:r w:rsidRPr="00DD687B">
              <w:rPr>
                <w:b/>
                <w:bCs/>
                <w:sz w:val="20"/>
                <w:szCs w:val="18"/>
              </w:rPr>
              <w:t>kapacita CHÚC</w:t>
            </w:r>
          </w:p>
        </w:tc>
      </w:tr>
      <w:tr w:rsidR="00441D9B" w14:paraId="56EC2BCD" w14:textId="77777777" w:rsidTr="008E2D79">
        <w:tc>
          <w:tcPr>
            <w:tcW w:w="988" w:type="dxa"/>
          </w:tcPr>
          <w:p w14:paraId="46C30372" w14:textId="77777777" w:rsidR="00441D9B" w:rsidRPr="00DD687B" w:rsidRDefault="00441D9B" w:rsidP="008E2D79">
            <w:pPr>
              <w:spacing w:before="60" w:after="60"/>
              <w:rPr>
                <w:sz w:val="20"/>
                <w:szCs w:val="18"/>
              </w:rPr>
            </w:pPr>
            <w:r w:rsidRPr="00DD687B">
              <w:rPr>
                <w:sz w:val="20"/>
                <w:szCs w:val="18"/>
              </w:rPr>
              <w:t>B</w:t>
            </w:r>
            <w:r>
              <w:rPr>
                <w:sz w:val="20"/>
                <w:szCs w:val="18"/>
              </w:rPr>
              <w:t xml:space="preserve"> I</w:t>
            </w:r>
          </w:p>
        </w:tc>
        <w:tc>
          <w:tcPr>
            <w:tcW w:w="2636" w:type="dxa"/>
          </w:tcPr>
          <w:p w14:paraId="4268123E" w14:textId="23745CFC" w:rsidR="00441D9B" w:rsidRPr="007977B7" w:rsidRDefault="00441D9B" w:rsidP="008E2D79">
            <w:pPr>
              <w:spacing w:before="60" w:after="60"/>
              <w:rPr>
                <w:color w:val="0070C0"/>
                <w:sz w:val="20"/>
                <w:szCs w:val="18"/>
              </w:rPr>
            </w:pPr>
            <w:r w:rsidRPr="007977B7">
              <w:rPr>
                <w:color w:val="0070C0"/>
                <w:sz w:val="20"/>
                <w:szCs w:val="18"/>
              </w:rPr>
              <w:t>300</w:t>
            </w:r>
          </w:p>
        </w:tc>
        <w:tc>
          <w:tcPr>
            <w:tcW w:w="1813" w:type="dxa"/>
          </w:tcPr>
          <w:p w14:paraId="2D90A898" w14:textId="4212BF76" w:rsidR="00441D9B" w:rsidRPr="007977B7" w:rsidRDefault="00441D9B" w:rsidP="008E2D79">
            <w:pPr>
              <w:spacing w:before="60" w:after="60"/>
              <w:rPr>
                <w:color w:val="0070C0"/>
                <w:sz w:val="20"/>
                <w:szCs w:val="18"/>
              </w:rPr>
            </w:pPr>
            <w:r w:rsidRPr="007977B7">
              <w:rPr>
                <w:color w:val="0070C0"/>
                <w:sz w:val="20"/>
                <w:szCs w:val="18"/>
              </w:rPr>
              <w:t>SOUČASNÁ</w:t>
            </w:r>
          </w:p>
        </w:tc>
        <w:tc>
          <w:tcPr>
            <w:tcW w:w="1362" w:type="dxa"/>
          </w:tcPr>
          <w:p w14:paraId="21A0A16B" w14:textId="77777777" w:rsidR="00441D9B" w:rsidRPr="00DD687B" w:rsidRDefault="00441D9B" w:rsidP="008E2D79">
            <w:pPr>
              <w:spacing w:before="60" w:after="60"/>
              <w:rPr>
                <w:sz w:val="20"/>
                <w:szCs w:val="18"/>
              </w:rPr>
            </w:pPr>
            <w:r>
              <w:rPr>
                <w:sz w:val="20"/>
                <w:szCs w:val="18"/>
              </w:rPr>
              <w:t>2</w:t>
            </w:r>
          </w:p>
        </w:tc>
        <w:tc>
          <w:tcPr>
            <w:tcW w:w="2264" w:type="dxa"/>
            <w:vAlign w:val="center"/>
          </w:tcPr>
          <w:p w14:paraId="2A5D4350" w14:textId="7AA0833B" w:rsidR="00441D9B" w:rsidRPr="007977B7" w:rsidRDefault="00441D9B" w:rsidP="008E2D79">
            <w:pPr>
              <w:spacing w:before="60" w:after="60"/>
              <w:jc w:val="center"/>
              <w:rPr>
                <w:color w:val="0070C0"/>
                <w:sz w:val="20"/>
                <w:szCs w:val="18"/>
              </w:rPr>
            </w:pPr>
            <w:r w:rsidRPr="007977B7">
              <w:rPr>
                <w:color w:val="0070C0"/>
                <w:sz w:val="20"/>
                <w:szCs w:val="18"/>
              </w:rPr>
              <w:t>600</w:t>
            </w:r>
          </w:p>
        </w:tc>
      </w:tr>
      <w:tr w:rsidR="00441D9B" w14:paraId="04ED2F7C" w14:textId="77777777" w:rsidTr="008E2D79">
        <w:tc>
          <w:tcPr>
            <w:tcW w:w="988" w:type="dxa"/>
          </w:tcPr>
          <w:p w14:paraId="3D594C36" w14:textId="74ED7A43" w:rsidR="00441D9B" w:rsidRPr="00C03949" w:rsidRDefault="00441D9B" w:rsidP="008E2D79">
            <w:pPr>
              <w:spacing w:before="60" w:after="60"/>
              <w:rPr>
                <w:sz w:val="20"/>
                <w:szCs w:val="18"/>
              </w:rPr>
            </w:pPr>
            <w:r>
              <w:rPr>
                <w:sz w:val="20"/>
                <w:szCs w:val="18"/>
              </w:rPr>
              <w:t>B II</w:t>
            </w:r>
          </w:p>
        </w:tc>
        <w:tc>
          <w:tcPr>
            <w:tcW w:w="2636" w:type="dxa"/>
          </w:tcPr>
          <w:p w14:paraId="25CD8D4F" w14:textId="1551F910" w:rsidR="00441D9B" w:rsidRPr="007977B7" w:rsidRDefault="00441D9B" w:rsidP="008E2D79">
            <w:pPr>
              <w:spacing w:before="60" w:after="60"/>
              <w:rPr>
                <w:color w:val="0070C0"/>
                <w:sz w:val="20"/>
                <w:szCs w:val="18"/>
              </w:rPr>
            </w:pPr>
            <w:r w:rsidRPr="007977B7">
              <w:rPr>
                <w:color w:val="0070C0"/>
                <w:sz w:val="20"/>
                <w:szCs w:val="18"/>
              </w:rPr>
              <w:t>300</w:t>
            </w:r>
          </w:p>
        </w:tc>
        <w:tc>
          <w:tcPr>
            <w:tcW w:w="1813" w:type="dxa"/>
          </w:tcPr>
          <w:p w14:paraId="59B2D36F" w14:textId="1A5E6691" w:rsidR="00441D9B" w:rsidRPr="007977B7" w:rsidRDefault="00441D9B" w:rsidP="008E2D79">
            <w:pPr>
              <w:spacing w:before="60" w:after="60"/>
              <w:rPr>
                <w:color w:val="0070C0"/>
                <w:sz w:val="20"/>
                <w:szCs w:val="18"/>
              </w:rPr>
            </w:pPr>
            <w:r w:rsidRPr="007977B7">
              <w:rPr>
                <w:color w:val="0070C0"/>
                <w:sz w:val="20"/>
                <w:szCs w:val="18"/>
              </w:rPr>
              <w:t>SOUČASNÁ</w:t>
            </w:r>
          </w:p>
        </w:tc>
        <w:tc>
          <w:tcPr>
            <w:tcW w:w="1362" w:type="dxa"/>
          </w:tcPr>
          <w:p w14:paraId="3C662AF5" w14:textId="77777777" w:rsidR="00441D9B" w:rsidRPr="00C03949" w:rsidRDefault="00441D9B" w:rsidP="008E2D79">
            <w:pPr>
              <w:spacing w:before="60" w:after="60"/>
              <w:rPr>
                <w:sz w:val="20"/>
                <w:szCs w:val="18"/>
              </w:rPr>
            </w:pPr>
            <w:r>
              <w:rPr>
                <w:sz w:val="20"/>
                <w:szCs w:val="18"/>
              </w:rPr>
              <w:t>2</w:t>
            </w:r>
          </w:p>
        </w:tc>
        <w:tc>
          <w:tcPr>
            <w:tcW w:w="2264" w:type="dxa"/>
          </w:tcPr>
          <w:p w14:paraId="368AC67B" w14:textId="200F33A6" w:rsidR="00441D9B" w:rsidRPr="007977B7" w:rsidRDefault="00441D9B" w:rsidP="008E2D79">
            <w:pPr>
              <w:spacing w:before="60" w:after="60"/>
              <w:jc w:val="center"/>
              <w:rPr>
                <w:color w:val="0070C0"/>
                <w:sz w:val="20"/>
                <w:szCs w:val="18"/>
              </w:rPr>
            </w:pPr>
            <w:r w:rsidRPr="007977B7">
              <w:rPr>
                <w:color w:val="0070C0"/>
                <w:sz w:val="20"/>
                <w:szCs w:val="18"/>
              </w:rPr>
              <w:t>600</w:t>
            </w:r>
          </w:p>
        </w:tc>
      </w:tr>
      <w:tr w:rsidR="00441D9B" w14:paraId="4D49ACD0" w14:textId="77777777" w:rsidTr="008E2D79">
        <w:tc>
          <w:tcPr>
            <w:tcW w:w="988" w:type="dxa"/>
          </w:tcPr>
          <w:p w14:paraId="1A435083" w14:textId="77777777" w:rsidR="00441D9B" w:rsidRPr="00C03949" w:rsidRDefault="00441D9B" w:rsidP="008E2D79">
            <w:pPr>
              <w:spacing w:before="60" w:after="60"/>
              <w:rPr>
                <w:sz w:val="20"/>
                <w:szCs w:val="18"/>
              </w:rPr>
            </w:pPr>
            <w:r>
              <w:rPr>
                <w:sz w:val="20"/>
                <w:szCs w:val="18"/>
              </w:rPr>
              <w:t>B III</w:t>
            </w:r>
          </w:p>
        </w:tc>
        <w:tc>
          <w:tcPr>
            <w:tcW w:w="2636" w:type="dxa"/>
          </w:tcPr>
          <w:p w14:paraId="2374685D" w14:textId="77777777" w:rsidR="00441D9B" w:rsidRDefault="00441D9B" w:rsidP="008E2D79">
            <w:pPr>
              <w:spacing w:before="60" w:after="60"/>
              <w:rPr>
                <w:sz w:val="20"/>
                <w:szCs w:val="18"/>
              </w:rPr>
            </w:pPr>
            <w:r>
              <w:rPr>
                <w:sz w:val="20"/>
                <w:szCs w:val="18"/>
              </w:rPr>
              <w:t>300 / 0,7</w:t>
            </w:r>
          </w:p>
        </w:tc>
        <w:tc>
          <w:tcPr>
            <w:tcW w:w="1813" w:type="dxa"/>
          </w:tcPr>
          <w:p w14:paraId="43D48928" w14:textId="77777777" w:rsidR="00441D9B" w:rsidRPr="00C03949" w:rsidRDefault="00441D9B" w:rsidP="008E2D79">
            <w:pPr>
              <w:spacing w:before="60" w:after="60"/>
              <w:rPr>
                <w:sz w:val="20"/>
                <w:szCs w:val="18"/>
              </w:rPr>
            </w:pPr>
            <w:r>
              <w:rPr>
                <w:sz w:val="20"/>
                <w:szCs w:val="18"/>
              </w:rPr>
              <w:t>POSTUPNÁ</w:t>
            </w:r>
          </w:p>
        </w:tc>
        <w:tc>
          <w:tcPr>
            <w:tcW w:w="1362" w:type="dxa"/>
          </w:tcPr>
          <w:p w14:paraId="4B9EA769" w14:textId="77777777" w:rsidR="00441D9B" w:rsidRPr="00C03949" w:rsidRDefault="00441D9B" w:rsidP="008E2D79">
            <w:pPr>
              <w:spacing w:before="60" w:after="60"/>
              <w:rPr>
                <w:sz w:val="20"/>
                <w:szCs w:val="18"/>
              </w:rPr>
            </w:pPr>
            <w:r>
              <w:rPr>
                <w:sz w:val="20"/>
                <w:szCs w:val="18"/>
              </w:rPr>
              <w:t>2</w:t>
            </w:r>
          </w:p>
        </w:tc>
        <w:tc>
          <w:tcPr>
            <w:tcW w:w="2264" w:type="dxa"/>
          </w:tcPr>
          <w:p w14:paraId="208945DB" w14:textId="77777777" w:rsidR="00441D9B" w:rsidRPr="00C03949" w:rsidRDefault="00441D9B" w:rsidP="008E2D79">
            <w:pPr>
              <w:spacing w:before="60" w:after="60"/>
              <w:jc w:val="center"/>
              <w:rPr>
                <w:sz w:val="20"/>
                <w:szCs w:val="18"/>
              </w:rPr>
            </w:pPr>
            <w:r>
              <w:rPr>
                <w:sz w:val="20"/>
                <w:szCs w:val="18"/>
              </w:rPr>
              <w:t>857</w:t>
            </w:r>
          </w:p>
        </w:tc>
      </w:tr>
      <w:tr w:rsidR="00441D9B" w14:paraId="55DE6F6A" w14:textId="77777777" w:rsidTr="008E2D79">
        <w:tc>
          <w:tcPr>
            <w:tcW w:w="6799" w:type="dxa"/>
            <w:gridSpan w:val="4"/>
          </w:tcPr>
          <w:p w14:paraId="1E7781A1" w14:textId="77777777" w:rsidR="00441D9B" w:rsidRPr="00C03949" w:rsidRDefault="00441D9B" w:rsidP="008E2D79">
            <w:pPr>
              <w:spacing w:before="60" w:after="60"/>
              <w:rPr>
                <w:sz w:val="20"/>
                <w:szCs w:val="18"/>
              </w:rPr>
            </w:pPr>
            <w:r>
              <w:rPr>
                <w:sz w:val="20"/>
                <w:szCs w:val="18"/>
              </w:rPr>
              <w:t>Kapacita celkem</w:t>
            </w:r>
          </w:p>
        </w:tc>
        <w:tc>
          <w:tcPr>
            <w:tcW w:w="2264" w:type="dxa"/>
          </w:tcPr>
          <w:p w14:paraId="69B4BDB3" w14:textId="29A808AA" w:rsidR="00441D9B" w:rsidRPr="00DD687B" w:rsidRDefault="00441D9B" w:rsidP="008E2D79">
            <w:pPr>
              <w:spacing w:before="60" w:after="60"/>
              <w:jc w:val="center"/>
              <w:rPr>
                <w:b/>
                <w:bCs/>
                <w:sz w:val="20"/>
                <w:szCs w:val="18"/>
              </w:rPr>
            </w:pPr>
            <w:r w:rsidRPr="007977B7">
              <w:rPr>
                <w:b/>
                <w:bCs/>
                <w:color w:val="0070C0"/>
                <w:sz w:val="20"/>
                <w:szCs w:val="18"/>
              </w:rPr>
              <w:t>2057</w:t>
            </w:r>
          </w:p>
        </w:tc>
      </w:tr>
    </w:tbl>
    <w:p w14:paraId="51652B38" w14:textId="23A229DF" w:rsidR="00441D9B" w:rsidRPr="007977B7" w:rsidRDefault="00441D9B" w:rsidP="00441D9B">
      <w:pPr>
        <w:rPr>
          <w:color w:val="0070C0"/>
        </w:rPr>
      </w:pPr>
      <w:r w:rsidRPr="007977B7">
        <w:rPr>
          <w:color w:val="0070C0"/>
        </w:rPr>
        <w:t>Polovina kapacity CHÚC celkem činí 1</w:t>
      </w:r>
      <w:r w:rsidR="005E1EDD">
        <w:rPr>
          <w:color w:val="0070C0"/>
        </w:rPr>
        <w:t xml:space="preserve"> </w:t>
      </w:r>
      <w:r w:rsidRPr="007977B7">
        <w:rPr>
          <w:color w:val="0070C0"/>
        </w:rPr>
        <w:t>030 osob.</w:t>
      </w:r>
    </w:p>
    <w:p w14:paraId="3137EAE5" w14:textId="1EF6CC8C" w:rsidR="00441D9B" w:rsidRPr="00F0262C" w:rsidRDefault="00441D9B" w:rsidP="00441D9B">
      <w:pPr>
        <w:jc w:val="center"/>
      </w:pPr>
      <w:r w:rsidRPr="007977B7">
        <w:rPr>
          <w:color w:val="0070C0"/>
        </w:rPr>
        <w:t>1</w:t>
      </w:r>
      <w:r w:rsidR="005E1EDD">
        <w:rPr>
          <w:color w:val="0070C0"/>
        </w:rPr>
        <w:t xml:space="preserve"> </w:t>
      </w:r>
      <w:r w:rsidRPr="007977B7">
        <w:rPr>
          <w:color w:val="0070C0"/>
        </w:rPr>
        <w:t xml:space="preserve">070 </w:t>
      </w:r>
      <w:r w:rsidRPr="007977B7">
        <w:rPr>
          <w:rFonts w:cstheme="majorHAnsi"/>
          <w:color w:val="0070C0"/>
        </w:rPr>
        <w:t>≈</w:t>
      </w:r>
      <w:r w:rsidRPr="007977B7">
        <w:rPr>
          <w:color w:val="0070C0"/>
        </w:rPr>
        <w:t xml:space="preserve"> 1</w:t>
      </w:r>
      <w:r w:rsidR="005E1EDD">
        <w:rPr>
          <w:color w:val="0070C0"/>
        </w:rPr>
        <w:t xml:space="preserve"> </w:t>
      </w:r>
      <w:r w:rsidRPr="007977B7">
        <w:rPr>
          <w:color w:val="0070C0"/>
        </w:rPr>
        <w:t>030</w:t>
      </w:r>
      <w:r w:rsidRPr="007977B7">
        <w:rPr>
          <w:color w:val="0070C0"/>
        </w:rPr>
        <w:tab/>
      </w:r>
      <w:r>
        <w:tab/>
      </w:r>
      <w:r>
        <w:sym w:font="Wingdings" w:char="F0E0"/>
      </w:r>
      <w:r>
        <w:t xml:space="preserve"> </w:t>
      </w:r>
      <w:r>
        <w:tab/>
      </w:r>
      <w:r>
        <w:tab/>
      </w:r>
      <w:r w:rsidRPr="00DD687B">
        <w:t>VYHOVUJE</w:t>
      </w:r>
    </w:p>
    <w:p w14:paraId="05600BFC" w14:textId="033E9B25" w:rsidR="00FE24BB" w:rsidRDefault="00FE24BB" w:rsidP="009D6CB1">
      <w:pPr>
        <w:pStyle w:val="Vrazn"/>
        <w:spacing w:before="240"/>
      </w:pPr>
      <w:r>
        <w:t>NOVÁ BUDOVA</w:t>
      </w:r>
    </w:p>
    <w:p w14:paraId="159A67AD" w14:textId="1DB446A1" w:rsidR="00A56783" w:rsidRDefault="00A56783" w:rsidP="00A56783">
      <w:pPr>
        <w:rPr>
          <w:rFonts w:cstheme="majorHAnsi"/>
          <w:lang w:eastAsia="x-none"/>
        </w:rPr>
      </w:pPr>
      <w:r w:rsidRPr="00D96A2C">
        <w:rPr>
          <w:rFonts w:cstheme="majorHAnsi"/>
          <w:lang w:eastAsia="x-none"/>
        </w:rPr>
        <w:t xml:space="preserve">Vedení protipožárního zásahu se uvažuje především </w:t>
      </w:r>
      <w:r w:rsidRPr="00D96A2C">
        <w:rPr>
          <w:rFonts w:cstheme="majorHAnsi"/>
          <w:b/>
          <w:bCs/>
          <w:lang w:eastAsia="x-none"/>
        </w:rPr>
        <w:t>vnitřními zásahovými cestami</w:t>
      </w:r>
      <w:r w:rsidRPr="00D96A2C">
        <w:rPr>
          <w:rFonts w:cstheme="majorHAnsi"/>
          <w:lang w:eastAsia="x-none"/>
        </w:rPr>
        <w:t>, které budou navrženy zejména v souladu s ČSN 73 0802</w:t>
      </w:r>
      <w:r w:rsidR="00DF7645">
        <w:rPr>
          <w:rFonts w:cstheme="majorHAnsi"/>
          <w:lang w:eastAsia="x-none"/>
        </w:rPr>
        <w:t>.</w:t>
      </w:r>
    </w:p>
    <w:p w14:paraId="4524D4DC" w14:textId="68B11539" w:rsidR="00511599" w:rsidRPr="00511599" w:rsidRDefault="00511599" w:rsidP="00511599">
      <w:pPr>
        <w:pStyle w:val="BodyText"/>
        <w:numPr>
          <w:ilvl w:val="0"/>
          <w:numId w:val="0"/>
        </w:numPr>
        <w:spacing w:before="120" w:after="60"/>
        <w:rPr>
          <w:rFonts w:asciiTheme="majorHAnsi" w:hAnsiTheme="majorHAnsi" w:cstheme="majorHAnsi"/>
          <w:sz w:val="24"/>
          <w:szCs w:val="22"/>
          <w:lang w:val="cs-CZ" w:eastAsia="x-none"/>
        </w:rPr>
      </w:pPr>
      <w:r>
        <w:rPr>
          <w:rFonts w:asciiTheme="majorHAnsi" w:hAnsiTheme="majorHAnsi" w:cstheme="majorHAnsi"/>
          <w:sz w:val="24"/>
          <w:szCs w:val="22"/>
          <w:lang w:val="cs-CZ" w:eastAsia="x-none"/>
        </w:rPr>
        <w:t xml:space="preserve">Nástupní plocha </w:t>
      </w:r>
      <w:r w:rsidRPr="00511599">
        <w:rPr>
          <w:rFonts w:asciiTheme="majorHAnsi" w:hAnsiTheme="majorHAnsi" w:cstheme="majorHAnsi"/>
          <w:b/>
          <w:bCs/>
          <w:sz w:val="24"/>
          <w:szCs w:val="22"/>
          <w:lang w:val="cs-CZ" w:eastAsia="x-none"/>
        </w:rPr>
        <w:t xml:space="preserve">není </w:t>
      </w:r>
      <w:r>
        <w:rPr>
          <w:rFonts w:asciiTheme="majorHAnsi" w:hAnsiTheme="majorHAnsi" w:cstheme="majorHAnsi"/>
          <w:sz w:val="24"/>
          <w:szCs w:val="22"/>
          <w:lang w:val="cs-CZ" w:eastAsia="x-none"/>
        </w:rPr>
        <w:t xml:space="preserve">v případě Nové budovy požadována. Požární výška činí 12 m. </w:t>
      </w:r>
    </w:p>
    <w:p w14:paraId="5F88058D" w14:textId="77777777" w:rsidR="00A56783" w:rsidRPr="00D96A2C" w:rsidRDefault="00A56783" w:rsidP="00A56783">
      <w:r w:rsidRPr="00D96A2C">
        <w:t xml:space="preserve">Při návrhu bylo dbáno, aby byl v budově převážně umožněn zásah ze dvou směrů. </w:t>
      </w:r>
    </w:p>
    <w:p w14:paraId="0049EAC9" w14:textId="323B9A94" w:rsidR="00A56783" w:rsidRDefault="00A56783" w:rsidP="00A56783">
      <w:pPr>
        <w:pStyle w:val="BodyText"/>
        <w:numPr>
          <w:ilvl w:val="0"/>
          <w:numId w:val="0"/>
        </w:numPr>
        <w:spacing w:before="120" w:after="60"/>
        <w:rPr>
          <w:rFonts w:asciiTheme="majorHAnsi" w:hAnsiTheme="majorHAnsi" w:cstheme="majorHAnsi"/>
          <w:sz w:val="24"/>
          <w:szCs w:val="22"/>
        </w:rPr>
      </w:pPr>
      <w:r w:rsidRPr="00D96A2C">
        <w:rPr>
          <w:rFonts w:asciiTheme="majorHAnsi" w:hAnsiTheme="majorHAnsi" w:cstheme="majorHAnsi"/>
          <w:sz w:val="24"/>
          <w:szCs w:val="22"/>
          <w:lang w:val="cs-CZ" w:eastAsia="x-none"/>
        </w:rPr>
        <w:t xml:space="preserve">Vnitřní zásahové cesty jsou v případě </w:t>
      </w:r>
      <w:r w:rsidRPr="00D96A2C">
        <w:rPr>
          <w:rFonts w:asciiTheme="majorHAnsi" w:hAnsiTheme="majorHAnsi" w:cstheme="majorHAnsi"/>
          <w:b/>
          <w:bCs/>
          <w:i/>
          <w:iCs/>
          <w:sz w:val="24"/>
          <w:szCs w:val="22"/>
          <w:lang w:val="cs-CZ" w:eastAsia="x-none"/>
        </w:rPr>
        <w:t>Nové budovy</w:t>
      </w:r>
      <w:r w:rsidRPr="00D96A2C">
        <w:rPr>
          <w:rFonts w:asciiTheme="majorHAnsi" w:hAnsiTheme="majorHAnsi" w:cstheme="majorHAnsi"/>
          <w:sz w:val="24"/>
          <w:szCs w:val="22"/>
          <w:lang w:val="cs-CZ" w:eastAsia="x-none"/>
        </w:rPr>
        <w:t xml:space="preserve"> v souladu s ČSN 73 0802 tvořeny zejména </w:t>
      </w:r>
      <w:r w:rsidRPr="00D96A2C">
        <w:rPr>
          <w:rFonts w:asciiTheme="majorHAnsi" w:hAnsiTheme="majorHAnsi" w:cstheme="majorHAnsi"/>
          <w:b/>
          <w:bCs/>
          <w:sz w:val="24"/>
          <w:szCs w:val="22"/>
          <w:lang w:val="cs-CZ" w:eastAsia="x-none"/>
        </w:rPr>
        <w:t>chráněnými únikovými cestami typu B</w:t>
      </w:r>
      <w:r w:rsidR="001B1B58">
        <w:rPr>
          <w:rFonts w:asciiTheme="majorHAnsi" w:hAnsiTheme="majorHAnsi" w:cstheme="majorHAnsi"/>
          <w:sz w:val="24"/>
          <w:szCs w:val="22"/>
          <w:lang w:val="cs-CZ" w:eastAsia="x-none"/>
        </w:rPr>
        <w:t xml:space="preserve">. </w:t>
      </w:r>
      <w:r w:rsidRPr="00D96A2C">
        <w:rPr>
          <w:rFonts w:asciiTheme="majorHAnsi" w:hAnsiTheme="majorHAnsi" w:cstheme="majorHAnsi"/>
          <w:sz w:val="24"/>
          <w:szCs w:val="22"/>
          <w:lang w:val="cs-CZ" w:eastAsia="x-none"/>
        </w:rPr>
        <w:t>Min. šířka zásahových komunikací musí být min. 900</w:t>
      </w:r>
      <w:r w:rsidR="001B1B58">
        <w:rPr>
          <w:rFonts w:asciiTheme="majorHAnsi" w:hAnsiTheme="majorHAnsi" w:cstheme="majorHAnsi"/>
          <w:sz w:val="24"/>
          <w:szCs w:val="22"/>
          <w:lang w:val="cs-CZ" w:eastAsia="x-none"/>
        </w:rPr>
        <w:t xml:space="preserve"> </w:t>
      </w:r>
      <w:r w:rsidRPr="00D96A2C">
        <w:rPr>
          <w:rFonts w:asciiTheme="majorHAnsi" w:hAnsiTheme="majorHAnsi" w:cstheme="majorHAnsi"/>
          <w:sz w:val="24"/>
          <w:szCs w:val="22"/>
          <w:lang w:val="cs-CZ" w:eastAsia="x-none"/>
        </w:rPr>
        <w:t>mm</w:t>
      </w:r>
      <w:r w:rsidRPr="00DF7645">
        <w:rPr>
          <w:rFonts w:asciiTheme="majorHAnsi" w:hAnsiTheme="majorHAnsi" w:cstheme="majorHAnsi"/>
          <w:sz w:val="24"/>
          <w:szCs w:val="22"/>
        </w:rPr>
        <w:t xml:space="preserve">. </w:t>
      </w:r>
      <w:r w:rsidR="00DF7645" w:rsidRPr="00DF7645">
        <w:rPr>
          <w:rFonts w:asciiTheme="majorHAnsi" w:hAnsiTheme="majorHAnsi" w:cstheme="majorHAnsi"/>
          <w:sz w:val="24"/>
          <w:szCs w:val="22"/>
        </w:rPr>
        <w:t>Požární větrání v těchto CHÚC bude navrženo min. na 45 minut.</w:t>
      </w:r>
    </w:p>
    <w:p w14:paraId="47970595" w14:textId="29BCFA77" w:rsidR="00390D2C" w:rsidRDefault="00390D2C" w:rsidP="00A56783">
      <w:pPr>
        <w:pStyle w:val="BodyText"/>
        <w:numPr>
          <w:ilvl w:val="0"/>
          <w:numId w:val="0"/>
        </w:numPr>
        <w:spacing w:before="120" w:after="60"/>
        <w:rPr>
          <w:rFonts w:asciiTheme="majorHAnsi" w:hAnsiTheme="majorHAnsi" w:cstheme="majorHAnsi"/>
          <w:sz w:val="24"/>
          <w:szCs w:val="22"/>
          <w:lang w:val="cs-CZ" w:eastAsia="x-none"/>
        </w:rPr>
      </w:pPr>
      <w:r>
        <w:rPr>
          <w:rFonts w:asciiTheme="majorHAnsi" w:hAnsiTheme="majorHAnsi" w:cstheme="majorHAnsi"/>
          <w:sz w:val="24"/>
          <w:szCs w:val="22"/>
        </w:rPr>
        <w:t xml:space="preserve">Uvnitř CHÚC B I a CHÚC B III budou připravené nezavodněné požární vodovody. V každém podlaží bude připravena tlaková spojka C52 s ventilem.  Vnější napojení je navrženo u zastávky MHD v ulici Sokolovská. </w:t>
      </w:r>
    </w:p>
    <w:p w14:paraId="1C1A17EA" w14:textId="5FDDBE9D" w:rsidR="00FE24BB" w:rsidRDefault="00FE24BB" w:rsidP="00FE24BB">
      <w:r w:rsidRPr="00511599">
        <w:rPr>
          <w:u w:val="single"/>
        </w:rPr>
        <w:t>Přístup na plochou střechu Nové budovy</w:t>
      </w:r>
      <w:r>
        <w:t xml:space="preserve"> je umožněn přes </w:t>
      </w:r>
      <w:r w:rsidRPr="00DF7645">
        <w:t>CHÚC.</w:t>
      </w:r>
      <w:r>
        <w:t xml:space="preserve"> </w:t>
      </w:r>
      <w:r w:rsidR="00DF7645">
        <w:t xml:space="preserve">V nejvyšším místě CHÚC bude umístěn střešní světlík o rozměrech větších než 0,8 . 1,0 m. U světlíku bude umístěn žebřík pro výstup na střechu. Světlík bude při všeobecném poplachu otevřen samočinně (požární větrání CHÚC). V místě světlíku však bude i prvek pro manuální otevření. </w:t>
      </w:r>
    </w:p>
    <w:p w14:paraId="4EC8C229" w14:textId="77777777" w:rsidR="003D21C8" w:rsidRDefault="003D21C8">
      <w:pPr>
        <w:spacing w:before="0" w:after="160" w:line="259" w:lineRule="auto"/>
        <w:jc w:val="left"/>
      </w:pPr>
      <w:r>
        <w:br w:type="page"/>
      </w:r>
    </w:p>
    <w:p w14:paraId="57403BB7" w14:textId="6C7B3C64" w:rsidR="00F34A3D" w:rsidRPr="00A12F3D" w:rsidRDefault="00F34A3D" w:rsidP="00F34A3D">
      <w:r w:rsidRPr="00A12F3D">
        <w:lastRenderedPageBreak/>
        <w:t>Nad střešním pláštěm</w:t>
      </w:r>
      <w:r>
        <w:rPr>
          <w:u w:val="single"/>
        </w:rPr>
        <w:t xml:space="preserve"> </w:t>
      </w:r>
      <w:r w:rsidRPr="00A12F3D">
        <w:t xml:space="preserve">Nové budovy se vyskytuje pochozí </w:t>
      </w:r>
      <w:r w:rsidRPr="000036C8">
        <w:rPr>
          <w:u w:val="single"/>
        </w:rPr>
        <w:t>ocelová konstrukce</w:t>
      </w:r>
      <w:r w:rsidRPr="00A12F3D">
        <w:rPr>
          <w:u w:val="single"/>
        </w:rPr>
        <w:t xml:space="preserve"> tvořená ocelovými nosníky a pororošty</w:t>
      </w:r>
      <w:r w:rsidRPr="000036C8">
        <w:rPr>
          <w:u w:val="single"/>
        </w:rPr>
        <w:t xml:space="preserve">. </w:t>
      </w:r>
      <w:r w:rsidRPr="00A12F3D">
        <w:t>Konstrukce je ve výšce 200 – 1</w:t>
      </w:r>
      <w:r>
        <w:t xml:space="preserve"> </w:t>
      </w:r>
      <w:r w:rsidRPr="00A12F3D">
        <w:t>300 mm na</w:t>
      </w:r>
      <w:r>
        <w:t>d</w:t>
      </w:r>
      <w:r w:rsidRPr="00A12F3D">
        <w:t xml:space="preserve"> rovinou střešního pláště (vlivem spádování střechy). Přístup k technologiím umístěným v meziprostoru mezi roštem a střechou bude umožněn </w:t>
      </w:r>
      <w:r w:rsidRPr="00A12F3D">
        <w:rPr>
          <w:b/>
          <w:bCs/>
        </w:rPr>
        <w:t>manuálně výklopnými kusy roštu</w:t>
      </w:r>
      <w:r w:rsidRPr="00A12F3D">
        <w:t xml:space="preserve">. Otevření musí být umožněno </w:t>
      </w:r>
      <w:r w:rsidRPr="00A12F3D">
        <w:rPr>
          <w:b/>
          <w:bCs/>
        </w:rPr>
        <w:t>bez potřeby speciálních nástrojů</w:t>
      </w:r>
      <w:r w:rsidRPr="00A12F3D">
        <w:t xml:space="preserve">. Tyto přístupové rošty musí být zřetelně odlišeny pro jejich snadnou identifikaci. </w:t>
      </w:r>
      <w:r>
        <w:t xml:space="preserve">Minimální rozměr přístupového roštu činí </w:t>
      </w:r>
      <w:r w:rsidRPr="00A12F3D">
        <w:rPr>
          <w:b/>
          <w:bCs/>
        </w:rPr>
        <w:t>800 x 1000 mm</w:t>
      </w:r>
      <w:r>
        <w:t xml:space="preserve">. Navržené pozice roštů jsou jednoznačně patrné ve výkresové části PBŘ. </w:t>
      </w:r>
    </w:p>
    <w:p w14:paraId="4E1F5AE4" w14:textId="61CA44C8" w:rsidR="00390D2C" w:rsidRPr="00390D2C" w:rsidRDefault="00390D2C" w:rsidP="00FE24BB">
      <w:pPr>
        <w:rPr>
          <w:u w:val="single"/>
        </w:rPr>
      </w:pPr>
      <w:r w:rsidRPr="00390D2C">
        <w:rPr>
          <w:u w:val="single"/>
        </w:rPr>
        <w:t>Fotovoltaická elektrárna</w:t>
      </w:r>
    </w:p>
    <w:p w14:paraId="5B4C8A79" w14:textId="77777777" w:rsidR="00390D2C" w:rsidRDefault="00390D2C" w:rsidP="00390D2C">
      <w:r>
        <w:t>Pro pohyb JPO na střeše bude plánovaný rozsah instalace FVE omezen dle následujících zásad:</w:t>
      </w:r>
    </w:p>
    <w:p w14:paraId="22691854" w14:textId="2807DB96" w:rsidR="00390D2C" w:rsidRPr="00971CED" w:rsidRDefault="00390D2C" w:rsidP="00390D2C">
      <w:pPr>
        <w:pStyle w:val="Odrky"/>
        <w:numPr>
          <w:ilvl w:val="0"/>
          <w:numId w:val="1"/>
        </w:numPr>
      </w:pPr>
      <w:r w:rsidRPr="00971CED">
        <w:t xml:space="preserve">okolo výstupů na střechu </w:t>
      </w:r>
      <w:r>
        <w:t xml:space="preserve">(žebříků) </w:t>
      </w:r>
      <w:r w:rsidRPr="00971CED">
        <w:t xml:space="preserve">musí být volný prostor do vzdálenosti alespoň 3,0 m, přičemž na tento prostor musí navazovat ulička </w:t>
      </w:r>
      <w:r>
        <w:t>k</w:t>
      </w:r>
      <w:r w:rsidRPr="00971CED">
        <w:t xml:space="preserve"> </w:t>
      </w:r>
      <w:r>
        <w:t>FVE</w:t>
      </w:r>
      <w:r w:rsidRPr="00971CED">
        <w:t xml:space="preserve"> poli</w:t>
      </w:r>
      <w:r>
        <w:t>,</w:t>
      </w:r>
    </w:p>
    <w:p w14:paraId="34D71639" w14:textId="77777777" w:rsidR="00390D2C" w:rsidRDefault="00390D2C" w:rsidP="00390D2C">
      <w:pPr>
        <w:pStyle w:val="Odrky"/>
        <w:numPr>
          <w:ilvl w:val="0"/>
          <w:numId w:val="1"/>
        </w:numPr>
      </w:pPr>
      <w:r w:rsidRPr="00971CED">
        <w:t xml:space="preserve">mezi </w:t>
      </w:r>
      <w:r>
        <w:t xml:space="preserve">nechráněným </w:t>
      </w:r>
      <w:r w:rsidRPr="00971CED">
        <w:t xml:space="preserve">okrajem ploché střechy a </w:t>
      </w:r>
      <w:r>
        <w:t>FVE polem</w:t>
      </w:r>
      <w:r w:rsidRPr="00971CED">
        <w:t xml:space="preserve"> musí být zachován průchod alespoň 1,5</w:t>
      </w:r>
      <w:r>
        <w:t xml:space="preserve"> m,</w:t>
      </w:r>
    </w:p>
    <w:p w14:paraId="5680394A" w14:textId="77777777" w:rsidR="00F34A3D" w:rsidRPr="003866A4" w:rsidRDefault="00F34A3D" w:rsidP="00F34A3D">
      <w:r w:rsidRPr="003866A4">
        <w:t xml:space="preserve">Z uvedeného plyne skutečnost, že FVE pole musí být obchůzí kolem dokola. </w:t>
      </w:r>
    </w:p>
    <w:p w14:paraId="46FF83FF" w14:textId="5377A6F3" w:rsidR="00F34A3D" w:rsidRPr="003866A4" w:rsidRDefault="00F34A3D" w:rsidP="00F34A3D">
      <w:r>
        <w:t xml:space="preserve">PV pole bude výškově umístěno v rovině pochozí ocelové konstrukce. Kolem PV pole bude vynechána mezera cca </w:t>
      </w:r>
      <w:proofErr w:type="gramStart"/>
      <w:r>
        <w:t>700 – 1000</w:t>
      </w:r>
      <w:proofErr w:type="gramEnd"/>
      <w:r>
        <w:t xml:space="preserve"> mm, kudy bude taktéž možné v případě potřeby vlézt do meziprostoru pod panely.</w:t>
      </w:r>
    </w:p>
    <w:p w14:paraId="08911C02" w14:textId="564B71D8" w:rsidR="00FE24BB" w:rsidRDefault="00FE24BB" w:rsidP="00FE24BB">
      <w:pPr>
        <w:pStyle w:val="Vrazn"/>
      </w:pPr>
      <w:r>
        <w:t>STARÁ BUDOVA</w:t>
      </w:r>
    </w:p>
    <w:p w14:paraId="3873396F" w14:textId="01960061" w:rsidR="00A56783" w:rsidRDefault="00DF7645" w:rsidP="00A56783">
      <w:r>
        <w:t>Zásah</w:t>
      </w:r>
      <w:r w:rsidR="00A56783" w:rsidRPr="00D96A2C">
        <w:t xml:space="preserve"> ve Staré budově</w:t>
      </w:r>
      <w:r>
        <w:t xml:space="preserve"> bude</w:t>
      </w:r>
      <w:r w:rsidR="00A56783" w:rsidRPr="00D96A2C">
        <w:t xml:space="preserve"> veden</w:t>
      </w:r>
      <w:r>
        <w:t xml:space="preserve"> primárně</w:t>
      </w:r>
      <w:r w:rsidR="00A56783" w:rsidRPr="00D96A2C">
        <w:t xml:space="preserve"> vnitřkem</w:t>
      </w:r>
      <w:r w:rsidR="001B1B58">
        <w:t xml:space="preserve"> </w:t>
      </w:r>
      <w:r>
        <w:t xml:space="preserve">budovy prostorem </w:t>
      </w:r>
      <w:r w:rsidR="001B1B58" w:rsidRPr="00511599">
        <w:rPr>
          <w:b/>
          <w:bCs/>
        </w:rPr>
        <w:t>ČCHÚC</w:t>
      </w:r>
      <w:r w:rsidR="00174432">
        <w:t>, přestože v</w:t>
      </w:r>
      <w:r>
        <w:t xml:space="preserve">nitřní zásahová cesta ve smyslu ČSN 73 0802 není požadována. </w:t>
      </w:r>
      <w:r w:rsidR="001B1B58">
        <w:t xml:space="preserve">ČCHÚC bude tvořena </w:t>
      </w:r>
      <w:r w:rsidR="001B1B58" w:rsidRPr="00511599">
        <w:rPr>
          <w:b/>
          <w:bCs/>
        </w:rPr>
        <w:t xml:space="preserve">samostatným </w:t>
      </w:r>
      <w:r w:rsidR="00511599" w:rsidRPr="00511599">
        <w:rPr>
          <w:b/>
          <w:bCs/>
        </w:rPr>
        <w:t xml:space="preserve">při požáru větraným </w:t>
      </w:r>
      <w:r w:rsidR="001B1B58" w:rsidRPr="00511599">
        <w:rPr>
          <w:b/>
          <w:bCs/>
        </w:rPr>
        <w:t>požárním úsekem bez požárního rizika</w:t>
      </w:r>
      <w:r w:rsidR="00A56783" w:rsidRPr="00D96A2C">
        <w:t xml:space="preserve">. </w:t>
      </w:r>
      <w:r>
        <w:t xml:space="preserve">ČCHÚC spojuje 1.NP až 3.NP. </w:t>
      </w:r>
      <w:r w:rsidR="00A56783" w:rsidRPr="00D96A2C">
        <w:t>Bezpečný postup při zásahu je zajištěn i rámci nově vestavěného 4.NP</w:t>
      </w:r>
      <w:r w:rsidR="001B1B58">
        <w:t xml:space="preserve">. V úrovni 3.NP na ČCHÚC navazuje dispozičně oddělené schodiště tvořící požární úsek bez rizika. Tímto schodištěm je umožněn přístup do úrovně 4.NP. </w:t>
      </w:r>
    </w:p>
    <w:p w14:paraId="378D3BDA" w14:textId="77777777" w:rsidR="00174432" w:rsidRDefault="00174432" w:rsidP="00174432">
      <w:r w:rsidRPr="00D96A2C">
        <w:t xml:space="preserve">Přístavbou </w:t>
      </w:r>
      <w:r>
        <w:t>N</w:t>
      </w:r>
      <w:r w:rsidRPr="00D96A2C">
        <w:t xml:space="preserve">ové budovy vzniká </w:t>
      </w:r>
      <w:r>
        <w:t xml:space="preserve">i </w:t>
      </w:r>
      <w:r w:rsidRPr="00D96A2C">
        <w:t>možnost zásahu přes nové CHÚC B</w:t>
      </w:r>
      <w:r>
        <w:t xml:space="preserve"> v Nové budově </w:t>
      </w:r>
      <w:r>
        <w:br/>
      </w:r>
      <w:r w:rsidRPr="00D96A2C">
        <w:t xml:space="preserve">a navazující chodby. Propojení mezi budovami je navrženo v úrovních 1.PP až 3.NP. </w:t>
      </w:r>
    </w:p>
    <w:p w14:paraId="74A51452" w14:textId="189AC526" w:rsidR="00AF5DFD" w:rsidRPr="003A6C80" w:rsidRDefault="001B1B58" w:rsidP="003A6C80">
      <w:r w:rsidRPr="00D96A2C">
        <w:t xml:space="preserve">S vnějšími zásahovými cestami se neuvažuje. </w:t>
      </w:r>
    </w:p>
    <w:p w14:paraId="746C295E" w14:textId="6231EEE9" w:rsidR="00174432" w:rsidRDefault="005E474D" w:rsidP="0074718A">
      <w:r w:rsidRPr="00174432">
        <w:rPr>
          <w:u w:val="single"/>
        </w:rPr>
        <w:t>Zastávk</w:t>
      </w:r>
      <w:r w:rsidR="00174432" w:rsidRPr="00174432">
        <w:rPr>
          <w:u w:val="single"/>
        </w:rPr>
        <w:t>a</w:t>
      </w:r>
      <w:r w:rsidRPr="00174432">
        <w:rPr>
          <w:u w:val="single"/>
        </w:rPr>
        <w:t xml:space="preserve"> MHD v ulici Sokolovská</w:t>
      </w:r>
      <w:r>
        <w:t xml:space="preserve"> je tímto PBŘ uvažována současně jako </w:t>
      </w:r>
      <w:r w:rsidRPr="00174432">
        <w:rPr>
          <w:b/>
          <w:bCs/>
        </w:rPr>
        <w:t>nástupní plocha</w:t>
      </w:r>
      <w:r>
        <w:t xml:space="preserve"> </w:t>
      </w:r>
      <w:r>
        <w:br/>
        <w:t xml:space="preserve">pro techniku HZS. Z této nástupní plochy se předpokládá zásah prakticky pouze v rovině střechy. Nástupní plocha musí mít únosnost 100 </w:t>
      </w:r>
      <w:proofErr w:type="spellStart"/>
      <w:r>
        <w:t>kN</w:t>
      </w:r>
      <w:proofErr w:type="spellEnd"/>
      <w:r>
        <w:t xml:space="preserve"> na nápravu. Min. rozměry nástupní plochy činí 4 m x 12 m. </w:t>
      </w:r>
      <w:r w:rsidR="00174432">
        <w:t>Nástupní plocha nemusí být opatřena dopravním značením. Na z</w:t>
      </w:r>
      <w:r w:rsidR="00D15854">
        <w:t>a</w:t>
      </w:r>
      <w:r w:rsidR="00174432">
        <w:t>stávce MHD platí pro běžná vozidla zákaz zastavení.</w:t>
      </w:r>
    </w:p>
    <w:p w14:paraId="586807B1" w14:textId="77777777" w:rsidR="003A6C80" w:rsidRPr="00DD79B8" w:rsidRDefault="003A6C80" w:rsidP="003A6C80">
      <w:r w:rsidRPr="00DD79B8">
        <w:t xml:space="preserve">Protipožární zásah bude z vnější strany bude umožněn i z náměstí 17. listopadu. V maximální vzdálenosti 16 m od vstupu do Staré budovy bude vymezen 12 m dlouhý úsek se zákazem stání. Tento prostor bude sloužit jako případná nástupní plocha. Plocha musí být doplněna </w:t>
      </w:r>
      <w:r w:rsidRPr="00DD79B8">
        <w:br/>
        <w:t xml:space="preserve">o vodorovné i svislé dopravní značení (např. ,,zákaz stání s výjimkou vozidel IZS“). Nástupní plocha musí mít únosnost 100 </w:t>
      </w:r>
      <w:proofErr w:type="spellStart"/>
      <w:r w:rsidRPr="00DD79B8">
        <w:t>kN</w:t>
      </w:r>
      <w:proofErr w:type="spellEnd"/>
      <w:r w:rsidRPr="00DD79B8">
        <w:t xml:space="preserve"> na nápravu. Min. rozměry nástupní plochy činí 4 m x 12 m. </w:t>
      </w:r>
    </w:p>
    <w:p w14:paraId="15A2FEB1" w14:textId="77777777" w:rsidR="003D21C8" w:rsidRDefault="003D21C8">
      <w:pPr>
        <w:spacing w:before="0" w:after="160" w:line="259" w:lineRule="auto"/>
        <w:jc w:val="left"/>
        <w:rPr>
          <w:rFonts w:eastAsiaTheme="majorEastAsia" w:cstheme="majorBidi"/>
          <w:b/>
          <w:bCs/>
          <w:caps/>
          <w:color w:val="000000" w:themeColor="text1"/>
          <w:sz w:val="28"/>
          <w:szCs w:val="28"/>
        </w:rPr>
      </w:pPr>
      <w:r>
        <w:br w:type="page"/>
      </w:r>
    </w:p>
    <w:p w14:paraId="715FADF7" w14:textId="06CD8639" w:rsidR="00B20784" w:rsidRDefault="00B20784" w:rsidP="00511599">
      <w:pPr>
        <w:pStyle w:val="Heading2"/>
        <w:spacing w:before="100" w:beforeAutospacing="1"/>
      </w:pPr>
      <w:bookmarkStart w:id="134" w:name="_Toc181060782"/>
      <w:r>
        <w:lastRenderedPageBreak/>
        <w:t>zásobování vnějšími odběrnými místy</w:t>
      </w:r>
      <w:bookmarkEnd w:id="134"/>
    </w:p>
    <w:p w14:paraId="05E1B87B" w14:textId="0E93B471" w:rsidR="00A56783" w:rsidRPr="00D96A2C" w:rsidRDefault="00A56783" w:rsidP="00A56783">
      <w:pPr>
        <w:rPr>
          <w:rFonts w:cstheme="majorHAnsi"/>
        </w:rPr>
      </w:pPr>
      <w:r w:rsidRPr="00D96A2C">
        <w:rPr>
          <w:rFonts w:cstheme="majorHAnsi"/>
        </w:rPr>
        <w:t xml:space="preserve">Z hlediska zásobování objektu požární vodou bude ve vztahu k ČSN 73 0873 nejméně příznivý vícepodlažní požární úsek s učebnami, který má užitnou plochu </w:t>
      </w:r>
      <w:r w:rsidR="004C78DE">
        <w:rPr>
          <w:rFonts w:cstheme="majorHAnsi"/>
        </w:rPr>
        <w:t>téměř</w:t>
      </w:r>
      <w:r w:rsidRPr="00D96A2C">
        <w:rPr>
          <w:rFonts w:cstheme="majorHAnsi"/>
        </w:rPr>
        <w:t xml:space="preserve"> </w:t>
      </w:r>
      <w:r w:rsidRPr="004C78DE">
        <w:rPr>
          <w:rFonts w:cstheme="majorHAnsi"/>
        </w:rPr>
        <w:t xml:space="preserve">2 </w:t>
      </w:r>
      <w:r w:rsidR="004C78DE" w:rsidRPr="004C78DE">
        <w:rPr>
          <w:rFonts w:cstheme="majorHAnsi"/>
        </w:rPr>
        <w:t>5</w:t>
      </w:r>
      <w:r w:rsidRPr="004C78DE">
        <w:rPr>
          <w:rFonts w:cstheme="majorHAnsi"/>
        </w:rPr>
        <w:t>00 m</w:t>
      </w:r>
      <w:r w:rsidRPr="004C78DE">
        <w:rPr>
          <w:rFonts w:cstheme="majorHAnsi"/>
          <w:vertAlign w:val="superscript"/>
        </w:rPr>
        <w:t>2</w:t>
      </w:r>
      <w:r w:rsidRPr="004C78DE">
        <w:rPr>
          <w:rFonts w:cstheme="majorHAnsi"/>
        </w:rPr>
        <w:t>.</w:t>
      </w:r>
    </w:p>
    <w:p w14:paraId="3F6F0CE4" w14:textId="77777777" w:rsidR="00A56783" w:rsidRPr="00D96A2C" w:rsidRDefault="00A56783" w:rsidP="00A56783">
      <w:pPr>
        <w:pStyle w:val="BodyText"/>
        <w:spacing w:before="120" w:after="60"/>
        <w:ind w:left="0"/>
        <w:rPr>
          <w:rFonts w:asciiTheme="majorHAnsi" w:hAnsiTheme="majorHAnsi" w:cstheme="majorHAnsi"/>
          <w:sz w:val="24"/>
          <w:u w:val="single"/>
          <w:lang w:val="cs-CZ"/>
        </w:rPr>
      </w:pPr>
      <w:r w:rsidRPr="00D96A2C">
        <w:rPr>
          <w:rFonts w:asciiTheme="majorHAnsi" w:hAnsiTheme="majorHAnsi" w:cstheme="majorHAnsi"/>
          <w:sz w:val="24"/>
          <w:u w:val="single"/>
          <w:lang w:val="cs-CZ"/>
        </w:rPr>
        <w:t>Požadované parametry vnějšího odběrného místa:</w:t>
      </w:r>
    </w:p>
    <w:p w14:paraId="224E683D" w14:textId="77777777" w:rsidR="00A56783" w:rsidRPr="00D96A2C" w:rsidRDefault="00A56783" w:rsidP="00A56783">
      <w:pPr>
        <w:pStyle w:val="BodyText"/>
        <w:ind w:left="0"/>
        <w:rPr>
          <w:rFonts w:asciiTheme="majorHAnsi" w:hAnsiTheme="majorHAnsi" w:cstheme="majorHAnsi"/>
          <w:sz w:val="24"/>
          <w:lang w:val="cs-CZ"/>
        </w:rPr>
      </w:pPr>
      <w:r w:rsidRPr="00D96A2C">
        <w:rPr>
          <w:rFonts w:asciiTheme="majorHAnsi" w:hAnsiTheme="majorHAnsi" w:cstheme="majorHAnsi"/>
          <w:sz w:val="24"/>
          <w:lang w:val="cs-CZ"/>
        </w:rPr>
        <w:t xml:space="preserve">DN potrubí na kterém je hydrant napojen: </w:t>
      </w:r>
      <w:r w:rsidRPr="00D96A2C">
        <w:rPr>
          <w:rFonts w:asciiTheme="majorHAnsi" w:hAnsiTheme="majorHAnsi" w:cstheme="majorHAnsi"/>
          <w:sz w:val="24"/>
          <w:lang w:val="cs-CZ"/>
        </w:rPr>
        <w:tab/>
      </w:r>
      <w:r w:rsidRPr="00D96A2C">
        <w:rPr>
          <w:rFonts w:asciiTheme="majorHAnsi" w:hAnsiTheme="majorHAnsi" w:cstheme="majorHAnsi"/>
          <w:sz w:val="24"/>
          <w:lang w:val="cs-CZ"/>
        </w:rPr>
        <w:tab/>
      </w:r>
      <w:r w:rsidRPr="00D96A2C">
        <w:rPr>
          <w:rFonts w:asciiTheme="majorHAnsi" w:hAnsiTheme="majorHAnsi" w:cstheme="majorHAnsi"/>
          <w:sz w:val="24"/>
          <w:lang w:val="cs-CZ"/>
        </w:rPr>
        <w:tab/>
      </w:r>
      <w:r w:rsidRPr="00D96A2C">
        <w:rPr>
          <w:rFonts w:asciiTheme="majorHAnsi" w:hAnsiTheme="majorHAnsi" w:cstheme="majorHAnsi"/>
          <w:b/>
          <w:sz w:val="24"/>
          <w:lang w:val="cs-CZ"/>
        </w:rPr>
        <w:t>150 mm</w:t>
      </w:r>
    </w:p>
    <w:p w14:paraId="3501A4BB" w14:textId="77777777" w:rsidR="00A56783" w:rsidRPr="00D96A2C" w:rsidRDefault="00A56783" w:rsidP="00A56783">
      <w:pPr>
        <w:pStyle w:val="BodyText"/>
        <w:ind w:left="0"/>
        <w:rPr>
          <w:rFonts w:asciiTheme="majorHAnsi" w:hAnsiTheme="majorHAnsi" w:cstheme="majorHAnsi"/>
          <w:b/>
          <w:bCs/>
          <w:sz w:val="24"/>
          <w:lang w:val="cs-CZ"/>
        </w:rPr>
      </w:pPr>
      <w:r w:rsidRPr="00D96A2C">
        <w:rPr>
          <w:rFonts w:asciiTheme="majorHAnsi" w:hAnsiTheme="majorHAnsi" w:cstheme="majorHAnsi"/>
          <w:sz w:val="24"/>
          <w:lang w:val="cs-CZ"/>
        </w:rPr>
        <w:t>Min. odběr vody (v = 0,8 m/s):</w:t>
      </w:r>
      <w:r w:rsidRPr="00D96A2C">
        <w:rPr>
          <w:rFonts w:asciiTheme="majorHAnsi" w:hAnsiTheme="majorHAnsi" w:cstheme="majorHAnsi"/>
          <w:sz w:val="24"/>
          <w:lang w:val="cs-CZ"/>
        </w:rPr>
        <w:tab/>
      </w:r>
      <w:r w:rsidRPr="00D96A2C">
        <w:rPr>
          <w:rFonts w:asciiTheme="majorHAnsi" w:hAnsiTheme="majorHAnsi" w:cstheme="majorHAnsi"/>
          <w:sz w:val="24"/>
          <w:lang w:val="cs-CZ"/>
        </w:rPr>
        <w:tab/>
      </w:r>
      <w:r w:rsidRPr="00D96A2C">
        <w:rPr>
          <w:rFonts w:asciiTheme="majorHAnsi" w:hAnsiTheme="majorHAnsi" w:cstheme="majorHAnsi"/>
          <w:sz w:val="24"/>
          <w:lang w:val="cs-CZ"/>
        </w:rPr>
        <w:tab/>
      </w:r>
      <w:r w:rsidRPr="00D96A2C">
        <w:rPr>
          <w:rFonts w:asciiTheme="majorHAnsi" w:hAnsiTheme="majorHAnsi" w:cstheme="majorHAnsi"/>
          <w:sz w:val="24"/>
          <w:lang w:val="cs-CZ"/>
        </w:rPr>
        <w:tab/>
      </w:r>
      <w:r w:rsidRPr="00D96A2C">
        <w:rPr>
          <w:rFonts w:asciiTheme="majorHAnsi" w:hAnsiTheme="majorHAnsi" w:cstheme="majorHAnsi"/>
          <w:b/>
          <w:bCs/>
          <w:sz w:val="24"/>
          <w:lang w:val="cs-CZ"/>
        </w:rPr>
        <w:t>14 l/s</w:t>
      </w:r>
    </w:p>
    <w:p w14:paraId="1B197918" w14:textId="77777777" w:rsidR="00A56783" w:rsidRPr="00D96A2C" w:rsidRDefault="00A56783" w:rsidP="00A56783">
      <w:pPr>
        <w:pStyle w:val="BodyText"/>
        <w:ind w:left="0"/>
        <w:rPr>
          <w:rFonts w:asciiTheme="majorHAnsi" w:hAnsiTheme="majorHAnsi" w:cstheme="majorHAnsi"/>
          <w:sz w:val="24"/>
          <w:lang w:val="cs-CZ"/>
        </w:rPr>
      </w:pPr>
      <w:r w:rsidRPr="00D96A2C">
        <w:rPr>
          <w:rFonts w:asciiTheme="majorHAnsi" w:hAnsiTheme="majorHAnsi" w:cstheme="majorHAnsi"/>
          <w:b/>
          <w:bCs/>
          <w:sz w:val="24"/>
          <w:lang w:val="cs-CZ"/>
        </w:rPr>
        <w:t>Max. vzdálenost podzemního hydrantu /mezi sebou:</w:t>
      </w:r>
      <w:r w:rsidRPr="00D96A2C">
        <w:rPr>
          <w:rFonts w:asciiTheme="majorHAnsi" w:hAnsiTheme="majorHAnsi" w:cstheme="majorHAnsi"/>
          <w:b/>
          <w:bCs/>
          <w:sz w:val="24"/>
          <w:lang w:val="cs-CZ"/>
        </w:rPr>
        <w:tab/>
        <w:t>100 m / 200 m</w:t>
      </w:r>
    </w:p>
    <w:p w14:paraId="3B475B6C" w14:textId="77777777" w:rsidR="00A56783" w:rsidRPr="00D96A2C" w:rsidRDefault="00A56783" w:rsidP="00A56783">
      <w:pPr>
        <w:pStyle w:val="BodyText"/>
        <w:ind w:left="0"/>
        <w:rPr>
          <w:rFonts w:asciiTheme="majorHAnsi" w:hAnsiTheme="majorHAnsi" w:cstheme="majorHAnsi"/>
          <w:sz w:val="24"/>
          <w:lang w:val="cs-CZ"/>
        </w:rPr>
      </w:pPr>
      <w:r w:rsidRPr="00D96A2C">
        <w:rPr>
          <w:rFonts w:asciiTheme="majorHAnsi" w:hAnsiTheme="majorHAnsi" w:cstheme="majorHAnsi"/>
          <w:sz w:val="24"/>
          <w:lang w:val="cs-CZ"/>
        </w:rPr>
        <w:t>Max. vzdálenost nadzemního hydrantu / mezi sebou:</w:t>
      </w:r>
      <w:r w:rsidRPr="00D96A2C">
        <w:rPr>
          <w:rFonts w:asciiTheme="majorHAnsi" w:hAnsiTheme="majorHAnsi" w:cstheme="majorHAnsi"/>
          <w:sz w:val="24"/>
          <w:lang w:val="cs-CZ"/>
        </w:rPr>
        <w:tab/>
      </w:r>
      <w:r w:rsidRPr="00D96A2C">
        <w:rPr>
          <w:rFonts w:asciiTheme="majorHAnsi" w:hAnsiTheme="majorHAnsi" w:cstheme="majorHAnsi"/>
          <w:b/>
          <w:bCs/>
          <w:sz w:val="24"/>
          <w:lang w:val="cs-CZ"/>
        </w:rPr>
        <w:t>400 m / 800 m</w:t>
      </w:r>
    </w:p>
    <w:p w14:paraId="3B8AFF93" w14:textId="77777777" w:rsidR="00A56783" w:rsidRPr="00D96A2C" w:rsidRDefault="00A56783" w:rsidP="00A56783">
      <w:pPr>
        <w:pStyle w:val="BodyText"/>
        <w:ind w:left="0"/>
        <w:rPr>
          <w:rFonts w:asciiTheme="majorHAnsi" w:hAnsiTheme="majorHAnsi" w:cstheme="majorHAnsi"/>
          <w:sz w:val="24"/>
          <w:lang w:val="cs-CZ"/>
        </w:rPr>
      </w:pPr>
      <w:r w:rsidRPr="00D96A2C">
        <w:rPr>
          <w:rFonts w:asciiTheme="majorHAnsi" w:hAnsiTheme="majorHAnsi" w:cstheme="majorHAnsi"/>
          <w:sz w:val="24"/>
          <w:lang w:val="cs-CZ"/>
        </w:rPr>
        <w:t xml:space="preserve">Min. statický (zásobovací) přetlak musí být </w:t>
      </w:r>
      <w:r w:rsidRPr="00D96A2C">
        <w:rPr>
          <w:rFonts w:asciiTheme="majorHAnsi" w:hAnsiTheme="majorHAnsi" w:cstheme="majorHAnsi"/>
          <w:b/>
          <w:sz w:val="24"/>
          <w:lang w:val="cs-CZ"/>
        </w:rPr>
        <w:t xml:space="preserve">0,2 </w:t>
      </w:r>
      <w:proofErr w:type="spellStart"/>
      <w:r w:rsidRPr="00D96A2C">
        <w:rPr>
          <w:rFonts w:asciiTheme="majorHAnsi" w:hAnsiTheme="majorHAnsi" w:cstheme="majorHAnsi"/>
          <w:b/>
          <w:sz w:val="24"/>
          <w:lang w:val="cs-CZ"/>
        </w:rPr>
        <w:t>MPa</w:t>
      </w:r>
      <w:proofErr w:type="spellEnd"/>
      <w:r w:rsidRPr="00D96A2C">
        <w:rPr>
          <w:rFonts w:asciiTheme="majorHAnsi" w:hAnsiTheme="majorHAnsi" w:cstheme="majorHAnsi"/>
          <w:sz w:val="24"/>
          <w:lang w:val="cs-CZ"/>
        </w:rPr>
        <w:t>.</w:t>
      </w:r>
    </w:p>
    <w:p w14:paraId="5E7B6CDD" w14:textId="77777777" w:rsidR="00A56783" w:rsidRPr="00D96A2C" w:rsidRDefault="00A56783" w:rsidP="00A56783">
      <w:pPr>
        <w:spacing w:before="240"/>
        <w:rPr>
          <w:rFonts w:cstheme="majorHAnsi"/>
          <w:u w:val="single"/>
        </w:rPr>
      </w:pPr>
      <w:r w:rsidRPr="00D96A2C">
        <w:rPr>
          <w:rFonts w:cstheme="majorHAnsi"/>
          <w:u w:val="single"/>
        </w:rPr>
        <w:t>Dostupné zdroje požární vody:</w:t>
      </w:r>
    </w:p>
    <w:p w14:paraId="400C388C" w14:textId="77777777" w:rsidR="00A56783" w:rsidRPr="00D96A2C" w:rsidRDefault="00A56783" w:rsidP="00A56783">
      <w:pPr>
        <w:rPr>
          <w:rFonts w:cstheme="majorHAnsi"/>
        </w:rPr>
      </w:pPr>
      <w:r w:rsidRPr="00D96A2C">
        <w:rPr>
          <w:rFonts w:cstheme="majorHAnsi"/>
        </w:rPr>
        <w:t>V blízkém okolí objektu se nalézají 2 podzemní hydranty B75:</w:t>
      </w:r>
    </w:p>
    <w:p w14:paraId="2FE219AB" w14:textId="77777777" w:rsidR="00A56783" w:rsidRPr="00D96A2C" w:rsidRDefault="00A56783" w:rsidP="00A56783">
      <w:pPr>
        <w:pStyle w:val="Odrky"/>
        <w:numPr>
          <w:ilvl w:val="0"/>
          <w:numId w:val="1"/>
        </w:numPr>
      </w:pPr>
      <w:r w:rsidRPr="00D96A2C">
        <w:t xml:space="preserve">v chodníku vedle komunikace </w:t>
      </w:r>
      <w:r>
        <w:t>nám. 17. listopadu</w:t>
      </w:r>
      <w:r w:rsidRPr="00D96A2C">
        <w:t xml:space="preserve"> ve vzdálenosti 30 m od vstupu do navržené CHÚC B-II (řad DN80)</w:t>
      </w:r>
    </w:p>
    <w:p w14:paraId="0FFF818D" w14:textId="77777777" w:rsidR="00A56783" w:rsidRPr="00D96A2C" w:rsidRDefault="00A56783" w:rsidP="00A56783">
      <w:pPr>
        <w:pStyle w:val="Odrky"/>
        <w:numPr>
          <w:ilvl w:val="0"/>
          <w:numId w:val="1"/>
        </w:numPr>
      </w:pPr>
      <w:r w:rsidRPr="00D96A2C">
        <w:t>v komunikaci Sokolovská před přilehlou hasičskou stanici ve vzdálenosti 120 m od hlavního vstupu do SUPŠ (řad DN300)</w:t>
      </w:r>
    </w:p>
    <w:p w14:paraId="5819BC30" w14:textId="77777777" w:rsidR="00A56783" w:rsidRPr="00D96A2C" w:rsidRDefault="00A56783" w:rsidP="00A56783">
      <w:pPr>
        <w:pStyle w:val="Odrky"/>
        <w:numPr>
          <w:ilvl w:val="0"/>
          <w:numId w:val="0"/>
        </w:numPr>
      </w:pPr>
      <w:r w:rsidRPr="00D96A2C">
        <w:t xml:space="preserve">Uvedené podzemní hydranty se vyskytuji v dostatečné vzdálenosti. V případě hydrantu v ulici </w:t>
      </w:r>
      <w:r>
        <w:t xml:space="preserve">nám. 17. listopadu </w:t>
      </w:r>
      <w:r w:rsidRPr="00D96A2C">
        <w:t xml:space="preserve">je výhodou i umístění v chodníku, kde je zajištěna dobrá dostupnost bez významného omezení pozemní dopravy. Jedná se však o hydranty, které nejsou každoročně kontrolovány z hlediska provozuschopnosti. </w:t>
      </w:r>
    </w:p>
    <w:p w14:paraId="6E555F97" w14:textId="77777777" w:rsidR="00A56783" w:rsidRPr="00D96A2C" w:rsidRDefault="00A56783" w:rsidP="00A56783">
      <w:pPr>
        <w:pStyle w:val="Odrky"/>
        <w:numPr>
          <w:ilvl w:val="0"/>
          <w:numId w:val="0"/>
        </w:numPr>
      </w:pPr>
      <w:r w:rsidRPr="00D96A2C">
        <w:t xml:space="preserve">Dle informací správy veřejné vodovodní sítě se </w:t>
      </w:r>
      <w:r w:rsidRPr="00D96A2C">
        <w:rPr>
          <w:b/>
          <w:bCs/>
        </w:rPr>
        <w:t>nejbližší schválený a kontrolovaný zdroj vody</w:t>
      </w:r>
      <w:r w:rsidRPr="00D96A2C">
        <w:t xml:space="preserve"> nachází v chodníku křižovatky ulic Sedlecká a Buchenwaldská ve vzdálenosti 1,3 km </w:t>
      </w:r>
      <w:r w:rsidRPr="00D96A2C">
        <w:br/>
        <w:t xml:space="preserve">od posuzovaného objektu. Jde o podzemní hydrant osazený na řadu dimenze DN 150.  </w:t>
      </w:r>
    </w:p>
    <w:p w14:paraId="5C41221C" w14:textId="77777777" w:rsidR="00A56783" w:rsidRPr="00D96A2C" w:rsidRDefault="00A56783" w:rsidP="00A56783">
      <w:pPr>
        <w:pStyle w:val="Odrky"/>
        <w:numPr>
          <w:ilvl w:val="0"/>
          <w:numId w:val="0"/>
        </w:numPr>
      </w:pPr>
      <w:r w:rsidRPr="00D96A2C">
        <w:t xml:space="preserve">Dalším průzkumem okolí byl nalezen i </w:t>
      </w:r>
      <w:r w:rsidRPr="00D96A2C">
        <w:rPr>
          <w:b/>
          <w:bCs/>
        </w:rPr>
        <w:t>hydrant v nadzemním provedení</w:t>
      </w:r>
      <w:r w:rsidRPr="00D96A2C">
        <w:t xml:space="preserve">, který je ve vlastnictví soukromého vlastníka. Jedná se o hydrant umístěny u parkoviště prodejny Lidl v ulici U Lávky. Hydrant je vzdálen 620 m od posuzovaného objektu školy. </w:t>
      </w:r>
    </w:p>
    <w:p w14:paraId="49C6688F" w14:textId="38DD34FE" w:rsidR="00A56783" w:rsidRPr="00023F97" w:rsidRDefault="00A56783" w:rsidP="00A56783">
      <w:pPr>
        <w:pStyle w:val="Odrky"/>
        <w:numPr>
          <w:ilvl w:val="0"/>
          <w:numId w:val="0"/>
        </w:numPr>
      </w:pPr>
      <w:r w:rsidRPr="00D96A2C">
        <w:t>Dle informací z</w:t>
      </w:r>
      <w:r>
        <w:t>astoupení</w:t>
      </w:r>
      <w:r w:rsidRPr="00D96A2C">
        <w:t xml:space="preserve"> HZS je k dispozici </w:t>
      </w:r>
      <w:r w:rsidRPr="00ED4A07">
        <w:rPr>
          <w:b/>
          <w:bCs/>
        </w:rPr>
        <w:t xml:space="preserve">spolehlivý zdroj vody přímo </w:t>
      </w:r>
      <w:r w:rsidR="00302713">
        <w:rPr>
          <w:b/>
          <w:bCs/>
        </w:rPr>
        <w:t>v</w:t>
      </w:r>
      <w:r w:rsidRPr="00ED4A07">
        <w:rPr>
          <w:b/>
          <w:bCs/>
        </w:rPr>
        <w:t xml:space="preserve"> sousední stanici</w:t>
      </w:r>
      <w:r w:rsidRPr="00D96A2C">
        <w:t xml:space="preserve"> </w:t>
      </w:r>
      <w:r w:rsidR="00302713" w:rsidRPr="00302713">
        <w:rPr>
          <w:b/>
          <w:bCs/>
        </w:rPr>
        <w:t>HZS</w:t>
      </w:r>
      <w:r w:rsidR="00302713">
        <w:rPr>
          <w:b/>
          <w:bCs/>
        </w:rPr>
        <w:t xml:space="preserve"> Karlovarského kraje</w:t>
      </w:r>
      <w:r w:rsidR="00302713">
        <w:t xml:space="preserve">, </w:t>
      </w:r>
      <w:r w:rsidRPr="00D96A2C">
        <w:t xml:space="preserve">který slouží pro plnění požární techniky. Přípojka hasičské stanice má </w:t>
      </w:r>
      <w:r w:rsidRPr="00023F97">
        <w:t xml:space="preserve">dimenzi DN150. </w:t>
      </w:r>
    </w:p>
    <w:p w14:paraId="5BA60E5D" w14:textId="397B6AFD" w:rsidR="00A56783" w:rsidRPr="00D96A2C" w:rsidRDefault="00A56783" w:rsidP="00A56783">
      <w:pPr>
        <w:pStyle w:val="Odrky"/>
        <w:numPr>
          <w:ilvl w:val="0"/>
          <w:numId w:val="0"/>
        </w:numPr>
      </w:pPr>
      <w:r w:rsidRPr="00023F97">
        <w:t xml:space="preserve">Skutečné výtokové parametry dostupných odběrných míst </w:t>
      </w:r>
      <w:r w:rsidR="00302713" w:rsidRPr="00023F97">
        <w:t xml:space="preserve">musí být ověřeny a doloženy před započetím užívání objektu. </w:t>
      </w:r>
      <w:r w:rsidRPr="00023F97">
        <w:t xml:space="preserve"> </w:t>
      </w:r>
    </w:p>
    <w:p w14:paraId="0C81EC84" w14:textId="77777777" w:rsidR="00A56783" w:rsidRPr="00D96A2C" w:rsidRDefault="00A56783" w:rsidP="00A56783">
      <w:pPr>
        <w:rPr>
          <w:rFonts w:cstheme="majorHAnsi"/>
          <w:u w:val="single"/>
        </w:rPr>
      </w:pPr>
      <w:r w:rsidRPr="00D96A2C">
        <w:rPr>
          <w:rFonts w:cstheme="majorHAnsi"/>
          <w:u w:val="single"/>
        </w:rPr>
        <w:t>Závěr</w:t>
      </w:r>
    </w:p>
    <w:p w14:paraId="6F5B388D" w14:textId="6774252E" w:rsidR="00A56783" w:rsidRPr="00302713" w:rsidRDefault="00302713" w:rsidP="00A56783">
      <w:pPr>
        <w:rPr>
          <w:rFonts w:cstheme="majorHAnsi"/>
          <w:b/>
          <w:bCs/>
        </w:rPr>
      </w:pPr>
      <w:r w:rsidRPr="00302713">
        <w:rPr>
          <w:rFonts w:cstheme="majorHAnsi"/>
          <w:b/>
          <w:bCs/>
        </w:rPr>
        <w:t>Dostupná vnější odběrná místa vyhovují požadavkům ČSN 73 0873.</w:t>
      </w:r>
    </w:p>
    <w:p w14:paraId="1F75334D" w14:textId="0F142820" w:rsidR="00B20784" w:rsidRDefault="00B20784" w:rsidP="00302713">
      <w:pPr>
        <w:pStyle w:val="Heading2"/>
        <w:spacing w:before="240"/>
      </w:pPr>
      <w:bookmarkStart w:id="135" w:name="_Toc181060783"/>
      <w:r>
        <w:t>zásobování vnitřními odběrnými místy</w:t>
      </w:r>
      <w:bookmarkEnd w:id="135"/>
    </w:p>
    <w:p w14:paraId="27924F92" w14:textId="0C62E7C6" w:rsidR="00A000A7" w:rsidRPr="00A000A7" w:rsidRDefault="00A000A7" w:rsidP="00A000A7">
      <w:r>
        <w:t xml:space="preserve">Objekt musí být v souladu s ČSN 73 0873 vybaven vnitřními odběrnými místy. Nutný rozsah instalace je posouzen v následující tabulce. </w:t>
      </w:r>
    </w:p>
    <w:p w14:paraId="231FDBC6" w14:textId="77777777" w:rsidR="003D21C8" w:rsidRDefault="003D21C8">
      <w:pPr>
        <w:spacing w:before="0" w:after="160" w:line="259" w:lineRule="auto"/>
        <w:jc w:val="left"/>
        <w:rPr>
          <w:i/>
          <w:iCs/>
          <w:u w:val="single"/>
        </w:rPr>
      </w:pPr>
      <w:bookmarkStart w:id="136" w:name="_Hlk128992975"/>
      <w:bookmarkStart w:id="137" w:name="_Hlk116101819"/>
      <w:r>
        <w:rPr>
          <w:i/>
          <w:iCs/>
          <w:u w:val="single"/>
        </w:rPr>
        <w:br w:type="page"/>
      </w:r>
    </w:p>
    <w:p w14:paraId="4BC5E1BA" w14:textId="291198CE" w:rsidR="00A000A7" w:rsidRPr="00EE37E4" w:rsidRDefault="00A000A7" w:rsidP="00A000A7">
      <w:pPr>
        <w:rPr>
          <w:i/>
          <w:iCs/>
          <w:u w:val="single"/>
        </w:rPr>
      </w:pPr>
      <w:r w:rsidRPr="00EE37E4">
        <w:rPr>
          <w:i/>
          <w:iCs/>
          <w:u w:val="single"/>
        </w:rPr>
        <w:lastRenderedPageBreak/>
        <w:t>Posouzení nutnosti vybavení vnitřním odběrným místem:</w:t>
      </w:r>
    </w:p>
    <w:tbl>
      <w:tblPr>
        <w:tblStyle w:val="TableGrid"/>
        <w:tblW w:w="9067" w:type="dxa"/>
        <w:tblLook w:val="04A0" w:firstRow="1" w:lastRow="0" w:firstColumn="1" w:lastColumn="0" w:noHBand="0" w:noVBand="1"/>
      </w:tblPr>
      <w:tblGrid>
        <w:gridCol w:w="999"/>
        <w:gridCol w:w="1840"/>
        <w:gridCol w:w="1558"/>
        <w:gridCol w:w="1698"/>
        <w:gridCol w:w="1273"/>
        <w:gridCol w:w="1699"/>
      </w:tblGrid>
      <w:tr w:rsidR="00A000A7" w:rsidRPr="006D61FC" w14:paraId="1D291CC4" w14:textId="77777777" w:rsidTr="004C78DE">
        <w:trPr>
          <w:tblHeader/>
        </w:trPr>
        <w:tc>
          <w:tcPr>
            <w:tcW w:w="999" w:type="dxa"/>
            <w:shd w:val="clear" w:color="auto" w:fill="D9D9D9" w:themeFill="background1" w:themeFillShade="D9"/>
            <w:vAlign w:val="center"/>
          </w:tcPr>
          <w:p w14:paraId="0171883F" w14:textId="77777777" w:rsidR="00A000A7" w:rsidRPr="006D61FC" w:rsidRDefault="00A000A7" w:rsidP="00A000A7">
            <w:pPr>
              <w:spacing w:before="40" w:after="40"/>
              <w:jc w:val="center"/>
              <w:rPr>
                <w:b/>
                <w:bCs/>
                <w:sz w:val="20"/>
                <w:szCs w:val="20"/>
              </w:rPr>
            </w:pPr>
            <w:proofErr w:type="spellStart"/>
            <w:r w:rsidRPr="006D61FC">
              <w:rPr>
                <w:b/>
                <w:bCs/>
                <w:sz w:val="20"/>
                <w:szCs w:val="20"/>
              </w:rPr>
              <w:t>Ozn</w:t>
            </w:r>
            <w:proofErr w:type="spellEnd"/>
            <w:r w:rsidRPr="006D61FC">
              <w:rPr>
                <w:b/>
                <w:bCs/>
                <w:sz w:val="20"/>
                <w:szCs w:val="20"/>
              </w:rPr>
              <w:t>. PÚ</w:t>
            </w:r>
          </w:p>
        </w:tc>
        <w:tc>
          <w:tcPr>
            <w:tcW w:w="1840" w:type="dxa"/>
            <w:shd w:val="clear" w:color="auto" w:fill="D9D9D9" w:themeFill="background1" w:themeFillShade="D9"/>
            <w:vAlign w:val="center"/>
          </w:tcPr>
          <w:p w14:paraId="7B848D09" w14:textId="77777777" w:rsidR="00A000A7" w:rsidRPr="006D61FC" w:rsidRDefault="00A000A7" w:rsidP="00A000A7">
            <w:pPr>
              <w:spacing w:before="40" w:after="40"/>
              <w:jc w:val="center"/>
              <w:rPr>
                <w:b/>
                <w:bCs/>
                <w:sz w:val="20"/>
                <w:szCs w:val="20"/>
              </w:rPr>
            </w:pPr>
            <w:r w:rsidRPr="006D61FC">
              <w:rPr>
                <w:b/>
                <w:bCs/>
                <w:sz w:val="20"/>
                <w:szCs w:val="20"/>
              </w:rPr>
              <w:t>Název PÚ</w:t>
            </w:r>
          </w:p>
        </w:tc>
        <w:tc>
          <w:tcPr>
            <w:tcW w:w="1558" w:type="dxa"/>
            <w:shd w:val="clear" w:color="auto" w:fill="D9D9D9" w:themeFill="background1" w:themeFillShade="D9"/>
            <w:vAlign w:val="center"/>
          </w:tcPr>
          <w:p w14:paraId="27237C4C" w14:textId="77777777" w:rsidR="00A000A7" w:rsidRPr="006D61FC" w:rsidRDefault="00A000A7" w:rsidP="00A000A7">
            <w:pPr>
              <w:spacing w:before="40" w:after="40"/>
              <w:jc w:val="center"/>
              <w:rPr>
                <w:b/>
                <w:bCs/>
                <w:sz w:val="20"/>
                <w:szCs w:val="20"/>
              </w:rPr>
            </w:pPr>
            <w:r w:rsidRPr="006D61FC">
              <w:rPr>
                <w:b/>
                <w:bCs/>
                <w:sz w:val="20"/>
                <w:szCs w:val="20"/>
              </w:rPr>
              <w:t>Užitná plocha PÚ [m2]</w:t>
            </w:r>
          </w:p>
        </w:tc>
        <w:tc>
          <w:tcPr>
            <w:tcW w:w="1698" w:type="dxa"/>
            <w:shd w:val="clear" w:color="auto" w:fill="D9D9D9" w:themeFill="background1" w:themeFillShade="D9"/>
            <w:vAlign w:val="center"/>
          </w:tcPr>
          <w:p w14:paraId="17642F87" w14:textId="77777777" w:rsidR="00A000A7" w:rsidRPr="006D61FC" w:rsidRDefault="00A000A7" w:rsidP="00A000A7">
            <w:pPr>
              <w:spacing w:before="40" w:after="40"/>
              <w:jc w:val="center"/>
              <w:rPr>
                <w:b/>
                <w:bCs/>
                <w:sz w:val="20"/>
                <w:szCs w:val="20"/>
              </w:rPr>
            </w:pPr>
            <w:r w:rsidRPr="006D61FC">
              <w:rPr>
                <w:b/>
                <w:bCs/>
                <w:sz w:val="20"/>
                <w:szCs w:val="20"/>
              </w:rPr>
              <w:t>Požární zatížení p [kg/m2]</w:t>
            </w:r>
          </w:p>
        </w:tc>
        <w:tc>
          <w:tcPr>
            <w:tcW w:w="1273" w:type="dxa"/>
            <w:shd w:val="clear" w:color="auto" w:fill="D9D9D9" w:themeFill="background1" w:themeFillShade="D9"/>
            <w:vAlign w:val="center"/>
          </w:tcPr>
          <w:p w14:paraId="797FFF31" w14:textId="77777777" w:rsidR="00A000A7" w:rsidRPr="006D61FC" w:rsidRDefault="00A000A7" w:rsidP="00A000A7">
            <w:pPr>
              <w:spacing w:before="40" w:after="40"/>
              <w:jc w:val="center"/>
              <w:rPr>
                <w:b/>
                <w:bCs/>
                <w:sz w:val="20"/>
                <w:szCs w:val="20"/>
              </w:rPr>
            </w:pPr>
            <w:r w:rsidRPr="006D61FC">
              <w:rPr>
                <w:b/>
                <w:bCs/>
                <w:sz w:val="20"/>
                <w:szCs w:val="20"/>
              </w:rPr>
              <w:t>Součin S . p</w:t>
            </w:r>
          </w:p>
        </w:tc>
        <w:tc>
          <w:tcPr>
            <w:tcW w:w="1699" w:type="dxa"/>
            <w:shd w:val="clear" w:color="auto" w:fill="D9D9D9" w:themeFill="background1" w:themeFillShade="D9"/>
            <w:vAlign w:val="center"/>
          </w:tcPr>
          <w:p w14:paraId="3E6E00FF" w14:textId="77777777" w:rsidR="00A000A7" w:rsidRPr="006D61FC" w:rsidRDefault="00A000A7" w:rsidP="00A000A7">
            <w:pPr>
              <w:spacing w:before="40" w:after="40"/>
              <w:jc w:val="center"/>
              <w:rPr>
                <w:b/>
                <w:bCs/>
                <w:sz w:val="20"/>
                <w:szCs w:val="20"/>
              </w:rPr>
            </w:pPr>
            <w:r w:rsidRPr="006D61FC">
              <w:rPr>
                <w:b/>
                <w:bCs/>
                <w:sz w:val="20"/>
                <w:szCs w:val="20"/>
              </w:rPr>
              <w:t>Vnitřní odběrné místo</w:t>
            </w:r>
          </w:p>
        </w:tc>
      </w:tr>
      <w:tr w:rsidR="00A000A7" w:rsidRPr="006D61FC" w14:paraId="5E5E64BB" w14:textId="77777777" w:rsidTr="008E2D79">
        <w:tc>
          <w:tcPr>
            <w:tcW w:w="9067" w:type="dxa"/>
            <w:gridSpan w:val="6"/>
            <w:vAlign w:val="center"/>
          </w:tcPr>
          <w:p w14:paraId="4D4154C8" w14:textId="77777777" w:rsidR="00A000A7" w:rsidRPr="007D39A3" w:rsidRDefault="00A000A7" w:rsidP="00A000A7">
            <w:pPr>
              <w:spacing w:before="40" w:after="40"/>
              <w:jc w:val="center"/>
              <w:rPr>
                <w:b/>
                <w:bCs/>
                <w:sz w:val="20"/>
                <w:szCs w:val="20"/>
              </w:rPr>
            </w:pPr>
            <w:r w:rsidRPr="007D39A3">
              <w:rPr>
                <w:b/>
                <w:bCs/>
                <w:sz w:val="20"/>
                <w:szCs w:val="20"/>
              </w:rPr>
              <w:t>STARÁ BUDOVA</w:t>
            </w:r>
          </w:p>
        </w:tc>
      </w:tr>
      <w:tr w:rsidR="00A000A7" w:rsidRPr="006D61FC" w14:paraId="071985A0" w14:textId="77777777" w:rsidTr="008E2D79">
        <w:tc>
          <w:tcPr>
            <w:tcW w:w="999" w:type="dxa"/>
            <w:vAlign w:val="center"/>
          </w:tcPr>
          <w:p w14:paraId="664B3F3C" w14:textId="77777777" w:rsidR="00A000A7" w:rsidRPr="006D61FC" w:rsidRDefault="00A000A7" w:rsidP="00A000A7">
            <w:pPr>
              <w:spacing w:before="40" w:after="40"/>
              <w:jc w:val="center"/>
              <w:rPr>
                <w:sz w:val="20"/>
                <w:szCs w:val="20"/>
              </w:rPr>
            </w:pPr>
            <w:r>
              <w:rPr>
                <w:sz w:val="20"/>
                <w:szCs w:val="20"/>
              </w:rPr>
              <w:t>P1.20</w:t>
            </w:r>
          </w:p>
        </w:tc>
        <w:tc>
          <w:tcPr>
            <w:tcW w:w="1840" w:type="dxa"/>
            <w:vAlign w:val="center"/>
          </w:tcPr>
          <w:p w14:paraId="6FC5D0D0" w14:textId="77777777" w:rsidR="00A000A7" w:rsidRPr="006D61FC" w:rsidRDefault="00A000A7" w:rsidP="00A000A7">
            <w:pPr>
              <w:spacing w:before="40" w:after="40"/>
              <w:jc w:val="center"/>
              <w:rPr>
                <w:sz w:val="20"/>
                <w:szCs w:val="20"/>
              </w:rPr>
            </w:pPr>
            <w:r>
              <w:rPr>
                <w:sz w:val="20"/>
                <w:szCs w:val="20"/>
              </w:rPr>
              <w:t>Suterén</w:t>
            </w:r>
          </w:p>
        </w:tc>
        <w:tc>
          <w:tcPr>
            <w:tcW w:w="1558" w:type="dxa"/>
            <w:vAlign w:val="center"/>
          </w:tcPr>
          <w:p w14:paraId="12E8AA9C" w14:textId="77777777" w:rsidR="00A000A7" w:rsidRPr="006D61FC" w:rsidRDefault="00A000A7" w:rsidP="00A000A7">
            <w:pPr>
              <w:spacing w:before="40" w:after="40"/>
              <w:jc w:val="center"/>
              <w:rPr>
                <w:sz w:val="20"/>
                <w:szCs w:val="20"/>
              </w:rPr>
            </w:pPr>
            <w:r>
              <w:rPr>
                <w:sz w:val="20"/>
                <w:szCs w:val="20"/>
              </w:rPr>
              <w:t>509,60</w:t>
            </w:r>
          </w:p>
        </w:tc>
        <w:tc>
          <w:tcPr>
            <w:tcW w:w="1698" w:type="dxa"/>
            <w:vAlign w:val="center"/>
          </w:tcPr>
          <w:p w14:paraId="02E5DDA5" w14:textId="77777777" w:rsidR="00A000A7" w:rsidRPr="006D61FC" w:rsidRDefault="00A000A7" w:rsidP="00A000A7">
            <w:pPr>
              <w:spacing w:before="40" w:after="40"/>
              <w:jc w:val="center"/>
              <w:rPr>
                <w:sz w:val="20"/>
                <w:szCs w:val="20"/>
              </w:rPr>
            </w:pPr>
            <w:r>
              <w:rPr>
                <w:sz w:val="20"/>
                <w:szCs w:val="20"/>
              </w:rPr>
              <w:t>35,07</w:t>
            </w:r>
          </w:p>
        </w:tc>
        <w:tc>
          <w:tcPr>
            <w:tcW w:w="1273" w:type="dxa"/>
            <w:vAlign w:val="center"/>
          </w:tcPr>
          <w:p w14:paraId="4774B48B" w14:textId="77777777" w:rsidR="00A000A7" w:rsidRPr="006D61FC" w:rsidRDefault="00A000A7" w:rsidP="00A000A7">
            <w:pPr>
              <w:spacing w:before="40" w:after="40"/>
              <w:jc w:val="center"/>
              <w:rPr>
                <w:sz w:val="20"/>
                <w:szCs w:val="20"/>
              </w:rPr>
            </w:pPr>
            <w:r>
              <w:rPr>
                <w:sz w:val="20"/>
                <w:szCs w:val="20"/>
              </w:rPr>
              <w:t>17 872</w:t>
            </w:r>
          </w:p>
        </w:tc>
        <w:tc>
          <w:tcPr>
            <w:tcW w:w="1699" w:type="dxa"/>
            <w:vAlign w:val="center"/>
          </w:tcPr>
          <w:p w14:paraId="633F1BC7" w14:textId="77777777" w:rsidR="00A000A7" w:rsidRPr="00FD3C4A" w:rsidRDefault="00A000A7" w:rsidP="00A000A7">
            <w:pPr>
              <w:spacing w:before="40" w:after="40"/>
              <w:jc w:val="center"/>
              <w:rPr>
                <w:b/>
                <w:bCs/>
                <w:sz w:val="20"/>
                <w:szCs w:val="20"/>
              </w:rPr>
            </w:pPr>
            <w:r w:rsidRPr="00FD3C4A">
              <w:rPr>
                <w:b/>
                <w:bCs/>
                <w:sz w:val="20"/>
                <w:szCs w:val="20"/>
              </w:rPr>
              <w:t>ANO</w:t>
            </w:r>
          </w:p>
        </w:tc>
      </w:tr>
      <w:tr w:rsidR="00A000A7" w:rsidRPr="006D61FC" w14:paraId="623D0DBE" w14:textId="77777777" w:rsidTr="008E2D79">
        <w:tc>
          <w:tcPr>
            <w:tcW w:w="999" w:type="dxa"/>
            <w:vAlign w:val="center"/>
          </w:tcPr>
          <w:p w14:paraId="792806EA" w14:textId="77777777" w:rsidR="00A000A7" w:rsidRDefault="00A000A7" w:rsidP="00A000A7">
            <w:pPr>
              <w:spacing w:before="40" w:after="40"/>
              <w:jc w:val="center"/>
              <w:rPr>
                <w:sz w:val="20"/>
                <w:szCs w:val="20"/>
              </w:rPr>
            </w:pPr>
            <w:r>
              <w:rPr>
                <w:sz w:val="20"/>
                <w:szCs w:val="20"/>
              </w:rPr>
              <w:t>P1.21/N1</w:t>
            </w:r>
          </w:p>
        </w:tc>
        <w:tc>
          <w:tcPr>
            <w:tcW w:w="1840" w:type="dxa"/>
            <w:vAlign w:val="center"/>
          </w:tcPr>
          <w:p w14:paraId="0F9E3D44" w14:textId="77777777" w:rsidR="00A000A7" w:rsidRDefault="00A000A7" w:rsidP="00A000A7">
            <w:pPr>
              <w:spacing w:before="40" w:after="40"/>
              <w:jc w:val="center"/>
              <w:rPr>
                <w:sz w:val="20"/>
                <w:szCs w:val="20"/>
              </w:rPr>
            </w:pPr>
            <w:r>
              <w:rPr>
                <w:sz w:val="20"/>
                <w:szCs w:val="20"/>
              </w:rPr>
              <w:t>Pece</w:t>
            </w:r>
          </w:p>
        </w:tc>
        <w:tc>
          <w:tcPr>
            <w:tcW w:w="1558" w:type="dxa"/>
            <w:vAlign w:val="center"/>
          </w:tcPr>
          <w:p w14:paraId="44A10FBA" w14:textId="77777777" w:rsidR="00A000A7" w:rsidRDefault="00A000A7" w:rsidP="00A000A7">
            <w:pPr>
              <w:spacing w:before="40" w:after="40"/>
              <w:jc w:val="center"/>
              <w:rPr>
                <w:sz w:val="20"/>
                <w:szCs w:val="20"/>
              </w:rPr>
            </w:pPr>
            <w:r>
              <w:rPr>
                <w:sz w:val="20"/>
                <w:szCs w:val="20"/>
              </w:rPr>
              <w:t>121,00</w:t>
            </w:r>
          </w:p>
        </w:tc>
        <w:tc>
          <w:tcPr>
            <w:tcW w:w="1698" w:type="dxa"/>
            <w:vAlign w:val="center"/>
          </w:tcPr>
          <w:p w14:paraId="71E52AFC" w14:textId="77777777" w:rsidR="00A000A7" w:rsidRDefault="00A000A7" w:rsidP="00A000A7">
            <w:pPr>
              <w:spacing w:before="40" w:after="40"/>
              <w:jc w:val="center"/>
              <w:rPr>
                <w:sz w:val="20"/>
                <w:szCs w:val="20"/>
              </w:rPr>
            </w:pPr>
            <w:r>
              <w:rPr>
                <w:sz w:val="20"/>
                <w:szCs w:val="20"/>
              </w:rPr>
              <w:t>39,34</w:t>
            </w:r>
          </w:p>
        </w:tc>
        <w:tc>
          <w:tcPr>
            <w:tcW w:w="1273" w:type="dxa"/>
            <w:vAlign w:val="center"/>
          </w:tcPr>
          <w:p w14:paraId="7FAEEC45" w14:textId="77777777" w:rsidR="00A000A7" w:rsidRDefault="00A000A7" w:rsidP="00A000A7">
            <w:pPr>
              <w:spacing w:before="40" w:after="40"/>
              <w:jc w:val="center"/>
              <w:rPr>
                <w:sz w:val="20"/>
                <w:szCs w:val="20"/>
              </w:rPr>
            </w:pPr>
            <w:r>
              <w:rPr>
                <w:sz w:val="20"/>
                <w:szCs w:val="20"/>
              </w:rPr>
              <w:t>4 760</w:t>
            </w:r>
          </w:p>
        </w:tc>
        <w:tc>
          <w:tcPr>
            <w:tcW w:w="1699" w:type="dxa"/>
            <w:vAlign w:val="center"/>
          </w:tcPr>
          <w:p w14:paraId="74AB1477" w14:textId="77777777" w:rsidR="00A000A7" w:rsidRPr="00FD3C4A" w:rsidRDefault="00A000A7" w:rsidP="00A000A7">
            <w:pPr>
              <w:spacing w:before="40" w:after="40"/>
              <w:jc w:val="center"/>
              <w:rPr>
                <w:sz w:val="20"/>
                <w:szCs w:val="20"/>
              </w:rPr>
            </w:pPr>
            <w:r w:rsidRPr="00FD3C4A">
              <w:rPr>
                <w:sz w:val="20"/>
                <w:szCs w:val="20"/>
              </w:rPr>
              <w:t>NE</w:t>
            </w:r>
          </w:p>
        </w:tc>
      </w:tr>
      <w:tr w:rsidR="00A000A7" w:rsidRPr="006D61FC" w14:paraId="7FD3E4A8" w14:textId="77777777" w:rsidTr="008E2D79">
        <w:tc>
          <w:tcPr>
            <w:tcW w:w="999" w:type="dxa"/>
            <w:vAlign w:val="center"/>
          </w:tcPr>
          <w:p w14:paraId="5B451D3F" w14:textId="77777777" w:rsidR="00A000A7" w:rsidRDefault="00A000A7" w:rsidP="00A000A7">
            <w:pPr>
              <w:spacing w:before="40" w:after="40"/>
              <w:jc w:val="center"/>
              <w:rPr>
                <w:sz w:val="20"/>
                <w:szCs w:val="20"/>
              </w:rPr>
            </w:pPr>
            <w:r>
              <w:rPr>
                <w:sz w:val="20"/>
                <w:szCs w:val="20"/>
              </w:rPr>
              <w:t>P1.22</w:t>
            </w:r>
          </w:p>
        </w:tc>
        <w:tc>
          <w:tcPr>
            <w:tcW w:w="1840" w:type="dxa"/>
            <w:vAlign w:val="center"/>
          </w:tcPr>
          <w:p w14:paraId="057FD0F5" w14:textId="77777777" w:rsidR="00A000A7" w:rsidRDefault="00A000A7" w:rsidP="00A000A7">
            <w:pPr>
              <w:spacing w:before="40" w:after="40"/>
              <w:jc w:val="center"/>
              <w:rPr>
                <w:sz w:val="20"/>
                <w:szCs w:val="20"/>
              </w:rPr>
            </w:pPr>
            <w:r>
              <w:rPr>
                <w:sz w:val="20"/>
                <w:szCs w:val="20"/>
              </w:rPr>
              <w:t>Strojovna VZT</w:t>
            </w:r>
          </w:p>
        </w:tc>
        <w:tc>
          <w:tcPr>
            <w:tcW w:w="1558" w:type="dxa"/>
            <w:vAlign w:val="center"/>
          </w:tcPr>
          <w:p w14:paraId="137FFD08" w14:textId="77777777" w:rsidR="00A000A7" w:rsidRDefault="00A000A7" w:rsidP="00A000A7">
            <w:pPr>
              <w:spacing w:before="40" w:after="40"/>
              <w:jc w:val="center"/>
              <w:rPr>
                <w:sz w:val="20"/>
                <w:szCs w:val="20"/>
              </w:rPr>
            </w:pPr>
            <w:r>
              <w:rPr>
                <w:sz w:val="20"/>
                <w:szCs w:val="20"/>
              </w:rPr>
              <w:t>20,78</w:t>
            </w:r>
          </w:p>
        </w:tc>
        <w:tc>
          <w:tcPr>
            <w:tcW w:w="1698" w:type="dxa"/>
            <w:vAlign w:val="center"/>
          </w:tcPr>
          <w:p w14:paraId="301ACDF6" w14:textId="77777777" w:rsidR="00A000A7" w:rsidRDefault="00A000A7" w:rsidP="00A000A7">
            <w:pPr>
              <w:spacing w:before="40" w:after="40"/>
              <w:jc w:val="center"/>
              <w:rPr>
                <w:sz w:val="20"/>
                <w:szCs w:val="20"/>
              </w:rPr>
            </w:pPr>
            <w:r>
              <w:rPr>
                <w:sz w:val="20"/>
                <w:szCs w:val="20"/>
              </w:rPr>
              <w:t>17,00</w:t>
            </w:r>
          </w:p>
        </w:tc>
        <w:tc>
          <w:tcPr>
            <w:tcW w:w="1273" w:type="dxa"/>
            <w:vAlign w:val="center"/>
          </w:tcPr>
          <w:p w14:paraId="0F5C16BC" w14:textId="77777777" w:rsidR="00A000A7" w:rsidRDefault="00A000A7" w:rsidP="00A000A7">
            <w:pPr>
              <w:spacing w:before="40" w:after="40"/>
              <w:jc w:val="center"/>
              <w:rPr>
                <w:sz w:val="20"/>
                <w:szCs w:val="20"/>
              </w:rPr>
            </w:pPr>
            <w:r>
              <w:rPr>
                <w:sz w:val="20"/>
                <w:szCs w:val="20"/>
              </w:rPr>
              <w:t>353</w:t>
            </w:r>
          </w:p>
        </w:tc>
        <w:tc>
          <w:tcPr>
            <w:tcW w:w="1699" w:type="dxa"/>
            <w:vAlign w:val="center"/>
          </w:tcPr>
          <w:p w14:paraId="5AE0DEE5" w14:textId="77777777" w:rsidR="00A000A7" w:rsidRPr="00FD3C4A" w:rsidRDefault="00A000A7" w:rsidP="00A000A7">
            <w:pPr>
              <w:spacing w:before="40" w:after="40"/>
              <w:jc w:val="center"/>
              <w:rPr>
                <w:sz w:val="20"/>
                <w:szCs w:val="20"/>
              </w:rPr>
            </w:pPr>
            <w:r>
              <w:rPr>
                <w:sz w:val="20"/>
                <w:szCs w:val="20"/>
              </w:rPr>
              <w:t>NE</w:t>
            </w:r>
          </w:p>
        </w:tc>
      </w:tr>
      <w:tr w:rsidR="00A000A7" w:rsidRPr="006D61FC" w14:paraId="587D9C48" w14:textId="77777777" w:rsidTr="008E2D79">
        <w:tc>
          <w:tcPr>
            <w:tcW w:w="999" w:type="dxa"/>
            <w:vAlign w:val="center"/>
          </w:tcPr>
          <w:p w14:paraId="7EF80FB1" w14:textId="77777777" w:rsidR="00A000A7" w:rsidRDefault="00A000A7" w:rsidP="00A000A7">
            <w:pPr>
              <w:spacing w:before="40" w:after="40"/>
              <w:jc w:val="center"/>
              <w:rPr>
                <w:sz w:val="20"/>
                <w:szCs w:val="20"/>
              </w:rPr>
            </w:pPr>
            <w:r>
              <w:rPr>
                <w:sz w:val="20"/>
                <w:szCs w:val="20"/>
              </w:rPr>
              <w:t>N1.21</w:t>
            </w:r>
          </w:p>
        </w:tc>
        <w:tc>
          <w:tcPr>
            <w:tcW w:w="1840" w:type="dxa"/>
            <w:vAlign w:val="center"/>
          </w:tcPr>
          <w:p w14:paraId="0D7EF383" w14:textId="77777777" w:rsidR="00A000A7" w:rsidRDefault="00A000A7" w:rsidP="00A000A7">
            <w:pPr>
              <w:spacing w:before="40" w:after="40"/>
              <w:jc w:val="center"/>
              <w:rPr>
                <w:sz w:val="20"/>
                <w:szCs w:val="20"/>
              </w:rPr>
            </w:pPr>
            <w:r>
              <w:rPr>
                <w:sz w:val="20"/>
                <w:szCs w:val="20"/>
              </w:rPr>
              <w:t>Učebny v 1. NP</w:t>
            </w:r>
          </w:p>
        </w:tc>
        <w:tc>
          <w:tcPr>
            <w:tcW w:w="1558" w:type="dxa"/>
            <w:vAlign w:val="center"/>
          </w:tcPr>
          <w:p w14:paraId="5A50A5F4" w14:textId="77777777" w:rsidR="00A000A7" w:rsidRDefault="00A000A7" w:rsidP="00A000A7">
            <w:pPr>
              <w:spacing w:before="40" w:after="40"/>
              <w:jc w:val="center"/>
              <w:rPr>
                <w:sz w:val="20"/>
                <w:szCs w:val="20"/>
              </w:rPr>
            </w:pPr>
            <w:r>
              <w:rPr>
                <w:sz w:val="20"/>
                <w:szCs w:val="20"/>
              </w:rPr>
              <w:t>540,90</w:t>
            </w:r>
          </w:p>
        </w:tc>
        <w:tc>
          <w:tcPr>
            <w:tcW w:w="1698" w:type="dxa"/>
            <w:vAlign w:val="center"/>
          </w:tcPr>
          <w:p w14:paraId="62FB78C6" w14:textId="77777777" w:rsidR="00A000A7" w:rsidRDefault="00A000A7" w:rsidP="00A000A7">
            <w:pPr>
              <w:spacing w:before="40" w:after="40"/>
              <w:jc w:val="center"/>
              <w:rPr>
                <w:sz w:val="20"/>
                <w:szCs w:val="20"/>
              </w:rPr>
            </w:pPr>
            <w:r>
              <w:rPr>
                <w:sz w:val="20"/>
                <w:szCs w:val="20"/>
              </w:rPr>
              <w:t>49,92</w:t>
            </w:r>
          </w:p>
        </w:tc>
        <w:tc>
          <w:tcPr>
            <w:tcW w:w="1273" w:type="dxa"/>
            <w:vAlign w:val="center"/>
          </w:tcPr>
          <w:p w14:paraId="64553CCA" w14:textId="77777777" w:rsidR="00A000A7" w:rsidRDefault="00A000A7" w:rsidP="00A000A7">
            <w:pPr>
              <w:spacing w:before="40" w:after="40"/>
              <w:jc w:val="center"/>
              <w:rPr>
                <w:sz w:val="20"/>
                <w:szCs w:val="20"/>
              </w:rPr>
            </w:pPr>
            <w:r>
              <w:rPr>
                <w:sz w:val="20"/>
                <w:szCs w:val="20"/>
              </w:rPr>
              <w:t>27 002</w:t>
            </w:r>
          </w:p>
        </w:tc>
        <w:tc>
          <w:tcPr>
            <w:tcW w:w="1699" w:type="dxa"/>
            <w:vAlign w:val="center"/>
          </w:tcPr>
          <w:p w14:paraId="3509EAB3" w14:textId="77777777" w:rsidR="00A000A7" w:rsidRPr="00FD3C4A" w:rsidRDefault="00A000A7" w:rsidP="00A000A7">
            <w:pPr>
              <w:spacing w:before="40" w:after="40"/>
              <w:jc w:val="center"/>
              <w:rPr>
                <w:b/>
                <w:bCs/>
                <w:sz w:val="20"/>
                <w:szCs w:val="20"/>
              </w:rPr>
            </w:pPr>
            <w:r w:rsidRPr="00FD3C4A">
              <w:rPr>
                <w:b/>
                <w:bCs/>
                <w:sz w:val="20"/>
                <w:szCs w:val="20"/>
              </w:rPr>
              <w:t>ANO</w:t>
            </w:r>
          </w:p>
        </w:tc>
      </w:tr>
      <w:tr w:rsidR="00A000A7" w:rsidRPr="006D61FC" w14:paraId="2B0682B0" w14:textId="77777777" w:rsidTr="008E2D79">
        <w:tc>
          <w:tcPr>
            <w:tcW w:w="999" w:type="dxa"/>
            <w:vAlign w:val="center"/>
          </w:tcPr>
          <w:p w14:paraId="65E16C64" w14:textId="77777777" w:rsidR="00A000A7" w:rsidRDefault="00A000A7" w:rsidP="00A000A7">
            <w:pPr>
              <w:spacing w:before="40" w:after="40"/>
              <w:jc w:val="center"/>
              <w:rPr>
                <w:sz w:val="20"/>
                <w:szCs w:val="20"/>
              </w:rPr>
            </w:pPr>
            <w:r>
              <w:rPr>
                <w:sz w:val="20"/>
                <w:szCs w:val="20"/>
              </w:rPr>
              <w:t>N2.21</w:t>
            </w:r>
          </w:p>
        </w:tc>
        <w:tc>
          <w:tcPr>
            <w:tcW w:w="1840" w:type="dxa"/>
            <w:vAlign w:val="center"/>
          </w:tcPr>
          <w:p w14:paraId="14082A4C" w14:textId="77777777" w:rsidR="00A000A7" w:rsidRDefault="00A000A7" w:rsidP="00A000A7">
            <w:pPr>
              <w:spacing w:before="40" w:after="40"/>
              <w:jc w:val="center"/>
              <w:rPr>
                <w:sz w:val="20"/>
                <w:szCs w:val="20"/>
              </w:rPr>
            </w:pPr>
            <w:r>
              <w:rPr>
                <w:sz w:val="20"/>
                <w:szCs w:val="20"/>
              </w:rPr>
              <w:t>Sklad chemie</w:t>
            </w:r>
          </w:p>
        </w:tc>
        <w:tc>
          <w:tcPr>
            <w:tcW w:w="1558" w:type="dxa"/>
            <w:vAlign w:val="center"/>
          </w:tcPr>
          <w:p w14:paraId="184B63A7" w14:textId="77777777" w:rsidR="00A000A7" w:rsidRDefault="00A000A7" w:rsidP="00A000A7">
            <w:pPr>
              <w:spacing w:before="40" w:after="40"/>
              <w:jc w:val="center"/>
              <w:rPr>
                <w:sz w:val="20"/>
                <w:szCs w:val="20"/>
              </w:rPr>
            </w:pPr>
            <w:r>
              <w:rPr>
                <w:sz w:val="20"/>
                <w:szCs w:val="20"/>
              </w:rPr>
              <w:t>80,00</w:t>
            </w:r>
          </w:p>
        </w:tc>
        <w:tc>
          <w:tcPr>
            <w:tcW w:w="1698" w:type="dxa"/>
            <w:vAlign w:val="center"/>
          </w:tcPr>
          <w:p w14:paraId="1F3AC06E" w14:textId="77777777" w:rsidR="00A000A7" w:rsidRDefault="00A000A7" w:rsidP="00A000A7">
            <w:pPr>
              <w:spacing w:before="40" w:after="40"/>
              <w:jc w:val="center"/>
              <w:rPr>
                <w:sz w:val="20"/>
                <w:szCs w:val="20"/>
              </w:rPr>
            </w:pPr>
            <w:r>
              <w:rPr>
                <w:sz w:val="20"/>
                <w:szCs w:val="20"/>
              </w:rPr>
              <w:t>85,00</w:t>
            </w:r>
          </w:p>
        </w:tc>
        <w:tc>
          <w:tcPr>
            <w:tcW w:w="1273" w:type="dxa"/>
            <w:vAlign w:val="center"/>
          </w:tcPr>
          <w:p w14:paraId="2BF50FBB" w14:textId="77777777" w:rsidR="00A000A7" w:rsidRDefault="00A000A7" w:rsidP="00A000A7">
            <w:pPr>
              <w:spacing w:before="40" w:after="40"/>
              <w:jc w:val="center"/>
              <w:rPr>
                <w:sz w:val="20"/>
                <w:szCs w:val="20"/>
              </w:rPr>
            </w:pPr>
            <w:r>
              <w:rPr>
                <w:sz w:val="20"/>
                <w:szCs w:val="20"/>
              </w:rPr>
              <w:t>6 800</w:t>
            </w:r>
          </w:p>
        </w:tc>
        <w:tc>
          <w:tcPr>
            <w:tcW w:w="1699" w:type="dxa"/>
            <w:vAlign w:val="center"/>
          </w:tcPr>
          <w:p w14:paraId="7369559E" w14:textId="77777777" w:rsidR="00A000A7" w:rsidRPr="00FD3C4A" w:rsidRDefault="00A000A7" w:rsidP="00A000A7">
            <w:pPr>
              <w:spacing w:before="40" w:after="40"/>
              <w:jc w:val="center"/>
              <w:rPr>
                <w:sz w:val="20"/>
                <w:szCs w:val="20"/>
              </w:rPr>
            </w:pPr>
            <w:r>
              <w:rPr>
                <w:sz w:val="20"/>
                <w:szCs w:val="20"/>
              </w:rPr>
              <w:t>NE</w:t>
            </w:r>
          </w:p>
        </w:tc>
      </w:tr>
      <w:tr w:rsidR="00A000A7" w:rsidRPr="006D61FC" w14:paraId="4176CB7B" w14:textId="77777777" w:rsidTr="008E2D79">
        <w:tc>
          <w:tcPr>
            <w:tcW w:w="999" w:type="dxa"/>
            <w:vAlign w:val="center"/>
          </w:tcPr>
          <w:p w14:paraId="33D0702E" w14:textId="77777777" w:rsidR="00A000A7" w:rsidRDefault="00A000A7" w:rsidP="00A000A7">
            <w:pPr>
              <w:spacing w:before="40" w:after="40"/>
              <w:jc w:val="center"/>
              <w:rPr>
                <w:sz w:val="20"/>
                <w:szCs w:val="20"/>
              </w:rPr>
            </w:pPr>
            <w:r>
              <w:rPr>
                <w:sz w:val="20"/>
                <w:szCs w:val="20"/>
              </w:rPr>
              <w:t>N2.22</w:t>
            </w:r>
          </w:p>
        </w:tc>
        <w:tc>
          <w:tcPr>
            <w:tcW w:w="1840" w:type="dxa"/>
            <w:vAlign w:val="center"/>
          </w:tcPr>
          <w:p w14:paraId="5E6C712C" w14:textId="77777777" w:rsidR="00A000A7" w:rsidRDefault="00A000A7" w:rsidP="00A000A7">
            <w:pPr>
              <w:spacing w:before="40" w:after="40"/>
              <w:jc w:val="center"/>
              <w:rPr>
                <w:sz w:val="20"/>
                <w:szCs w:val="20"/>
              </w:rPr>
            </w:pPr>
            <w:r>
              <w:rPr>
                <w:sz w:val="20"/>
                <w:szCs w:val="20"/>
              </w:rPr>
              <w:t>Učebna chemie</w:t>
            </w:r>
          </w:p>
        </w:tc>
        <w:tc>
          <w:tcPr>
            <w:tcW w:w="1558" w:type="dxa"/>
            <w:vAlign w:val="center"/>
          </w:tcPr>
          <w:p w14:paraId="013E845F" w14:textId="440CF290" w:rsidR="00A000A7" w:rsidRDefault="000B2783" w:rsidP="00A000A7">
            <w:pPr>
              <w:spacing w:before="40" w:after="40"/>
              <w:jc w:val="center"/>
              <w:rPr>
                <w:sz w:val="20"/>
                <w:szCs w:val="20"/>
              </w:rPr>
            </w:pPr>
            <w:r>
              <w:rPr>
                <w:sz w:val="20"/>
                <w:szCs w:val="20"/>
              </w:rPr>
              <w:t>237</w:t>
            </w:r>
          </w:p>
        </w:tc>
        <w:tc>
          <w:tcPr>
            <w:tcW w:w="1698" w:type="dxa"/>
            <w:vAlign w:val="center"/>
          </w:tcPr>
          <w:p w14:paraId="5668ECC1" w14:textId="77777777" w:rsidR="00A000A7" w:rsidRDefault="00A000A7" w:rsidP="00A000A7">
            <w:pPr>
              <w:spacing w:before="40" w:after="40"/>
              <w:jc w:val="center"/>
              <w:rPr>
                <w:sz w:val="20"/>
                <w:szCs w:val="20"/>
              </w:rPr>
            </w:pPr>
            <w:r>
              <w:rPr>
                <w:sz w:val="20"/>
                <w:szCs w:val="20"/>
              </w:rPr>
              <w:t>53,25</w:t>
            </w:r>
          </w:p>
        </w:tc>
        <w:tc>
          <w:tcPr>
            <w:tcW w:w="1273" w:type="dxa"/>
            <w:vAlign w:val="center"/>
          </w:tcPr>
          <w:p w14:paraId="124F8375" w14:textId="5A7F26BE" w:rsidR="00A000A7" w:rsidRDefault="000B2783" w:rsidP="00A000A7">
            <w:pPr>
              <w:spacing w:before="40" w:after="40"/>
              <w:jc w:val="center"/>
              <w:rPr>
                <w:sz w:val="20"/>
                <w:szCs w:val="20"/>
              </w:rPr>
            </w:pPr>
            <w:r>
              <w:rPr>
                <w:sz w:val="20"/>
                <w:szCs w:val="20"/>
              </w:rPr>
              <w:t>10 905</w:t>
            </w:r>
          </w:p>
        </w:tc>
        <w:tc>
          <w:tcPr>
            <w:tcW w:w="1699" w:type="dxa"/>
            <w:vAlign w:val="center"/>
          </w:tcPr>
          <w:p w14:paraId="0F72C831" w14:textId="3C738994" w:rsidR="00A000A7" w:rsidRPr="000B2783" w:rsidRDefault="000B2783" w:rsidP="00A000A7">
            <w:pPr>
              <w:spacing w:before="40" w:after="40"/>
              <w:jc w:val="center"/>
              <w:rPr>
                <w:b/>
                <w:bCs/>
                <w:sz w:val="20"/>
                <w:szCs w:val="20"/>
              </w:rPr>
            </w:pPr>
            <w:r w:rsidRPr="000B2783">
              <w:rPr>
                <w:b/>
                <w:bCs/>
                <w:sz w:val="20"/>
                <w:szCs w:val="20"/>
              </w:rPr>
              <w:t>ANO</w:t>
            </w:r>
          </w:p>
        </w:tc>
      </w:tr>
      <w:tr w:rsidR="00A000A7" w:rsidRPr="006D61FC" w14:paraId="4C3E6AFB" w14:textId="77777777" w:rsidTr="008E2D79">
        <w:tc>
          <w:tcPr>
            <w:tcW w:w="999" w:type="dxa"/>
            <w:vAlign w:val="center"/>
          </w:tcPr>
          <w:p w14:paraId="6ADA5CC6" w14:textId="77777777" w:rsidR="00A000A7" w:rsidRDefault="00A000A7" w:rsidP="00A000A7">
            <w:pPr>
              <w:spacing w:before="40" w:after="40"/>
              <w:jc w:val="center"/>
              <w:rPr>
                <w:sz w:val="20"/>
                <w:szCs w:val="20"/>
              </w:rPr>
            </w:pPr>
            <w:r>
              <w:rPr>
                <w:sz w:val="20"/>
                <w:szCs w:val="20"/>
              </w:rPr>
              <w:t>N2.24</w:t>
            </w:r>
          </w:p>
        </w:tc>
        <w:tc>
          <w:tcPr>
            <w:tcW w:w="1840" w:type="dxa"/>
            <w:vAlign w:val="center"/>
          </w:tcPr>
          <w:p w14:paraId="562603E6" w14:textId="77777777" w:rsidR="00A000A7" w:rsidRDefault="00A000A7" w:rsidP="00A000A7">
            <w:pPr>
              <w:spacing w:before="40" w:after="40"/>
              <w:jc w:val="center"/>
              <w:rPr>
                <w:sz w:val="20"/>
                <w:szCs w:val="20"/>
              </w:rPr>
            </w:pPr>
            <w:r>
              <w:rPr>
                <w:sz w:val="20"/>
                <w:szCs w:val="20"/>
              </w:rPr>
              <w:t>Kabinet chemie, chodba</w:t>
            </w:r>
          </w:p>
        </w:tc>
        <w:tc>
          <w:tcPr>
            <w:tcW w:w="1558" w:type="dxa"/>
            <w:vAlign w:val="center"/>
          </w:tcPr>
          <w:p w14:paraId="0B708505" w14:textId="77777777" w:rsidR="00A000A7" w:rsidRDefault="00A000A7" w:rsidP="00A000A7">
            <w:pPr>
              <w:spacing w:before="40" w:after="40"/>
              <w:jc w:val="center"/>
              <w:rPr>
                <w:sz w:val="20"/>
                <w:szCs w:val="20"/>
              </w:rPr>
            </w:pPr>
            <w:r>
              <w:rPr>
                <w:sz w:val="20"/>
                <w:szCs w:val="20"/>
              </w:rPr>
              <w:t>49,00</w:t>
            </w:r>
          </w:p>
        </w:tc>
        <w:tc>
          <w:tcPr>
            <w:tcW w:w="1698" w:type="dxa"/>
            <w:vAlign w:val="center"/>
          </w:tcPr>
          <w:p w14:paraId="76ABCAF5" w14:textId="77777777" w:rsidR="00A000A7" w:rsidRDefault="00A000A7" w:rsidP="00A000A7">
            <w:pPr>
              <w:spacing w:before="40" w:after="40"/>
              <w:jc w:val="center"/>
              <w:rPr>
                <w:sz w:val="20"/>
                <w:szCs w:val="20"/>
              </w:rPr>
            </w:pPr>
            <w:r>
              <w:rPr>
                <w:sz w:val="20"/>
                <w:szCs w:val="20"/>
              </w:rPr>
              <w:t>35,02</w:t>
            </w:r>
          </w:p>
        </w:tc>
        <w:tc>
          <w:tcPr>
            <w:tcW w:w="1273" w:type="dxa"/>
            <w:vAlign w:val="center"/>
          </w:tcPr>
          <w:p w14:paraId="37961769" w14:textId="77777777" w:rsidR="00A000A7" w:rsidRDefault="00A000A7" w:rsidP="00A000A7">
            <w:pPr>
              <w:spacing w:before="40" w:after="40"/>
              <w:jc w:val="center"/>
              <w:rPr>
                <w:sz w:val="20"/>
                <w:szCs w:val="20"/>
              </w:rPr>
            </w:pPr>
            <w:r>
              <w:rPr>
                <w:sz w:val="20"/>
                <w:szCs w:val="20"/>
              </w:rPr>
              <w:t>1 716</w:t>
            </w:r>
          </w:p>
        </w:tc>
        <w:tc>
          <w:tcPr>
            <w:tcW w:w="1699" w:type="dxa"/>
            <w:vAlign w:val="center"/>
          </w:tcPr>
          <w:p w14:paraId="140CDB1C" w14:textId="77777777" w:rsidR="00A000A7" w:rsidRPr="00FD3C4A" w:rsidRDefault="00A000A7" w:rsidP="00A000A7">
            <w:pPr>
              <w:spacing w:before="40" w:after="40"/>
              <w:jc w:val="center"/>
              <w:rPr>
                <w:sz w:val="20"/>
                <w:szCs w:val="20"/>
              </w:rPr>
            </w:pPr>
            <w:r w:rsidRPr="00D75689">
              <w:rPr>
                <w:sz w:val="20"/>
                <w:szCs w:val="20"/>
              </w:rPr>
              <w:t>NE</w:t>
            </w:r>
          </w:p>
        </w:tc>
      </w:tr>
      <w:tr w:rsidR="00A000A7" w:rsidRPr="006D61FC" w14:paraId="7728D5F1" w14:textId="77777777" w:rsidTr="008E2D79">
        <w:tc>
          <w:tcPr>
            <w:tcW w:w="999" w:type="dxa"/>
            <w:vAlign w:val="center"/>
          </w:tcPr>
          <w:p w14:paraId="119B06AA" w14:textId="77777777" w:rsidR="00A000A7" w:rsidRDefault="00A000A7" w:rsidP="00A000A7">
            <w:pPr>
              <w:spacing w:before="40" w:after="40"/>
              <w:jc w:val="center"/>
              <w:rPr>
                <w:sz w:val="20"/>
                <w:szCs w:val="20"/>
              </w:rPr>
            </w:pPr>
            <w:r>
              <w:rPr>
                <w:sz w:val="20"/>
                <w:szCs w:val="20"/>
              </w:rPr>
              <w:t>N2.25</w:t>
            </w:r>
          </w:p>
        </w:tc>
        <w:tc>
          <w:tcPr>
            <w:tcW w:w="1840" w:type="dxa"/>
            <w:vAlign w:val="center"/>
          </w:tcPr>
          <w:p w14:paraId="035B5551" w14:textId="77777777" w:rsidR="00A000A7" w:rsidRDefault="00A000A7" w:rsidP="00A000A7">
            <w:pPr>
              <w:spacing w:before="40" w:after="40"/>
              <w:jc w:val="center"/>
              <w:rPr>
                <w:sz w:val="20"/>
                <w:szCs w:val="20"/>
              </w:rPr>
            </w:pPr>
            <w:r>
              <w:rPr>
                <w:sz w:val="20"/>
                <w:szCs w:val="20"/>
              </w:rPr>
              <w:t>Učebna chemie</w:t>
            </w:r>
          </w:p>
        </w:tc>
        <w:tc>
          <w:tcPr>
            <w:tcW w:w="1558" w:type="dxa"/>
            <w:vAlign w:val="center"/>
          </w:tcPr>
          <w:p w14:paraId="61E4C8AF" w14:textId="77777777" w:rsidR="00A000A7" w:rsidRDefault="00A000A7" w:rsidP="00A000A7">
            <w:pPr>
              <w:spacing w:before="40" w:after="40"/>
              <w:jc w:val="center"/>
              <w:rPr>
                <w:sz w:val="20"/>
                <w:szCs w:val="20"/>
              </w:rPr>
            </w:pPr>
            <w:r>
              <w:rPr>
                <w:sz w:val="20"/>
                <w:szCs w:val="20"/>
              </w:rPr>
              <w:t>123,30</w:t>
            </w:r>
          </w:p>
        </w:tc>
        <w:tc>
          <w:tcPr>
            <w:tcW w:w="1698" w:type="dxa"/>
            <w:vAlign w:val="center"/>
          </w:tcPr>
          <w:p w14:paraId="20F3CD9F" w14:textId="77777777" w:rsidR="00A000A7" w:rsidRDefault="00A000A7" w:rsidP="00A000A7">
            <w:pPr>
              <w:spacing w:before="40" w:after="40"/>
              <w:jc w:val="center"/>
              <w:rPr>
                <w:sz w:val="20"/>
                <w:szCs w:val="20"/>
              </w:rPr>
            </w:pPr>
            <w:r>
              <w:rPr>
                <w:sz w:val="20"/>
                <w:szCs w:val="20"/>
              </w:rPr>
              <w:t>54,14</w:t>
            </w:r>
          </w:p>
        </w:tc>
        <w:tc>
          <w:tcPr>
            <w:tcW w:w="1273" w:type="dxa"/>
            <w:vAlign w:val="center"/>
          </w:tcPr>
          <w:p w14:paraId="442423C1" w14:textId="77777777" w:rsidR="00A000A7" w:rsidRDefault="00A000A7" w:rsidP="00A000A7">
            <w:pPr>
              <w:spacing w:before="40" w:after="40"/>
              <w:jc w:val="center"/>
              <w:rPr>
                <w:sz w:val="20"/>
                <w:szCs w:val="20"/>
              </w:rPr>
            </w:pPr>
            <w:r>
              <w:rPr>
                <w:sz w:val="20"/>
                <w:szCs w:val="20"/>
              </w:rPr>
              <w:t>6 676</w:t>
            </w:r>
          </w:p>
        </w:tc>
        <w:tc>
          <w:tcPr>
            <w:tcW w:w="1699" w:type="dxa"/>
            <w:vAlign w:val="center"/>
          </w:tcPr>
          <w:p w14:paraId="397C7888" w14:textId="77777777" w:rsidR="00A000A7" w:rsidRPr="00FD3C4A" w:rsidRDefault="00A000A7" w:rsidP="00A000A7">
            <w:pPr>
              <w:spacing w:before="40" w:after="40"/>
              <w:jc w:val="center"/>
              <w:rPr>
                <w:sz w:val="20"/>
                <w:szCs w:val="20"/>
              </w:rPr>
            </w:pPr>
            <w:r w:rsidRPr="00D75689">
              <w:rPr>
                <w:sz w:val="20"/>
                <w:szCs w:val="20"/>
              </w:rPr>
              <w:t>NE</w:t>
            </w:r>
          </w:p>
        </w:tc>
      </w:tr>
      <w:tr w:rsidR="00A000A7" w:rsidRPr="006D61FC" w14:paraId="159BA0FE" w14:textId="77777777" w:rsidTr="008E2D79">
        <w:tc>
          <w:tcPr>
            <w:tcW w:w="999" w:type="dxa"/>
            <w:vAlign w:val="center"/>
          </w:tcPr>
          <w:p w14:paraId="74A464E6" w14:textId="77777777" w:rsidR="00A000A7" w:rsidRDefault="00A000A7" w:rsidP="00A000A7">
            <w:pPr>
              <w:spacing w:before="40" w:after="40"/>
              <w:jc w:val="center"/>
              <w:rPr>
                <w:sz w:val="20"/>
                <w:szCs w:val="20"/>
              </w:rPr>
            </w:pPr>
            <w:r>
              <w:rPr>
                <w:sz w:val="20"/>
                <w:szCs w:val="20"/>
              </w:rPr>
              <w:t>N2.26</w:t>
            </w:r>
          </w:p>
        </w:tc>
        <w:tc>
          <w:tcPr>
            <w:tcW w:w="1840" w:type="dxa"/>
            <w:vAlign w:val="center"/>
          </w:tcPr>
          <w:p w14:paraId="61BFD08D" w14:textId="77777777" w:rsidR="00A000A7" w:rsidRDefault="00A000A7" w:rsidP="00A000A7">
            <w:pPr>
              <w:spacing w:before="40" w:after="40"/>
              <w:jc w:val="center"/>
              <w:rPr>
                <w:sz w:val="20"/>
                <w:szCs w:val="20"/>
              </w:rPr>
            </w:pPr>
            <w:r>
              <w:rPr>
                <w:sz w:val="20"/>
                <w:szCs w:val="20"/>
              </w:rPr>
              <w:t>Sklad chemie</w:t>
            </w:r>
          </w:p>
        </w:tc>
        <w:tc>
          <w:tcPr>
            <w:tcW w:w="1558" w:type="dxa"/>
            <w:vAlign w:val="center"/>
          </w:tcPr>
          <w:p w14:paraId="16B09AF3" w14:textId="77777777" w:rsidR="00A000A7" w:rsidRDefault="00A000A7" w:rsidP="00A000A7">
            <w:pPr>
              <w:spacing w:before="40" w:after="40"/>
              <w:jc w:val="center"/>
              <w:rPr>
                <w:sz w:val="20"/>
                <w:szCs w:val="20"/>
              </w:rPr>
            </w:pPr>
            <w:r>
              <w:rPr>
                <w:sz w:val="20"/>
                <w:szCs w:val="20"/>
              </w:rPr>
              <w:t>20,20</w:t>
            </w:r>
          </w:p>
        </w:tc>
        <w:tc>
          <w:tcPr>
            <w:tcW w:w="1698" w:type="dxa"/>
            <w:vAlign w:val="center"/>
          </w:tcPr>
          <w:p w14:paraId="10351B12" w14:textId="77777777" w:rsidR="00A000A7" w:rsidRDefault="00A000A7" w:rsidP="00A000A7">
            <w:pPr>
              <w:spacing w:before="40" w:after="40"/>
              <w:jc w:val="center"/>
              <w:rPr>
                <w:sz w:val="20"/>
                <w:szCs w:val="20"/>
              </w:rPr>
            </w:pPr>
            <w:r>
              <w:rPr>
                <w:sz w:val="20"/>
                <w:szCs w:val="20"/>
              </w:rPr>
              <w:t>77,00</w:t>
            </w:r>
          </w:p>
        </w:tc>
        <w:tc>
          <w:tcPr>
            <w:tcW w:w="1273" w:type="dxa"/>
            <w:vAlign w:val="center"/>
          </w:tcPr>
          <w:p w14:paraId="605C3D41" w14:textId="77777777" w:rsidR="00A000A7" w:rsidRDefault="00A000A7" w:rsidP="00A000A7">
            <w:pPr>
              <w:spacing w:before="40" w:after="40"/>
              <w:jc w:val="center"/>
              <w:rPr>
                <w:sz w:val="20"/>
                <w:szCs w:val="20"/>
              </w:rPr>
            </w:pPr>
            <w:r>
              <w:rPr>
                <w:sz w:val="20"/>
                <w:szCs w:val="20"/>
              </w:rPr>
              <w:t>1 555</w:t>
            </w:r>
          </w:p>
        </w:tc>
        <w:tc>
          <w:tcPr>
            <w:tcW w:w="1699" w:type="dxa"/>
            <w:vAlign w:val="center"/>
          </w:tcPr>
          <w:p w14:paraId="4DA6DDE6" w14:textId="77777777" w:rsidR="00A000A7" w:rsidRPr="00FD3C4A" w:rsidRDefault="00A000A7" w:rsidP="00A000A7">
            <w:pPr>
              <w:spacing w:before="40" w:after="40"/>
              <w:jc w:val="center"/>
              <w:rPr>
                <w:sz w:val="20"/>
                <w:szCs w:val="20"/>
              </w:rPr>
            </w:pPr>
            <w:r w:rsidRPr="00D75689">
              <w:rPr>
                <w:sz w:val="20"/>
                <w:szCs w:val="20"/>
              </w:rPr>
              <w:t>NE</w:t>
            </w:r>
          </w:p>
        </w:tc>
      </w:tr>
      <w:tr w:rsidR="00A000A7" w:rsidRPr="006D61FC" w14:paraId="3F82DDD1" w14:textId="77777777" w:rsidTr="008E2D79">
        <w:tc>
          <w:tcPr>
            <w:tcW w:w="999" w:type="dxa"/>
            <w:vAlign w:val="center"/>
          </w:tcPr>
          <w:p w14:paraId="0E7BDAFC" w14:textId="77777777" w:rsidR="00A000A7" w:rsidRDefault="00A000A7" w:rsidP="00A000A7">
            <w:pPr>
              <w:spacing w:before="40" w:after="40"/>
              <w:jc w:val="center"/>
              <w:rPr>
                <w:sz w:val="20"/>
                <w:szCs w:val="20"/>
              </w:rPr>
            </w:pPr>
            <w:r>
              <w:rPr>
                <w:sz w:val="20"/>
                <w:szCs w:val="20"/>
              </w:rPr>
              <w:t>N2.27</w:t>
            </w:r>
          </w:p>
        </w:tc>
        <w:tc>
          <w:tcPr>
            <w:tcW w:w="1840" w:type="dxa"/>
            <w:vAlign w:val="center"/>
          </w:tcPr>
          <w:p w14:paraId="408CBD8E" w14:textId="77777777" w:rsidR="00A000A7" w:rsidRDefault="00A000A7" w:rsidP="00A000A7">
            <w:pPr>
              <w:spacing w:before="40" w:after="40"/>
              <w:jc w:val="center"/>
              <w:rPr>
                <w:sz w:val="20"/>
                <w:szCs w:val="20"/>
              </w:rPr>
            </w:pPr>
            <w:r>
              <w:rPr>
                <w:sz w:val="20"/>
                <w:szCs w:val="20"/>
              </w:rPr>
              <w:t>Sklad chemie</w:t>
            </w:r>
          </w:p>
        </w:tc>
        <w:tc>
          <w:tcPr>
            <w:tcW w:w="1558" w:type="dxa"/>
            <w:vAlign w:val="center"/>
          </w:tcPr>
          <w:p w14:paraId="7250B96A" w14:textId="77777777" w:rsidR="00A000A7" w:rsidRDefault="00A000A7" w:rsidP="00A000A7">
            <w:pPr>
              <w:spacing w:before="40" w:after="40"/>
              <w:jc w:val="center"/>
              <w:rPr>
                <w:sz w:val="20"/>
                <w:szCs w:val="20"/>
              </w:rPr>
            </w:pPr>
            <w:r>
              <w:rPr>
                <w:sz w:val="20"/>
                <w:szCs w:val="20"/>
              </w:rPr>
              <w:t>25,00</w:t>
            </w:r>
          </w:p>
        </w:tc>
        <w:tc>
          <w:tcPr>
            <w:tcW w:w="1698" w:type="dxa"/>
            <w:vAlign w:val="center"/>
          </w:tcPr>
          <w:p w14:paraId="1DE606A1" w14:textId="77777777" w:rsidR="00A000A7" w:rsidRDefault="00A000A7" w:rsidP="00A000A7">
            <w:pPr>
              <w:spacing w:before="40" w:after="40"/>
              <w:jc w:val="center"/>
              <w:rPr>
                <w:sz w:val="20"/>
                <w:szCs w:val="20"/>
              </w:rPr>
            </w:pPr>
            <w:r>
              <w:rPr>
                <w:sz w:val="20"/>
                <w:szCs w:val="20"/>
              </w:rPr>
              <w:t>77,00</w:t>
            </w:r>
          </w:p>
        </w:tc>
        <w:tc>
          <w:tcPr>
            <w:tcW w:w="1273" w:type="dxa"/>
            <w:vAlign w:val="center"/>
          </w:tcPr>
          <w:p w14:paraId="1C99105A" w14:textId="77777777" w:rsidR="00A000A7" w:rsidRDefault="00A000A7" w:rsidP="00A000A7">
            <w:pPr>
              <w:spacing w:before="40" w:after="40"/>
              <w:jc w:val="center"/>
              <w:rPr>
                <w:sz w:val="20"/>
                <w:szCs w:val="20"/>
              </w:rPr>
            </w:pPr>
            <w:r>
              <w:rPr>
                <w:sz w:val="20"/>
                <w:szCs w:val="20"/>
              </w:rPr>
              <w:t>1 925</w:t>
            </w:r>
          </w:p>
        </w:tc>
        <w:tc>
          <w:tcPr>
            <w:tcW w:w="1699" w:type="dxa"/>
            <w:vAlign w:val="center"/>
          </w:tcPr>
          <w:p w14:paraId="37151993" w14:textId="77777777" w:rsidR="00A000A7" w:rsidRPr="00FD3C4A" w:rsidRDefault="00A000A7" w:rsidP="00A000A7">
            <w:pPr>
              <w:spacing w:before="40" w:after="40"/>
              <w:jc w:val="center"/>
              <w:rPr>
                <w:sz w:val="20"/>
                <w:szCs w:val="20"/>
              </w:rPr>
            </w:pPr>
            <w:r w:rsidRPr="00D75689">
              <w:rPr>
                <w:sz w:val="20"/>
                <w:szCs w:val="20"/>
              </w:rPr>
              <w:t>NE</w:t>
            </w:r>
          </w:p>
        </w:tc>
      </w:tr>
      <w:tr w:rsidR="00A000A7" w:rsidRPr="006D61FC" w14:paraId="70B54D8F" w14:textId="77777777" w:rsidTr="008E2D79">
        <w:tc>
          <w:tcPr>
            <w:tcW w:w="999" w:type="dxa"/>
            <w:vAlign w:val="center"/>
          </w:tcPr>
          <w:p w14:paraId="1A84645C" w14:textId="77777777" w:rsidR="00A000A7" w:rsidRDefault="00A000A7" w:rsidP="00A000A7">
            <w:pPr>
              <w:spacing w:before="40" w:after="40"/>
              <w:jc w:val="center"/>
              <w:rPr>
                <w:sz w:val="20"/>
                <w:szCs w:val="20"/>
              </w:rPr>
            </w:pPr>
            <w:r>
              <w:rPr>
                <w:sz w:val="20"/>
                <w:szCs w:val="20"/>
              </w:rPr>
              <w:t>N2.28</w:t>
            </w:r>
          </w:p>
        </w:tc>
        <w:tc>
          <w:tcPr>
            <w:tcW w:w="1840" w:type="dxa"/>
            <w:vAlign w:val="center"/>
          </w:tcPr>
          <w:p w14:paraId="640AD132" w14:textId="77777777" w:rsidR="00A000A7" w:rsidRDefault="00A000A7" w:rsidP="00A000A7">
            <w:pPr>
              <w:spacing w:before="40" w:after="40"/>
              <w:jc w:val="center"/>
              <w:rPr>
                <w:sz w:val="20"/>
                <w:szCs w:val="20"/>
              </w:rPr>
            </w:pPr>
            <w:r>
              <w:rPr>
                <w:sz w:val="20"/>
                <w:szCs w:val="20"/>
              </w:rPr>
              <w:t>Strojovna VZT</w:t>
            </w:r>
          </w:p>
        </w:tc>
        <w:tc>
          <w:tcPr>
            <w:tcW w:w="1558" w:type="dxa"/>
            <w:vAlign w:val="center"/>
          </w:tcPr>
          <w:p w14:paraId="0E0858B6" w14:textId="77777777" w:rsidR="00A000A7" w:rsidRDefault="00A000A7" w:rsidP="00A000A7">
            <w:pPr>
              <w:spacing w:before="40" w:after="40"/>
              <w:jc w:val="center"/>
              <w:rPr>
                <w:sz w:val="20"/>
                <w:szCs w:val="20"/>
              </w:rPr>
            </w:pPr>
            <w:r>
              <w:rPr>
                <w:sz w:val="20"/>
                <w:szCs w:val="20"/>
              </w:rPr>
              <w:t>6,50</w:t>
            </w:r>
          </w:p>
        </w:tc>
        <w:tc>
          <w:tcPr>
            <w:tcW w:w="1698" w:type="dxa"/>
            <w:vAlign w:val="center"/>
          </w:tcPr>
          <w:p w14:paraId="71400705" w14:textId="77777777" w:rsidR="00A000A7" w:rsidRDefault="00A000A7" w:rsidP="00A000A7">
            <w:pPr>
              <w:spacing w:before="40" w:after="40"/>
              <w:jc w:val="center"/>
              <w:rPr>
                <w:sz w:val="20"/>
                <w:szCs w:val="20"/>
              </w:rPr>
            </w:pPr>
            <w:r>
              <w:rPr>
                <w:sz w:val="20"/>
                <w:szCs w:val="20"/>
              </w:rPr>
              <w:t>32,00</w:t>
            </w:r>
          </w:p>
        </w:tc>
        <w:tc>
          <w:tcPr>
            <w:tcW w:w="1273" w:type="dxa"/>
            <w:vAlign w:val="center"/>
          </w:tcPr>
          <w:p w14:paraId="405A40E7" w14:textId="77777777" w:rsidR="00A000A7" w:rsidRDefault="00A000A7" w:rsidP="00A000A7">
            <w:pPr>
              <w:spacing w:before="40" w:after="40"/>
              <w:jc w:val="center"/>
              <w:rPr>
                <w:sz w:val="20"/>
                <w:szCs w:val="20"/>
              </w:rPr>
            </w:pPr>
            <w:r>
              <w:rPr>
                <w:sz w:val="20"/>
                <w:szCs w:val="20"/>
              </w:rPr>
              <w:t>208</w:t>
            </w:r>
          </w:p>
        </w:tc>
        <w:tc>
          <w:tcPr>
            <w:tcW w:w="1699" w:type="dxa"/>
            <w:vAlign w:val="center"/>
          </w:tcPr>
          <w:p w14:paraId="6178C1F2" w14:textId="77777777" w:rsidR="00A000A7" w:rsidRPr="00FD3C4A" w:rsidRDefault="00A000A7" w:rsidP="00A000A7">
            <w:pPr>
              <w:spacing w:before="40" w:after="40"/>
              <w:jc w:val="center"/>
              <w:rPr>
                <w:sz w:val="20"/>
                <w:szCs w:val="20"/>
              </w:rPr>
            </w:pPr>
            <w:r w:rsidRPr="00D75689">
              <w:rPr>
                <w:sz w:val="20"/>
                <w:szCs w:val="20"/>
              </w:rPr>
              <w:t>NE</w:t>
            </w:r>
          </w:p>
        </w:tc>
      </w:tr>
      <w:tr w:rsidR="00A000A7" w:rsidRPr="006D61FC" w14:paraId="36D53437" w14:textId="77777777" w:rsidTr="008E2D79">
        <w:tc>
          <w:tcPr>
            <w:tcW w:w="999" w:type="dxa"/>
            <w:vAlign w:val="center"/>
          </w:tcPr>
          <w:p w14:paraId="766D4F52" w14:textId="77777777" w:rsidR="00A000A7" w:rsidRDefault="00A000A7" w:rsidP="00A000A7">
            <w:pPr>
              <w:spacing w:before="40" w:after="40"/>
              <w:jc w:val="center"/>
              <w:rPr>
                <w:sz w:val="20"/>
                <w:szCs w:val="20"/>
              </w:rPr>
            </w:pPr>
            <w:r>
              <w:rPr>
                <w:sz w:val="20"/>
                <w:szCs w:val="20"/>
              </w:rPr>
              <w:t>N2.29</w:t>
            </w:r>
          </w:p>
        </w:tc>
        <w:tc>
          <w:tcPr>
            <w:tcW w:w="1840" w:type="dxa"/>
            <w:vAlign w:val="center"/>
          </w:tcPr>
          <w:p w14:paraId="5A88FE0A" w14:textId="77777777" w:rsidR="00A000A7" w:rsidRDefault="00A000A7" w:rsidP="00A000A7">
            <w:pPr>
              <w:spacing w:before="40" w:after="40"/>
              <w:jc w:val="center"/>
              <w:rPr>
                <w:sz w:val="20"/>
                <w:szCs w:val="20"/>
              </w:rPr>
            </w:pPr>
            <w:r>
              <w:rPr>
                <w:sz w:val="20"/>
                <w:szCs w:val="20"/>
              </w:rPr>
              <w:t>Kabinet výtvarných komisí</w:t>
            </w:r>
          </w:p>
        </w:tc>
        <w:tc>
          <w:tcPr>
            <w:tcW w:w="1558" w:type="dxa"/>
            <w:vAlign w:val="center"/>
          </w:tcPr>
          <w:p w14:paraId="5486AC35" w14:textId="77777777" w:rsidR="00A000A7" w:rsidRDefault="00A000A7" w:rsidP="00A000A7">
            <w:pPr>
              <w:spacing w:before="40" w:after="40"/>
              <w:jc w:val="center"/>
              <w:rPr>
                <w:sz w:val="20"/>
                <w:szCs w:val="20"/>
              </w:rPr>
            </w:pPr>
            <w:r>
              <w:rPr>
                <w:sz w:val="20"/>
                <w:szCs w:val="20"/>
              </w:rPr>
              <w:t>46,66</w:t>
            </w:r>
          </w:p>
        </w:tc>
        <w:tc>
          <w:tcPr>
            <w:tcW w:w="1698" w:type="dxa"/>
            <w:vAlign w:val="center"/>
          </w:tcPr>
          <w:p w14:paraId="4D8960A5" w14:textId="77777777" w:rsidR="00A000A7" w:rsidRDefault="00A000A7" w:rsidP="00A000A7">
            <w:pPr>
              <w:spacing w:before="40" w:after="40"/>
              <w:jc w:val="center"/>
              <w:rPr>
                <w:sz w:val="20"/>
                <w:szCs w:val="20"/>
              </w:rPr>
            </w:pPr>
            <w:r>
              <w:rPr>
                <w:sz w:val="20"/>
                <w:szCs w:val="20"/>
              </w:rPr>
              <w:t>60,00</w:t>
            </w:r>
          </w:p>
        </w:tc>
        <w:tc>
          <w:tcPr>
            <w:tcW w:w="1273" w:type="dxa"/>
            <w:vAlign w:val="center"/>
          </w:tcPr>
          <w:p w14:paraId="2A4D694B" w14:textId="77777777" w:rsidR="00A000A7" w:rsidRDefault="00A000A7" w:rsidP="00A000A7">
            <w:pPr>
              <w:spacing w:before="40" w:after="40"/>
              <w:jc w:val="center"/>
              <w:rPr>
                <w:sz w:val="20"/>
                <w:szCs w:val="20"/>
              </w:rPr>
            </w:pPr>
            <w:r>
              <w:rPr>
                <w:sz w:val="20"/>
                <w:szCs w:val="20"/>
              </w:rPr>
              <w:t>2 800</w:t>
            </w:r>
          </w:p>
        </w:tc>
        <w:tc>
          <w:tcPr>
            <w:tcW w:w="1699" w:type="dxa"/>
            <w:vAlign w:val="center"/>
          </w:tcPr>
          <w:p w14:paraId="76CD236E" w14:textId="77777777" w:rsidR="00A000A7" w:rsidRPr="00FD3C4A" w:rsidRDefault="00A000A7" w:rsidP="00A000A7">
            <w:pPr>
              <w:spacing w:before="40" w:after="40"/>
              <w:jc w:val="center"/>
              <w:rPr>
                <w:sz w:val="20"/>
                <w:szCs w:val="20"/>
              </w:rPr>
            </w:pPr>
            <w:r w:rsidRPr="00D75689">
              <w:rPr>
                <w:sz w:val="20"/>
                <w:szCs w:val="20"/>
              </w:rPr>
              <w:t>NE</w:t>
            </w:r>
          </w:p>
        </w:tc>
      </w:tr>
      <w:tr w:rsidR="00A000A7" w:rsidRPr="006D61FC" w14:paraId="092A6ACE" w14:textId="77777777" w:rsidTr="008E2D79">
        <w:tc>
          <w:tcPr>
            <w:tcW w:w="999" w:type="dxa"/>
            <w:vAlign w:val="center"/>
          </w:tcPr>
          <w:p w14:paraId="2C40E232" w14:textId="77777777" w:rsidR="00A000A7" w:rsidRDefault="00A000A7" w:rsidP="00A000A7">
            <w:pPr>
              <w:spacing w:before="40" w:after="40"/>
              <w:jc w:val="center"/>
              <w:rPr>
                <w:sz w:val="20"/>
                <w:szCs w:val="20"/>
              </w:rPr>
            </w:pPr>
            <w:r>
              <w:rPr>
                <w:sz w:val="20"/>
                <w:szCs w:val="20"/>
              </w:rPr>
              <w:t>N2.30</w:t>
            </w:r>
          </w:p>
        </w:tc>
        <w:tc>
          <w:tcPr>
            <w:tcW w:w="1840" w:type="dxa"/>
            <w:vAlign w:val="center"/>
          </w:tcPr>
          <w:p w14:paraId="50326531" w14:textId="77777777" w:rsidR="00A000A7" w:rsidRDefault="00A000A7" w:rsidP="00A000A7">
            <w:pPr>
              <w:spacing w:before="40" w:after="40"/>
              <w:jc w:val="center"/>
              <w:rPr>
                <w:sz w:val="20"/>
                <w:szCs w:val="20"/>
              </w:rPr>
            </w:pPr>
            <w:r>
              <w:rPr>
                <w:sz w:val="20"/>
                <w:szCs w:val="20"/>
              </w:rPr>
              <w:t>Sklad chemie</w:t>
            </w:r>
          </w:p>
        </w:tc>
        <w:tc>
          <w:tcPr>
            <w:tcW w:w="1558" w:type="dxa"/>
            <w:vAlign w:val="center"/>
          </w:tcPr>
          <w:p w14:paraId="3860D827" w14:textId="77777777" w:rsidR="00A000A7" w:rsidRDefault="00A000A7" w:rsidP="00A000A7">
            <w:pPr>
              <w:spacing w:before="40" w:after="40"/>
              <w:jc w:val="center"/>
              <w:rPr>
                <w:sz w:val="20"/>
                <w:szCs w:val="20"/>
              </w:rPr>
            </w:pPr>
            <w:r>
              <w:rPr>
                <w:sz w:val="20"/>
                <w:szCs w:val="20"/>
              </w:rPr>
              <w:t>5,93</w:t>
            </w:r>
          </w:p>
        </w:tc>
        <w:tc>
          <w:tcPr>
            <w:tcW w:w="1698" w:type="dxa"/>
            <w:vAlign w:val="center"/>
          </w:tcPr>
          <w:p w14:paraId="7651115A" w14:textId="77777777" w:rsidR="00A000A7" w:rsidRDefault="00A000A7" w:rsidP="00A000A7">
            <w:pPr>
              <w:spacing w:before="40" w:after="40"/>
              <w:jc w:val="center"/>
              <w:rPr>
                <w:sz w:val="20"/>
                <w:szCs w:val="20"/>
              </w:rPr>
            </w:pPr>
            <w:r>
              <w:rPr>
                <w:sz w:val="20"/>
                <w:szCs w:val="20"/>
              </w:rPr>
              <w:t>85,00</w:t>
            </w:r>
          </w:p>
        </w:tc>
        <w:tc>
          <w:tcPr>
            <w:tcW w:w="1273" w:type="dxa"/>
            <w:vAlign w:val="center"/>
          </w:tcPr>
          <w:p w14:paraId="1F13AAF3" w14:textId="77777777" w:rsidR="00A000A7" w:rsidRDefault="00A000A7" w:rsidP="00A000A7">
            <w:pPr>
              <w:spacing w:before="40" w:after="40"/>
              <w:jc w:val="center"/>
              <w:rPr>
                <w:sz w:val="20"/>
                <w:szCs w:val="20"/>
              </w:rPr>
            </w:pPr>
            <w:r>
              <w:rPr>
                <w:sz w:val="20"/>
                <w:szCs w:val="20"/>
              </w:rPr>
              <w:t>504</w:t>
            </w:r>
          </w:p>
        </w:tc>
        <w:tc>
          <w:tcPr>
            <w:tcW w:w="1699" w:type="dxa"/>
            <w:vAlign w:val="center"/>
          </w:tcPr>
          <w:p w14:paraId="5091EC7D" w14:textId="77777777" w:rsidR="00A000A7" w:rsidRPr="00FD3C4A" w:rsidRDefault="00A000A7" w:rsidP="00A000A7">
            <w:pPr>
              <w:spacing w:before="40" w:after="40"/>
              <w:jc w:val="center"/>
              <w:rPr>
                <w:sz w:val="20"/>
                <w:szCs w:val="20"/>
              </w:rPr>
            </w:pPr>
            <w:r w:rsidRPr="00D75689">
              <w:rPr>
                <w:sz w:val="20"/>
                <w:szCs w:val="20"/>
              </w:rPr>
              <w:t>NE</w:t>
            </w:r>
          </w:p>
        </w:tc>
      </w:tr>
      <w:tr w:rsidR="00A000A7" w:rsidRPr="006D61FC" w14:paraId="055CEE70" w14:textId="77777777" w:rsidTr="008E2D79">
        <w:tc>
          <w:tcPr>
            <w:tcW w:w="999" w:type="dxa"/>
            <w:vAlign w:val="center"/>
          </w:tcPr>
          <w:p w14:paraId="3B5009D3" w14:textId="77777777" w:rsidR="00A000A7" w:rsidRDefault="00A000A7" w:rsidP="00A000A7">
            <w:pPr>
              <w:spacing w:before="40" w:after="40"/>
              <w:jc w:val="center"/>
              <w:rPr>
                <w:sz w:val="20"/>
                <w:szCs w:val="20"/>
              </w:rPr>
            </w:pPr>
            <w:r>
              <w:rPr>
                <w:sz w:val="20"/>
                <w:szCs w:val="20"/>
              </w:rPr>
              <w:t>N3.21</w:t>
            </w:r>
          </w:p>
        </w:tc>
        <w:tc>
          <w:tcPr>
            <w:tcW w:w="1840" w:type="dxa"/>
            <w:vAlign w:val="center"/>
          </w:tcPr>
          <w:p w14:paraId="0895A4D8" w14:textId="77777777" w:rsidR="00A000A7" w:rsidRDefault="00A000A7" w:rsidP="00A000A7">
            <w:pPr>
              <w:spacing w:before="40" w:after="40"/>
              <w:jc w:val="center"/>
              <w:rPr>
                <w:sz w:val="20"/>
                <w:szCs w:val="20"/>
              </w:rPr>
            </w:pPr>
            <w:r>
              <w:rPr>
                <w:sz w:val="20"/>
                <w:szCs w:val="20"/>
              </w:rPr>
              <w:t>Kabinety, kanceláře</w:t>
            </w:r>
          </w:p>
        </w:tc>
        <w:tc>
          <w:tcPr>
            <w:tcW w:w="1558" w:type="dxa"/>
            <w:vAlign w:val="center"/>
          </w:tcPr>
          <w:p w14:paraId="6FE1A6FE" w14:textId="77777777" w:rsidR="00A000A7" w:rsidRDefault="00A000A7" w:rsidP="00A000A7">
            <w:pPr>
              <w:spacing w:before="40" w:after="40"/>
              <w:jc w:val="center"/>
              <w:rPr>
                <w:sz w:val="20"/>
                <w:szCs w:val="20"/>
              </w:rPr>
            </w:pPr>
            <w:r>
              <w:rPr>
                <w:sz w:val="20"/>
                <w:szCs w:val="20"/>
              </w:rPr>
              <w:t>459,49</w:t>
            </w:r>
          </w:p>
        </w:tc>
        <w:tc>
          <w:tcPr>
            <w:tcW w:w="1698" w:type="dxa"/>
            <w:vAlign w:val="center"/>
          </w:tcPr>
          <w:p w14:paraId="3ED044C7" w14:textId="77777777" w:rsidR="00A000A7" w:rsidRDefault="00A000A7" w:rsidP="00A000A7">
            <w:pPr>
              <w:spacing w:before="40" w:after="40"/>
              <w:jc w:val="center"/>
              <w:rPr>
                <w:sz w:val="20"/>
                <w:szCs w:val="20"/>
              </w:rPr>
            </w:pPr>
            <w:r>
              <w:rPr>
                <w:sz w:val="20"/>
                <w:szCs w:val="20"/>
              </w:rPr>
              <w:t>43,19</w:t>
            </w:r>
          </w:p>
        </w:tc>
        <w:tc>
          <w:tcPr>
            <w:tcW w:w="1273" w:type="dxa"/>
            <w:vAlign w:val="center"/>
          </w:tcPr>
          <w:p w14:paraId="56EB4C5A" w14:textId="77777777" w:rsidR="00A000A7" w:rsidRDefault="00A000A7" w:rsidP="00A000A7">
            <w:pPr>
              <w:spacing w:before="40" w:after="40"/>
              <w:jc w:val="center"/>
              <w:rPr>
                <w:sz w:val="20"/>
                <w:szCs w:val="20"/>
              </w:rPr>
            </w:pPr>
            <w:r>
              <w:rPr>
                <w:sz w:val="20"/>
                <w:szCs w:val="20"/>
              </w:rPr>
              <w:t>19 845</w:t>
            </w:r>
          </w:p>
        </w:tc>
        <w:tc>
          <w:tcPr>
            <w:tcW w:w="1699" w:type="dxa"/>
            <w:vAlign w:val="center"/>
          </w:tcPr>
          <w:p w14:paraId="1BDCEC2B" w14:textId="77777777" w:rsidR="00A000A7" w:rsidRPr="00FD3C4A" w:rsidRDefault="00A000A7" w:rsidP="00A000A7">
            <w:pPr>
              <w:spacing w:before="40" w:after="40"/>
              <w:jc w:val="center"/>
              <w:rPr>
                <w:sz w:val="20"/>
                <w:szCs w:val="20"/>
              </w:rPr>
            </w:pPr>
            <w:r w:rsidRPr="00FD3C4A">
              <w:rPr>
                <w:b/>
                <w:bCs/>
                <w:sz w:val="20"/>
                <w:szCs w:val="20"/>
              </w:rPr>
              <w:t>ANO</w:t>
            </w:r>
          </w:p>
        </w:tc>
      </w:tr>
      <w:tr w:rsidR="00A000A7" w:rsidRPr="006D61FC" w14:paraId="20B218AA" w14:textId="77777777" w:rsidTr="008E2D79">
        <w:tc>
          <w:tcPr>
            <w:tcW w:w="999" w:type="dxa"/>
            <w:vAlign w:val="center"/>
          </w:tcPr>
          <w:p w14:paraId="5933F6BC" w14:textId="77777777" w:rsidR="00A000A7" w:rsidRDefault="00A000A7" w:rsidP="00A000A7">
            <w:pPr>
              <w:spacing w:before="40" w:after="40"/>
              <w:jc w:val="center"/>
              <w:rPr>
                <w:sz w:val="20"/>
                <w:szCs w:val="20"/>
              </w:rPr>
            </w:pPr>
            <w:r>
              <w:rPr>
                <w:sz w:val="20"/>
                <w:szCs w:val="20"/>
              </w:rPr>
              <w:t>N3.22</w:t>
            </w:r>
          </w:p>
        </w:tc>
        <w:tc>
          <w:tcPr>
            <w:tcW w:w="1840" w:type="dxa"/>
            <w:vAlign w:val="center"/>
          </w:tcPr>
          <w:p w14:paraId="398D5F0B" w14:textId="77777777" w:rsidR="00A000A7" w:rsidRDefault="00A000A7" w:rsidP="00A000A7">
            <w:pPr>
              <w:spacing w:before="40" w:after="40"/>
              <w:jc w:val="center"/>
              <w:rPr>
                <w:sz w:val="20"/>
                <w:szCs w:val="20"/>
              </w:rPr>
            </w:pPr>
            <w:r>
              <w:rPr>
                <w:sz w:val="20"/>
                <w:szCs w:val="20"/>
              </w:rPr>
              <w:t>Archiv</w:t>
            </w:r>
          </w:p>
        </w:tc>
        <w:tc>
          <w:tcPr>
            <w:tcW w:w="1558" w:type="dxa"/>
            <w:vAlign w:val="center"/>
          </w:tcPr>
          <w:p w14:paraId="7F83ED2D" w14:textId="77777777" w:rsidR="00A000A7" w:rsidRDefault="00A000A7" w:rsidP="00A000A7">
            <w:pPr>
              <w:spacing w:before="40" w:after="40"/>
              <w:jc w:val="center"/>
              <w:rPr>
                <w:sz w:val="20"/>
                <w:szCs w:val="20"/>
              </w:rPr>
            </w:pPr>
            <w:r>
              <w:rPr>
                <w:sz w:val="20"/>
                <w:szCs w:val="20"/>
              </w:rPr>
              <w:t>42,84</w:t>
            </w:r>
          </w:p>
        </w:tc>
        <w:tc>
          <w:tcPr>
            <w:tcW w:w="1698" w:type="dxa"/>
            <w:vAlign w:val="center"/>
          </w:tcPr>
          <w:p w14:paraId="032EE2CB" w14:textId="77777777" w:rsidR="00A000A7" w:rsidRDefault="00A000A7" w:rsidP="00A000A7">
            <w:pPr>
              <w:spacing w:before="40" w:after="40"/>
              <w:jc w:val="center"/>
              <w:rPr>
                <w:sz w:val="20"/>
                <w:szCs w:val="20"/>
              </w:rPr>
            </w:pPr>
            <w:r>
              <w:rPr>
                <w:sz w:val="20"/>
                <w:szCs w:val="20"/>
              </w:rPr>
              <w:t>130,00</w:t>
            </w:r>
          </w:p>
        </w:tc>
        <w:tc>
          <w:tcPr>
            <w:tcW w:w="1273" w:type="dxa"/>
            <w:vAlign w:val="center"/>
          </w:tcPr>
          <w:p w14:paraId="38BF3A92" w14:textId="77777777" w:rsidR="00A000A7" w:rsidRDefault="00A000A7" w:rsidP="00A000A7">
            <w:pPr>
              <w:spacing w:before="40" w:after="40"/>
              <w:jc w:val="center"/>
              <w:rPr>
                <w:sz w:val="20"/>
                <w:szCs w:val="20"/>
              </w:rPr>
            </w:pPr>
            <w:r>
              <w:rPr>
                <w:sz w:val="20"/>
                <w:szCs w:val="20"/>
              </w:rPr>
              <w:t>5 570</w:t>
            </w:r>
          </w:p>
        </w:tc>
        <w:tc>
          <w:tcPr>
            <w:tcW w:w="1699" w:type="dxa"/>
            <w:vAlign w:val="center"/>
          </w:tcPr>
          <w:p w14:paraId="1B36CF0E" w14:textId="77777777" w:rsidR="00A000A7" w:rsidRPr="00FD3C4A" w:rsidRDefault="00A000A7" w:rsidP="00A000A7">
            <w:pPr>
              <w:spacing w:before="40" w:after="40"/>
              <w:jc w:val="center"/>
              <w:rPr>
                <w:sz w:val="20"/>
                <w:szCs w:val="20"/>
              </w:rPr>
            </w:pPr>
            <w:r w:rsidRPr="00AE249E">
              <w:rPr>
                <w:sz w:val="20"/>
                <w:szCs w:val="20"/>
              </w:rPr>
              <w:t>NE</w:t>
            </w:r>
          </w:p>
        </w:tc>
      </w:tr>
      <w:tr w:rsidR="00A000A7" w:rsidRPr="006D61FC" w14:paraId="07EADD76" w14:textId="77777777" w:rsidTr="008E2D79">
        <w:tc>
          <w:tcPr>
            <w:tcW w:w="999" w:type="dxa"/>
            <w:vAlign w:val="center"/>
          </w:tcPr>
          <w:p w14:paraId="6B68FDA8" w14:textId="77777777" w:rsidR="00A000A7" w:rsidRDefault="00A000A7" w:rsidP="00A000A7">
            <w:pPr>
              <w:spacing w:before="40" w:after="40"/>
              <w:jc w:val="center"/>
              <w:rPr>
                <w:sz w:val="20"/>
                <w:szCs w:val="20"/>
              </w:rPr>
            </w:pPr>
            <w:r>
              <w:rPr>
                <w:sz w:val="20"/>
                <w:szCs w:val="20"/>
              </w:rPr>
              <w:t>N3.23/N4</w:t>
            </w:r>
          </w:p>
        </w:tc>
        <w:tc>
          <w:tcPr>
            <w:tcW w:w="1840" w:type="dxa"/>
            <w:vAlign w:val="center"/>
          </w:tcPr>
          <w:p w14:paraId="35D8164F" w14:textId="77777777" w:rsidR="00A000A7" w:rsidRDefault="00A000A7" w:rsidP="00A000A7">
            <w:pPr>
              <w:spacing w:before="40" w:after="40"/>
              <w:jc w:val="center"/>
              <w:rPr>
                <w:sz w:val="20"/>
                <w:szCs w:val="20"/>
              </w:rPr>
            </w:pPr>
            <w:r>
              <w:rPr>
                <w:sz w:val="20"/>
                <w:szCs w:val="20"/>
              </w:rPr>
              <w:t>Schodiště</w:t>
            </w:r>
          </w:p>
        </w:tc>
        <w:tc>
          <w:tcPr>
            <w:tcW w:w="1558" w:type="dxa"/>
            <w:vAlign w:val="center"/>
          </w:tcPr>
          <w:p w14:paraId="3DDCAD57" w14:textId="77777777" w:rsidR="00A000A7" w:rsidRDefault="00A000A7" w:rsidP="00A000A7">
            <w:pPr>
              <w:spacing w:before="40" w:after="40"/>
              <w:jc w:val="center"/>
              <w:rPr>
                <w:sz w:val="20"/>
                <w:szCs w:val="20"/>
              </w:rPr>
            </w:pPr>
            <w:r>
              <w:rPr>
                <w:sz w:val="20"/>
                <w:szCs w:val="20"/>
              </w:rPr>
              <w:t>11,60</w:t>
            </w:r>
          </w:p>
        </w:tc>
        <w:tc>
          <w:tcPr>
            <w:tcW w:w="1698" w:type="dxa"/>
            <w:vAlign w:val="center"/>
          </w:tcPr>
          <w:p w14:paraId="55F2B7DF" w14:textId="77777777" w:rsidR="00A000A7" w:rsidRDefault="00A000A7" w:rsidP="00A000A7">
            <w:pPr>
              <w:spacing w:before="40" w:after="40"/>
              <w:jc w:val="center"/>
              <w:rPr>
                <w:sz w:val="20"/>
                <w:szCs w:val="20"/>
              </w:rPr>
            </w:pPr>
            <w:r>
              <w:rPr>
                <w:sz w:val="20"/>
                <w:szCs w:val="20"/>
              </w:rPr>
              <w:t>7,50</w:t>
            </w:r>
          </w:p>
        </w:tc>
        <w:tc>
          <w:tcPr>
            <w:tcW w:w="1273" w:type="dxa"/>
            <w:vAlign w:val="center"/>
          </w:tcPr>
          <w:p w14:paraId="5B84DAF9" w14:textId="77777777" w:rsidR="00A000A7" w:rsidRDefault="00A000A7" w:rsidP="00A000A7">
            <w:pPr>
              <w:spacing w:before="40" w:after="40"/>
              <w:jc w:val="center"/>
              <w:rPr>
                <w:sz w:val="20"/>
                <w:szCs w:val="20"/>
              </w:rPr>
            </w:pPr>
            <w:r>
              <w:rPr>
                <w:sz w:val="20"/>
                <w:szCs w:val="20"/>
              </w:rPr>
              <w:t>87</w:t>
            </w:r>
          </w:p>
        </w:tc>
        <w:tc>
          <w:tcPr>
            <w:tcW w:w="1699" w:type="dxa"/>
            <w:vAlign w:val="center"/>
          </w:tcPr>
          <w:p w14:paraId="12D1710E" w14:textId="77777777" w:rsidR="00A000A7" w:rsidRPr="00FD3C4A" w:rsidRDefault="00A000A7" w:rsidP="00A000A7">
            <w:pPr>
              <w:spacing w:before="40" w:after="40"/>
              <w:jc w:val="center"/>
              <w:rPr>
                <w:sz w:val="20"/>
                <w:szCs w:val="20"/>
              </w:rPr>
            </w:pPr>
            <w:r w:rsidRPr="00AE249E">
              <w:rPr>
                <w:sz w:val="20"/>
                <w:szCs w:val="20"/>
              </w:rPr>
              <w:t>NE</w:t>
            </w:r>
          </w:p>
        </w:tc>
      </w:tr>
      <w:tr w:rsidR="00A000A7" w:rsidRPr="006D61FC" w14:paraId="10869639" w14:textId="77777777" w:rsidTr="008E2D79">
        <w:tc>
          <w:tcPr>
            <w:tcW w:w="999" w:type="dxa"/>
            <w:vAlign w:val="center"/>
          </w:tcPr>
          <w:p w14:paraId="583EB442" w14:textId="77777777" w:rsidR="00A000A7" w:rsidRDefault="00A000A7" w:rsidP="00A000A7">
            <w:pPr>
              <w:spacing w:before="40" w:after="40"/>
              <w:jc w:val="center"/>
              <w:rPr>
                <w:sz w:val="20"/>
                <w:szCs w:val="20"/>
              </w:rPr>
            </w:pPr>
            <w:r>
              <w:rPr>
                <w:sz w:val="20"/>
                <w:szCs w:val="20"/>
              </w:rPr>
              <w:t>N4.21</w:t>
            </w:r>
          </w:p>
        </w:tc>
        <w:tc>
          <w:tcPr>
            <w:tcW w:w="1840" w:type="dxa"/>
            <w:vAlign w:val="center"/>
          </w:tcPr>
          <w:p w14:paraId="7896313F" w14:textId="77777777" w:rsidR="00A000A7" w:rsidRDefault="00A000A7" w:rsidP="00A000A7">
            <w:pPr>
              <w:spacing w:before="40" w:after="40"/>
              <w:jc w:val="center"/>
              <w:rPr>
                <w:sz w:val="20"/>
                <w:szCs w:val="20"/>
              </w:rPr>
            </w:pPr>
            <w:r>
              <w:rPr>
                <w:sz w:val="20"/>
                <w:szCs w:val="20"/>
              </w:rPr>
              <w:t>Šicí a střihačská dílna</w:t>
            </w:r>
          </w:p>
        </w:tc>
        <w:tc>
          <w:tcPr>
            <w:tcW w:w="1558" w:type="dxa"/>
            <w:vAlign w:val="center"/>
          </w:tcPr>
          <w:p w14:paraId="34EC45F5" w14:textId="77777777" w:rsidR="00A000A7" w:rsidRDefault="00A000A7" w:rsidP="00A000A7">
            <w:pPr>
              <w:spacing w:before="40" w:after="40"/>
              <w:jc w:val="center"/>
              <w:rPr>
                <w:sz w:val="20"/>
                <w:szCs w:val="20"/>
              </w:rPr>
            </w:pPr>
            <w:r>
              <w:rPr>
                <w:sz w:val="20"/>
                <w:szCs w:val="20"/>
              </w:rPr>
              <w:t>350,00</w:t>
            </w:r>
          </w:p>
        </w:tc>
        <w:tc>
          <w:tcPr>
            <w:tcW w:w="1698" w:type="dxa"/>
            <w:vAlign w:val="center"/>
          </w:tcPr>
          <w:p w14:paraId="67449C72" w14:textId="77777777" w:rsidR="00A000A7" w:rsidRDefault="00A000A7" w:rsidP="00A000A7">
            <w:pPr>
              <w:spacing w:before="40" w:after="40"/>
              <w:jc w:val="center"/>
              <w:rPr>
                <w:sz w:val="20"/>
                <w:szCs w:val="20"/>
              </w:rPr>
            </w:pPr>
            <w:r>
              <w:rPr>
                <w:sz w:val="20"/>
                <w:szCs w:val="20"/>
              </w:rPr>
              <w:t>58,87</w:t>
            </w:r>
          </w:p>
        </w:tc>
        <w:tc>
          <w:tcPr>
            <w:tcW w:w="1273" w:type="dxa"/>
            <w:vAlign w:val="center"/>
          </w:tcPr>
          <w:p w14:paraId="4E32B674" w14:textId="77777777" w:rsidR="00A000A7" w:rsidRDefault="00A000A7" w:rsidP="00A000A7">
            <w:pPr>
              <w:spacing w:before="40" w:after="40"/>
              <w:jc w:val="center"/>
              <w:rPr>
                <w:sz w:val="20"/>
                <w:szCs w:val="20"/>
              </w:rPr>
            </w:pPr>
            <w:r>
              <w:rPr>
                <w:sz w:val="20"/>
                <w:szCs w:val="20"/>
              </w:rPr>
              <w:t>20 605</w:t>
            </w:r>
          </w:p>
        </w:tc>
        <w:tc>
          <w:tcPr>
            <w:tcW w:w="1699" w:type="dxa"/>
            <w:vAlign w:val="center"/>
          </w:tcPr>
          <w:p w14:paraId="0A8E4F58" w14:textId="77777777" w:rsidR="00A000A7" w:rsidRPr="00FD3C4A" w:rsidRDefault="00A000A7" w:rsidP="00A000A7">
            <w:pPr>
              <w:spacing w:before="40" w:after="40"/>
              <w:jc w:val="center"/>
              <w:rPr>
                <w:sz w:val="20"/>
                <w:szCs w:val="20"/>
              </w:rPr>
            </w:pPr>
            <w:r w:rsidRPr="00FD3C4A">
              <w:rPr>
                <w:b/>
                <w:bCs/>
                <w:sz w:val="20"/>
                <w:szCs w:val="20"/>
              </w:rPr>
              <w:t>ANO</w:t>
            </w:r>
          </w:p>
        </w:tc>
      </w:tr>
      <w:tr w:rsidR="00A000A7" w:rsidRPr="006D61FC" w14:paraId="5738ABFD" w14:textId="77777777" w:rsidTr="00AD18D1">
        <w:trPr>
          <w:trHeight w:val="891"/>
        </w:trPr>
        <w:tc>
          <w:tcPr>
            <w:tcW w:w="999" w:type="dxa"/>
            <w:vAlign w:val="center"/>
          </w:tcPr>
          <w:p w14:paraId="163DC57A" w14:textId="77777777" w:rsidR="00A000A7" w:rsidRDefault="00A000A7" w:rsidP="00A000A7">
            <w:pPr>
              <w:spacing w:before="40" w:after="40"/>
              <w:jc w:val="center"/>
              <w:rPr>
                <w:sz w:val="20"/>
                <w:szCs w:val="20"/>
              </w:rPr>
            </w:pPr>
            <w:r>
              <w:rPr>
                <w:sz w:val="20"/>
                <w:szCs w:val="20"/>
              </w:rPr>
              <w:t>N4.22</w:t>
            </w:r>
          </w:p>
        </w:tc>
        <w:tc>
          <w:tcPr>
            <w:tcW w:w="1840" w:type="dxa"/>
            <w:vAlign w:val="center"/>
          </w:tcPr>
          <w:p w14:paraId="5ACD98B5" w14:textId="77777777" w:rsidR="00A000A7" w:rsidRDefault="00A000A7" w:rsidP="00A000A7">
            <w:pPr>
              <w:spacing w:before="40" w:after="40"/>
              <w:jc w:val="center"/>
              <w:rPr>
                <w:sz w:val="20"/>
                <w:szCs w:val="20"/>
              </w:rPr>
            </w:pPr>
            <w:r>
              <w:rPr>
                <w:sz w:val="20"/>
                <w:szCs w:val="20"/>
              </w:rPr>
              <w:t>Strojovna VZT</w:t>
            </w:r>
          </w:p>
        </w:tc>
        <w:tc>
          <w:tcPr>
            <w:tcW w:w="1558" w:type="dxa"/>
            <w:vAlign w:val="center"/>
          </w:tcPr>
          <w:p w14:paraId="1C684B39" w14:textId="77777777" w:rsidR="00A000A7" w:rsidRDefault="00A000A7" w:rsidP="00A000A7">
            <w:pPr>
              <w:spacing w:before="40" w:after="40"/>
              <w:jc w:val="center"/>
              <w:rPr>
                <w:sz w:val="20"/>
                <w:szCs w:val="20"/>
              </w:rPr>
            </w:pPr>
            <w:r>
              <w:rPr>
                <w:sz w:val="20"/>
                <w:szCs w:val="20"/>
              </w:rPr>
              <w:t>112,00</w:t>
            </w:r>
          </w:p>
        </w:tc>
        <w:tc>
          <w:tcPr>
            <w:tcW w:w="1698" w:type="dxa"/>
            <w:vAlign w:val="center"/>
          </w:tcPr>
          <w:p w14:paraId="681A79A9" w14:textId="77777777" w:rsidR="00A000A7" w:rsidRDefault="00A000A7" w:rsidP="00A000A7">
            <w:pPr>
              <w:spacing w:before="40" w:after="40"/>
              <w:jc w:val="center"/>
              <w:rPr>
                <w:sz w:val="20"/>
                <w:szCs w:val="20"/>
              </w:rPr>
            </w:pPr>
            <w:r>
              <w:rPr>
                <w:sz w:val="20"/>
                <w:szCs w:val="20"/>
              </w:rPr>
              <w:t>17,00</w:t>
            </w:r>
          </w:p>
        </w:tc>
        <w:tc>
          <w:tcPr>
            <w:tcW w:w="1273" w:type="dxa"/>
            <w:vAlign w:val="center"/>
          </w:tcPr>
          <w:p w14:paraId="5ABA2BD3" w14:textId="77777777" w:rsidR="00A000A7" w:rsidRDefault="00A000A7" w:rsidP="00A000A7">
            <w:pPr>
              <w:spacing w:before="40" w:after="40"/>
              <w:jc w:val="center"/>
              <w:rPr>
                <w:sz w:val="20"/>
                <w:szCs w:val="20"/>
              </w:rPr>
            </w:pPr>
            <w:r>
              <w:rPr>
                <w:sz w:val="20"/>
                <w:szCs w:val="20"/>
              </w:rPr>
              <w:t>1 904</w:t>
            </w:r>
          </w:p>
        </w:tc>
        <w:tc>
          <w:tcPr>
            <w:tcW w:w="1699" w:type="dxa"/>
            <w:vAlign w:val="center"/>
          </w:tcPr>
          <w:p w14:paraId="333018EB" w14:textId="77777777" w:rsidR="00A000A7" w:rsidRPr="00FD3C4A" w:rsidRDefault="00A000A7" w:rsidP="00A000A7">
            <w:pPr>
              <w:spacing w:before="40" w:after="40"/>
              <w:jc w:val="center"/>
              <w:rPr>
                <w:sz w:val="20"/>
                <w:szCs w:val="20"/>
              </w:rPr>
            </w:pPr>
            <w:r>
              <w:rPr>
                <w:sz w:val="20"/>
                <w:szCs w:val="20"/>
              </w:rPr>
              <w:t>NE</w:t>
            </w:r>
          </w:p>
        </w:tc>
      </w:tr>
      <w:tr w:rsidR="00A000A7" w:rsidRPr="006D61FC" w14:paraId="6BFC14E9" w14:textId="77777777" w:rsidTr="008E2D79">
        <w:tc>
          <w:tcPr>
            <w:tcW w:w="9067" w:type="dxa"/>
            <w:gridSpan w:val="6"/>
            <w:vAlign w:val="center"/>
          </w:tcPr>
          <w:p w14:paraId="342AE0BA" w14:textId="77777777" w:rsidR="00A000A7" w:rsidRPr="007D39A3" w:rsidRDefault="00A000A7" w:rsidP="00A000A7">
            <w:pPr>
              <w:spacing w:before="40" w:after="40"/>
              <w:jc w:val="center"/>
              <w:rPr>
                <w:b/>
                <w:bCs/>
                <w:sz w:val="20"/>
                <w:szCs w:val="20"/>
              </w:rPr>
            </w:pPr>
            <w:r w:rsidRPr="007D39A3">
              <w:rPr>
                <w:b/>
                <w:bCs/>
                <w:sz w:val="20"/>
                <w:szCs w:val="20"/>
              </w:rPr>
              <w:t>NOVÁ BUDOVA</w:t>
            </w:r>
          </w:p>
        </w:tc>
      </w:tr>
      <w:tr w:rsidR="00A000A7" w:rsidRPr="006D61FC" w14:paraId="6E5C1255" w14:textId="77777777" w:rsidTr="008E2D79">
        <w:tc>
          <w:tcPr>
            <w:tcW w:w="999" w:type="dxa"/>
            <w:vAlign w:val="center"/>
          </w:tcPr>
          <w:p w14:paraId="40BB2A94" w14:textId="77777777" w:rsidR="00A000A7" w:rsidRDefault="00A000A7" w:rsidP="00A000A7">
            <w:pPr>
              <w:spacing w:before="40" w:after="40"/>
              <w:jc w:val="center"/>
              <w:rPr>
                <w:sz w:val="20"/>
                <w:szCs w:val="20"/>
              </w:rPr>
            </w:pPr>
            <w:r>
              <w:rPr>
                <w:sz w:val="20"/>
                <w:szCs w:val="20"/>
              </w:rPr>
              <w:t>P2.02</w:t>
            </w:r>
          </w:p>
        </w:tc>
        <w:tc>
          <w:tcPr>
            <w:tcW w:w="1840" w:type="dxa"/>
            <w:vAlign w:val="center"/>
          </w:tcPr>
          <w:p w14:paraId="675D3406" w14:textId="196FCCAD" w:rsidR="00A000A7" w:rsidRDefault="00FF35A8" w:rsidP="00A000A7">
            <w:pPr>
              <w:spacing w:before="40" w:after="40"/>
              <w:jc w:val="center"/>
              <w:rPr>
                <w:sz w:val="20"/>
                <w:szCs w:val="20"/>
              </w:rPr>
            </w:pPr>
            <w:r>
              <w:rPr>
                <w:sz w:val="20"/>
                <w:szCs w:val="20"/>
              </w:rPr>
              <w:t>UPS</w:t>
            </w:r>
          </w:p>
        </w:tc>
        <w:tc>
          <w:tcPr>
            <w:tcW w:w="1558" w:type="dxa"/>
            <w:vAlign w:val="center"/>
          </w:tcPr>
          <w:p w14:paraId="7DA1B639" w14:textId="2DDD8460" w:rsidR="00A000A7" w:rsidRDefault="00FF35A8" w:rsidP="00A000A7">
            <w:pPr>
              <w:spacing w:before="40" w:after="40"/>
              <w:jc w:val="center"/>
              <w:rPr>
                <w:sz w:val="20"/>
                <w:szCs w:val="20"/>
              </w:rPr>
            </w:pPr>
            <w:r>
              <w:rPr>
                <w:sz w:val="20"/>
                <w:szCs w:val="20"/>
              </w:rPr>
              <w:t>2</w:t>
            </w:r>
          </w:p>
        </w:tc>
        <w:tc>
          <w:tcPr>
            <w:tcW w:w="1698" w:type="dxa"/>
            <w:vAlign w:val="center"/>
          </w:tcPr>
          <w:p w14:paraId="3FD8A610" w14:textId="77777777" w:rsidR="00A000A7" w:rsidRDefault="00A000A7" w:rsidP="00A000A7">
            <w:pPr>
              <w:spacing w:before="40" w:after="40"/>
              <w:jc w:val="center"/>
              <w:rPr>
                <w:sz w:val="20"/>
                <w:szCs w:val="20"/>
              </w:rPr>
            </w:pPr>
            <w:r>
              <w:rPr>
                <w:sz w:val="20"/>
                <w:szCs w:val="20"/>
              </w:rPr>
              <w:t>27,00</w:t>
            </w:r>
          </w:p>
        </w:tc>
        <w:tc>
          <w:tcPr>
            <w:tcW w:w="1273" w:type="dxa"/>
            <w:vAlign w:val="center"/>
          </w:tcPr>
          <w:p w14:paraId="7567894E" w14:textId="7B7CCD28" w:rsidR="00A000A7" w:rsidRDefault="00FF35A8" w:rsidP="00A000A7">
            <w:pPr>
              <w:spacing w:before="40" w:after="40"/>
              <w:jc w:val="center"/>
              <w:rPr>
                <w:sz w:val="20"/>
                <w:szCs w:val="20"/>
              </w:rPr>
            </w:pPr>
            <w:r>
              <w:rPr>
                <w:sz w:val="20"/>
                <w:szCs w:val="20"/>
              </w:rPr>
              <w:t>54</w:t>
            </w:r>
          </w:p>
        </w:tc>
        <w:tc>
          <w:tcPr>
            <w:tcW w:w="1699" w:type="dxa"/>
            <w:vAlign w:val="center"/>
          </w:tcPr>
          <w:p w14:paraId="200B58D8" w14:textId="77777777" w:rsidR="00A000A7" w:rsidRPr="00FD3C4A" w:rsidRDefault="00A000A7" w:rsidP="00A000A7">
            <w:pPr>
              <w:spacing w:before="40" w:after="40"/>
              <w:jc w:val="center"/>
              <w:rPr>
                <w:sz w:val="20"/>
                <w:szCs w:val="20"/>
              </w:rPr>
            </w:pPr>
            <w:r w:rsidRPr="00311E35">
              <w:rPr>
                <w:sz w:val="20"/>
                <w:szCs w:val="20"/>
              </w:rPr>
              <w:t>NE</w:t>
            </w:r>
          </w:p>
        </w:tc>
      </w:tr>
      <w:tr w:rsidR="00A000A7" w:rsidRPr="006D61FC" w14:paraId="7136D975" w14:textId="77777777" w:rsidTr="008E2D79">
        <w:tc>
          <w:tcPr>
            <w:tcW w:w="999" w:type="dxa"/>
            <w:vAlign w:val="center"/>
          </w:tcPr>
          <w:p w14:paraId="5D384C1A" w14:textId="77777777" w:rsidR="00A000A7" w:rsidRDefault="00A000A7" w:rsidP="00A000A7">
            <w:pPr>
              <w:spacing w:before="40" w:after="40"/>
              <w:jc w:val="center"/>
              <w:rPr>
                <w:sz w:val="20"/>
                <w:szCs w:val="20"/>
              </w:rPr>
            </w:pPr>
            <w:r>
              <w:rPr>
                <w:sz w:val="20"/>
                <w:szCs w:val="20"/>
              </w:rPr>
              <w:t>P2.03</w:t>
            </w:r>
          </w:p>
        </w:tc>
        <w:tc>
          <w:tcPr>
            <w:tcW w:w="1840" w:type="dxa"/>
            <w:vAlign w:val="center"/>
          </w:tcPr>
          <w:p w14:paraId="53CC59C9" w14:textId="04348138" w:rsidR="00A000A7" w:rsidRDefault="00FF35A8" w:rsidP="00A000A7">
            <w:pPr>
              <w:spacing w:before="40" w:after="40"/>
              <w:jc w:val="center"/>
              <w:rPr>
                <w:sz w:val="20"/>
                <w:szCs w:val="20"/>
              </w:rPr>
            </w:pPr>
            <w:r>
              <w:rPr>
                <w:sz w:val="20"/>
                <w:szCs w:val="20"/>
              </w:rPr>
              <w:t>Ústředna NZS + RPO</w:t>
            </w:r>
          </w:p>
        </w:tc>
        <w:tc>
          <w:tcPr>
            <w:tcW w:w="1558" w:type="dxa"/>
            <w:vAlign w:val="center"/>
          </w:tcPr>
          <w:p w14:paraId="619D53C7" w14:textId="77777777" w:rsidR="00A000A7" w:rsidRDefault="00A000A7" w:rsidP="00A000A7">
            <w:pPr>
              <w:spacing w:before="40" w:after="40"/>
              <w:jc w:val="center"/>
              <w:rPr>
                <w:sz w:val="20"/>
                <w:szCs w:val="20"/>
              </w:rPr>
            </w:pPr>
            <w:r>
              <w:rPr>
                <w:sz w:val="20"/>
                <w:szCs w:val="20"/>
              </w:rPr>
              <w:t>3,29</w:t>
            </w:r>
          </w:p>
        </w:tc>
        <w:tc>
          <w:tcPr>
            <w:tcW w:w="1698" w:type="dxa"/>
            <w:vAlign w:val="center"/>
          </w:tcPr>
          <w:p w14:paraId="6BA3D860" w14:textId="77777777" w:rsidR="00A000A7" w:rsidRDefault="00A000A7" w:rsidP="00A000A7">
            <w:pPr>
              <w:spacing w:before="40" w:after="40"/>
              <w:jc w:val="center"/>
              <w:rPr>
                <w:sz w:val="20"/>
                <w:szCs w:val="20"/>
              </w:rPr>
            </w:pPr>
            <w:r>
              <w:rPr>
                <w:sz w:val="20"/>
                <w:szCs w:val="20"/>
              </w:rPr>
              <w:t>27,00</w:t>
            </w:r>
          </w:p>
        </w:tc>
        <w:tc>
          <w:tcPr>
            <w:tcW w:w="1273" w:type="dxa"/>
            <w:vAlign w:val="center"/>
          </w:tcPr>
          <w:p w14:paraId="07B0C7F9" w14:textId="77777777" w:rsidR="00A000A7" w:rsidRDefault="00A000A7" w:rsidP="00A000A7">
            <w:pPr>
              <w:spacing w:before="40" w:after="40"/>
              <w:jc w:val="center"/>
              <w:rPr>
                <w:sz w:val="20"/>
                <w:szCs w:val="20"/>
              </w:rPr>
            </w:pPr>
            <w:r>
              <w:rPr>
                <w:sz w:val="20"/>
                <w:szCs w:val="20"/>
              </w:rPr>
              <w:t>89</w:t>
            </w:r>
          </w:p>
        </w:tc>
        <w:tc>
          <w:tcPr>
            <w:tcW w:w="1699" w:type="dxa"/>
            <w:vAlign w:val="center"/>
          </w:tcPr>
          <w:p w14:paraId="23F460EB" w14:textId="77777777" w:rsidR="00A000A7" w:rsidRPr="00FD3C4A" w:rsidRDefault="00A000A7" w:rsidP="00A000A7">
            <w:pPr>
              <w:spacing w:before="40" w:after="40"/>
              <w:jc w:val="center"/>
              <w:rPr>
                <w:sz w:val="20"/>
                <w:szCs w:val="20"/>
              </w:rPr>
            </w:pPr>
            <w:r w:rsidRPr="00311E35">
              <w:rPr>
                <w:sz w:val="20"/>
                <w:szCs w:val="20"/>
              </w:rPr>
              <w:t>NE</w:t>
            </w:r>
          </w:p>
        </w:tc>
      </w:tr>
      <w:tr w:rsidR="00A000A7" w:rsidRPr="006D61FC" w14:paraId="2EDEC31F" w14:textId="77777777" w:rsidTr="008E2D79">
        <w:tc>
          <w:tcPr>
            <w:tcW w:w="999" w:type="dxa"/>
            <w:vAlign w:val="center"/>
          </w:tcPr>
          <w:p w14:paraId="60413F49" w14:textId="77777777" w:rsidR="00A000A7" w:rsidRDefault="00A000A7" w:rsidP="00A000A7">
            <w:pPr>
              <w:spacing w:before="40" w:after="40"/>
              <w:jc w:val="center"/>
              <w:rPr>
                <w:sz w:val="20"/>
                <w:szCs w:val="20"/>
              </w:rPr>
            </w:pPr>
            <w:r>
              <w:rPr>
                <w:sz w:val="20"/>
                <w:szCs w:val="20"/>
              </w:rPr>
              <w:t>P2.04</w:t>
            </w:r>
          </w:p>
        </w:tc>
        <w:tc>
          <w:tcPr>
            <w:tcW w:w="1840" w:type="dxa"/>
            <w:vAlign w:val="center"/>
          </w:tcPr>
          <w:p w14:paraId="4225AF02" w14:textId="39354E0B" w:rsidR="00A000A7" w:rsidRDefault="00A000A7" w:rsidP="00A000A7">
            <w:pPr>
              <w:spacing w:before="40" w:after="40"/>
              <w:jc w:val="center"/>
              <w:rPr>
                <w:sz w:val="20"/>
                <w:szCs w:val="20"/>
              </w:rPr>
            </w:pPr>
            <w:r>
              <w:rPr>
                <w:sz w:val="20"/>
                <w:szCs w:val="20"/>
              </w:rPr>
              <w:t>Rozvodn</w:t>
            </w:r>
            <w:r w:rsidR="00FF35A8">
              <w:rPr>
                <w:sz w:val="20"/>
                <w:szCs w:val="20"/>
              </w:rPr>
              <w:t>a</w:t>
            </w:r>
            <w:r>
              <w:rPr>
                <w:sz w:val="20"/>
                <w:szCs w:val="20"/>
              </w:rPr>
              <w:t xml:space="preserve"> VN</w:t>
            </w:r>
          </w:p>
        </w:tc>
        <w:tc>
          <w:tcPr>
            <w:tcW w:w="1558" w:type="dxa"/>
            <w:vAlign w:val="center"/>
          </w:tcPr>
          <w:p w14:paraId="3AB7B140" w14:textId="77777777" w:rsidR="00A000A7" w:rsidRDefault="00A000A7" w:rsidP="00A000A7">
            <w:pPr>
              <w:spacing w:before="40" w:after="40"/>
              <w:jc w:val="center"/>
              <w:rPr>
                <w:sz w:val="20"/>
                <w:szCs w:val="20"/>
              </w:rPr>
            </w:pPr>
            <w:r>
              <w:rPr>
                <w:sz w:val="20"/>
                <w:szCs w:val="20"/>
              </w:rPr>
              <w:t>20,37</w:t>
            </w:r>
          </w:p>
        </w:tc>
        <w:tc>
          <w:tcPr>
            <w:tcW w:w="1698" w:type="dxa"/>
            <w:vAlign w:val="center"/>
          </w:tcPr>
          <w:p w14:paraId="3417AFB4" w14:textId="77777777" w:rsidR="00A000A7" w:rsidRDefault="00A000A7" w:rsidP="00A000A7">
            <w:pPr>
              <w:spacing w:before="40" w:after="40"/>
              <w:jc w:val="center"/>
              <w:rPr>
                <w:sz w:val="20"/>
                <w:szCs w:val="20"/>
              </w:rPr>
            </w:pPr>
            <w:r>
              <w:rPr>
                <w:sz w:val="20"/>
                <w:szCs w:val="20"/>
              </w:rPr>
              <w:t>27,00</w:t>
            </w:r>
          </w:p>
        </w:tc>
        <w:tc>
          <w:tcPr>
            <w:tcW w:w="1273" w:type="dxa"/>
            <w:vAlign w:val="center"/>
          </w:tcPr>
          <w:p w14:paraId="0BBC62DD" w14:textId="77777777" w:rsidR="00A000A7" w:rsidRDefault="00A000A7" w:rsidP="00A000A7">
            <w:pPr>
              <w:spacing w:before="40" w:after="40"/>
              <w:jc w:val="center"/>
              <w:rPr>
                <w:sz w:val="20"/>
                <w:szCs w:val="20"/>
              </w:rPr>
            </w:pPr>
            <w:r>
              <w:rPr>
                <w:sz w:val="20"/>
                <w:szCs w:val="20"/>
              </w:rPr>
              <w:t>550</w:t>
            </w:r>
          </w:p>
        </w:tc>
        <w:tc>
          <w:tcPr>
            <w:tcW w:w="1699" w:type="dxa"/>
            <w:vAlign w:val="center"/>
          </w:tcPr>
          <w:p w14:paraId="55295CED" w14:textId="77777777" w:rsidR="00A000A7" w:rsidRPr="00FD3C4A" w:rsidRDefault="00A000A7" w:rsidP="00A000A7">
            <w:pPr>
              <w:spacing w:before="40" w:after="40"/>
              <w:jc w:val="center"/>
              <w:rPr>
                <w:sz w:val="20"/>
                <w:szCs w:val="20"/>
              </w:rPr>
            </w:pPr>
            <w:r w:rsidRPr="00311E35">
              <w:rPr>
                <w:sz w:val="20"/>
                <w:szCs w:val="20"/>
              </w:rPr>
              <w:t>NE</w:t>
            </w:r>
          </w:p>
        </w:tc>
      </w:tr>
      <w:tr w:rsidR="00FF35A8" w:rsidRPr="006D61FC" w14:paraId="68F17307" w14:textId="77777777" w:rsidTr="008E2D79">
        <w:tc>
          <w:tcPr>
            <w:tcW w:w="999" w:type="dxa"/>
            <w:vAlign w:val="center"/>
          </w:tcPr>
          <w:p w14:paraId="20829EB0" w14:textId="7E28CD12" w:rsidR="00FF35A8" w:rsidRDefault="00FF35A8" w:rsidP="00FF35A8">
            <w:pPr>
              <w:spacing w:before="40" w:after="40"/>
              <w:jc w:val="center"/>
              <w:rPr>
                <w:sz w:val="20"/>
                <w:szCs w:val="20"/>
              </w:rPr>
            </w:pPr>
            <w:r>
              <w:rPr>
                <w:sz w:val="20"/>
                <w:szCs w:val="20"/>
              </w:rPr>
              <w:t>P2.05</w:t>
            </w:r>
          </w:p>
        </w:tc>
        <w:tc>
          <w:tcPr>
            <w:tcW w:w="1840" w:type="dxa"/>
            <w:vAlign w:val="center"/>
          </w:tcPr>
          <w:p w14:paraId="4E0E98BC" w14:textId="12B4FD3F" w:rsidR="00FF35A8" w:rsidRDefault="00FF35A8" w:rsidP="00FF35A8">
            <w:pPr>
              <w:spacing w:before="40" w:after="40"/>
              <w:jc w:val="center"/>
              <w:rPr>
                <w:sz w:val="20"/>
                <w:szCs w:val="20"/>
              </w:rPr>
            </w:pPr>
            <w:r>
              <w:rPr>
                <w:sz w:val="20"/>
                <w:szCs w:val="20"/>
              </w:rPr>
              <w:t>Rozvodna NN</w:t>
            </w:r>
          </w:p>
        </w:tc>
        <w:tc>
          <w:tcPr>
            <w:tcW w:w="1558" w:type="dxa"/>
            <w:vAlign w:val="center"/>
          </w:tcPr>
          <w:p w14:paraId="21063320" w14:textId="488E5B54" w:rsidR="00FF35A8" w:rsidRDefault="00FF35A8" w:rsidP="00FF35A8">
            <w:pPr>
              <w:spacing w:before="40" w:after="40"/>
              <w:jc w:val="center"/>
              <w:rPr>
                <w:sz w:val="20"/>
                <w:szCs w:val="20"/>
              </w:rPr>
            </w:pPr>
            <w:r>
              <w:rPr>
                <w:sz w:val="20"/>
                <w:szCs w:val="20"/>
              </w:rPr>
              <w:t>13,25</w:t>
            </w:r>
          </w:p>
        </w:tc>
        <w:tc>
          <w:tcPr>
            <w:tcW w:w="1698" w:type="dxa"/>
            <w:vAlign w:val="center"/>
          </w:tcPr>
          <w:p w14:paraId="05E40967" w14:textId="5CFA0389" w:rsidR="00FF35A8" w:rsidRDefault="00FF35A8" w:rsidP="00FF35A8">
            <w:pPr>
              <w:spacing w:before="40" w:after="40"/>
              <w:jc w:val="center"/>
              <w:rPr>
                <w:sz w:val="20"/>
                <w:szCs w:val="20"/>
              </w:rPr>
            </w:pPr>
            <w:r>
              <w:rPr>
                <w:sz w:val="20"/>
                <w:szCs w:val="20"/>
              </w:rPr>
              <w:t>27,00</w:t>
            </w:r>
          </w:p>
        </w:tc>
        <w:tc>
          <w:tcPr>
            <w:tcW w:w="1273" w:type="dxa"/>
            <w:vAlign w:val="center"/>
          </w:tcPr>
          <w:p w14:paraId="18495F6E" w14:textId="719DED5E" w:rsidR="00FF35A8" w:rsidRDefault="00FF35A8" w:rsidP="00FF35A8">
            <w:pPr>
              <w:spacing w:before="40" w:after="40"/>
              <w:jc w:val="center"/>
              <w:rPr>
                <w:sz w:val="20"/>
                <w:szCs w:val="20"/>
              </w:rPr>
            </w:pPr>
            <w:r>
              <w:rPr>
                <w:sz w:val="20"/>
                <w:szCs w:val="20"/>
              </w:rPr>
              <w:t>353</w:t>
            </w:r>
          </w:p>
        </w:tc>
        <w:tc>
          <w:tcPr>
            <w:tcW w:w="1699" w:type="dxa"/>
            <w:vAlign w:val="center"/>
          </w:tcPr>
          <w:p w14:paraId="51DEBC7A" w14:textId="14E91297" w:rsidR="00FF35A8" w:rsidRPr="00311E35" w:rsidRDefault="00FF35A8" w:rsidP="00FF35A8">
            <w:pPr>
              <w:spacing w:before="40" w:after="40"/>
              <w:jc w:val="center"/>
              <w:rPr>
                <w:sz w:val="20"/>
                <w:szCs w:val="20"/>
              </w:rPr>
            </w:pPr>
            <w:r>
              <w:rPr>
                <w:sz w:val="20"/>
                <w:szCs w:val="20"/>
              </w:rPr>
              <w:t>NE</w:t>
            </w:r>
          </w:p>
        </w:tc>
      </w:tr>
      <w:tr w:rsidR="00FF35A8" w:rsidRPr="006D61FC" w14:paraId="2E4B9D1B" w14:textId="77777777" w:rsidTr="008E2D79">
        <w:tc>
          <w:tcPr>
            <w:tcW w:w="999" w:type="dxa"/>
            <w:vAlign w:val="center"/>
          </w:tcPr>
          <w:p w14:paraId="2E84160D" w14:textId="1604F456" w:rsidR="00FF35A8" w:rsidRDefault="00FF35A8" w:rsidP="00FF35A8">
            <w:pPr>
              <w:spacing w:before="40" w:after="40"/>
              <w:jc w:val="center"/>
              <w:rPr>
                <w:sz w:val="20"/>
                <w:szCs w:val="20"/>
              </w:rPr>
            </w:pPr>
            <w:r>
              <w:rPr>
                <w:sz w:val="20"/>
                <w:szCs w:val="20"/>
              </w:rPr>
              <w:t>P2.06</w:t>
            </w:r>
          </w:p>
        </w:tc>
        <w:tc>
          <w:tcPr>
            <w:tcW w:w="1840" w:type="dxa"/>
            <w:vAlign w:val="center"/>
          </w:tcPr>
          <w:p w14:paraId="1C4EB44F" w14:textId="7C3EB885" w:rsidR="00FF35A8" w:rsidRDefault="00FF35A8" w:rsidP="00FF35A8">
            <w:pPr>
              <w:spacing w:before="40" w:after="40"/>
              <w:jc w:val="center"/>
              <w:rPr>
                <w:sz w:val="20"/>
                <w:szCs w:val="20"/>
              </w:rPr>
            </w:pPr>
            <w:r>
              <w:rPr>
                <w:sz w:val="20"/>
                <w:szCs w:val="20"/>
              </w:rPr>
              <w:t>CBS</w:t>
            </w:r>
          </w:p>
        </w:tc>
        <w:tc>
          <w:tcPr>
            <w:tcW w:w="1558" w:type="dxa"/>
            <w:vAlign w:val="center"/>
          </w:tcPr>
          <w:p w14:paraId="12680E66" w14:textId="5E034DE5" w:rsidR="00FF35A8" w:rsidRDefault="00FF35A8" w:rsidP="00FF35A8">
            <w:pPr>
              <w:spacing w:before="40" w:after="40"/>
              <w:jc w:val="center"/>
              <w:rPr>
                <w:sz w:val="20"/>
                <w:szCs w:val="20"/>
              </w:rPr>
            </w:pPr>
            <w:r>
              <w:rPr>
                <w:sz w:val="20"/>
                <w:szCs w:val="20"/>
              </w:rPr>
              <w:t>2</w:t>
            </w:r>
          </w:p>
        </w:tc>
        <w:tc>
          <w:tcPr>
            <w:tcW w:w="1698" w:type="dxa"/>
            <w:vAlign w:val="center"/>
          </w:tcPr>
          <w:p w14:paraId="3CFD0E69" w14:textId="3FD03078" w:rsidR="00FF35A8" w:rsidRDefault="00FF35A8" w:rsidP="00FF35A8">
            <w:pPr>
              <w:spacing w:before="40" w:after="40"/>
              <w:jc w:val="center"/>
              <w:rPr>
                <w:sz w:val="20"/>
                <w:szCs w:val="20"/>
              </w:rPr>
            </w:pPr>
            <w:r>
              <w:rPr>
                <w:sz w:val="20"/>
                <w:szCs w:val="20"/>
              </w:rPr>
              <w:t>27,00</w:t>
            </w:r>
          </w:p>
        </w:tc>
        <w:tc>
          <w:tcPr>
            <w:tcW w:w="1273" w:type="dxa"/>
            <w:vAlign w:val="center"/>
          </w:tcPr>
          <w:p w14:paraId="531EA431" w14:textId="30E0431C" w:rsidR="00FF35A8" w:rsidRDefault="00FF35A8" w:rsidP="00FF35A8">
            <w:pPr>
              <w:spacing w:before="40" w:after="40"/>
              <w:jc w:val="center"/>
              <w:rPr>
                <w:sz w:val="20"/>
                <w:szCs w:val="20"/>
              </w:rPr>
            </w:pPr>
            <w:r>
              <w:rPr>
                <w:sz w:val="20"/>
                <w:szCs w:val="20"/>
              </w:rPr>
              <w:t>54</w:t>
            </w:r>
          </w:p>
        </w:tc>
        <w:tc>
          <w:tcPr>
            <w:tcW w:w="1699" w:type="dxa"/>
            <w:vAlign w:val="center"/>
          </w:tcPr>
          <w:p w14:paraId="598DC1AB" w14:textId="267B6902" w:rsidR="00FF35A8" w:rsidRPr="00311E35" w:rsidRDefault="00FF35A8" w:rsidP="00FF35A8">
            <w:pPr>
              <w:spacing w:before="40" w:after="40"/>
              <w:jc w:val="center"/>
              <w:rPr>
                <w:sz w:val="20"/>
                <w:szCs w:val="20"/>
              </w:rPr>
            </w:pPr>
            <w:r w:rsidRPr="00311E35">
              <w:rPr>
                <w:sz w:val="20"/>
                <w:szCs w:val="20"/>
              </w:rPr>
              <w:t>NE</w:t>
            </w:r>
          </w:p>
        </w:tc>
      </w:tr>
      <w:tr w:rsidR="00FF35A8" w:rsidRPr="006D61FC" w14:paraId="2BF55618" w14:textId="77777777" w:rsidTr="008E2D79">
        <w:tc>
          <w:tcPr>
            <w:tcW w:w="999" w:type="dxa"/>
            <w:vAlign w:val="center"/>
          </w:tcPr>
          <w:p w14:paraId="32F039A1" w14:textId="77777777" w:rsidR="00FF35A8" w:rsidRDefault="00FF35A8" w:rsidP="00FF35A8">
            <w:pPr>
              <w:spacing w:before="40" w:after="40"/>
              <w:jc w:val="center"/>
              <w:rPr>
                <w:sz w:val="20"/>
                <w:szCs w:val="20"/>
              </w:rPr>
            </w:pPr>
            <w:r>
              <w:rPr>
                <w:sz w:val="20"/>
                <w:szCs w:val="20"/>
              </w:rPr>
              <w:t>P1.01</w:t>
            </w:r>
          </w:p>
        </w:tc>
        <w:tc>
          <w:tcPr>
            <w:tcW w:w="1840" w:type="dxa"/>
            <w:vAlign w:val="center"/>
          </w:tcPr>
          <w:p w14:paraId="44DFA643" w14:textId="77777777" w:rsidR="00FF35A8" w:rsidRDefault="00FF35A8" w:rsidP="00FF35A8">
            <w:pPr>
              <w:spacing w:before="40" w:after="40"/>
              <w:jc w:val="center"/>
              <w:rPr>
                <w:sz w:val="20"/>
                <w:szCs w:val="20"/>
              </w:rPr>
            </w:pPr>
            <w:r>
              <w:rPr>
                <w:sz w:val="20"/>
                <w:szCs w:val="20"/>
              </w:rPr>
              <w:t>Školní šatna</w:t>
            </w:r>
          </w:p>
        </w:tc>
        <w:tc>
          <w:tcPr>
            <w:tcW w:w="1558" w:type="dxa"/>
            <w:vAlign w:val="center"/>
          </w:tcPr>
          <w:p w14:paraId="52FA2AD6" w14:textId="77777777" w:rsidR="00FF35A8" w:rsidRDefault="00FF35A8" w:rsidP="00FF35A8">
            <w:pPr>
              <w:spacing w:before="40" w:after="40"/>
              <w:jc w:val="center"/>
              <w:rPr>
                <w:sz w:val="20"/>
                <w:szCs w:val="20"/>
              </w:rPr>
            </w:pPr>
            <w:r>
              <w:rPr>
                <w:sz w:val="20"/>
                <w:szCs w:val="20"/>
              </w:rPr>
              <w:t>245,00</w:t>
            </w:r>
          </w:p>
        </w:tc>
        <w:tc>
          <w:tcPr>
            <w:tcW w:w="1698" w:type="dxa"/>
            <w:vAlign w:val="center"/>
          </w:tcPr>
          <w:p w14:paraId="624A2D0E" w14:textId="77777777" w:rsidR="00FF35A8" w:rsidRDefault="00FF35A8" w:rsidP="00FF35A8">
            <w:pPr>
              <w:spacing w:before="40" w:after="40"/>
              <w:jc w:val="center"/>
              <w:rPr>
                <w:sz w:val="20"/>
                <w:szCs w:val="20"/>
              </w:rPr>
            </w:pPr>
            <w:r>
              <w:rPr>
                <w:sz w:val="20"/>
                <w:szCs w:val="20"/>
              </w:rPr>
              <w:t>39,24</w:t>
            </w:r>
          </w:p>
        </w:tc>
        <w:tc>
          <w:tcPr>
            <w:tcW w:w="1273" w:type="dxa"/>
            <w:vAlign w:val="center"/>
          </w:tcPr>
          <w:p w14:paraId="52AF5FB5" w14:textId="77777777" w:rsidR="00FF35A8" w:rsidRDefault="00FF35A8" w:rsidP="00FF35A8">
            <w:pPr>
              <w:spacing w:before="40" w:after="40"/>
              <w:jc w:val="center"/>
              <w:rPr>
                <w:sz w:val="20"/>
                <w:szCs w:val="20"/>
              </w:rPr>
            </w:pPr>
            <w:r>
              <w:rPr>
                <w:sz w:val="20"/>
                <w:szCs w:val="20"/>
              </w:rPr>
              <w:t>9 614</w:t>
            </w:r>
          </w:p>
        </w:tc>
        <w:tc>
          <w:tcPr>
            <w:tcW w:w="1699" w:type="dxa"/>
            <w:vAlign w:val="center"/>
          </w:tcPr>
          <w:p w14:paraId="2CF772A1" w14:textId="77777777" w:rsidR="00FF35A8" w:rsidRPr="00FD3C4A" w:rsidRDefault="00FF35A8" w:rsidP="00FF35A8">
            <w:pPr>
              <w:spacing w:before="40" w:after="40"/>
              <w:jc w:val="center"/>
              <w:rPr>
                <w:sz w:val="20"/>
                <w:szCs w:val="20"/>
              </w:rPr>
            </w:pPr>
            <w:r w:rsidRPr="007965B3">
              <w:rPr>
                <w:b/>
                <w:bCs/>
                <w:sz w:val="20"/>
                <w:szCs w:val="20"/>
              </w:rPr>
              <w:t>ANO</w:t>
            </w:r>
          </w:p>
        </w:tc>
      </w:tr>
      <w:tr w:rsidR="00FF35A8" w:rsidRPr="006D61FC" w14:paraId="1E05D447" w14:textId="77777777" w:rsidTr="008E2D79">
        <w:tc>
          <w:tcPr>
            <w:tcW w:w="999" w:type="dxa"/>
            <w:vAlign w:val="center"/>
          </w:tcPr>
          <w:p w14:paraId="7DF494C2" w14:textId="77777777" w:rsidR="00FF35A8" w:rsidRDefault="00FF35A8" w:rsidP="00FF35A8">
            <w:pPr>
              <w:spacing w:before="40" w:after="40"/>
              <w:jc w:val="center"/>
              <w:rPr>
                <w:sz w:val="20"/>
                <w:szCs w:val="20"/>
              </w:rPr>
            </w:pPr>
            <w:r>
              <w:rPr>
                <w:sz w:val="20"/>
                <w:szCs w:val="20"/>
              </w:rPr>
              <w:t>P1.02</w:t>
            </w:r>
          </w:p>
        </w:tc>
        <w:tc>
          <w:tcPr>
            <w:tcW w:w="1840" w:type="dxa"/>
            <w:vAlign w:val="center"/>
          </w:tcPr>
          <w:p w14:paraId="2AFBBF9A" w14:textId="77777777" w:rsidR="00FF35A8" w:rsidRDefault="00FF35A8" w:rsidP="00FF35A8">
            <w:pPr>
              <w:spacing w:before="40" w:after="40"/>
              <w:jc w:val="center"/>
              <w:rPr>
                <w:sz w:val="20"/>
                <w:szCs w:val="20"/>
              </w:rPr>
            </w:pPr>
            <w:r>
              <w:rPr>
                <w:sz w:val="20"/>
                <w:szCs w:val="20"/>
              </w:rPr>
              <w:t>Víceúčelová tělocvična</w:t>
            </w:r>
          </w:p>
        </w:tc>
        <w:tc>
          <w:tcPr>
            <w:tcW w:w="1558" w:type="dxa"/>
            <w:vAlign w:val="center"/>
          </w:tcPr>
          <w:p w14:paraId="16F24ACB" w14:textId="77777777" w:rsidR="00FF35A8" w:rsidRDefault="00FF35A8" w:rsidP="00FF35A8">
            <w:pPr>
              <w:spacing w:before="40" w:after="40"/>
              <w:jc w:val="center"/>
              <w:rPr>
                <w:sz w:val="20"/>
                <w:szCs w:val="20"/>
              </w:rPr>
            </w:pPr>
            <w:r>
              <w:rPr>
                <w:sz w:val="20"/>
                <w:szCs w:val="20"/>
              </w:rPr>
              <w:t>544,00</w:t>
            </w:r>
          </w:p>
        </w:tc>
        <w:tc>
          <w:tcPr>
            <w:tcW w:w="1698" w:type="dxa"/>
            <w:vAlign w:val="center"/>
          </w:tcPr>
          <w:p w14:paraId="682C0B09" w14:textId="77777777" w:rsidR="00FF35A8" w:rsidRDefault="00FF35A8" w:rsidP="00FF35A8">
            <w:pPr>
              <w:spacing w:before="40" w:after="40"/>
              <w:jc w:val="center"/>
              <w:rPr>
                <w:sz w:val="20"/>
                <w:szCs w:val="20"/>
              </w:rPr>
            </w:pPr>
            <w:r>
              <w:rPr>
                <w:sz w:val="20"/>
                <w:szCs w:val="20"/>
              </w:rPr>
              <w:t>27,50</w:t>
            </w:r>
          </w:p>
        </w:tc>
        <w:tc>
          <w:tcPr>
            <w:tcW w:w="1273" w:type="dxa"/>
            <w:vAlign w:val="center"/>
          </w:tcPr>
          <w:p w14:paraId="7CB0486F" w14:textId="77777777" w:rsidR="00FF35A8" w:rsidRDefault="00FF35A8" w:rsidP="00FF35A8">
            <w:pPr>
              <w:spacing w:before="40" w:after="40"/>
              <w:jc w:val="center"/>
              <w:rPr>
                <w:sz w:val="20"/>
                <w:szCs w:val="20"/>
              </w:rPr>
            </w:pPr>
            <w:r>
              <w:rPr>
                <w:sz w:val="20"/>
                <w:szCs w:val="20"/>
              </w:rPr>
              <w:t>14 960</w:t>
            </w:r>
          </w:p>
        </w:tc>
        <w:tc>
          <w:tcPr>
            <w:tcW w:w="1699" w:type="dxa"/>
            <w:vAlign w:val="center"/>
          </w:tcPr>
          <w:p w14:paraId="11D7C74F" w14:textId="77777777" w:rsidR="00FF35A8" w:rsidRPr="00FD3C4A" w:rsidRDefault="00FF35A8" w:rsidP="00FF35A8">
            <w:pPr>
              <w:spacing w:before="40" w:after="40"/>
              <w:jc w:val="center"/>
              <w:rPr>
                <w:sz w:val="20"/>
                <w:szCs w:val="20"/>
              </w:rPr>
            </w:pPr>
            <w:r w:rsidRPr="007965B3">
              <w:rPr>
                <w:b/>
                <w:bCs/>
                <w:sz w:val="20"/>
                <w:szCs w:val="20"/>
              </w:rPr>
              <w:t>ANO</w:t>
            </w:r>
          </w:p>
        </w:tc>
      </w:tr>
      <w:tr w:rsidR="00FF35A8" w:rsidRPr="006D61FC" w14:paraId="63F77205" w14:textId="77777777" w:rsidTr="008E2D79">
        <w:tc>
          <w:tcPr>
            <w:tcW w:w="999" w:type="dxa"/>
            <w:vAlign w:val="center"/>
          </w:tcPr>
          <w:p w14:paraId="60AD7292" w14:textId="77777777" w:rsidR="00FF35A8" w:rsidRDefault="00FF35A8" w:rsidP="00FF35A8">
            <w:pPr>
              <w:spacing w:before="40" w:after="40"/>
              <w:jc w:val="center"/>
              <w:rPr>
                <w:sz w:val="20"/>
                <w:szCs w:val="20"/>
              </w:rPr>
            </w:pPr>
            <w:r>
              <w:rPr>
                <w:sz w:val="20"/>
                <w:szCs w:val="20"/>
              </w:rPr>
              <w:t>P1.03/N2</w:t>
            </w:r>
          </w:p>
        </w:tc>
        <w:tc>
          <w:tcPr>
            <w:tcW w:w="1840" w:type="dxa"/>
            <w:vAlign w:val="center"/>
          </w:tcPr>
          <w:p w14:paraId="79112F84" w14:textId="77777777" w:rsidR="00FF35A8" w:rsidRDefault="00FF35A8" w:rsidP="00FF35A8">
            <w:pPr>
              <w:spacing w:before="40" w:after="40"/>
              <w:jc w:val="center"/>
              <w:rPr>
                <w:sz w:val="20"/>
                <w:szCs w:val="20"/>
              </w:rPr>
            </w:pPr>
            <w:r>
              <w:rPr>
                <w:sz w:val="20"/>
                <w:szCs w:val="20"/>
              </w:rPr>
              <w:t>Kavárna, předsálí</w:t>
            </w:r>
          </w:p>
        </w:tc>
        <w:tc>
          <w:tcPr>
            <w:tcW w:w="1558" w:type="dxa"/>
            <w:vAlign w:val="center"/>
          </w:tcPr>
          <w:p w14:paraId="2358CB0C" w14:textId="15C26062" w:rsidR="00FF35A8" w:rsidRDefault="000B2783" w:rsidP="00FF35A8">
            <w:pPr>
              <w:spacing w:before="40" w:after="40"/>
              <w:jc w:val="center"/>
              <w:rPr>
                <w:sz w:val="20"/>
                <w:szCs w:val="20"/>
              </w:rPr>
            </w:pPr>
            <w:r>
              <w:rPr>
                <w:sz w:val="20"/>
                <w:szCs w:val="20"/>
              </w:rPr>
              <w:t>467</w:t>
            </w:r>
          </w:p>
        </w:tc>
        <w:tc>
          <w:tcPr>
            <w:tcW w:w="1698" w:type="dxa"/>
            <w:vAlign w:val="center"/>
          </w:tcPr>
          <w:p w14:paraId="20725B03" w14:textId="77777777" w:rsidR="00FF35A8" w:rsidRDefault="00FF35A8" w:rsidP="00FF35A8">
            <w:pPr>
              <w:spacing w:before="40" w:after="40"/>
              <w:jc w:val="center"/>
              <w:rPr>
                <w:sz w:val="20"/>
                <w:szCs w:val="20"/>
              </w:rPr>
            </w:pPr>
            <w:r>
              <w:rPr>
                <w:sz w:val="20"/>
                <w:szCs w:val="20"/>
              </w:rPr>
              <w:t>25,62</w:t>
            </w:r>
          </w:p>
        </w:tc>
        <w:tc>
          <w:tcPr>
            <w:tcW w:w="1273" w:type="dxa"/>
            <w:vAlign w:val="center"/>
          </w:tcPr>
          <w:p w14:paraId="5E1A38C9" w14:textId="33B57DDD" w:rsidR="00FF35A8" w:rsidRDefault="000B2783" w:rsidP="00FF35A8">
            <w:pPr>
              <w:spacing w:before="40" w:after="40"/>
              <w:jc w:val="center"/>
              <w:rPr>
                <w:sz w:val="20"/>
                <w:szCs w:val="20"/>
              </w:rPr>
            </w:pPr>
            <w:r>
              <w:rPr>
                <w:sz w:val="20"/>
                <w:szCs w:val="20"/>
              </w:rPr>
              <w:t>12 292</w:t>
            </w:r>
          </w:p>
        </w:tc>
        <w:tc>
          <w:tcPr>
            <w:tcW w:w="1699" w:type="dxa"/>
            <w:vAlign w:val="center"/>
          </w:tcPr>
          <w:p w14:paraId="2F0167CA" w14:textId="77777777" w:rsidR="00FF35A8" w:rsidRPr="00FD3C4A" w:rsidRDefault="00FF35A8" w:rsidP="00FF35A8">
            <w:pPr>
              <w:spacing w:before="40" w:after="40"/>
              <w:jc w:val="center"/>
              <w:rPr>
                <w:sz w:val="20"/>
                <w:szCs w:val="20"/>
              </w:rPr>
            </w:pPr>
            <w:r w:rsidRPr="007965B3">
              <w:rPr>
                <w:b/>
                <w:bCs/>
                <w:sz w:val="20"/>
                <w:szCs w:val="20"/>
              </w:rPr>
              <w:t>ANO</w:t>
            </w:r>
          </w:p>
        </w:tc>
      </w:tr>
      <w:tr w:rsidR="00FF35A8" w:rsidRPr="006D61FC" w14:paraId="799EECEB" w14:textId="77777777" w:rsidTr="008E2D79">
        <w:tc>
          <w:tcPr>
            <w:tcW w:w="999" w:type="dxa"/>
            <w:vAlign w:val="center"/>
          </w:tcPr>
          <w:p w14:paraId="26DE0827" w14:textId="77777777" w:rsidR="00FF35A8" w:rsidRDefault="00FF35A8" w:rsidP="00FF35A8">
            <w:pPr>
              <w:spacing w:before="40" w:after="40"/>
              <w:jc w:val="center"/>
              <w:rPr>
                <w:sz w:val="20"/>
                <w:szCs w:val="20"/>
              </w:rPr>
            </w:pPr>
            <w:r>
              <w:rPr>
                <w:sz w:val="20"/>
                <w:szCs w:val="20"/>
              </w:rPr>
              <w:t>P1.04</w:t>
            </w:r>
          </w:p>
        </w:tc>
        <w:tc>
          <w:tcPr>
            <w:tcW w:w="1840" w:type="dxa"/>
            <w:vAlign w:val="center"/>
          </w:tcPr>
          <w:p w14:paraId="2EEB8DF2" w14:textId="77777777" w:rsidR="00FF35A8" w:rsidRDefault="00FF35A8" w:rsidP="00FF35A8">
            <w:pPr>
              <w:spacing w:before="40" w:after="40"/>
              <w:jc w:val="center"/>
              <w:rPr>
                <w:sz w:val="20"/>
                <w:szCs w:val="20"/>
              </w:rPr>
            </w:pPr>
            <w:r>
              <w:rPr>
                <w:sz w:val="20"/>
                <w:szCs w:val="20"/>
              </w:rPr>
              <w:t>Garáž</w:t>
            </w:r>
          </w:p>
        </w:tc>
        <w:tc>
          <w:tcPr>
            <w:tcW w:w="1558" w:type="dxa"/>
            <w:vAlign w:val="center"/>
          </w:tcPr>
          <w:p w14:paraId="1DB14539" w14:textId="77777777" w:rsidR="00FF35A8" w:rsidRDefault="00FF35A8" w:rsidP="00FF35A8">
            <w:pPr>
              <w:spacing w:before="40" w:after="40"/>
              <w:jc w:val="center"/>
              <w:rPr>
                <w:sz w:val="20"/>
                <w:szCs w:val="20"/>
              </w:rPr>
            </w:pPr>
            <w:r>
              <w:rPr>
                <w:sz w:val="20"/>
                <w:szCs w:val="20"/>
              </w:rPr>
              <w:t>493,33</w:t>
            </w:r>
          </w:p>
        </w:tc>
        <w:tc>
          <w:tcPr>
            <w:tcW w:w="1698" w:type="dxa"/>
            <w:vAlign w:val="center"/>
          </w:tcPr>
          <w:p w14:paraId="34B95A0C" w14:textId="77777777" w:rsidR="00FF35A8" w:rsidRDefault="00FF35A8" w:rsidP="00FF35A8">
            <w:pPr>
              <w:spacing w:before="40" w:after="40"/>
              <w:jc w:val="center"/>
              <w:rPr>
                <w:sz w:val="20"/>
                <w:szCs w:val="20"/>
              </w:rPr>
            </w:pPr>
            <w:r>
              <w:rPr>
                <w:sz w:val="20"/>
                <w:szCs w:val="20"/>
              </w:rPr>
              <w:t>15,00</w:t>
            </w:r>
          </w:p>
        </w:tc>
        <w:tc>
          <w:tcPr>
            <w:tcW w:w="1273" w:type="dxa"/>
            <w:vAlign w:val="center"/>
          </w:tcPr>
          <w:p w14:paraId="45C05CFE" w14:textId="77777777" w:rsidR="00FF35A8" w:rsidRDefault="00FF35A8" w:rsidP="00FF35A8">
            <w:pPr>
              <w:spacing w:before="40" w:after="40"/>
              <w:jc w:val="center"/>
              <w:rPr>
                <w:sz w:val="20"/>
                <w:szCs w:val="20"/>
              </w:rPr>
            </w:pPr>
            <w:r>
              <w:rPr>
                <w:sz w:val="20"/>
                <w:szCs w:val="20"/>
              </w:rPr>
              <w:t>7 400</w:t>
            </w:r>
          </w:p>
        </w:tc>
        <w:tc>
          <w:tcPr>
            <w:tcW w:w="1699" w:type="dxa"/>
            <w:vAlign w:val="center"/>
          </w:tcPr>
          <w:p w14:paraId="7FBC65EB" w14:textId="77777777" w:rsidR="00FF35A8" w:rsidRPr="00FD3C4A" w:rsidRDefault="00FF35A8" w:rsidP="00FF35A8">
            <w:pPr>
              <w:spacing w:before="40" w:after="40"/>
              <w:jc w:val="center"/>
              <w:rPr>
                <w:sz w:val="20"/>
                <w:szCs w:val="20"/>
              </w:rPr>
            </w:pPr>
            <w:r>
              <w:rPr>
                <w:sz w:val="20"/>
                <w:szCs w:val="20"/>
              </w:rPr>
              <w:t>NE</w:t>
            </w:r>
          </w:p>
        </w:tc>
      </w:tr>
      <w:tr w:rsidR="00FF35A8" w:rsidRPr="006D61FC" w14:paraId="774C8ECE" w14:textId="77777777" w:rsidTr="008E2D79">
        <w:tc>
          <w:tcPr>
            <w:tcW w:w="999" w:type="dxa"/>
            <w:vAlign w:val="center"/>
          </w:tcPr>
          <w:p w14:paraId="60F3D9A6" w14:textId="77777777" w:rsidR="00FF35A8" w:rsidRDefault="00FF35A8" w:rsidP="00FF35A8">
            <w:pPr>
              <w:spacing w:before="40" w:after="40"/>
              <w:jc w:val="center"/>
              <w:rPr>
                <w:sz w:val="20"/>
                <w:szCs w:val="20"/>
              </w:rPr>
            </w:pPr>
            <w:r w:rsidRPr="00E118CC">
              <w:rPr>
                <w:sz w:val="20"/>
                <w:szCs w:val="20"/>
              </w:rPr>
              <w:t>P1.05/N4</w:t>
            </w:r>
          </w:p>
        </w:tc>
        <w:tc>
          <w:tcPr>
            <w:tcW w:w="1840" w:type="dxa"/>
            <w:vAlign w:val="center"/>
          </w:tcPr>
          <w:p w14:paraId="05F18CE6" w14:textId="77777777" w:rsidR="00FF35A8" w:rsidRDefault="00FF35A8" w:rsidP="00FF35A8">
            <w:pPr>
              <w:spacing w:before="40" w:after="40"/>
              <w:jc w:val="center"/>
              <w:rPr>
                <w:sz w:val="20"/>
                <w:szCs w:val="20"/>
              </w:rPr>
            </w:pPr>
            <w:r w:rsidRPr="00E118CC">
              <w:rPr>
                <w:sz w:val="20"/>
                <w:szCs w:val="20"/>
              </w:rPr>
              <w:t>Blok učeben</w:t>
            </w:r>
          </w:p>
        </w:tc>
        <w:tc>
          <w:tcPr>
            <w:tcW w:w="1558" w:type="dxa"/>
            <w:vAlign w:val="center"/>
          </w:tcPr>
          <w:p w14:paraId="1EB713FF" w14:textId="4F1ED4B3" w:rsidR="00FF35A8" w:rsidRPr="007977B7" w:rsidRDefault="00FF35A8" w:rsidP="00FF35A8">
            <w:pPr>
              <w:spacing w:before="40" w:after="40"/>
              <w:jc w:val="center"/>
              <w:rPr>
                <w:color w:val="0070C0"/>
                <w:sz w:val="20"/>
                <w:szCs w:val="20"/>
              </w:rPr>
            </w:pPr>
            <w:r w:rsidRPr="007977B7">
              <w:rPr>
                <w:color w:val="0070C0"/>
                <w:sz w:val="20"/>
                <w:szCs w:val="20"/>
              </w:rPr>
              <w:t>2 356</w:t>
            </w:r>
          </w:p>
        </w:tc>
        <w:tc>
          <w:tcPr>
            <w:tcW w:w="1698" w:type="dxa"/>
            <w:vAlign w:val="center"/>
          </w:tcPr>
          <w:p w14:paraId="7086D934" w14:textId="72A3E9B9" w:rsidR="00FF35A8" w:rsidRDefault="00FF35A8" w:rsidP="00FF35A8">
            <w:pPr>
              <w:spacing w:before="40" w:after="40"/>
              <w:jc w:val="center"/>
              <w:rPr>
                <w:sz w:val="20"/>
                <w:szCs w:val="20"/>
              </w:rPr>
            </w:pPr>
            <w:r>
              <w:rPr>
                <w:sz w:val="20"/>
                <w:szCs w:val="20"/>
              </w:rPr>
              <w:t>27,5</w:t>
            </w:r>
          </w:p>
        </w:tc>
        <w:tc>
          <w:tcPr>
            <w:tcW w:w="1273" w:type="dxa"/>
            <w:vAlign w:val="center"/>
          </w:tcPr>
          <w:p w14:paraId="0047893E" w14:textId="072D6460" w:rsidR="00FF35A8" w:rsidRDefault="00FF35A8" w:rsidP="00FF35A8">
            <w:pPr>
              <w:spacing w:before="40" w:after="40"/>
              <w:jc w:val="center"/>
              <w:rPr>
                <w:sz w:val="20"/>
                <w:szCs w:val="20"/>
              </w:rPr>
            </w:pPr>
            <w:r w:rsidRPr="007977B7">
              <w:rPr>
                <w:color w:val="0070C0"/>
                <w:sz w:val="20"/>
                <w:szCs w:val="20"/>
              </w:rPr>
              <w:t>64 750</w:t>
            </w:r>
          </w:p>
        </w:tc>
        <w:tc>
          <w:tcPr>
            <w:tcW w:w="1699" w:type="dxa"/>
            <w:vAlign w:val="center"/>
          </w:tcPr>
          <w:p w14:paraId="5368D1FC" w14:textId="77777777" w:rsidR="00FF35A8" w:rsidRPr="00FD3C4A" w:rsidRDefault="00FF35A8" w:rsidP="00FF35A8">
            <w:pPr>
              <w:spacing w:before="40" w:after="40"/>
              <w:jc w:val="center"/>
              <w:rPr>
                <w:sz w:val="20"/>
                <w:szCs w:val="20"/>
              </w:rPr>
            </w:pPr>
            <w:r w:rsidRPr="00FD3C4A">
              <w:rPr>
                <w:b/>
                <w:bCs/>
                <w:sz w:val="20"/>
                <w:szCs w:val="20"/>
              </w:rPr>
              <w:t>ANO</w:t>
            </w:r>
          </w:p>
        </w:tc>
      </w:tr>
      <w:tr w:rsidR="00FF35A8" w:rsidRPr="006D61FC" w14:paraId="32FF4F8E" w14:textId="77777777" w:rsidTr="008E2D79">
        <w:tc>
          <w:tcPr>
            <w:tcW w:w="999" w:type="dxa"/>
            <w:vAlign w:val="center"/>
          </w:tcPr>
          <w:p w14:paraId="4F0F7064" w14:textId="58BD6245" w:rsidR="00FF35A8" w:rsidRPr="00E118CC" w:rsidRDefault="00FF35A8" w:rsidP="00FF35A8">
            <w:pPr>
              <w:spacing w:before="40" w:after="40"/>
              <w:jc w:val="center"/>
              <w:rPr>
                <w:sz w:val="20"/>
                <w:szCs w:val="20"/>
              </w:rPr>
            </w:pPr>
            <w:r>
              <w:rPr>
                <w:sz w:val="20"/>
                <w:szCs w:val="20"/>
              </w:rPr>
              <w:t>P1.06</w:t>
            </w:r>
          </w:p>
        </w:tc>
        <w:tc>
          <w:tcPr>
            <w:tcW w:w="1840" w:type="dxa"/>
            <w:vAlign w:val="center"/>
          </w:tcPr>
          <w:p w14:paraId="1E579A66" w14:textId="77777777" w:rsidR="00FF35A8" w:rsidRPr="00E118CC" w:rsidRDefault="00FF35A8" w:rsidP="00FF35A8">
            <w:pPr>
              <w:spacing w:before="40" w:after="40"/>
              <w:jc w:val="center"/>
              <w:rPr>
                <w:sz w:val="20"/>
                <w:szCs w:val="20"/>
              </w:rPr>
            </w:pPr>
            <w:r>
              <w:rPr>
                <w:sz w:val="20"/>
                <w:szCs w:val="20"/>
              </w:rPr>
              <w:t>Fotoateliér</w:t>
            </w:r>
          </w:p>
        </w:tc>
        <w:tc>
          <w:tcPr>
            <w:tcW w:w="1558" w:type="dxa"/>
            <w:vAlign w:val="center"/>
          </w:tcPr>
          <w:p w14:paraId="21CB0E61" w14:textId="6542B66E" w:rsidR="00FF35A8" w:rsidRDefault="00FF35A8" w:rsidP="00FF35A8">
            <w:pPr>
              <w:spacing w:before="40" w:after="40"/>
              <w:jc w:val="center"/>
              <w:rPr>
                <w:sz w:val="20"/>
                <w:szCs w:val="20"/>
              </w:rPr>
            </w:pPr>
            <w:r>
              <w:rPr>
                <w:sz w:val="20"/>
                <w:szCs w:val="20"/>
              </w:rPr>
              <w:t>63</w:t>
            </w:r>
          </w:p>
        </w:tc>
        <w:tc>
          <w:tcPr>
            <w:tcW w:w="1698" w:type="dxa"/>
            <w:vAlign w:val="center"/>
          </w:tcPr>
          <w:p w14:paraId="05F3521E" w14:textId="039338C3" w:rsidR="00FF35A8" w:rsidRDefault="00FF35A8" w:rsidP="00FF35A8">
            <w:pPr>
              <w:spacing w:before="40" w:after="40"/>
              <w:jc w:val="center"/>
              <w:rPr>
                <w:sz w:val="20"/>
                <w:szCs w:val="20"/>
              </w:rPr>
            </w:pPr>
            <w:r>
              <w:rPr>
                <w:sz w:val="20"/>
                <w:szCs w:val="20"/>
              </w:rPr>
              <w:t>50</w:t>
            </w:r>
          </w:p>
        </w:tc>
        <w:tc>
          <w:tcPr>
            <w:tcW w:w="1273" w:type="dxa"/>
            <w:vAlign w:val="center"/>
          </w:tcPr>
          <w:p w14:paraId="62A2092F" w14:textId="45FE28E2" w:rsidR="00FF35A8" w:rsidRDefault="00FF35A8" w:rsidP="00FF35A8">
            <w:pPr>
              <w:spacing w:before="40" w:after="40"/>
              <w:jc w:val="center"/>
              <w:rPr>
                <w:sz w:val="20"/>
                <w:szCs w:val="20"/>
              </w:rPr>
            </w:pPr>
            <w:r>
              <w:rPr>
                <w:sz w:val="20"/>
                <w:szCs w:val="20"/>
              </w:rPr>
              <w:t>3 108</w:t>
            </w:r>
          </w:p>
        </w:tc>
        <w:tc>
          <w:tcPr>
            <w:tcW w:w="1699" w:type="dxa"/>
            <w:vAlign w:val="center"/>
          </w:tcPr>
          <w:p w14:paraId="7D474A6E" w14:textId="77777777" w:rsidR="00FF35A8" w:rsidRPr="00FD3C4A" w:rsidRDefault="00FF35A8" w:rsidP="00FF35A8">
            <w:pPr>
              <w:spacing w:before="40" w:after="40"/>
              <w:jc w:val="center"/>
              <w:rPr>
                <w:sz w:val="20"/>
                <w:szCs w:val="20"/>
              </w:rPr>
            </w:pPr>
            <w:r w:rsidRPr="000322D3">
              <w:rPr>
                <w:sz w:val="20"/>
                <w:szCs w:val="20"/>
              </w:rPr>
              <w:t>NE</w:t>
            </w:r>
          </w:p>
        </w:tc>
      </w:tr>
      <w:tr w:rsidR="00FF35A8" w:rsidRPr="006D61FC" w14:paraId="7C4D750C" w14:textId="77777777" w:rsidTr="008E2D79">
        <w:tc>
          <w:tcPr>
            <w:tcW w:w="999" w:type="dxa"/>
            <w:vAlign w:val="center"/>
          </w:tcPr>
          <w:p w14:paraId="079BBC27" w14:textId="77777777" w:rsidR="00FF35A8" w:rsidRDefault="00FF35A8" w:rsidP="00FF35A8">
            <w:pPr>
              <w:spacing w:before="40" w:after="40"/>
              <w:jc w:val="center"/>
              <w:rPr>
                <w:sz w:val="20"/>
                <w:szCs w:val="20"/>
              </w:rPr>
            </w:pPr>
            <w:r w:rsidRPr="002D5D96">
              <w:rPr>
                <w:sz w:val="20"/>
                <w:szCs w:val="20"/>
              </w:rPr>
              <w:t>P1.07</w:t>
            </w:r>
          </w:p>
        </w:tc>
        <w:tc>
          <w:tcPr>
            <w:tcW w:w="1840" w:type="dxa"/>
            <w:vAlign w:val="center"/>
          </w:tcPr>
          <w:p w14:paraId="7C8DD52B" w14:textId="77777777" w:rsidR="00FF35A8" w:rsidRDefault="00FF35A8" w:rsidP="00FF35A8">
            <w:pPr>
              <w:spacing w:before="40" w:after="40"/>
              <w:jc w:val="center"/>
              <w:rPr>
                <w:sz w:val="20"/>
                <w:szCs w:val="20"/>
              </w:rPr>
            </w:pPr>
            <w:r w:rsidRPr="002D5D96">
              <w:rPr>
                <w:sz w:val="20"/>
                <w:szCs w:val="20"/>
              </w:rPr>
              <w:t>Technická místnost</w:t>
            </w:r>
          </w:p>
        </w:tc>
        <w:tc>
          <w:tcPr>
            <w:tcW w:w="1558" w:type="dxa"/>
            <w:vAlign w:val="center"/>
          </w:tcPr>
          <w:p w14:paraId="6837CAE1" w14:textId="77777777" w:rsidR="00FF35A8" w:rsidRDefault="00FF35A8" w:rsidP="00FF35A8">
            <w:pPr>
              <w:spacing w:before="40" w:after="40"/>
              <w:jc w:val="center"/>
              <w:rPr>
                <w:sz w:val="20"/>
                <w:szCs w:val="20"/>
              </w:rPr>
            </w:pPr>
            <w:r>
              <w:rPr>
                <w:sz w:val="20"/>
                <w:szCs w:val="20"/>
              </w:rPr>
              <w:t>128,92</w:t>
            </w:r>
          </w:p>
        </w:tc>
        <w:tc>
          <w:tcPr>
            <w:tcW w:w="1698" w:type="dxa"/>
            <w:vAlign w:val="center"/>
          </w:tcPr>
          <w:p w14:paraId="3F6F081C" w14:textId="77777777" w:rsidR="00FF35A8" w:rsidRDefault="00FF35A8" w:rsidP="00FF35A8">
            <w:pPr>
              <w:spacing w:before="40" w:after="40"/>
              <w:jc w:val="center"/>
              <w:rPr>
                <w:sz w:val="20"/>
                <w:szCs w:val="20"/>
              </w:rPr>
            </w:pPr>
            <w:r>
              <w:rPr>
                <w:sz w:val="20"/>
                <w:szCs w:val="20"/>
              </w:rPr>
              <w:t>17,00</w:t>
            </w:r>
          </w:p>
        </w:tc>
        <w:tc>
          <w:tcPr>
            <w:tcW w:w="1273" w:type="dxa"/>
            <w:vAlign w:val="center"/>
          </w:tcPr>
          <w:p w14:paraId="2196E301" w14:textId="77777777" w:rsidR="00FF35A8" w:rsidRDefault="00FF35A8" w:rsidP="00FF35A8">
            <w:pPr>
              <w:spacing w:before="40" w:after="40"/>
              <w:jc w:val="center"/>
              <w:rPr>
                <w:sz w:val="20"/>
                <w:szCs w:val="20"/>
              </w:rPr>
            </w:pPr>
            <w:r>
              <w:rPr>
                <w:sz w:val="20"/>
                <w:szCs w:val="20"/>
              </w:rPr>
              <w:t>2 192</w:t>
            </w:r>
          </w:p>
        </w:tc>
        <w:tc>
          <w:tcPr>
            <w:tcW w:w="1699" w:type="dxa"/>
            <w:vAlign w:val="center"/>
          </w:tcPr>
          <w:p w14:paraId="348F661F" w14:textId="77777777" w:rsidR="00FF35A8" w:rsidRPr="00FD3C4A" w:rsidRDefault="00FF35A8" w:rsidP="00FF35A8">
            <w:pPr>
              <w:spacing w:before="40" w:after="40"/>
              <w:jc w:val="center"/>
              <w:rPr>
                <w:sz w:val="20"/>
                <w:szCs w:val="20"/>
              </w:rPr>
            </w:pPr>
            <w:r w:rsidRPr="000322D3">
              <w:rPr>
                <w:sz w:val="20"/>
                <w:szCs w:val="20"/>
              </w:rPr>
              <w:t>NE</w:t>
            </w:r>
          </w:p>
        </w:tc>
      </w:tr>
      <w:tr w:rsidR="00FF35A8" w:rsidRPr="006D61FC" w14:paraId="5B963521" w14:textId="77777777" w:rsidTr="008E2D79">
        <w:tc>
          <w:tcPr>
            <w:tcW w:w="999" w:type="dxa"/>
            <w:vAlign w:val="center"/>
          </w:tcPr>
          <w:p w14:paraId="429039A2" w14:textId="77777777" w:rsidR="00FF35A8" w:rsidRPr="002D5D96" w:rsidRDefault="00FF35A8" w:rsidP="00FF35A8">
            <w:pPr>
              <w:spacing w:before="40" w:after="40"/>
              <w:jc w:val="center"/>
              <w:rPr>
                <w:sz w:val="20"/>
                <w:szCs w:val="20"/>
              </w:rPr>
            </w:pPr>
            <w:r>
              <w:rPr>
                <w:sz w:val="20"/>
                <w:szCs w:val="20"/>
              </w:rPr>
              <w:t>P1.08</w:t>
            </w:r>
          </w:p>
        </w:tc>
        <w:tc>
          <w:tcPr>
            <w:tcW w:w="1840" w:type="dxa"/>
            <w:vAlign w:val="center"/>
          </w:tcPr>
          <w:p w14:paraId="31FFC176" w14:textId="77777777" w:rsidR="00FF35A8" w:rsidRPr="002D5D96" w:rsidRDefault="00FF35A8" w:rsidP="00FF35A8">
            <w:pPr>
              <w:spacing w:before="40" w:after="40"/>
              <w:jc w:val="center"/>
              <w:rPr>
                <w:sz w:val="20"/>
                <w:szCs w:val="20"/>
              </w:rPr>
            </w:pPr>
            <w:r>
              <w:rPr>
                <w:sz w:val="20"/>
                <w:szCs w:val="20"/>
              </w:rPr>
              <w:t>Hygienické zázemí</w:t>
            </w:r>
          </w:p>
        </w:tc>
        <w:tc>
          <w:tcPr>
            <w:tcW w:w="1558" w:type="dxa"/>
            <w:vAlign w:val="center"/>
          </w:tcPr>
          <w:p w14:paraId="3BAD9BE4" w14:textId="77777777" w:rsidR="00FF35A8" w:rsidRDefault="00FF35A8" w:rsidP="00FF35A8">
            <w:pPr>
              <w:spacing w:before="40" w:after="40"/>
              <w:jc w:val="center"/>
              <w:rPr>
                <w:sz w:val="20"/>
                <w:szCs w:val="20"/>
              </w:rPr>
            </w:pPr>
            <w:r>
              <w:rPr>
                <w:sz w:val="20"/>
                <w:szCs w:val="20"/>
              </w:rPr>
              <w:t>79,43</w:t>
            </w:r>
          </w:p>
        </w:tc>
        <w:tc>
          <w:tcPr>
            <w:tcW w:w="1698" w:type="dxa"/>
            <w:vAlign w:val="center"/>
          </w:tcPr>
          <w:p w14:paraId="0E42535F" w14:textId="77777777" w:rsidR="00FF35A8" w:rsidRDefault="00FF35A8" w:rsidP="00FF35A8">
            <w:pPr>
              <w:spacing w:before="40" w:after="40"/>
              <w:jc w:val="center"/>
              <w:rPr>
                <w:sz w:val="20"/>
                <w:szCs w:val="20"/>
              </w:rPr>
            </w:pPr>
            <w:r>
              <w:rPr>
                <w:sz w:val="20"/>
                <w:szCs w:val="20"/>
              </w:rPr>
              <w:t>23,32</w:t>
            </w:r>
          </w:p>
        </w:tc>
        <w:tc>
          <w:tcPr>
            <w:tcW w:w="1273" w:type="dxa"/>
            <w:vAlign w:val="center"/>
          </w:tcPr>
          <w:p w14:paraId="21851950" w14:textId="77777777" w:rsidR="00FF35A8" w:rsidRDefault="00FF35A8" w:rsidP="00FF35A8">
            <w:pPr>
              <w:spacing w:before="40" w:after="40"/>
              <w:jc w:val="center"/>
              <w:rPr>
                <w:sz w:val="20"/>
                <w:szCs w:val="20"/>
              </w:rPr>
            </w:pPr>
            <w:r>
              <w:rPr>
                <w:sz w:val="20"/>
                <w:szCs w:val="20"/>
              </w:rPr>
              <w:t>1 852</w:t>
            </w:r>
          </w:p>
        </w:tc>
        <w:tc>
          <w:tcPr>
            <w:tcW w:w="1699" w:type="dxa"/>
            <w:vAlign w:val="center"/>
          </w:tcPr>
          <w:p w14:paraId="0A28D594" w14:textId="77777777" w:rsidR="00FF35A8" w:rsidRPr="00FD3C4A" w:rsidRDefault="00FF35A8" w:rsidP="00FF35A8">
            <w:pPr>
              <w:spacing w:before="40" w:after="40"/>
              <w:jc w:val="center"/>
              <w:rPr>
                <w:sz w:val="20"/>
                <w:szCs w:val="20"/>
              </w:rPr>
            </w:pPr>
            <w:r w:rsidRPr="000322D3">
              <w:rPr>
                <w:sz w:val="20"/>
                <w:szCs w:val="20"/>
              </w:rPr>
              <w:t>NE</w:t>
            </w:r>
          </w:p>
        </w:tc>
      </w:tr>
      <w:tr w:rsidR="000B2783" w:rsidRPr="006D61FC" w14:paraId="7C49D926" w14:textId="77777777" w:rsidTr="008E2D79">
        <w:tc>
          <w:tcPr>
            <w:tcW w:w="999" w:type="dxa"/>
            <w:vAlign w:val="center"/>
          </w:tcPr>
          <w:p w14:paraId="2C810CD4" w14:textId="32E585CF" w:rsidR="000B2783" w:rsidRPr="000B2783" w:rsidRDefault="000B2783" w:rsidP="000B2783">
            <w:pPr>
              <w:spacing w:before="40" w:after="40"/>
              <w:jc w:val="center"/>
              <w:rPr>
                <w:sz w:val="20"/>
                <w:szCs w:val="20"/>
              </w:rPr>
            </w:pPr>
            <w:r w:rsidRPr="000B2783">
              <w:rPr>
                <w:sz w:val="20"/>
                <w:szCs w:val="20"/>
              </w:rPr>
              <w:lastRenderedPageBreak/>
              <w:t>P1.09a</w:t>
            </w:r>
          </w:p>
        </w:tc>
        <w:tc>
          <w:tcPr>
            <w:tcW w:w="1840" w:type="dxa"/>
            <w:vAlign w:val="center"/>
          </w:tcPr>
          <w:p w14:paraId="6DD5F2AF" w14:textId="213F8427" w:rsidR="000B2783" w:rsidRPr="000B2783" w:rsidRDefault="000B2783" w:rsidP="000B2783">
            <w:pPr>
              <w:spacing w:before="40" w:after="40"/>
              <w:jc w:val="center"/>
              <w:rPr>
                <w:sz w:val="20"/>
                <w:szCs w:val="20"/>
              </w:rPr>
            </w:pPr>
            <w:r w:rsidRPr="000B2783">
              <w:rPr>
                <w:sz w:val="20"/>
                <w:szCs w:val="20"/>
              </w:rPr>
              <w:t>Sklad TV</w:t>
            </w:r>
          </w:p>
        </w:tc>
        <w:tc>
          <w:tcPr>
            <w:tcW w:w="1558" w:type="dxa"/>
            <w:vAlign w:val="center"/>
          </w:tcPr>
          <w:p w14:paraId="43CC2354" w14:textId="2EDC1756" w:rsidR="000B2783" w:rsidRPr="000B2783" w:rsidRDefault="000B2783" w:rsidP="000B2783">
            <w:pPr>
              <w:spacing w:before="40" w:after="40"/>
              <w:jc w:val="center"/>
              <w:rPr>
                <w:sz w:val="20"/>
                <w:szCs w:val="20"/>
              </w:rPr>
            </w:pPr>
            <w:r w:rsidRPr="000B2783">
              <w:rPr>
                <w:sz w:val="20"/>
                <w:szCs w:val="20"/>
              </w:rPr>
              <w:t>30</w:t>
            </w:r>
          </w:p>
        </w:tc>
        <w:tc>
          <w:tcPr>
            <w:tcW w:w="1698" w:type="dxa"/>
            <w:vAlign w:val="center"/>
          </w:tcPr>
          <w:p w14:paraId="09741BD2" w14:textId="34410652" w:rsidR="000B2783" w:rsidRPr="000B2783" w:rsidRDefault="000B2783" w:rsidP="000B2783">
            <w:pPr>
              <w:spacing w:before="40" w:after="40"/>
              <w:jc w:val="center"/>
              <w:rPr>
                <w:sz w:val="20"/>
                <w:szCs w:val="20"/>
              </w:rPr>
            </w:pPr>
            <w:r w:rsidRPr="000B2783">
              <w:rPr>
                <w:sz w:val="20"/>
                <w:szCs w:val="20"/>
              </w:rPr>
              <w:t>105</w:t>
            </w:r>
          </w:p>
        </w:tc>
        <w:tc>
          <w:tcPr>
            <w:tcW w:w="1273" w:type="dxa"/>
            <w:vAlign w:val="center"/>
          </w:tcPr>
          <w:p w14:paraId="465BF3A6" w14:textId="319557EB" w:rsidR="000B2783" w:rsidRPr="000B2783" w:rsidRDefault="000B2783" w:rsidP="000B2783">
            <w:pPr>
              <w:spacing w:before="40" w:after="40"/>
              <w:jc w:val="center"/>
              <w:rPr>
                <w:sz w:val="20"/>
                <w:szCs w:val="20"/>
              </w:rPr>
            </w:pPr>
            <w:r w:rsidRPr="000B2783">
              <w:rPr>
                <w:sz w:val="20"/>
                <w:szCs w:val="20"/>
              </w:rPr>
              <w:t>3 150</w:t>
            </w:r>
          </w:p>
        </w:tc>
        <w:tc>
          <w:tcPr>
            <w:tcW w:w="1699" w:type="dxa"/>
            <w:vAlign w:val="center"/>
          </w:tcPr>
          <w:p w14:paraId="509EEF29" w14:textId="3665271A" w:rsidR="000B2783" w:rsidRPr="000B2783" w:rsidRDefault="000B2783" w:rsidP="000B2783">
            <w:pPr>
              <w:spacing w:before="40" w:after="40"/>
              <w:jc w:val="center"/>
              <w:rPr>
                <w:sz w:val="20"/>
                <w:szCs w:val="20"/>
              </w:rPr>
            </w:pPr>
            <w:r w:rsidRPr="000B2783">
              <w:rPr>
                <w:sz w:val="20"/>
                <w:szCs w:val="20"/>
              </w:rPr>
              <w:t>NE</w:t>
            </w:r>
          </w:p>
        </w:tc>
      </w:tr>
      <w:tr w:rsidR="000B2783" w:rsidRPr="006D61FC" w14:paraId="68F0853E" w14:textId="77777777" w:rsidTr="008E2D79">
        <w:tc>
          <w:tcPr>
            <w:tcW w:w="999" w:type="dxa"/>
            <w:vAlign w:val="center"/>
          </w:tcPr>
          <w:p w14:paraId="11AD8397" w14:textId="6199D6CD" w:rsidR="000B2783" w:rsidRPr="000B2783" w:rsidRDefault="000B2783" w:rsidP="000B2783">
            <w:pPr>
              <w:spacing w:before="40" w:after="40"/>
              <w:jc w:val="center"/>
              <w:rPr>
                <w:sz w:val="20"/>
                <w:szCs w:val="20"/>
              </w:rPr>
            </w:pPr>
            <w:r w:rsidRPr="000B2783">
              <w:rPr>
                <w:sz w:val="20"/>
                <w:szCs w:val="20"/>
              </w:rPr>
              <w:t>P1.09b</w:t>
            </w:r>
          </w:p>
        </w:tc>
        <w:tc>
          <w:tcPr>
            <w:tcW w:w="1840" w:type="dxa"/>
            <w:vAlign w:val="center"/>
          </w:tcPr>
          <w:p w14:paraId="489DF79F" w14:textId="65D265D0" w:rsidR="000B2783" w:rsidRPr="000B2783" w:rsidRDefault="000B2783" w:rsidP="000B2783">
            <w:pPr>
              <w:spacing w:before="40" w:after="40"/>
              <w:jc w:val="center"/>
              <w:rPr>
                <w:sz w:val="20"/>
                <w:szCs w:val="20"/>
              </w:rPr>
            </w:pPr>
            <w:r w:rsidRPr="000B2783">
              <w:rPr>
                <w:sz w:val="20"/>
                <w:szCs w:val="20"/>
              </w:rPr>
              <w:t>Nářaďovna</w:t>
            </w:r>
          </w:p>
        </w:tc>
        <w:tc>
          <w:tcPr>
            <w:tcW w:w="1558" w:type="dxa"/>
            <w:vAlign w:val="center"/>
          </w:tcPr>
          <w:p w14:paraId="6F315857" w14:textId="5398D99E" w:rsidR="000B2783" w:rsidRPr="000B2783" w:rsidRDefault="000B2783" w:rsidP="000B2783">
            <w:pPr>
              <w:spacing w:before="40" w:after="40"/>
              <w:jc w:val="center"/>
              <w:rPr>
                <w:sz w:val="20"/>
                <w:szCs w:val="20"/>
              </w:rPr>
            </w:pPr>
            <w:r w:rsidRPr="000B2783">
              <w:rPr>
                <w:sz w:val="20"/>
                <w:szCs w:val="20"/>
              </w:rPr>
              <w:t>40</w:t>
            </w:r>
          </w:p>
        </w:tc>
        <w:tc>
          <w:tcPr>
            <w:tcW w:w="1698" w:type="dxa"/>
            <w:vAlign w:val="center"/>
          </w:tcPr>
          <w:p w14:paraId="5316E9AE" w14:textId="29E1624F" w:rsidR="000B2783" w:rsidRPr="000B2783" w:rsidRDefault="000B2783" w:rsidP="000B2783">
            <w:pPr>
              <w:spacing w:before="40" w:after="40"/>
              <w:jc w:val="center"/>
              <w:rPr>
                <w:sz w:val="20"/>
                <w:szCs w:val="20"/>
              </w:rPr>
            </w:pPr>
            <w:r w:rsidRPr="000B2783">
              <w:rPr>
                <w:sz w:val="20"/>
                <w:szCs w:val="20"/>
              </w:rPr>
              <w:t>70</w:t>
            </w:r>
          </w:p>
        </w:tc>
        <w:tc>
          <w:tcPr>
            <w:tcW w:w="1273" w:type="dxa"/>
            <w:vAlign w:val="center"/>
          </w:tcPr>
          <w:p w14:paraId="310F9D97" w14:textId="4685375B" w:rsidR="000B2783" w:rsidRPr="000B2783" w:rsidRDefault="000B2783" w:rsidP="000B2783">
            <w:pPr>
              <w:spacing w:before="40" w:after="40"/>
              <w:jc w:val="center"/>
              <w:rPr>
                <w:sz w:val="20"/>
                <w:szCs w:val="20"/>
              </w:rPr>
            </w:pPr>
            <w:r w:rsidRPr="000B2783">
              <w:rPr>
                <w:sz w:val="20"/>
                <w:szCs w:val="20"/>
              </w:rPr>
              <w:t>2 800</w:t>
            </w:r>
          </w:p>
        </w:tc>
        <w:tc>
          <w:tcPr>
            <w:tcW w:w="1699" w:type="dxa"/>
            <w:vAlign w:val="center"/>
          </w:tcPr>
          <w:p w14:paraId="3F1D7A7B" w14:textId="7FA982E9" w:rsidR="000B2783" w:rsidRPr="000B2783" w:rsidRDefault="000B2783" w:rsidP="000B2783">
            <w:pPr>
              <w:spacing w:before="40" w:after="40"/>
              <w:jc w:val="center"/>
              <w:rPr>
                <w:sz w:val="20"/>
                <w:szCs w:val="20"/>
              </w:rPr>
            </w:pPr>
            <w:r w:rsidRPr="000B2783">
              <w:rPr>
                <w:sz w:val="20"/>
                <w:szCs w:val="20"/>
              </w:rPr>
              <w:t>NE</w:t>
            </w:r>
          </w:p>
        </w:tc>
      </w:tr>
      <w:tr w:rsidR="00FF35A8" w:rsidRPr="006D61FC" w14:paraId="1D3347F1" w14:textId="77777777" w:rsidTr="008E2D79">
        <w:tc>
          <w:tcPr>
            <w:tcW w:w="999" w:type="dxa"/>
            <w:vAlign w:val="center"/>
          </w:tcPr>
          <w:p w14:paraId="381C7E2B" w14:textId="77777777" w:rsidR="00FF35A8" w:rsidRDefault="00FF35A8" w:rsidP="00FF35A8">
            <w:pPr>
              <w:spacing w:before="40" w:after="40"/>
              <w:jc w:val="center"/>
              <w:rPr>
                <w:sz w:val="20"/>
                <w:szCs w:val="20"/>
              </w:rPr>
            </w:pPr>
            <w:r>
              <w:rPr>
                <w:sz w:val="20"/>
                <w:szCs w:val="20"/>
              </w:rPr>
              <w:t>P1.10</w:t>
            </w:r>
          </w:p>
        </w:tc>
        <w:tc>
          <w:tcPr>
            <w:tcW w:w="1840" w:type="dxa"/>
            <w:vAlign w:val="center"/>
          </w:tcPr>
          <w:p w14:paraId="3820F8BC" w14:textId="77777777" w:rsidR="00FF35A8" w:rsidRDefault="00FF35A8" w:rsidP="00FF35A8">
            <w:pPr>
              <w:spacing w:before="40" w:after="40"/>
              <w:jc w:val="center"/>
              <w:rPr>
                <w:sz w:val="20"/>
                <w:szCs w:val="20"/>
              </w:rPr>
            </w:pPr>
            <w:r>
              <w:rPr>
                <w:sz w:val="20"/>
                <w:szCs w:val="20"/>
              </w:rPr>
              <w:t>Posilovna</w:t>
            </w:r>
          </w:p>
        </w:tc>
        <w:tc>
          <w:tcPr>
            <w:tcW w:w="1558" w:type="dxa"/>
            <w:vAlign w:val="center"/>
          </w:tcPr>
          <w:p w14:paraId="63F31837" w14:textId="77777777" w:rsidR="00FF35A8" w:rsidRDefault="00FF35A8" w:rsidP="00FF35A8">
            <w:pPr>
              <w:spacing w:before="40" w:after="40"/>
              <w:jc w:val="center"/>
              <w:rPr>
                <w:sz w:val="20"/>
                <w:szCs w:val="20"/>
              </w:rPr>
            </w:pPr>
            <w:r>
              <w:rPr>
                <w:sz w:val="20"/>
                <w:szCs w:val="20"/>
              </w:rPr>
              <w:t>130,09</w:t>
            </w:r>
          </w:p>
        </w:tc>
        <w:tc>
          <w:tcPr>
            <w:tcW w:w="1698" w:type="dxa"/>
            <w:vAlign w:val="center"/>
          </w:tcPr>
          <w:p w14:paraId="7FF4E09A" w14:textId="77777777" w:rsidR="00FF35A8" w:rsidRDefault="00FF35A8" w:rsidP="00FF35A8">
            <w:pPr>
              <w:spacing w:before="40" w:after="40"/>
              <w:jc w:val="center"/>
              <w:rPr>
                <w:sz w:val="20"/>
                <w:szCs w:val="20"/>
              </w:rPr>
            </w:pPr>
            <w:r>
              <w:rPr>
                <w:sz w:val="20"/>
                <w:szCs w:val="20"/>
              </w:rPr>
              <w:t>27,00</w:t>
            </w:r>
          </w:p>
        </w:tc>
        <w:tc>
          <w:tcPr>
            <w:tcW w:w="1273" w:type="dxa"/>
            <w:vAlign w:val="center"/>
          </w:tcPr>
          <w:p w14:paraId="70595FFD" w14:textId="77777777" w:rsidR="00FF35A8" w:rsidRDefault="00FF35A8" w:rsidP="00FF35A8">
            <w:pPr>
              <w:spacing w:before="40" w:after="40"/>
              <w:jc w:val="center"/>
              <w:rPr>
                <w:sz w:val="20"/>
                <w:szCs w:val="20"/>
              </w:rPr>
            </w:pPr>
            <w:r>
              <w:rPr>
                <w:sz w:val="20"/>
                <w:szCs w:val="20"/>
              </w:rPr>
              <w:t>3 512</w:t>
            </w:r>
          </w:p>
        </w:tc>
        <w:tc>
          <w:tcPr>
            <w:tcW w:w="1699" w:type="dxa"/>
            <w:vAlign w:val="center"/>
          </w:tcPr>
          <w:p w14:paraId="2FC46A6B" w14:textId="77777777" w:rsidR="00FF35A8" w:rsidRPr="00FD3C4A" w:rsidRDefault="00FF35A8" w:rsidP="00FF35A8">
            <w:pPr>
              <w:spacing w:before="40" w:after="40"/>
              <w:jc w:val="center"/>
              <w:rPr>
                <w:sz w:val="20"/>
                <w:szCs w:val="20"/>
              </w:rPr>
            </w:pPr>
            <w:r w:rsidRPr="000322D3">
              <w:rPr>
                <w:sz w:val="20"/>
                <w:szCs w:val="20"/>
              </w:rPr>
              <w:t>NE</w:t>
            </w:r>
          </w:p>
        </w:tc>
      </w:tr>
      <w:tr w:rsidR="00FF35A8" w:rsidRPr="006D61FC" w14:paraId="04B837DE" w14:textId="77777777" w:rsidTr="008E2D79">
        <w:tc>
          <w:tcPr>
            <w:tcW w:w="999" w:type="dxa"/>
            <w:vAlign w:val="center"/>
          </w:tcPr>
          <w:p w14:paraId="535B9D73" w14:textId="77777777" w:rsidR="00FF35A8" w:rsidRDefault="00FF35A8" w:rsidP="00FF35A8">
            <w:pPr>
              <w:spacing w:before="40" w:after="40"/>
              <w:jc w:val="center"/>
              <w:rPr>
                <w:sz w:val="20"/>
                <w:szCs w:val="20"/>
              </w:rPr>
            </w:pPr>
            <w:r>
              <w:rPr>
                <w:sz w:val="20"/>
                <w:szCs w:val="20"/>
              </w:rPr>
              <w:t>P1.11</w:t>
            </w:r>
          </w:p>
        </w:tc>
        <w:tc>
          <w:tcPr>
            <w:tcW w:w="1840" w:type="dxa"/>
            <w:vAlign w:val="center"/>
          </w:tcPr>
          <w:p w14:paraId="7CB427C1" w14:textId="77777777" w:rsidR="00FF35A8" w:rsidRDefault="00FF35A8" w:rsidP="00FF35A8">
            <w:pPr>
              <w:spacing w:before="40" w:after="40"/>
              <w:jc w:val="center"/>
              <w:rPr>
                <w:sz w:val="20"/>
                <w:szCs w:val="20"/>
              </w:rPr>
            </w:pPr>
            <w:r>
              <w:rPr>
                <w:sz w:val="20"/>
                <w:szCs w:val="20"/>
              </w:rPr>
              <w:t>Technické prostory</w:t>
            </w:r>
          </w:p>
        </w:tc>
        <w:tc>
          <w:tcPr>
            <w:tcW w:w="1558" w:type="dxa"/>
            <w:vAlign w:val="center"/>
          </w:tcPr>
          <w:p w14:paraId="2666154B" w14:textId="77777777" w:rsidR="00FF35A8" w:rsidRDefault="00FF35A8" w:rsidP="00FF35A8">
            <w:pPr>
              <w:spacing w:before="40" w:after="40"/>
              <w:jc w:val="center"/>
              <w:rPr>
                <w:sz w:val="20"/>
                <w:szCs w:val="20"/>
              </w:rPr>
            </w:pPr>
            <w:r>
              <w:rPr>
                <w:sz w:val="20"/>
                <w:szCs w:val="20"/>
              </w:rPr>
              <w:t>38,57</w:t>
            </w:r>
          </w:p>
        </w:tc>
        <w:tc>
          <w:tcPr>
            <w:tcW w:w="1698" w:type="dxa"/>
            <w:vAlign w:val="center"/>
          </w:tcPr>
          <w:p w14:paraId="354BB397" w14:textId="77777777" w:rsidR="00FF35A8" w:rsidRDefault="00FF35A8" w:rsidP="00FF35A8">
            <w:pPr>
              <w:spacing w:before="40" w:after="40"/>
              <w:jc w:val="center"/>
              <w:rPr>
                <w:sz w:val="20"/>
                <w:szCs w:val="20"/>
              </w:rPr>
            </w:pPr>
            <w:r>
              <w:rPr>
                <w:sz w:val="20"/>
                <w:szCs w:val="20"/>
              </w:rPr>
              <w:t>13,01</w:t>
            </w:r>
          </w:p>
        </w:tc>
        <w:tc>
          <w:tcPr>
            <w:tcW w:w="1273" w:type="dxa"/>
            <w:vAlign w:val="center"/>
          </w:tcPr>
          <w:p w14:paraId="34357D6D" w14:textId="77777777" w:rsidR="00FF35A8" w:rsidRDefault="00FF35A8" w:rsidP="00FF35A8">
            <w:pPr>
              <w:spacing w:before="40" w:after="40"/>
              <w:jc w:val="center"/>
              <w:rPr>
                <w:sz w:val="20"/>
                <w:szCs w:val="20"/>
              </w:rPr>
            </w:pPr>
            <w:r>
              <w:rPr>
                <w:sz w:val="20"/>
                <w:szCs w:val="20"/>
              </w:rPr>
              <w:t>502</w:t>
            </w:r>
          </w:p>
        </w:tc>
        <w:tc>
          <w:tcPr>
            <w:tcW w:w="1699" w:type="dxa"/>
            <w:vAlign w:val="center"/>
          </w:tcPr>
          <w:p w14:paraId="031982B6" w14:textId="77777777" w:rsidR="00FF35A8" w:rsidRPr="00FD3C4A" w:rsidRDefault="00FF35A8" w:rsidP="00FF35A8">
            <w:pPr>
              <w:spacing w:before="40" w:after="40"/>
              <w:jc w:val="center"/>
              <w:rPr>
                <w:sz w:val="20"/>
                <w:szCs w:val="20"/>
              </w:rPr>
            </w:pPr>
            <w:r w:rsidRPr="000322D3">
              <w:rPr>
                <w:sz w:val="20"/>
                <w:szCs w:val="20"/>
              </w:rPr>
              <w:t>NE</w:t>
            </w:r>
          </w:p>
        </w:tc>
      </w:tr>
      <w:tr w:rsidR="00FF35A8" w:rsidRPr="006D61FC" w14:paraId="42BC2B75" w14:textId="77777777" w:rsidTr="008E2D79">
        <w:tc>
          <w:tcPr>
            <w:tcW w:w="999" w:type="dxa"/>
            <w:vAlign w:val="center"/>
          </w:tcPr>
          <w:p w14:paraId="2A43F886" w14:textId="77777777" w:rsidR="00FF35A8" w:rsidRDefault="00FF35A8" w:rsidP="00FF35A8">
            <w:pPr>
              <w:spacing w:before="40" w:after="40"/>
              <w:jc w:val="center"/>
              <w:rPr>
                <w:sz w:val="20"/>
                <w:szCs w:val="20"/>
              </w:rPr>
            </w:pPr>
            <w:r>
              <w:rPr>
                <w:sz w:val="20"/>
                <w:szCs w:val="20"/>
              </w:rPr>
              <w:t>P1.12</w:t>
            </w:r>
          </w:p>
        </w:tc>
        <w:tc>
          <w:tcPr>
            <w:tcW w:w="1840" w:type="dxa"/>
            <w:vAlign w:val="center"/>
          </w:tcPr>
          <w:p w14:paraId="0CA1F1FC" w14:textId="77777777" w:rsidR="00FF35A8" w:rsidRDefault="00FF35A8" w:rsidP="00FF35A8">
            <w:pPr>
              <w:spacing w:before="40" w:after="40"/>
              <w:jc w:val="center"/>
              <w:rPr>
                <w:sz w:val="20"/>
                <w:szCs w:val="20"/>
              </w:rPr>
            </w:pPr>
            <w:r>
              <w:rPr>
                <w:sz w:val="20"/>
                <w:szCs w:val="20"/>
              </w:rPr>
              <w:t>Odpady</w:t>
            </w:r>
          </w:p>
        </w:tc>
        <w:tc>
          <w:tcPr>
            <w:tcW w:w="1558" w:type="dxa"/>
            <w:vAlign w:val="center"/>
          </w:tcPr>
          <w:p w14:paraId="3BCCF573" w14:textId="77777777" w:rsidR="00FF35A8" w:rsidRDefault="00FF35A8" w:rsidP="00FF35A8">
            <w:pPr>
              <w:spacing w:before="40" w:after="40"/>
              <w:jc w:val="center"/>
              <w:rPr>
                <w:sz w:val="20"/>
                <w:szCs w:val="20"/>
              </w:rPr>
            </w:pPr>
            <w:r>
              <w:rPr>
                <w:sz w:val="20"/>
                <w:szCs w:val="20"/>
              </w:rPr>
              <w:t>52,62</w:t>
            </w:r>
          </w:p>
        </w:tc>
        <w:tc>
          <w:tcPr>
            <w:tcW w:w="1698" w:type="dxa"/>
            <w:vAlign w:val="center"/>
          </w:tcPr>
          <w:p w14:paraId="40F11501" w14:textId="77777777" w:rsidR="00FF35A8" w:rsidRDefault="00FF35A8" w:rsidP="00FF35A8">
            <w:pPr>
              <w:spacing w:before="40" w:after="40"/>
              <w:jc w:val="center"/>
              <w:rPr>
                <w:sz w:val="20"/>
                <w:szCs w:val="20"/>
              </w:rPr>
            </w:pPr>
            <w:r>
              <w:rPr>
                <w:sz w:val="20"/>
                <w:szCs w:val="20"/>
              </w:rPr>
              <w:t>52,46</w:t>
            </w:r>
          </w:p>
        </w:tc>
        <w:tc>
          <w:tcPr>
            <w:tcW w:w="1273" w:type="dxa"/>
            <w:vAlign w:val="center"/>
          </w:tcPr>
          <w:p w14:paraId="7BBFAFCF" w14:textId="77777777" w:rsidR="00FF35A8" w:rsidRDefault="00FF35A8" w:rsidP="00FF35A8">
            <w:pPr>
              <w:spacing w:before="40" w:after="40"/>
              <w:jc w:val="center"/>
              <w:rPr>
                <w:sz w:val="20"/>
                <w:szCs w:val="20"/>
              </w:rPr>
            </w:pPr>
            <w:r>
              <w:rPr>
                <w:sz w:val="20"/>
                <w:szCs w:val="20"/>
              </w:rPr>
              <w:t>2 760</w:t>
            </w:r>
          </w:p>
        </w:tc>
        <w:tc>
          <w:tcPr>
            <w:tcW w:w="1699" w:type="dxa"/>
            <w:vAlign w:val="center"/>
          </w:tcPr>
          <w:p w14:paraId="03C8A059" w14:textId="77777777" w:rsidR="00FF35A8" w:rsidRPr="00FD3C4A" w:rsidRDefault="00FF35A8" w:rsidP="00FF35A8">
            <w:pPr>
              <w:spacing w:before="40" w:after="40"/>
              <w:jc w:val="center"/>
              <w:rPr>
                <w:sz w:val="20"/>
                <w:szCs w:val="20"/>
              </w:rPr>
            </w:pPr>
            <w:r w:rsidRPr="000322D3">
              <w:rPr>
                <w:sz w:val="20"/>
                <w:szCs w:val="20"/>
              </w:rPr>
              <w:t>NE</w:t>
            </w:r>
          </w:p>
        </w:tc>
      </w:tr>
      <w:tr w:rsidR="00FF35A8" w:rsidRPr="006D61FC" w14:paraId="661F58B1" w14:textId="77777777" w:rsidTr="008E2D79">
        <w:tc>
          <w:tcPr>
            <w:tcW w:w="999" w:type="dxa"/>
            <w:vAlign w:val="center"/>
          </w:tcPr>
          <w:p w14:paraId="47DBF907" w14:textId="77777777" w:rsidR="00FF35A8" w:rsidRDefault="00FF35A8" w:rsidP="00FF35A8">
            <w:pPr>
              <w:spacing w:before="40" w:after="40"/>
              <w:jc w:val="center"/>
              <w:rPr>
                <w:sz w:val="20"/>
                <w:szCs w:val="20"/>
              </w:rPr>
            </w:pPr>
            <w:r>
              <w:rPr>
                <w:sz w:val="20"/>
                <w:szCs w:val="20"/>
              </w:rPr>
              <w:t>P1.13</w:t>
            </w:r>
          </w:p>
        </w:tc>
        <w:tc>
          <w:tcPr>
            <w:tcW w:w="1840" w:type="dxa"/>
            <w:vAlign w:val="center"/>
          </w:tcPr>
          <w:p w14:paraId="5CED4CFF" w14:textId="77777777" w:rsidR="00FF35A8" w:rsidRDefault="00FF35A8" w:rsidP="00FF35A8">
            <w:pPr>
              <w:spacing w:before="40" w:after="40"/>
              <w:jc w:val="center"/>
              <w:rPr>
                <w:sz w:val="20"/>
                <w:szCs w:val="20"/>
              </w:rPr>
            </w:pPr>
            <w:r>
              <w:rPr>
                <w:sz w:val="20"/>
                <w:szCs w:val="20"/>
              </w:rPr>
              <w:t>Trafostanice</w:t>
            </w:r>
          </w:p>
        </w:tc>
        <w:tc>
          <w:tcPr>
            <w:tcW w:w="1558" w:type="dxa"/>
            <w:vAlign w:val="center"/>
          </w:tcPr>
          <w:p w14:paraId="16AFA91B" w14:textId="77777777" w:rsidR="00FF35A8" w:rsidRDefault="00FF35A8" w:rsidP="00FF35A8">
            <w:pPr>
              <w:spacing w:before="40" w:after="40"/>
              <w:jc w:val="center"/>
              <w:rPr>
                <w:sz w:val="20"/>
                <w:szCs w:val="20"/>
              </w:rPr>
            </w:pPr>
            <w:r>
              <w:rPr>
                <w:sz w:val="20"/>
                <w:szCs w:val="20"/>
              </w:rPr>
              <w:t>8,14</w:t>
            </w:r>
          </w:p>
        </w:tc>
        <w:tc>
          <w:tcPr>
            <w:tcW w:w="1698" w:type="dxa"/>
            <w:vAlign w:val="center"/>
          </w:tcPr>
          <w:p w14:paraId="6BF73BCF" w14:textId="77777777" w:rsidR="00FF35A8" w:rsidRDefault="00FF35A8" w:rsidP="00FF35A8">
            <w:pPr>
              <w:spacing w:before="40" w:after="40"/>
              <w:jc w:val="center"/>
              <w:rPr>
                <w:sz w:val="20"/>
                <w:szCs w:val="20"/>
              </w:rPr>
            </w:pPr>
            <w:r>
              <w:rPr>
                <w:sz w:val="20"/>
                <w:szCs w:val="20"/>
              </w:rPr>
              <w:t>57,00</w:t>
            </w:r>
          </w:p>
        </w:tc>
        <w:tc>
          <w:tcPr>
            <w:tcW w:w="1273" w:type="dxa"/>
            <w:vAlign w:val="center"/>
          </w:tcPr>
          <w:p w14:paraId="06BE6D96" w14:textId="77777777" w:rsidR="00FF35A8" w:rsidRDefault="00FF35A8" w:rsidP="00FF35A8">
            <w:pPr>
              <w:spacing w:before="40" w:after="40"/>
              <w:jc w:val="center"/>
              <w:rPr>
                <w:sz w:val="20"/>
                <w:szCs w:val="20"/>
              </w:rPr>
            </w:pPr>
            <w:r>
              <w:rPr>
                <w:sz w:val="20"/>
                <w:szCs w:val="20"/>
              </w:rPr>
              <w:t>464</w:t>
            </w:r>
          </w:p>
        </w:tc>
        <w:tc>
          <w:tcPr>
            <w:tcW w:w="1699" w:type="dxa"/>
            <w:vAlign w:val="center"/>
          </w:tcPr>
          <w:p w14:paraId="527ED0DC" w14:textId="77777777" w:rsidR="00FF35A8" w:rsidRPr="00FD3C4A" w:rsidRDefault="00FF35A8" w:rsidP="00FF35A8">
            <w:pPr>
              <w:spacing w:before="40" w:after="40"/>
              <w:jc w:val="center"/>
              <w:rPr>
                <w:sz w:val="20"/>
                <w:szCs w:val="20"/>
              </w:rPr>
            </w:pPr>
            <w:r w:rsidRPr="000322D3">
              <w:rPr>
                <w:sz w:val="20"/>
                <w:szCs w:val="20"/>
              </w:rPr>
              <w:t>NE</w:t>
            </w:r>
          </w:p>
        </w:tc>
      </w:tr>
      <w:tr w:rsidR="00FF35A8" w:rsidRPr="006D61FC" w14:paraId="0F381C02" w14:textId="77777777" w:rsidTr="008E2D79">
        <w:tc>
          <w:tcPr>
            <w:tcW w:w="999" w:type="dxa"/>
            <w:vAlign w:val="center"/>
          </w:tcPr>
          <w:p w14:paraId="5B9A7729" w14:textId="77777777" w:rsidR="00FF35A8" w:rsidRDefault="00FF35A8" w:rsidP="00FF35A8">
            <w:pPr>
              <w:spacing w:before="40" w:after="40"/>
              <w:jc w:val="center"/>
              <w:rPr>
                <w:sz w:val="20"/>
                <w:szCs w:val="20"/>
              </w:rPr>
            </w:pPr>
            <w:r>
              <w:rPr>
                <w:sz w:val="20"/>
                <w:szCs w:val="20"/>
              </w:rPr>
              <w:t>P1.14</w:t>
            </w:r>
          </w:p>
        </w:tc>
        <w:tc>
          <w:tcPr>
            <w:tcW w:w="1840" w:type="dxa"/>
            <w:vAlign w:val="center"/>
          </w:tcPr>
          <w:p w14:paraId="4FDA3935" w14:textId="77777777" w:rsidR="00FF35A8" w:rsidRDefault="00FF35A8" w:rsidP="00FF35A8">
            <w:pPr>
              <w:spacing w:before="40" w:after="40"/>
              <w:jc w:val="center"/>
              <w:rPr>
                <w:sz w:val="20"/>
                <w:szCs w:val="20"/>
              </w:rPr>
            </w:pPr>
            <w:r>
              <w:rPr>
                <w:sz w:val="20"/>
                <w:szCs w:val="20"/>
              </w:rPr>
              <w:t>Ústředna EPS</w:t>
            </w:r>
          </w:p>
        </w:tc>
        <w:tc>
          <w:tcPr>
            <w:tcW w:w="1558" w:type="dxa"/>
            <w:vAlign w:val="center"/>
          </w:tcPr>
          <w:p w14:paraId="01D193E1" w14:textId="77777777" w:rsidR="00FF35A8" w:rsidRDefault="00FF35A8" w:rsidP="00FF35A8">
            <w:pPr>
              <w:spacing w:before="40" w:after="40"/>
              <w:jc w:val="center"/>
              <w:rPr>
                <w:sz w:val="20"/>
                <w:szCs w:val="20"/>
              </w:rPr>
            </w:pPr>
            <w:r>
              <w:rPr>
                <w:sz w:val="20"/>
                <w:szCs w:val="20"/>
              </w:rPr>
              <w:t>2,27</w:t>
            </w:r>
          </w:p>
        </w:tc>
        <w:tc>
          <w:tcPr>
            <w:tcW w:w="1698" w:type="dxa"/>
            <w:vAlign w:val="center"/>
          </w:tcPr>
          <w:p w14:paraId="6022C83F" w14:textId="77777777" w:rsidR="00FF35A8" w:rsidRDefault="00FF35A8" w:rsidP="00FF35A8">
            <w:pPr>
              <w:spacing w:before="40" w:after="40"/>
              <w:jc w:val="center"/>
              <w:rPr>
                <w:sz w:val="20"/>
                <w:szCs w:val="20"/>
              </w:rPr>
            </w:pPr>
            <w:r>
              <w:rPr>
                <w:sz w:val="20"/>
                <w:szCs w:val="20"/>
              </w:rPr>
              <w:t>57,00</w:t>
            </w:r>
          </w:p>
        </w:tc>
        <w:tc>
          <w:tcPr>
            <w:tcW w:w="1273" w:type="dxa"/>
            <w:vAlign w:val="center"/>
          </w:tcPr>
          <w:p w14:paraId="31690ADB" w14:textId="77777777" w:rsidR="00FF35A8" w:rsidRDefault="00FF35A8" w:rsidP="00FF35A8">
            <w:pPr>
              <w:spacing w:before="40" w:after="40"/>
              <w:jc w:val="center"/>
              <w:rPr>
                <w:sz w:val="20"/>
                <w:szCs w:val="20"/>
              </w:rPr>
            </w:pPr>
            <w:r>
              <w:rPr>
                <w:sz w:val="20"/>
                <w:szCs w:val="20"/>
              </w:rPr>
              <w:t>130</w:t>
            </w:r>
          </w:p>
        </w:tc>
        <w:tc>
          <w:tcPr>
            <w:tcW w:w="1699" w:type="dxa"/>
            <w:vAlign w:val="center"/>
          </w:tcPr>
          <w:p w14:paraId="25D2489B" w14:textId="77777777" w:rsidR="00FF35A8" w:rsidRPr="00FD3C4A" w:rsidRDefault="00FF35A8" w:rsidP="00FF35A8">
            <w:pPr>
              <w:spacing w:before="40" w:after="40"/>
              <w:jc w:val="center"/>
              <w:rPr>
                <w:sz w:val="20"/>
                <w:szCs w:val="20"/>
              </w:rPr>
            </w:pPr>
            <w:r w:rsidRPr="000322D3">
              <w:rPr>
                <w:sz w:val="20"/>
                <w:szCs w:val="20"/>
              </w:rPr>
              <w:t>NE</w:t>
            </w:r>
          </w:p>
        </w:tc>
      </w:tr>
      <w:tr w:rsidR="00FF35A8" w:rsidRPr="006D61FC" w14:paraId="750D6D51" w14:textId="77777777" w:rsidTr="008E2D79">
        <w:tc>
          <w:tcPr>
            <w:tcW w:w="999" w:type="dxa"/>
            <w:vAlign w:val="center"/>
          </w:tcPr>
          <w:p w14:paraId="769726F4" w14:textId="77777777" w:rsidR="00FF35A8" w:rsidRDefault="00FF35A8" w:rsidP="00FF35A8">
            <w:pPr>
              <w:spacing w:before="40" w:after="40"/>
              <w:jc w:val="center"/>
              <w:rPr>
                <w:sz w:val="20"/>
                <w:szCs w:val="20"/>
              </w:rPr>
            </w:pPr>
            <w:r>
              <w:rPr>
                <w:sz w:val="20"/>
                <w:szCs w:val="20"/>
              </w:rPr>
              <w:t>P1.15</w:t>
            </w:r>
          </w:p>
        </w:tc>
        <w:tc>
          <w:tcPr>
            <w:tcW w:w="1840" w:type="dxa"/>
            <w:vAlign w:val="center"/>
          </w:tcPr>
          <w:p w14:paraId="1FBE619E" w14:textId="77777777" w:rsidR="00FF35A8" w:rsidRDefault="00FF35A8" w:rsidP="00FF35A8">
            <w:pPr>
              <w:spacing w:before="40" w:after="40"/>
              <w:jc w:val="center"/>
              <w:rPr>
                <w:sz w:val="20"/>
                <w:szCs w:val="20"/>
              </w:rPr>
            </w:pPr>
            <w:r>
              <w:rPr>
                <w:sz w:val="20"/>
                <w:szCs w:val="20"/>
              </w:rPr>
              <w:t>Zásobovací koridor</w:t>
            </w:r>
          </w:p>
        </w:tc>
        <w:tc>
          <w:tcPr>
            <w:tcW w:w="4529" w:type="dxa"/>
            <w:gridSpan w:val="3"/>
            <w:vAlign w:val="center"/>
          </w:tcPr>
          <w:p w14:paraId="65B3B15B" w14:textId="77777777" w:rsidR="00FF35A8" w:rsidRDefault="00FF35A8" w:rsidP="00FF35A8">
            <w:pPr>
              <w:spacing w:before="40" w:after="40"/>
              <w:jc w:val="center"/>
              <w:rPr>
                <w:sz w:val="20"/>
                <w:szCs w:val="20"/>
              </w:rPr>
            </w:pPr>
            <w:r>
              <w:rPr>
                <w:sz w:val="20"/>
                <w:szCs w:val="20"/>
              </w:rPr>
              <w:t>Požární úsek bez požárního rizika</w:t>
            </w:r>
          </w:p>
        </w:tc>
        <w:tc>
          <w:tcPr>
            <w:tcW w:w="1699" w:type="dxa"/>
            <w:vAlign w:val="center"/>
          </w:tcPr>
          <w:p w14:paraId="39A7CA6C" w14:textId="77777777" w:rsidR="00FF35A8" w:rsidRPr="00FD3C4A" w:rsidRDefault="00FF35A8" w:rsidP="00FF35A8">
            <w:pPr>
              <w:spacing w:before="40" w:after="40"/>
              <w:jc w:val="center"/>
              <w:rPr>
                <w:sz w:val="20"/>
                <w:szCs w:val="20"/>
              </w:rPr>
            </w:pPr>
            <w:r>
              <w:rPr>
                <w:sz w:val="20"/>
                <w:szCs w:val="20"/>
              </w:rPr>
              <w:t>NE</w:t>
            </w:r>
          </w:p>
        </w:tc>
      </w:tr>
      <w:tr w:rsidR="00FF35A8" w:rsidRPr="006D61FC" w14:paraId="786B16A8" w14:textId="77777777" w:rsidTr="008E2D79">
        <w:tc>
          <w:tcPr>
            <w:tcW w:w="999" w:type="dxa"/>
            <w:vAlign w:val="center"/>
          </w:tcPr>
          <w:p w14:paraId="1F27C5B2" w14:textId="77777777" w:rsidR="00FF35A8" w:rsidRDefault="00FF35A8" w:rsidP="00FF35A8">
            <w:pPr>
              <w:spacing w:before="40" w:after="40"/>
              <w:jc w:val="center"/>
              <w:rPr>
                <w:sz w:val="20"/>
                <w:szCs w:val="20"/>
              </w:rPr>
            </w:pPr>
            <w:r>
              <w:rPr>
                <w:sz w:val="20"/>
                <w:szCs w:val="20"/>
              </w:rPr>
              <w:t>P1.16</w:t>
            </w:r>
          </w:p>
        </w:tc>
        <w:tc>
          <w:tcPr>
            <w:tcW w:w="1840" w:type="dxa"/>
            <w:vAlign w:val="center"/>
          </w:tcPr>
          <w:p w14:paraId="53D80E83" w14:textId="77777777" w:rsidR="00FF35A8" w:rsidRDefault="00FF35A8" w:rsidP="00FF35A8">
            <w:pPr>
              <w:spacing w:before="40" w:after="40"/>
              <w:jc w:val="center"/>
              <w:rPr>
                <w:sz w:val="20"/>
                <w:szCs w:val="20"/>
              </w:rPr>
            </w:pPr>
            <w:r>
              <w:rPr>
                <w:sz w:val="20"/>
                <w:szCs w:val="20"/>
              </w:rPr>
              <w:t>Sklad</w:t>
            </w:r>
          </w:p>
        </w:tc>
        <w:tc>
          <w:tcPr>
            <w:tcW w:w="1558" w:type="dxa"/>
            <w:vAlign w:val="center"/>
          </w:tcPr>
          <w:p w14:paraId="22B1910E" w14:textId="77777777" w:rsidR="00FF35A8" w:rsidRDefault="00FF35A8" w:rsidP="00FF35A8">
            <w:pPr>
              <w:spacing w:before="40" w:after="40"/>
              <w:jc w:val="center"/>
              <w:rPr>
                <w:sz w:val="20"/>
                <w:szCs w:val="20"/>
              </w:rPr>
            </w:pPr>
            <w:r>
              <w:rPr>
                <w:sz w:val="20"/>
                <w:szCs w:val="20"/>
              </w:rPr>
              <w:t>2,50</w:t>
            </w:r>
          </w:p>
        </w:tc>
        <w:tc>
          <w:tcPr>
            <w:tcW w:w="1698" w:type="dxa"/>
            <w:vAlign w:val="center"/>
          </w:tcPr>
          <w:p w14:paraId="11169B48" w14:textId="77777777" w:rsidR="00FF35A8" w:rsidRDefault="00FF35A8" w:rsidP="00FF35A8">
            <w:pPr>
              <w:spacing w:before="40" w:after="40"/>
              <w:jc w:val="center"/>
              <w:rPr>
                <w:sz w:val="20"/>
                <w:szCs w:val="20"/>
              </w:rPr>
            </w:pPr>
            <w:r>
              <w:rPr>
                <w:sz w:val="20"/>
                <w:szCs w:val="20"/>
              </w:rPr>
              <w:t>77,00</w:t>
            </w:r>
          </w:p>
        </w:tc>
        <w:tc>
          <w:tcPr>
            <w:tcW w:w="1273" w:type="dxa"/>
            <w:vAlign w:val="center"/>
          </w:tcPr>
          <w:p w14:paraId="2B4FE0CA" w14:textId="77777777" w:rsidR="00FF35A8" w:rsidRDefault="00FF35A8" w:rsidP="00FF35A8">
            <w:pPr>
              <w:spacing w:before="40" w:after="40"/>
              <w:jc w:val="center"/>
              <w:rPr>
                <w:sz w:val="20"/>
                <w:szCs w:val="20"/>
              </w:rPr>
            </w:pPr>
            <w:r>
              <w:rPr>
                <w:sz w:val="20"/>
                <w:szCs w:val="20"/>
              </w:rPr>
              <w:t>193</w:t>
            </w:r>
          </w:p>
        </w:tc>
        <w:tc>
          <w:tcPr>
            <w:tcW w:w="1699" w:type="dxa"/>
            <w:vAlign w:val="center"/>
          </w:tcPr>
          <w:p w14:paraId="326F71BC" w14:textId="77777777" w:rsidR="00FF35A8" w:rsidRPr="00FD3C4A" w:rsidRDefault="00FF35A8" w:rsidP="00FF35A8">
            <w:pPr>
              <w:spacing w:before="40" w:after="40"/>
              <w:jc w:val="center"/>
              <w:rPr>
                <w:sz w:val="20"/>
                <w:szCs w:val="20"/>
              </w:rPr>
            </w:pPr>
            <w:r w:rsidRPr="000B3B6B">
              <w:rPr>
                <w:sz w:val="20"/>
                <w:szCs w:val="20"/>
              </w:rPr>
              <w:t>NE</w:t>
            </w:r>
          </w:p>
        </w:tc>
      </w:tr>
      <w:tr w:rsidR="00FF35A8" w:rsidRPr="006D61FC" w14:paraId="5B09C9A6" w14:textId="77777777" w:rsidTr="008E2D79">
        <w:tc>
          <w:tcPr>
            <w:tcW w:w="999" w:type="dxa"/>
            <w:vAlign w:val="center"/>
          </w:tcPr>
          <w:p w14:paraId="289AFACE" w14:textId="3A861DB9" w:rsidR="00FF35A8" w:rsidRDefault="00FF35A8" w:rsidP="00FF35A8">
            <w:pPr>
              <w:spacing w:before="40" w:after="40"/>
              <w:jc w:val="center"/>
              <w:rPr>
                <w:sz w:val="20"/>
                <w:szCs w:val="20"/>
              </w:rPr>
            </w:pPr>
            <w:r w:rsidRPr="008947DB">
              <w:rPr>
                <w:color w:val="0070C0"/>
                <w:sz w:val="20"/>
                <w:szCs w:val="20"/>
              </w:rPr>
              <w:t>P1.31</w:t>
            </w:r>
          </w:p>
        </w:tc>
        <w:tc>
          <w:tcPr>
            <w:tcW w:w="1840" w:type="dxa"/>
            <w:vAlign w:val="center"/>
          </w:tcPr>
          <w:p w14:paraId="5C9477DE" w14:textId="462F1A8C" w:rsidR="00FF35A8" w:rsidRDefault="00FF35A8" w:rsidP="00FF35A8">
            <w:pPr>
              <w:spacing w:before="40" w:after="40"/>
              <w:jc w:val="center"/>
              <w:rPr>
                <w:sz w:val="20"/>
                <w:szCs w:val="20"/>
              </w:rPr>
            </w:pPr>
            <w:r w:rsidRPr="008947DB">
              <w:rPr>
                <w:color w:val="0070C0"/>
                <w:sz w:val="20"/>
                <w:szCs w:val="20"/>
              </w:rPr>
              <w:t>Sklady, dílna</w:t>
            </w:r>
          </w:p>
        </w:tc>
        <w:tc>
          <w:tcPr>
            <w:tcW w:w="1558" w:type="dxa"/>
            <w:vAlign w:val="center"/>
          </w:tcPr>
          <w:p w14:paraId="46C760FB" w14:textId="181A4C9F" w:rsidR="00FF35A8" w:rsidRDefault="00FF35A8" w:rsidP="00FF35A8">
            <w:pPr>
              <w:spacing w:before="40" w:after="40"/>
              <w:jc w:val="center"/>
              <w:rPr>
                <w:sz w:val="20"/>
                <w:szCs w:val="20"/>
              </w:rPr>
            </w:pPr>
            <w:r w:rsidRPr="00071C95">
              <w:rPr>
                <w:color w:val="0070C0"/>
                <w:sz w:val="20"/>
                <w:szCs w:val="20"/>
              </w:rPr>
              <w:t>114,00</w:t>
            </w:r>
          </w:p>
        </w:tc>
        <w:tc>
          <w:tcPr>
            <w:tcW w:w="1698" w:type="dxa"/>
            <w:vAlign w:val="center"/>
          </w:tcPr>
          <w:p w14:paraId="69E05526" w14:textId="43FA287C" w:rsidR="00FF35A8" w:rsidRDefault="00FF35A8" w:rsidP="00FF35A8">
            <w:pPr>
              <w:spacing w:before="40" w:after="40"/>
              <w:jc w:val="center"/>
              <w:rPr>
                <w:sz w:val="20"/>
                <w:szCs w:val="20"/>
              </w:rPr>
            </w:pPr>
            <w:r>
              <w:rPr>
                <w:color w:val="0070C0"/>
                <w:sz w:val="20"/>
                <w:szCs w:val="20"/>
              </w:rPr>
              <w:t>56,04</w:t>
            </w:r>
          </w:p>
        </w:tc>
        <w:tc>
          <w:tcPr>
            <w:tcW w:w="1273" w:type="dxa"/>
            <w:vAlign w:val="center"/>
          </w:tcPr>
          <w:p w14:paraId="5E2F7615" w14:textId="6EEFE3C7" w:rsidR="00FF35A8" w:rsidRDefault="00FF35A8" w:rsidP="00FF35A8">
            <w:pPr>
              <w:spacing w:before="40" w:after="40"/>
              <w:jc w:val="center"/>
              <w:rPr>
                <w:sz w:val="20"/>
                <w:szCs w:val="20"/>
              </w:rPr>
            </w:pPr>
            <w:r>
              <w:rPr>
                <w:color w:val="0070C0"/>
                <w:sz w:val="20"/>
                <w:szCs w:val="20"/>
              </w:rPr>
              <w:t>6 389</w:t>
            </w:r>
          </w:p>
        </w:tc>
        <w:tc>
          <w:tcPr>
            <w:tcW w:w="1699" w:type="dxa"/>
            <w:vAlign w:val="center"/>
          </w:tcPr>
          <w:p w14:paraId="5DD1F751" w14:textId="0402351E" w:rsidR="00FF35A8" w:rsidRPr="000B3B6B" w:rsidRDefault="00FF35A8" w:rsidP="00FF35A8">
            <w:pPr>
              <w:spacing w:before="40" w:after="40"/>
              <w:jc w:val="center"/>
              <w:rPr>
                <w:sz w:val="20"/>
                <w:szCs w:val="20"/>
              </w:rPr>
            </w:pPr>
            <w:r w:rsidRPr="00D15D5D">
              <w:rPr>
                <w:color w:val="0070C0"/>
                <w:sz w:val="20"/>
                <w:szCs w:val="20"/>
              </w:rPr>
              <w:t>NE</w:t>
            </w:r>
          </w:p>
        </w:tc>
      </w:tr>
      <w:tr w:rsidR="00FF35A8" w:rsidRPr="006D61FC" w14:paraId="666D6525" w14:textId="77777777" w:rsidTr="008E2D79">
        <w:tc>
          <w:tcPr>
            <w:tcW w:w="999" w:type="dxa"/>
            <w:vAlign w:val="center"/>
          </w:tcPr>
          <w:p w14:paraId="5DCDFD24" w14:textId="63BC820F" w:rsidR="00FF35A8" w:rsidRDefault="00FF35A8" w:rsidP="00FF35A8">
            <w:pPr>
              <w:spacing w:before="40" w:after="40"/>
              <w:jc w:val="center"/>
              <w:rPr>
                <w:sz w:val="20"/>
                <w:szCs w:val="20"/>
              </w:rPr>
            </w:pPr>
            <w:r w:rsidRPr="008947DB">
              <w:rPr>
                <w:color w:val="0070C0"/>
                <w:sz w:val="20"/>
                <w:szCs w:val="20"/>
              </w:rPr>
              <w:t>P1.32</w:t>
            </w:r>
          </w:p>
        </w:tc>
        <w:tc>
          <w:tcPr>
            <w:tcW w:w="1840" w:type="dxa"/>
            <w:vAlign w:val="center"/>
          </w:tcPr>
          <w:p w14:paraId="42754849" w14:textId="51D66233" w:rsidR="00FF35A8" w:rsidRDefault="00FF35A8" w:rsidP="00FF35A8">
            <w:pPr>
              <w:spacing w:before="40" w:after="40"/>
              <w:jc w:val="center"/>
              <w:rPr>
                <w:sz w:val="20"/>
                <w:szCs w:val="20"/>
              </w:rPr>
            </w:pPr>
            <w:r w:rsidRPr="008947DB">
              <w:rPr>
                <w:color w:val="0070C0"/>
                <w:sz w:val="20"/>
                <w:szCs w:val="20"/>
              </w:rPr>
              <w:t>Sklad keramiky</w:t>
            </w:r>
          </w:p>
        </w:tc>
        <w:tc>
          <w:tcPr>
            <w:tcW w:w="1558" w:type="dxa"/>
            <w:vAlign w:val="center"/>
          </w:tcPr>
          <w:p w14:paraId="2862FC2D" w14:textId="288215D2" w:rsidR="00FF35A8" w:rsidRDefault="00FF35A8" w:rsidP="00FF35A8">
            <w:pPr>
              <w:spacing w:before="40" w:after="40"/>
              <w:jc w:val="center"/>
              <w:rPr>
                <w:sz w:val="20"/>
                <w:szCs w:val="20"/>
              </w:rPr>
            </w:pPr>
            <w:r>
              <w:rPr>
                <w:color w:val="0070C0"/>
                <w:sz w:val="20"/>
                <w:szCs w:val="20"/>
              </w:rPr>
              <w:t>116,16</w:t>
            </w:r>
          </w:p>
        </w:tc>
        <w:tc>
          <w:tcPr>
            <w:tcW w:w="1698" w:type="dxa"/>
            <w:vAlign w:val="center"/>
          </w:tcPr>
          <w:p w14:paraId="78711426" w14:textId="218BE438" w:rsidR="00FF35A8" w:rsidRDefault="00FF35A8" w:rsidP="00FF35A8">
            <w:pPr>
              <w:spacing w:before="40" w:after="40"/>
              <w:jc w:val="center"/>
              <w:rPr>
                <w:sz w:val="20"/>
                <w:szCs w:val="20"/>
              </w:rPr>
            </w:pPr>
            <w:r>
              <w:rPr>
                <w:color w:val="0070C0"/>
                <w:sz w:val="20"/>
                <w:szCs w:val="20"/>
              </w:rPr>
              <w:t>52,00</w:t>
            </w:r>
          </w:p>
        </w:tc>
        <w:tc>
          <w:tcPr>
            <w:tcW w:w="1273" w:type="dxa"/>
            <w:vAlign w:val="center"/>
          </w:tcPr>
          <w:p w14:paraId="251EF2C9" w14:textId="0EBF0466" w:rsidR="00FF35A8" w:rsidRDefault="00FF35A8" w:rsidP="00FF35A8">
            <w:pPr>
              <w:spacing w:before="40" w:after="40"/>
              <w:jc w:val="center"/>
              <w:rPr>
                <w:sz w:val="20"/>
                <w:szCs w:val="20"/>
              </w:rPr>
            </w:pPr>
            <w:r>
              <w:rPr>
                <w:color w:val="0070C0"/>
                <w:sz w:val="20"/>
                <w:szCs w:val="20"/>
              </w:rPr>
              <w:t>6 040</w:t>
            </w:r>
          </w:p>
        </w:tc>
        <w:tc>
          <w:tcPr>
            <w:tcW w:w="1699" w:type="dxa"/>
            <w:vAlign w:val="center"/>
          </w:tcPr>
          <w:p w14:paraId="2F54E1F6" w14:textId="51187E8B" w:rsidR="00FF35A8" w:rsidRPr="000B3B6B" w:rsidRDefault="00FF35A8" w:rsidP="00FF35A8">
            <w:pPr>
              <w:spacing w:before="40" w:after="40"/>
              <w:jc w:val="center"/>
              <w:rPr>
                <w:sz w:val="20"/>
                <w:szCs w:val="20"/>
              </w:rPr>
            </w:pPr>
            <w:r w:rsidRPr="00D15D5D">
              <w:rPr>
                <w:color w:val="0070C0"/>
                <w:sz w:val="20"/>
                <w:szCs w:val="20"/>
              </w:rPr>
              <w:t>NE</w:t>
            </w:r>
          </w:p>
        </w:tc>
      </w:tr>
      <w:tr w:rsidR="00FF35A8" w:rsidRPr="006D61FC" w14:paraId="7E76A961" w14:textId="77777777" w:rsidTr="008E2D79">
        <w:tc>
          <w:tcPr>
            <w:tcW w:w="999" w:type="dxa"/>
            <w:vAlign w:val="center"/>
          </w:tcPr>
          <w:p w14:paraId="2FF84B36" w14:textId="33BB6AE5" w:rsidR="00FF35A8" w:rsidRDefault="00FF35A8" w:rsidP="00FF35A8">
            <w:pPr>
              <w:spacing w:before="40" w:after="40"/>
              <w:jc w:val="center"/>
              <w:rPr>
                <w:sz w:val="20"/>
                <w:szCs w:val="20"/>
              </w:rPr>
            </w:pPr>
            <w:r>
              <w:rPr>
                <w:color w:val="0070C0"/>
                <w:sz w:val="20"/>
                <w:szCs w:val="20"/>
              </w:rPr>
              <w:t>P1.33</w:t>
            </w:r>
          </w:p>
        </w:tc>
        <w:tc>
          <w:tcPr>
            <w:tcW w:w="1840" w:type="dxa"/>
            <w:vAlign w:val="center"/>
          </w:tcPr>
          <w:p w14:paraId="636A2464" w14:textId="3800A936" w:rsidR="00FF35A8" w:rsidRDefault="00FF35A8" w:rsidP="00FF35A8">
            <w:pPr>
              <w:spacing w:before="40" w:after="40"/>
              <w:jc w:val="center"/>
              <w:rPr>
                <w:sz w:val="20"/>
                <w:szCs w:val="20"/>
              </w:rPr>
            </w:pPr>
            <w:r>
              <w:rPr>
                <w:color w:val="0070C0"/>
                <w:sz w:val="20"/>
                <w:szCs w:val="20"/>
              </w:rPr>
              <w:t>Strojovna VZT</w:t>
            </w:r>
          </w:p>
        </w:tc>
        <w:tc>
          <w:tcPr>
            <w:tcW w:w="1558" w:type="dxa"/>
            <w:vAlign w:val="center"/>
          </w:tcPr>
          <w:p w14:paraId="7A02FEFE" w14:textId="0C68442D" w:rsidR="00FF35A8" w:rsidRDefault="00FF35A8" w:rsidP="00FF35A8">
            <w:pPr>
              <w:spacing w:before="40" w:after="40"/>
              <w:jc w:val="center"/>
              <w:rPr>
                <w:sz w:val="20"/>
                <w:szCs w:val="20"/>
              </w:rPr>
            </w:pPr>
            <w:r>
              <w:rPr>
                <w:color w:val="0070C0"/>
                <w:sz w:val="20"/>
                <w:szCs w:val="20"/>
              </w:rPr>
              <w:t>81,63</w:t>
            </w:r>
          </w:p>
        </w:tc>
        <w:tc>
          <w:tcPr>
            <w:tcW w:w="1698" w:type="dxa"/>
            <w:vAlign w:val="center"/>
          </w:tcPr>
          <w:p w14:paraId="5FFD6157" w14:textId="170C37BC" w:rsidR="00FF35A8" w:rsidRDefault="00FF35A8" w:rsidP="00FF35A8">
            <w:pPr>
              <w:spacing w:before="40" w:after="40"/>
              <w:jc w:val="center"/>
              <w:rPr>
                <w:sz w:val="20"/>
                <w:szCs w:val="20"/>
              </w:rPr>
            </w:pPr>
            <w:r>
              <w:rPr>
                <w:color w:val="0070C0"/>
                <w:sz w:val="20"/>
                <w:szCs w:val="20"/>
              </w:rPr>
              <w:t>17,00</w:t>
            </w:r>
          </w:p>
        </w:tc>
        <w:tc>
          <w:tcPr>
            <w:tcW w:w="1273" w:type="dxa"/>
            <w:vAlign w:val="center"/>
          </w:tcPr>
          <w:p w14:paraId="168C253E" w14:textId="4AC2E26A" w:rsidR="00FF35A8" w:rsidRDefault="00FF35A8" w:rsidP="00FF35A8">
            <w:pPr>
              <w:spacing w:before="40" w:after="40"/>
              <w:jc w:val="center"/>
              <w:rPr>
                <w:sz w:val="20"/>
                <w:szCs w:val="20"/>
              </w:rPr>
            </w:pPr>
            <w:r>
              <w:rPr>
                <w:color w:val="0070C0"/>
                <w:sz w:val="20"/>
                <w:szCs w:val="20"/>
              </w:rPr>
              <w:t>1 388</w:t>
            </w:r>
          </w:p>
        </w:tc>
        <w:tc>
          <w:tcPr>
            <w:tcW w:w="1699" w:type="dxa"/>
            <w:vAlign w:val="center"/>
          </w:tcPr>
          <w:p w14:paraId="197D7ED0" w14:textId="3174E269" w:rsidR="00FF35A8" w:rsidRPr="000B3B6B" w:rsidRDefault="00FF35A8" w:rsidP="00FF35A8">
            <w:pPr>
              <w:spacing w:before="40" w:after="40"/>
              <w:jc w:val="center"/>
              <w:rPr>
                <w:sz w:val="20"/>
                <w:szCs w:val="20"/>
              </w:rPr>
            </w:pPr>
            <w:r w:rsidRPr="00D15D5D">
              <w:rPr>
                <w:color w:val="0070C0"/>
                <w:sz w:val="20"/>
                <w:szCs w:val="20"/>
              </w:rPr>
              <w:t>NE</w:t>
            </w:r>
          </w:p>
        </w:tc>
      </w:tr>
      <w:tr w:rsidR="00FF35A8" w:rsidRPr="006D61FC" w14:paraId="76BD5961" w14:textId="77777777" w:rsidTr="008E2D79">
        <w:tc>
          <w:tcPr>
            <w:tcW w:w="999" w:type="dxa"/>
            <w:vAlign w:val="center"/>
          </w:tcPr>
          <w:p w14:paraId="7726FAC3" w14:textId="6C1EB12E" w:rsidR="00FF35A8" w:rsidRDefault="00FF35A8" w:rsidP="00FF35A8">
            <w:pPr>
              <w:spacing w:before="40" w:after="40"/>
              <w:jc w:val="center"/>
              <w:rPr>
                <w:sz w:val="20"/>
                <w:szCs w:val="20"/>
              </w:rPr>
            </w:pPr>
            <w:r>
              <w:rPr>
                <w:color w:val="0070C0"/>
                <w:sz w:val="20"/>
                <w:szCs w:val="20"/>
              </w:rPr>
              <w:t>P1.34</w:t>
            </w:r>
          </w:p>
        </w:tc>
        <w:tc>
          <w:tcPr>
            <w:tcW w:w="1840" w:type="dxa"/>
            <w:vAlign w:val="center"/>
          </w:tcPr>
          <w:p w14:paraId="2D6F0FFD" w14:textId="70802626" w:rsidR="00FF35A8" w:rsidRDefault="00FF35A8" w:rsidP="00FF35A8">
            <w:pPr>
              <w:spacing w:before="40" w:after="40"/>
              <w:jc w:val="center"/>
              <w:rPr>
                <w:sz w:val="20"/>
                <w:szCs w:val="20"/>
              </w:rPr>
            </w:pPr>
            <w:r>
              <w:rPr>
                <w:color w:val="0070C0"/>
                <w:sz w:val="20"/>
                <w:szCs w:val="20"/>
              </w:rPr>
              <w:t>Sklad</w:t>
            </w:r>
          </w:p>
        </w:tc>
        <w:tc>
          <w:tcPr>
            <w:tcW w:w="1558" w:type="dxa"/>
            <w:vAlign w:val="center"/>
          </w:tcPr>
          <w:p w14:paraId="18C52E36" w14:textId="7F446421" w:rsidR="00FF35A8" w:rsidRDefault="00FF35A8" w:rsidP="00FF35A8">
            <w:pPr>
              <w:spacing w:before="40" w:after="40"/>
              <w:jc w:val="center"/>
              <w:rPr>
                <w:sz w:val="20"/>
                <w:szCs w:val="20"/>
              </w:rPr>
            </w:pPr>
            <w:r>
              <w:rPr>
                <w:color w:val="0070C0"/>
                <w:sz w:val="20"/>
                <w:szCs w:val="20"/>
              </w:rPr>
              <w:t>95,80</w:t>
            </w:r>
          </w:p>
        </w:tc>
        <w:tc>
          <w:tcPr>
            <w:tcW w:w="1698" w:type="dxa"/>
            <w:vAlign w:val="center"/>
          </w:tcPr>
          <w:p w14:paraId="5F8A842A" w14:textId="7DC24E94" w:rsidR="00FF35A8" w:rsidRDefault="00FF35A8" w:rsidP="00FF35A8">
            <w:pPr>
              <w:spacing w:before="40" w:after="40"/>
              <w:jc w:val="center"/>
              <w:rPr>
                <w:sz w:val="20"/>
                <w:szCs w:val="20"/>
              </w:rPr>
            </w:pPr>
            <w:r>
              <w:rPr>
                <w:color w:val="0070C0"/>
                <w:sz w:val="20"/>
                <w:szCs w:val="20"/>
              </w:rPr>
              <w:t>62,37</w:t>
            </w:r>
          </w:p>
        </w:tc>
        <w:tc>
          <w:tcPr>
            <w:tcW w:w="1273" w:type="dxa"/>
            <w:vAlign w:val="center"/>
          </w:tcPr>
          <w:p w14:paraId="5FFD2216" w14:textId="224D8911" w:rsidR="00FF35A8" w:rsidRDefault="00FF35A8" w:rsidP="00FF35A8">
            <w:pPr>
              <w:spacing w:before="40" w:after="40"/>
              <w:jc w:val="center"/>
              <w:rPr>
                <w:sz w:val="20"/>
                <w:szCs w:val="20"/>
              </w:rPr>
            </w:pPr>
            <w:r>
              <w:rPr>
                <w:color w:val="0070C0"/>
                <w:sz w:val="20"/>
                <w:szCs w:val="20"/>
              </w:rPr>
              <w:t>5 975</w:t>
            </w:r>
          </w:p>
        </w:tc>
        <w:tc>
          <w:tcPr>
            <w:tcW w:w="1699" w:type="dxa"/>
            <w:vAlign w:val="center"/>
          </w:tcPr>
          <w:p w14:paraId="0D11963D" w14:textId="13900A0D" w:rsidR="00FF35A8" w:rsidRPr="000B3B6B" w:rsidRDefault="00FF35A8" w:rsidP="00FF35A8">
            <w:pPr>
              <w:spacing w:before="40" w:after="40"/>
              <w:jc w:val="center"/>
              <w:rPr>
                <w:sz w:val="20"/>
                <w:szCs w:val="20"/>
              </w:rPr>
            </w:pPr>
            <w:r w:rsidRPr="00D15D5D">
              <w:rPr>
                <w:color w:val="0070C0"/>
                <w:sz w:val="20"/>
                <w:szCs w:val="20"/>
              </w:rPr>
              <w:t>NE</w:t>
            </w:r>
          </w:p>
        </w:tc>
      </w:tr>
      <w:tr w:rsidR="00FF35A8" w:rsidRPr="006D61FC" w14:paraId="0D9B61AA" w14:textId="77777777" w:rsidTr="008E2D79">
        <w:tc>
          <w:tcPr>
            <w:tcW w:w="999" w:type="dxa"/>
            <w:vAlign w:val="center"/>
          </w:tcPr>
          <w:p w14:paraId="0F54513B" w14:textId="17DE4308" w:rsidR="00FF35A8" w:rsidRDefault="00FF35A8" w:rsidP="00FF35A8">
            <w:pPr>
              <w:spacing w:before="40" w:after="40"/>
              <w:jc w:val="center"/>
              <w:rPr>
                <w:sz w:val="20"/>
                <w:szCs w:val="20"/>
              </w:rPr>
            </w:pPr>
            <w:r>
              <w:rPr>
                <w:color w:val="0070C0"/>
                <w:sz w:val="20"/>
                <w:szCs w:val="20"/>
              </w:rPr>
              <w:t>P1.35</w:t>
            </w:r>
          </w:p>
        </w:tc>
        <w:tc>
          <w:tcPr>
            <w:tcW w:w="1840" w:type="dxa"/>
            <w:vAlign w:val="center"/>
          </w:tcPr>
          <w:p w14:paraId="30BD08C5" w14:textId="44BE471F" w:rsidR="00FF35A8" w:rsidRDefault="00FF35A8" w:rsidP="00FF35A8">
            <w:pPr>
              <w:spacing w:before="40" w:after="40"/>
              <w:jc w:val="center"/>
              <w:rPr>
                <w:sz w:val="20"/>
                <w:szCs w:val="20"/>
              </w:rPr>
            </w:pPr>
            <w:r>
              <w:rPr>
                <w:color w:val="0070C0"/>
                <w:sz w:val="20"/>
                <w:szCs w:val="20"/>
              </w:rPr>
              <w:t>Sklad grafických prací</w:t>
            </w:r>
          </w:p>
        </w:tc>
        <w:tc>
          <w:tcPr>
            <w:tcW w:w="1558" w:type="dxa"/>
            <w:vAlign w:val="center"/>
          </w:tcPr>
          <w:p w14:paraId="5F063A37" w14:textId="52BB5976" w:rsidR="00FF35A8" w:rsidRDefault="00FF35A8" w:rsidP="00FF35A8">
            <w:pPr>
              <w:spacing w:before="40" w:after="40"/>
              <w:jc w:val="center"/>
              <w:rPr>
                <w:sz w:val="20"/>
                <w:szCs w:val="20"/>
              </w:rPr>
            </w:pPr>
            <w:r>
              <w:rPr>
                <w:color w:val="0070C0"/>
                <w:sz w:val="20"/>
                <w:szCs w:val="20"/>
              </w:rPr>
              <w:t>13,48</w:t>
            </w:r>
          </w:p>
        </w:tc>
        <w:tc>
          <w:tcPr>
            <w:tcW w:w="1698" w:type="dxa"/>
            <w:vAlign w:val="center"/>
          </w:tcPr>
          <w:p w14:paraId="0CF44938" w14:textId="7863DE9A" w:rsidR="00FF35A8" w:rsidRDefault="00FF35A8" w:rsidP="00FF35A8">
            <w:pPr>
              <w:spacing w:before="40" w:after="40"/>
              <w:jc w:val="center"/>
              <w:rPr>
                <w:sz w:val="20"/>
                <w:szCs w:val="20"/>
              </w:rPr>
            </w:pPr>
            <w:r>
              <w:rPr>
                <w:color w:val="0070C0"/>
                <w:sz w:val="20"/>
                <w:szCs w:val="20"/>
              </w:rPr>
              <w:t>122,00</w:t>
            </w:r>
          </w:p>
        </w:tc>
        <w:tc>
          <w:tcPr>
            <w:tcW w:w="1273" w:type="dxa"/>
            <w:vAlign w:val="center"/>
          </w:tcPr>
          <w:p w14:paraId="12A998C7" w14:textId="2A5FB8E0" w:rsidR="00FF35A8" w:rsidRDefault="00FF35A8" w:rsidP="00FF35A8">
            <w:pPr>
              <w:spacing w:before="40" w:after="40"/>
              <w:jc w:val="center"/>
              <w:rPr>
                <w:sz w:val="20"/>
                <w:szCs w:val="20"/>
              </w:rPr>
            </w:pPr>
            <w:r>
              <w:rPr>
                <w:color w:val="0070C0"/>
                <w:sz w:val="20"/>
                <w:szCs w:val="20"/>
              </w:rPr>
              <w:t>1 645</w:t>
            </w:r>
          </w:p>
        </w:tc>
        <w:tc>
          <w:tcPr>
            <w:tcW w:w="1699" w:type="dxa"/>
            <w:vAlign w:val="center"/>
          </w:tcPr>
          <w:p w14:paraId="0F56BCF3" w14:textId="354437D3" w:rsidR="00FF35A8" w:rsidRPr="000B3B6B" w:rsidRDefault="00FF35A8" w:rsidP="00FF35A8">
            <w:pPr>
              <w:spacing w:before="40" w:after="40"/>
              <w:jc w:val="center"/>
              <w:rPr>
                <w:sz w:val="20"/>
                <w:szCs w:val="20"/>
              </w:rPr>
            </w:pPr>
            <w:r w:rsidRPr="00D15D5D">
              <w:rPr>
                <w:color w:val="0070C0"/>
                <w:sz w:val="20"/>
                <w:szCs w:val="20"/>
              </w:rPr>
              <w:t>NE</w:t>
            </w:r>
          </w:p>
        </w:tc>
      </w:tr>
      <w:tr w:rsidR="00FF35A8" w:rsidRPr="006D61FC" w14:paraId="02678E93" w14:textId="77777777" w:rsidTr="008E2D79">
        <w:tc>
          <w:tcPr>
            <w:tcW w:w="999" w:type="dxa"/>
            <w:vAlign w:val="center"/>
          </w:tcPr>
          <w:p w14:paraId="3F51114F" w14:textId="77777777" w:rsidR="00FF35A8" w:rsidRDefault="00FF35A8" w:rsidP="00FF35A8">
            <w:pPr>
              <w:spacing w:before="40" w:after="40"/>
              <w:jc w:val="center"/>
              <w:rPr>
                <w:sz w:val="20"/>
                <w:szCs w:val="20"/>
              </w:rPr>
            </w:pPr>
            <w:r>
              <w:rPr>
                <w:sz w:val="20"/>
                <w:szCs w:val="20"/>
              </w:rPr>
              <w:t>N1.01/N2</w:t>
            </w:r>
          </w:p>
        </w:tc>
        <w:tc>
          <w:tcPr>
            <w:tcW w:w="1840" w:type="dxa"/>
            <w:vAlign w:val="center"/>
          </w:tcPr>
          <w:p w14:paraId="2411DB4B" w14:textId="77777777" w:rsidR="00FF35A8" w:rsidRDefault="00FF35A8" w:rsidP="00FF35A8">
            <w:pPr>
              <w:spacing w:before="40" w:after="40"/>
              <w:jc w:val="center"/>
              <w:rPr>
                <w:sz w:val="20"/>
                <w:szCs w:val="20"/>
              </w:rPr>
            </w:pPr>
            <w:r>
              <w:rPr>
                <w:sz w:val="20"/>
                <w:szCs w:val="20"/>
              </w:rPr>
              <w:t>Sál</w:t>
            </w:r>
          </w:p>
        </w:tc>
        <w:tc>
          <w:tcPr>
            <w:tcW w:w="1558" w:type="dxa"/>
            <w:vAlign w:val="center"/>
          </w:tcPr>
          <w:p w14:paraId="5C168CAF" w14:textId="77777777" w:rsidR="00FF35A8" w:rsidRDefault="00FF35A8" w:rsidP="00FF35A8">
            <w:pPr>
              <w:spacing w:before="40" w:after="40"/>
              <w:jc w:val="center"/>
              <w:rPr>
                <w:sz w:val="20"/>
                <w:szCs w:val="20"/>
              </w:rPr>
            </w:pPr>
            <w:r>
              <w:rPr>
                <w:sz w:val="20"/>
                <w:szCs w:val="20"/>
              </w:rPr>
              <w:t>72,46</w:t>
            </w:r>
          </w:p>
        </w:tc>
        <w:tc>
          <w:tcPr>
            <w:tcW w:w="1698" w:type="dxa"/>
            <w:vAlign w:val="center"/>
          </w:tcPr>
          <w:p w14:paraId="681FF781" w14:textId="77777777" w:rsidR="00FF35A8" w:rsidRDefault="00FF35A8" w:rsidP="00FF35A8">
            <w:pPr>
              <w:spacing w:before="40" w:after="40"/>
              <w:jc w:val="center"/>
              <w:rPr>
                <w:sz w:val="20"/>
                <w:szCs w:val="20"/>
              </w:rPr>
            </w:pPr>
            <w:r>
              <w:rPr>
                <w:sz w:val="20"/>
                <w:szCs w:val="20"/>
              </w:rPr>
              <w:t>26,21</w:t>
            </w:r>
          </w:p>
        </w:tc>
        <w:tc>
          <w:tcPr>
            <w:tcW w:w="1273" w:type="dxa"/>
            <w:vAlign w:val="center"/>
          </w:tcPr>
          <w:p w14:paraId="2D66F937" w14:textId="77777777" w:rsidR="00FF35A8" w:rsidRDefault="00FF35A8" w:rsidP="00FF35A8">
            <w:pPr>
              <w:spacing w:before="40" w:after="40"/>
              <w:jc w:val="center"/>
              <w:rPr>
                <w:sz w:val="20"/>
                <w:szCs w:val="20"/>
              </w:rPr>
            </w:pPr>
            <w:r>
              <w:rPr>
                <w:sz w:val="20"/>
                <w:szCs w:val="20"/>
              </w:rPr>
              <w:t>1 900</w:t>
            </w:r>
          </w:p>
        </w:tc>
        <w:tc>
          <w:tcPr>
            <w:tcW w:w="1699" w:type="dxa"/>
            <w:vAlign w:val="center"/>
          </w:tcPr>
          <w:p w14:paraId="6273754A" w14:textId="77777777" w:rsidR="00FF35A8" w:rsidRPr="00FD3C4A" w:rsidRDefault="00FF35A8" w:rsidP="00FF35A8">
            <w:pPr>
              <w:spacing w:before="40" w:after="40"/>
              <w:jc w:val="center"/>
              <w:rPr>
                <w:sz w:val="20"/>
                <w:szCs w:val="20"/>
              </w:rPr>
            </w:pPr>
            <w:r w:rsidRPr="000B3B6B">
              <w:rPr>
                <w:sz w:val="20"/>
                <w:szCs w:val="20"/>
              </w:rPr>
              <w:t>NE</w:t>
            </w:r>
          </w:p>
        </w:tc>
      </w:tr>
      <w:tr w:rsidR="00FF35A8" w:rsidRPr="006D61FC" w14:paraId="739DB4AF" w14:textId="77777777" w:rsidTr="008E2D79">
        <w:tc>
          <w:tcPr>
            <w:tcW w:w="999" w:type="dxa"/>
            <w:vAlign w:val="center"/>
          </w:tcPr>
          <w:p w14:paraId="59D54616" w14:textId="77777777" w:rsidR="00FF35A8" w:rsidRDefault="00FF35A8" w:rsidP="00FF35A8">
            <w:pPr>
              <w:spacing w:before="40" w:after="40"/>
              <w:jc w:val="center"/>
              <w:rPr>
                <w:sz w:val="20"/>
                <w:szCs w:val="20"/>
              </w:rPr>
            </w:pPr>
            <w:r>
              <w:rPr>
                <w:sz w:val="20"/>
                <w:szCs w:val="20"/>
              </w:rPr>
              <w:t>N1.02</w:t>
            </w:r>
          </w:p>
        </w:tc>
        <w:tc>
          <w:tcPr>
            <w:tcW w:w="1840" w:type="dxa"/>
            <w:vAlign w:val="center"/>
          </w:tcPr>
          <w:p w14:paraId="65EEAC09" w14:textId="77777777" w:rsidR="00FF35A8" w:rsidRDefault="00FF35A8" w:rsidP="00FF35A8">
            <w:pPr>
              <w:spacing w:before="40" w:after="40"/>
              <w:jc w:val="center"/>
              <w:rPr>
                <w:sz w:val="20"/>
                <w:szCs w:val="20"/>
              </w:rPr>
            </w:pPr>
            <w:r>
              <w:rPr>
                <w:sz w:val="20"/>
                <w:szCs w:val="20"/>
              </w:rPr>
              <w:t>Byt</w:t>
            </w:r>
          </w:p>
        </w:tc>
        <w:tc>
          <w:tcPr>
            <w:tcW w:w="4529" w:type="dxa"/>
            <w:gridSpan w:val="3"/>
            <w:vAlign w:val="center"/>
          </w:tcPr>
          <w:p w14:paraId="104AB149" w14:textId="77777777" w:rsidR="00FF35A8" w:rsidRDefault="00FF35A8" w:rsidP="00FF35A8">
            <w:pPr>
              <w:spacing w:before="40" w:after="40"/>
              <w:jc w:val="center"/>
              <w:rPr>
                <w:sz w:val="20"/>
                <w:szCs w:val="20"/>
              </w:rPr>
            </w:pPr>
            <w:r>
              <w:rPr>
                <w:sz w:val="20"/>
                <w:szCs w:val="20"/>
              </w:rPr>
              <w:t>OB1; &lt; 20 osob podle ČSN 73 0818</w:t>
            </w:r>
          </w:p>
        </w:tc>
        <w:tc>
          <w:tcPr>
            <w:tcW w:w="1699" w:type="dxa"/>
            <w:vAlign w:val="center"/>
          </w:tcPr>
          <w:p w14:paraId="1C7FF319" w14:textId="77777777" w:rsidR="00FF35A8" w:rsidRPr="00FD3C4A" w:rsidRDefault="00FF35A8" w:rsidP="00FF35A8">
            <w:pPr>
              <w:spacing w:before="40" w:after="40"/>
              <w:jc w:val="center"/>
              <w:rPr>
                <w:sz w:val="20"/>
                <w:szCs w:val="20"/>
              </w:rPr>
            </w:pPr>
            <w:r>
              <w:rPr>
                <w:sz w:val="20"/>
                <w:szCs w:val="20"/>
              </w:rPr>
              <w:t>NE</w:t>
            </w:r>
          </w:p>
        </w:tc>
      </w:tr>
      <w:tr w:rsidR="00FF35A8" w:rsidRPr="006D61FC" w14:paraId="6A0EE20A" w14:textId="77777777" w:rsidTr="008E2D79">
        <w:tc>
          <w:tcPr>
            <w:tcW w:w="999" w:type="dxa"/>
            <w:vAlign w:val="center"/>
          </w:tcPr>
          <w:p w14:paraId="04299D08" w14:textId="77777777" w:rsidR="00FF35A8" w:rsidRDefault="00FF35A8" w:rsidP="00FF35A8">
            <w:pPr>
              <w:spacing w:before="40" w:after="40"/>
              <w:jc w:val="center"/>
              <w:rPr>
                <w:sz w:val="20"/>
                <w:szCs w:val="20"/>
              </w:rPr>
            </w:pPr>
            <w:r w:rsidRPr="009B69B8">
              <w:rPr>
                <w:sz w:val="20"/>
                <w:szCs w:val="20"/>
              </w:rPr>
              <w:t>N1.03</w:t>
            </w:r>
          </w:p>
        </w:tc>
        <w:tc>
          <w:tcPr>
            <w:tcW w:w="1840" w:type="dxa"/>
            <w:vAlign w:val="center"/>
          </w:tcPr>
          <w:p w14:paraId="4B79EE55" w14:textId="77777777" w:rsidR="00FF35A8" w:rsidRDefault="00FF35A8" w:rsidP="00FF35A8">
            <w:pPr>
              <w:spacing w:before="40" w:after="40"/>
              <w:jc w:val="center"/>
              <w:rPr>
                <w:sz w:val="20"/>
                <w:szCs w:val="20"/>
              </w:rPr>
            </w:pPr>
            <w:r>
              <w:rPr>
                <w:sz w:val="20"/>
                <w:szCs w:val="20"/>
              </w:rPr>
              <w:t>Serverovna</w:t>
            </w:r>
          </w:p>
        </w:tc>
        <w:tc>
          <w:tcPr>
            <w:tcW w:w="1558" w:type="dxa"/>
            <w:vAlign w:val="center"/>
          </w:tcPr>
          <w:p w14:paraId="1FB91616" w14:textId="77777777" w:rsidR="00FF35A8" w:rsidRDefault="00FF35A8" w:rsidP="00FF35A8">
            <w:pPr>
              <w:spacing w:before="40" w:after="40"/>
              <w:jc w:val="center"/>
              <w:rPr>
                <w:sz w:val="20"/>
                <w:szCs w:val="20"/>
              </w:rPr>
            </w:pPr>
            <w:r>
              <w:rPr>
                <w:sz w:val="20"/>
                <w:szCs w:val="20"/>
              </w:rPr>
              <w:t>14,22</w:t>
            </w:r>
          </w:p>
        </w:tc>
        <w:tc>
          <w:tcPr>
            <w:tcW w:w="1698" w:type="dxa"/>
            <w:vAlign w:val="center"/>
          </w:tcPr>
          <w:p w14:paraId="1A91105A" w14:textId="77777777" w:rsidR="00FF35A8" w:rsidRDefault="00FF35A8" w:rsidP="00FF35A8">
            <w:pPr>
              <w:spacing w:before="40" w:after="40"/>
              <w:jc w:val="center"/>
              <w:rPr>
                <w:sz w:val="20"/>
                <w:szCs w:val="20"/>
              </w:rPr>
            </w:pPr>
            <w:r>
              <w:rPr>
                <w:sz w:val="20"/>
                <w:szCs w:val="20"/>
              </w:rPr>
              <w:t>32,00</w:t>
            </w:r>
          </w:p>
        </w:tc>
        <w:tc>
          <w:tcPr>
            <w:tcW w:w="1273" w:type="dxa"/>
            <w:vAlign w:val="center"/>
          </w:tcPr>
          <w:p w14:paraId="4A2D15AD" w14:textId="77777777" w:rsidR="00FF35A8" w:rsidRDefault="00FF35A8" w:rsidP="00FF35A8">
            <w:pPr>
              <w:spacing w:before="40" w:after="40"/>
              <w:jc w:val="center"/>
              <w:rPr>
                <w:sz w:val="20"/>
                <w:szCs w:val="20"/>
              </w:rPr>
            </w:pPr>
            <w:r>
              <w:rPr>
                <w:sz w:val="20"/>
                <w:szCs w:val="20"/>
              </w:rPr>
              <w:t>455</w:t>
            </w:r>
          </w:p>
        </w:tc>
        <w:tc>
          <w:tcPr>
            <w:tcW w:w="1699" w:type="dxa"/>
            <w:vAlign w:val="center"/>
          </w:tcPr>
          <w:p w14:paraId="3EA5648A" w14:textId="77777777" w:rsidR="00FF35A8" w:rsidRPr="00FD3C4A" w:rsidRDefault="00FF35A8" w:rsidP="00FF35A8">
            <w:pPr>
              <w:spacing w:before="40" w:after="40"/>
              <w:jc w:val="center"/>
              <w:rPr>
                <w:sz w:val="20"/>
                <w:szCs w:val="20"/>
              </w:rPr>
            </w:pPr>
            <w:r w:rsidRPr="000D1547">
              <w:rPr>
                <w:sz w:val="20"/>
                <w:szCs w:val="20"/>
              </w:rPr>
              <w:t>NE</w:t>
            </w:r>
          </w:p>
        </w:tc>
      </w:tr>
      <w:tr w:rsidR="00FF35A8" w:rsidRPr="006D61FC" w14:paraId="6749D83C" w14:textId="77777777" w:rsidTr="008E2D79">
        <w:tc>
          <w:tcPr>
            <w:tcW w:w="999" w:type="dxa"/>
            <w:vAlign w:val="center"/>
          </w:tcPr>
          <w:p w14:paraId="0793C105" w14:textId="7D9464E5" w:rsidR="00FF35A8" w:rsidRDefault="00FF35A8" w:rsidP="00FF35A8">
            <w:pPr>
              <w:spacing w:before="40" w:after="40"/>
              <w:jc w:val="center"/>
              <w:rPr>
                <w:sz w:val="20"/>
                <w:szCs w:val="20"/>
              </w:rPr>
            </w:pPr>
            <w:r w:rsidRPr="007977B7">
              <w:rPr>
                <w:sz w:val="20"/>
                <w:szCs w:val="20"/>
              </w:rPr>
              <w:t>N1.04</w:t>
            </w:r>
          </w:p>
        </w:tc>
        <w:tc>
          <w:tcPr>
            <w:tcW w:w="1840" w:type="dxa"/>
            <w:vAlign w:val="center"/>
          </w:tcPr>
          <w:p w14:paraId="4A608AAC" w14:textId="02D1EA43" w:rsidR="00FF35A8" w:rsidRDefault="00FF35A8" w:rsidP="00FF35A8">
            <w:pPr>
              <w:spacing w:before="40" w:after="40"/>
              <w:jc w:val="center"/>
              <w:rPr>
                <w:sz w:val="20"/>
                <w:szCs w:val="20"/>
              </w:rPr>
            </w:pPr>
            <w:r w:rsidRPr="00587D0C">
              <w:rPr>
                <w:color w:val="0070C0"/>
                <w:sz w:val="20"/>
                <w:szCs w:val="20"/>
              </w:rPr>
              <w:t>Sklad / tisk</w:t>
            </w:r>
          </w:p>
        </w:tc>
        <w:tc>
          <w:tcPr>
            <w:tcW w:w="1558" w:type="dxa"/>
            <w:vAlign w:val="center"/>
          </w:tcPr>
          <w:p w14:paraId="74B4C89D" w14:textId="33A6F26C" w:rsidR="00FF35A8" w:rsidRDefault="00FF35A8" w:rsidP="00FF35A8">
            <w:pPr>
              <w:spacing w:before="40" w:after="40"/>
              <w:jc w:val="center"/>
              <w:rPr>
                <w:sz w:val="20"/>
                <w:szCs w:val="20"/>
              </w:rPr>
            </w:pPr>
            <w:r w:rsidRPr="007977B7">
              <w:rPr>
                <w:sz w:val="20"/>
                <w:szCs w:val="20"/>
              </w:rPr>
              <w:t>26</w:t>
            </w:r>
          </w:p>
        </w:tc>
        <w:tc>
          <w:tcPr>
            <w:tcW w:w="1698" w:type="dxa"/>
            <w:vAlign w:val="center"/>
          </w:tcPr>
          <w:p w14:paraId="568130F6" w14:textId="4FB236EF" w:rsidR="00FF35A8" w:rsidRDefault="00FF35A8" w:rsidP="00FF35A8">
            <w:pPr>
              <w:spacing w:before="40" w:after="40"/>
              <w:jc w:val="center"/>
              <w:rPr>
                <w:sz w:val="20"/>
                <w:szCs w:val="20"/>
              </w:rPr>
            </w:pPr>
            <w:r>
              <w:rPr>
                <w:color w:val="0070C0"/>
                <w:sz w:val="20"/>
                <w:szCs w:val="20"/>
              </w:rPr>
              <w:t>92</w:t>
            </w:r>
          </w:p>
        </w:tc>
        <w:tc>
          <w:tcPr>
            <w:tcW w:w="1273" w:type="dxa"/>
            <w:vAlign w:val="center"/>
          </w:tcPr>
          <w:p w14:paraId="35402602" w14:textId="298355F4" w:rsidR="00FF35A8" w:rsidRDefault="00FF35A8" w:rsidP="00FF35A8">
            <w:pPr>
              <w:spacing w:before="40" w:after="40"/>
              <w:jc w:val="center"/>
              <w:rPr>
                <w:sz w:val="20"/>
                <w:szCs w:val="20"/>
              </w:rPr>
            </w:pPr>
            <w:r>
              <w:rPr>
                <w:color w:val="0070C0"/>
                <w:sz w:val="20"/>
                <w:szCs w:val="20"/>
              </w:rPr>
              <w:t>1 092</w:t>
            </w:r>
          </w:p>
        </w:tc>
        <w:tc>
          <w:tcPr>
            <w:tcW w:w="1699" w:type="dxa"/>
            <w:vAlign w:val="center"/>
          </w:tcPr>
          <w:p w14:paraId="78FEEFFE" w14:textId="5E21BC75" w:rsidR="00FF35A8" w:rsidRPr="00FD3C4A" w:rsidRDefault="00FF35A8" w:rsidP="00FF35A8">
            <w:pPr>
              <w:spacing w:before="40" w:after="40"/>
              <w:jc w:val="center"/>
              <w:rPr>
                <w:sz w:val="20"/>
                <w:szCs w:val="20"/>
              </w:rPr>
            </w:pPr>
            <w:r w:rsidRPr="007977B7">
              <w:rPr>
                <w:sz w:val="20"/>
                <w:szCs w:val="20"/>
              </w:rPr>
              <w:t>NE</w:t>
            </w:r>
          </w:p>
        </w:tc>
      </w:tr>
      <w:tr w:rsidR="00FF35A8" w:rsidRPr="006D61FC" w14:paraId="6A69FA1F" w14:textId="77777777" w:rsidTr="008E2D79">
        <w:tc>
          <w:tcPr>
            <w:tcW w:w="999" w:type="dxa"/>
            <w:vAlign w:val="center"/>
          </w:tcPr>
          <w:p w14:paraId="16F96478" w14:textId="77777777" w:rsidR="00FF35A8" w:rsidRDefault="00FF35A8" w:rsidP="00FF35A8">
            <w:pPr>
              <w:spacing w:before="40" w:after="40"/>
              <w:jc w:val="center"/>
              <w:rPr>
                <w:sz w:val="20"/>
                <w:szCs w:val="20"/>
              </w:rPr>
            </w:pPr>
            <w:r w:rsidRPr="005502C0">
              <w:rPr>
                <w:sz w:val="20"/>
                <w:szCs w:val="20"/>
              </w:rPr>
              <w:t>N2.01</w:t>
            </w:r>
          </w:p>
        </w:tc>
        <w:tc>
          <w:tcPr>
            <w:tcW w:w="1840" w:type="dxa"/>
            <w:vAlign w:val="center"/>
          </w:tcPr>
          <w:p w14:paraId="78900DEE" w14:textId="77777777" w:rsidR="00FF35A8" w:rsidRDefault="00FF35A8" w:rsidP="00FF35A8">
            <w:pPr>
              <w:spacing w:before="40" w:after="40"/>
              <w:jc w:val="center"/>
              <w:rPr>
                <w:sz w:val="20"/>
                <w:szCs w:val="20"/>
              </w:rPr>
            </w:pPr>
            <w:r>
              <w:rPr>
                <w:sz w:val="20"/>
                <w:szCs w:val="20"/>
              </w:rPr>
              <w:t>Učebny 2. NP</w:t>
            </w:r>
          </w:p>
        </w:tc>
        <w:tc>
          <w:tcPr>
            <w:tcW w:w="1558" w:type="dxa"/>
            <w:vAlign w:val="center"/>
          </w:tcPr>
          <w:p w14:paraId="49736875" w14:textId="77777777" w:rsidR="00FF35A8" w:rsidRDefault="00FF35A8" w:rsidP="00FF35A8">
            <w:pPr>
              <w:spacing w:before="40" w:after="40"/>
              <w:jc w:val="center"/>
              <w:rPr>
                <w:sz w:val="20"/>
                <w:szCs w:val="20"/>
              </w:rPr>
            </w:pPr>
            <w:r>
              <w:rPr>
                <w:sz w:val="20"/>
                <w:szCs w:val="20"/>
              </w:rPr>
              <w:t>355,51</w:t>
            </w:r>
          </w:p>
        </w:tc>
        <w:tc>
          <w:tcPr>
            <w:tcW w:w="1698" w:type="dxa"/>
            <w:vAlign w:val="center"/>
          </w:tcPr>
          <w:p w14:paraId="6B7B3A3A" w14:textId="77777777" w:rsidR="00FF35A8" w:rsidRDefault="00FF35A8" w:rsidP="00FF35A8">
            <w:pPr>
              <w:spacing w:before="40" w:after="40"/>
              <w:jc w:val="center"/>
              <w:rPr>
                <w:sz w:val="20"/>
                <w:szCs w:val="20"/>
              </w:rPr>
            </w:pPr>
            <w:r>
              <w:rPr>
                <w:sz w:val="20"/>
                <w:szCs w:val="20"/>
              </w:rPr>
              <w:t>57,00</w:t>
            </w:r>
          </w:p>
        </w:tc>
        <w:tc>
          <w:tcPr>
            <w:tcW w:w="1273" w:type="dxa"/>
            <w:vAlign w:val="center"/>
          </w:tcPr>
          <w:p w14:paraId="7175A839" w14:textId="77777777" w:rsidR="00FF35A8" w:rsidRDefault="00FF35A8" w:rsidP="00FF35A8">
            <w:pPr>
              <w:spacing w:before="40" w:after="40"/>
              <w:jc w:val="center"/>
              <w:rPr>
                <w:sz w:val="20"/>
                <w:szCs w:val="20"/>
              </w:rPr>
            </w:pPr>
            <w:r>
              <w:rPr>
                <w:sz w:val="20"/>
                <w:szCs w:val="20"/>
              </w:rPr>
              <w:t>20 264</w:t>
            </w:r>
          </w:p>
        </w:tc>
        <w:tc>
          <w:tcPr>
            <w:tcW w:w="1699" w:type="dxa"/>
            <w:vAlign w:val="center"/>
          </w:tcPr>
          <w:p w14:paraId="49C374F0" w14:textId="77777777" w:rsidR="00FF35A8" w:rsidRPr="00FD3C4A" w:rsidRDefault="00FF35A8" w:rsidP="00FF35A8">
            <w:pPr>
              <w:spacing w:before="40" w:after="40"/>
              <w:jc w:val="center"/>
              <w:rPr>
                <w:sz w:val="20"/>
                <w:szCs w:val="20"/>
              </w:rPr>
            </w:pPr>
            <w:r w:rsidRPr="002B5E67">
              <w:rPr>
                <w:b/>
                <w:bCs/>
                <w:sz w:val="20"/>
                <w:szCs w:val="20"/>
              </w:rPr>
              <w:t>ANO</w:t>
            </w:r>
          </w:p>
        </w:tc>
      </w:tr>
      <w:tr w:rsidR="00FF35A8" w:rsidRPr="006D61FC" w14:paraId="6089361E" w14:textId="77777777" w:rsidTr="008E2D79">
        <w:tc>
          <w:tcPr>
            <w:tcW w:w="999" w:type="dxa"/>
            <w:vAlign w:val="center"/>
          </w:tcPr>
          <w:p w14:paraId="7EAD566B" w14:textId="77777777" w:rsidR="00FF35A8" w:rsidRPr="00DC4048" w:rsidRDefault="00FF35A8" w:rsidP="00FF35A8">
            <w:pPr>
              <w:spacing w:before="40" w:after="40"/>
              <w:jc w:val="center"/>
              <w:rPr>
                <w:sz w:val="20"/>
                <w:szCs w:val="20"/>
              </w:rPr>
            </w:pPr>
            <w:r w:rsidRPr="00DC4048">
              <w:rPr>
                <w:sz w:val="20"/>
                <w:szCs w:val="20"/>
              </w:rPr>
              <w:t>N2.02</w:t>
            </w:r>
          </w:p>
        </w:tc>
        <w:tc>
          <w:tcPr>
            <w:tcW w:w="1840" w:type="dxa"/>
            <w:vAlign w:val="center"/>
          </w:tcPr>
          <w:p w14:paraId="5AD93AEF" w14:textId="77777777" w:rsidR="00FF35A8" w:rsidRPr="00DC4048" w:rsidRDefault="00FF35A8" w:rsidP="00FF35A8">
            <w:pPr>
              <w:spacing w:before="40" w:after="40"/>
              <w:jc w:val="center"/>
              <w:rPr>
                <w:sz w:val="20"/>
                <w:szCs w:val="20"/>
              </w:rPr>
            </w:pPr>
            <w:r w:rsidRPr="00DC4048">
              <w:rPr>
                <w:sz w:val="20"/>
                <w:szCs w:val="20"/>
              </w:rPr>
              <w:t>Technická místnost</w:t>
            </w:r>
          </w:p>
        </w:tc>
        <w:tc>
          <w:tcPr>
            <w:tcW w:w="1558" w:type="dxa"/>
            <w:vAlign w:val="center"/>
          </w:tcPr>
          <w:p w14:paraId="5AB6CA99" w14:textId="77777777" w:rsidR="00FF35A8" w:rsidRPr="00DC4048" w:rsidRDefault="00FF35A8" w:rsidP="00FF35A8">
            <w:pPr>
              <w:spacing w:before="40" w:after="40"/>
              <w:jc w:val="center"/>
              <w:rPr>
                <w:sz w:val="20"/>
                <w:szCs w:val="20"/>
              </w:rPr>
            </w:pPr>
            <w:r w:rsidRPr="00DC4048">
              <w:rPr>
                <w:sz w:val="20"/>
                <w:szCs w:val="20"/>
              </w:rPr>
              <w:t>377,22</w:t>
            </w:r>
          </w:p>
        </w:tc>
        <w:tc>
          <w:tcPr>
            <w:tcW w:w="1698" w:type="dxa"/>
            <w:vAlign w:val="center"/>
          </w:tcPr>
          <w:p w14:paraId="31873F60" w14:textId="77777777" w:rsidR="00FF35A8" w:rsidRPr="00DC4048" w:rsidRDefault="00FF35A8" w:rsidP="00FF35A8">
            <w:pPr>
              <w:spacing w:before="40" w:after="40"/>
              <w:jc w:val="center"/>
              <w:rPr>
                <w:sz w:val="20"/>
                <w:szCs w:val="20"/>
              </w:rPr>
            </w:pPr>
            <w:r w:rsidRPr="00DC4048">
              <w:rPr>
                <w:sz w:val="20"/>
                <w:szCs w:val="20"/>
              </w:rPr>
              <w:t>27,00</w:t>
            </w:r>
          </w:p>
        </w:tc>
        <w:tc>
          <w:tcPr>
            <w:tcW w:w="1273" w:type="dxa"/>
            <w:vAlign w:val="center"/>
          </w:tcPr>
          <w:p w14:paraId="2C972004" w14:textId="77777777" w:rsidR="00FF35A8" w:rsidRPr="00DC4048" w:rsidRDefault="00FF35A8" w:rsidP="00FF35A8">
            <w:pPr>
              <w:spacing w:before="40" w:after="40"/>
              <w:jc w:val="center"/>
              <w:rPr>
                <w:sz w:val="20"/>
                <w:szCs w:val="20"/>
              </w:rPr>
            </w:pPr>
            <w:r w:rsidRPr="00DC4048">
              <w:rPr>
                <w:sz w:val="20"/>
                <w:szCs w:val="20"/>
              </w:rPr>
              <w:t>10 185</w:t>
            </w:r>
          </w:p>
        </w:tc>
        <w:tc>
          <w:tcPr>
            <w:tcW w:w="1699" w:type="dxa"/>
            <w:vAlign w:val="center"/>
          </w:tcPr>
          <w:p w14:paraId="3CB400A3" w14:textId="77777777" w:rsidR="00FF35A8" w:rsidRPr="00DC4048" w:rsidRDefault="00FF35A8" w:rsidP="00FF35A8">
            <w:pPr>
              <w:spacing w:before="40" w:after="40"/>
              <w:jc w:val="center"/>
              <w:rPr>
                <w:sz w:val="20"/>
                <w:szCs w:val="20"/>
              </w:rPr>
            </w:pPr>
            <w:r w:rsidRPr="00DC4048">
              <w:rPr>
                <w:b/>
                <w:bCs/>
                <w:sz w:val="20"/>
                <w:szCs w:val="20"/>
              </w:rPr>
              <w:t>ANO</w:t>
            </w:r>
          </w:p>
        </w:tc>
      </w:tr>
      <w:tr w:rsidR="00FF35A8" w:rsidRPr="006D61FC" w14:paraId="2349AB03" w14:textId="77777777" w:rsidTr="008E2D79">
        <w:tc>
          <w:tcPr>
            <w:tcW w:w="999" w:type="dxa"/>
            <w:vAlign w:val="center"/>
          </w:tcPr>
          <w:p w14:paraId="0AEE12FD" w14:textId="77777777" w:rsidR="00FF35A8" w:rsidRDefault="00FF35A8" w:rsidP="00FF35A8">
            <w:pPr>
              <w:spacing w:before="40" w:after="40"/>
              <w:jc w:val="center"/>
              <w:rPr>
                <w:sz w:val="20"/>
                <w:szCs w:val="20"/>
              </w:rPr>
            </w:pPr>
            <w:r w:rsidRPr="00344962">
              <w:rPr>
                <w:sz w:val="20"/>
                <w:szCs w:val="20"/>
              </w:rPr>
              <w:t>N2.03</w:t>
            </w:r>
          </w:p>
        </w:tc>
        <w:tc>
          <w:tcPr>
            <w:tcW w:w="1840" w:type="dxa"/>
            <w:vAlign w:val="center"/>
          </w:tcPr>
          <w:p w14:paraId="6A5B3193" w14:textId="77777777" w:rsidR="00FF35A8" w:rsidRDefault="00FF35A8" w:rsidP="00FF35A8">
            <w:pPr>
              <w:spacing w:before="40" w:after="40"/>
              <w:jc w:val="center"/>
              <w:rPr>
                <w:sz w:val="20"/>
                <w:szCs w:val="20"/>
              </w:rPr>
            </w:pPr>
            <w:r>
              <w:rPr>
                <w:sz w:val="20"/>
                <w:szCs w:val="20"/>
              </w:rPr>
              <w:t>Jídelna</w:t>
            </w:r>
          </w:p>
        </w:tc>
        <w:tc>
          <w:tcPr>
            <w:tcW w:w="1558" w:type="dxa"/>
            <w:vAlign w:val="center"/>
          </w:tcPr>
          <w:p w14:paraId="4789C10C" w14:textId="77777777" w:rsidR="00FF35A8" w:rsidRDefault="00FF35A8" w:rsidP="00FF35A8">
            <w:pPr>
              <w:spacing w:before="40" w:after="40"/>
              <w:jc w:val="center"/>
              <w:rPr>
                <w:sz w:val="20"/>
                <w:szCs w:val="20"/>
              </w:rPr>
            </w:pPr>
            <w:r>
              <w:rPr>
                <w:sz w:val="20"/>
                <w:szCs w:val="20"/>
              </w:rPr>
              <w:t>190,61</w:t>
            </w:r>
          </w:p>
        </w:tc>
        <w:tc>
          <w:tcPr>
            <w:tcW w:w="1698" w:type="dxa"/>
            <w:vAlign w:val="center"/>
          </w:tcPr>
          <w:p w14:paraId="0ABFD1BD" w14:textId="77777777" w:rsidR="00FF35A8" w:rsidRDefault="00FF35A8" w:rsidP="00FF35A8">
            <w:pPr>
              <w:spacing w:before="40" w:after="40"/>
              <w:jc w:val="center"/>
              <w:rPr>
                <w:sz w:val="20"/>
                <w:szCs w:val="20"/>
              </w:rPr>
            </w:pPr>
            <w:r>
              <w:rPr>
                <w:sz w:val="20"/>
                <w:szCs w:val="20"/>
              </w:rPr>
              <w:t>30,81</w:t>
            </w:r>
          </w:p>
        </w:tc>
        <w:tc>
          <w:tcPr>
            <w:tcW w:w="1273" w:type="dxa"/>
            <w:vAlign w:val="center"/>
          </w:tcPr>
          <w:p w14:paraId="7BDDF41B" w14:textId="77777777" w:rsidR="00FF35A8" w:rsidRDefault="00FF35A8" w:rsidP="00FF35A8">
            <w:pPr>
              <w:spacing w:before="40" w:after="40"/>
              <w:jc w:val="center"/>
              <w:rPr>
                <w:sz w:val="20"/>
                <w:szCs w:val="20"/>
              </w:rPr>
            </w:pPr>
            <w:r>
              <w:rPr>
                <w:sz w:val="20"/>
                <w:szCs w:val="20"/>
              </w:rPr>
              <w:t>5 873</w:t>
            </w:r>
          </w:p>
        </w:tc>
        <w:tc>
          <w:tcPr>
            <w:tcW w:w="1699" w:type="dxa"/>
            <w:vAlign w:val="center"/>
          </w:tcPr>
          <w:p w14:paraId="0CEAB5B5" w14:textId="77777777" w:rsidR="00FF35A8" w:rsidRPr="00FD3C4A" w:rsidRDefault="00FF35A8" w:rsidP="00FF35A8">
            <w:pPr>
              <w:spacing w:before="40" w:after="40"/>
              <w:jc w:val="center"/>
              <w:rPr>
                <w:sz w:val="20"/>
                <w:szCs w:val="20"/>
              </w:rPr>
            </w:pPr>
            <w:r w:rsidRPr="00733158">
              <w:rPr>
                <w:sz w:val="20"/>
                <w:szCs w:val="20"/>
              </w:rPr>
              <w:t>NE</w:t>
            </w:r>
          </w:p>
        </w:tc>
      </w:tr>
      <w:tr w:rsidR="00FF35A8" w:rsidRPr="006D61FC" w14:paraId="6F6A7186" w14:textId="77777777" w:rsidTr="008E2D79">
        <w:tc>
          <w:tcPr>
            <w:tcW w:w="999" w:type="dxa"/>
            <w:vAlign w:val="center"/>
          </w:tcPr>
          <w:p w14:paraId="205BE353" w14:textId="337D1144" w:rsidR="00FF35A8" w:rsidRPr="00344962" w:rsidRDefault="00FF35A8" w:rsidP="00FF35A8">
            <w:pPr>
              <w:spacing w:before="40" w:after="40"/>
              <w:jc w:val="center"/>
              <w:rPr>
                <w:sz w:val="20"/>
                <w:szCs w:val="20"/>
              </w:rPr>
            </w:pPr>
            <w:r w:rsidRPr="005A4455">
              <w:rPr>
                <w:color w:val="0070C0"/>
                <w:sz w:val="20"/>
                <w:szCs w:val="20"/>
              </w:rPr>
              <w:t>N2.30</w:t>
            </w:r>
          </w:p>
        </w:tc>
        <w:tc>
          <w:tcPr>
            <w:tcW w:w="1840" w:type="dxa"/>
            <w:vAlign w:val="center"/>
          </w:tcPr>
          <w:p w14:paraId="002C9F21" w14:textId="600C1AB1" w:rsidR="00FF35A8" w:rsidRDefault="00FF35A8" w:rsidP="00FF35A8">
            <w:pPr>
              <w:spacing w:before="40" w:after="40"/>
              <w:jc w:val="center"/>
              <w:rPr>
                <w:sz w:val="20"/>
                <w:szCs w:val="20"/>
              </w:rPr>
            </w:pPr>
            <w:r w:rsidRPr="005A4455">
              <w:rPr>
                <w:color w:val="0070C0"/>
                <w:sz w:val="20"/>
                <w:szCs w:val="20"/>
              </w:rPr>
              <w:t>Učebny 2. NP</w:t>
            </w:r>
          </w:p>
        </w:tc>
        <w:tc>
          <w:tcPr>
            <w:tcW w:w="1558" w:type="dxa"/>
            <w:vAlign w:val="center"/>
          </w:tcPr>
          <w:p w14:paraId="4AE15C66" w14:textId="4B68F2F5" w:rsidR="00FF35A8" w:rsidRDefault="00FF35A8" w:rsidP="00FF35A8">
            <w:pPr>
              <w:spacing w:before="40" w:after="40"/>
              <w:jc w:val="center"/>
              <w:rPr>
                <w:sz w:val="20"/>
                <w:szCs w:val="20"/>
              </w:rPr>
            </w:pPr>
            <w:r w:rsidRPr="00071C95">
              <w:rPr>
                <w:color w:val="0070C0"/>
                <w:sz w:val="20"/>
                <w:szCs w:val="20"/>
              </w:rPr>
              <w:t>548,55</w:t>
            </w:r>
          </w:p>
        </w:tc>
        <w:tc>
          <w:tcPr>
            <w:tcW w:w="1698" w:type="dxa"/>
            <w:vAlign w:val="center"/>
          </w:tcPr>
          <w:p w14:paraId="42A2A3BA" w14:textId="143D881C" w:rsidR="00FF35A8" w:rsidRDefault="00FF35A8" w:rsidP="00FF35A8">
            <w:pPr>
              <w:spacing w:before="40" w:after="40"/>
              <w:jc w:val="center"/>
              <w:rPr>
                <w:sz w:val="20"/>
                <w:szCs w:val="20"/>
              </w:rPr>
            </w:pPr>
            <w:r>
              <w:rPr>
                <w:color w:val="0070C0"/>
                <w:sz w:val="20"/>
                <w:szCs w:val="20"/>
              </w:rPr>
              <w:t>30,34</w:t>
            </w:r>
          </w:p>
        </w:tc>
        <w:tc>
          <w:tcPr>
            <w:tcW w:w="1273" w:type="dxa"/>
            <w:vAlign w:val="center"/>
          </w:tcPr>
          <w:p w14:paraId="746FE34B" w14:textId="179B4B41" w:rsidR="00FF35A8" w:rsidRDefault="00FF35A8" w:rsidP="00FF35A8">
            <w:pPr>
              <w:spacing w:before="40" w:after="40"/>
              <w:jc w:val="center"/>
              <w:rPr>
                <w:sz w:val="20"/>
                <w:szCs w:val="20"/>
              </w:rPr>
            </w:pPr>
            <w:r>
              <w:rPr>
                <w:color w:val="0070C0"/>
                <w:sz w:val="20"/>
                <w:szCs w:val="20"/>
              </w:rPr>
              <w:t>16 643</w:t>
            </w:r>
          </w:p>
        </w:tc>
        <w:tc>
          <w:tcPr>
            <w:tcW w:w="1699" w:type="dxa"/>
            <w:vAlign w:val="center"/>
          </w:tcPr>
          <w:p w14:paraId="036FB474" w14:textId="3BA2AF1E" w:rsidR="00FF35A8" w:rsidRPr="00733158" w:rsidRDefault="00FF35A8" w:rsidP="00FF35A8">
            <w:pPr>
              <w:spacing w:before="40" w:after="40"/>
              <w:jc w:val="center"/>
              <w:rPr>
                <w:sz w:val="20"/>
                <w:szCs w:val="20"/>
              </w:rPr>
            </w:pPr>
            <w:r w:rsidRPr="00071C95">
              <w:rPr>
                <w:b/>
                <w:bCs/>
                <w:color w:val="0070C0"/>
                <w:sz w:val="20"/>
                <w:szCs w:val="20"/>
              </w:rPr>
              <w:t>ANO</w:t>
            </w:r>
          </w:p>
        </w:tc>
      </w:tr>
      <w:tr w:rsidR="00FF35A8" w:rsidRPr="006D61FC" w14:paraId="5CA857C2" w14:textId="77777777" w:rsidTr="008E2D79">
        <w:tc>
          <w:tcPr>
            <w:tcW w:w="999" w:type="dxa"/>
            <w:vAlign w:val="center"/>
          </w:tcPr>
          <w:p w14:paraId="5036A812" w14:textId="77777777" w:rsidR="00FF35A8" w:rsidRPr="00344962" w:rsidRDefault="00FF35A8" w:rsidP="00FF35A8">
            <w:pPr>
              <w:spacing w:before="40" w:after="40"/>
              <w:jc w:val="center"/>
              <w:rPr>
                <w:sz w:val="20"/>
                <w:szCs w:val="20"/>
              </w:rPr>
            </w:pPr>
            <w:r>
              <w:rPr>
                <w:sz w:val="20"/>
                <w:szCs w:val="20"/>
              </w:rPr>
              <w:t>N3.01</w:t>
            </w:r>
          </w:p>
        </w:tc>
        <w:tc>
          <w:tcPr>
            <w:tcW w:w="1840" w:type="dxa"/>
            <w:vAlign w:val="center"/>
          </w:tcPr>
          <w:p w14:paraId="5BDA8E02" w14:textId="77777777" w:rsidR="00FF35A8" w:rsidRDefault="00FF35A8" w:rsidP="00FF35A8">
            <w:pPr>
              <w:spacing w:before="40" w:after="40"/>
              <w:jc w:val="center"/>
              <w:rPr>
                <w:sz w:val="20"/>
                <w:szCs w:val="20"/>
              </w:rPr>
            </w:pPr>
            <w:r>
              <w:rPr>
                <w:sz w:val="20"/>
                <w:szCs w:val="20"/>
              </w:rPr>
              <w:t>Učebny 3. NP</w:t>
            </w:r>
          </w:p>
        </w:tc>
        <w:tc>
          <w:tcPr>
            <w:tcW w:w="1558" w:type="dxa"/>
            <w:vAlign w:val="center"/>
          </w:tcPr>
          <w:p w14:paraId="6A86C9E7" w14:textId="77777777" w:rsidR="00FF35A8" w:rsidRDefault="00FF35A8" w:rsidP="00FF35A8">
            <w:pPr>
              <w:spacing w:before="40" w:after="40"/>
              <w:jc w:val="center"/>
              <w:rPr>
                <w:sz w:val="20"/>
                <w:szCs w:val="20"/>
              </w:rPr>
            </w:pPr>
            <w:r>
              <w:rPr>
                <w:sz w:val="20"/>
                <w:szCs w:val="20"/>
              </w:rPr>
              <w:t>326,77</w:t>
            </w:r>
          </w:p>
        </w:tc>
        <w:tc>
          <w:tcPr>
            <w:tcW w:w="1698" w:type="dxa"/>
            <w:vAlign w:val="center"/>
          </w:tcPr>
          <w:p w14:paraId="4FFC8154" w14:textId="77777777" w:rsidR="00FF35A8" w:rsidRDefault="00FF35A8" w:rsidP="00FF35A8">
            <w:pPr>
              <w:spacing w:before="40" w:after="40"/>
              <w:jc w:val="center"/>
              <w:rPr>
                <w:sz w:val="20"/>
                <w:szCs w:val="20"/>
              </w:rPr>
            </w:pPr>
            <w:r>
              <w:rPr>
                <w:sz w:val="20"/>
                <w:szCs w:val="20"/>
              </w:rPr>
              <w:t>31,73</w:t>
            </w:r>
          </w:p>
        </w:tc>
        <w:tc>
          <w:tcPr>
            <w:tcW w:w="1273" w:type="dxa"/>
            <w:vAlign w:val="center"/>
          </w:tcPr>
          <w:p w14:paraId="24FA4843" w14:textId="77777777" w:rsidR="00FF35A8" w:rsidRDefault="00FF35A8" w:rsidP="00FF35A8">
            <w:pPr>
              <w:spacing w:before="40" w:after="40"/>
              <w:jc w:val="center"/>
              <w:rPr>
                <w:sz w:val="20"/>
                <w:szCs w:val="20"/>
              </w:rPr>
            </w:pPr>
            <w:r>
              <w:rPr>
                <w:sz w:val="20"/>
                <w:szCs w:val="20"/>
              </w:rPr>
              <w:t>10 368</w:t>
            </w:r>
          </w:p>
        </w:tc>
        <w:tc>
          <w:tcPr>
            <w:tcW w:w="1699" w:type="dxa"/>
            <w:vAlign w:val="center"/>
          </w:tcPr>
          <w:p w14:paraId="30B2F687" w14:textId="77777777" w:rsidR="00FF35A8" w:rsidRPr="00FD3C4A" w:rsidRDefault="00FF35A8" w:rsidP="00FF35A8">
            <w:pPr>
              <w:spacing w:before="40" w:after="40"/>
              <w:jc w:val="center"/>
              <w:rPr>
                <w:sz w:val="20"/>
                <w:szCs w:val="20"/>
              </w:rPr>
            </w:pPr>
            <w:r w:rsidRPr="001C58B2">
              <w:rPr>
                <w:b/>
                <w:bCs/>
                <w:sz w:val="20"/>
                <w:szCs w:val="20"/>
              </w:rPr>
              <w:t>ANO</w:t>
            </w:r>
          </w:p>
        </w:tc>
      </w:tr>
      <w:tr w:rsidR="00FF35A8" w:rsidRPr="006D61FC" w14:paraId="6E0AD1DB" w14:textId="77777777" w:rsidTr="008E2D79">
        <w:tc>
          <w:tcPr>
            <w:tcW w:w="999" w:type="dxa"/>
            <w:vAlign w:val="center"/>
          </w:tcPr>
          <w:p w14:paraId="413B8897" w14:textId="6E60DDF2" w:rsidR="00FF35A8" w:rsidRDefault="00FF35A8" w:rsidP="00FF35A8">
            <w:pPr>
              <w:spacing w:before="40" w:after="40"/>
              <w:jc w:val="center"/>
              <w:rPr>
                <w:sz w:val="20"/>
                <w:szCs w:val="20"/>
              </w:rPr>
            </w:pPr>
            <w:r w:rsidRPr="007A01CC">
              <w:rPr>
                <w:color w:val="0070C0"/>
                <w:sz w:val="20"/>
                <w:szCs w:val="20"/>
              </w:rPr>
              <w:t>N3.02</w:t>
            </w:r>
          </w:p>
        </w:tc>
        <w:tc>
          <w:tcPr>
            <w:tcW w:w="1840" w:type="dxa"/>
            <w:vAlign w:val="center"/>
          </w:tcPr>
          <w:p w14:paraId="23F3DDE7" w14:textId="57E19C23" w:rsidR="00FF35A8" w:rsidRDefault="00FF35A8" w:rsidP="00FF35A8">
            <w:pPr>
              <w:spacing w:before="40" w:after="40"/>
              <w:jc w:val="center"/>
              <w:rPr>
                <w:sz w:val="20"/>
                <w:szCs w:val="20"/>
              </w:rPr>
            </w:pPr>
            <w:r w:rsidRPr="00446B46">
              <w:rPr>
                <w:color w:val="0070C0"/>
                <w:sz w:val="20"/>
                <w:szCs w:val="20"/>
              </w:rPr>
              <w:t>Knihovna</w:t>
            </w:r>
          </w:p>
        </w:tc>
        <w:tc>
          <w:tcPr>
            <w:tcW w:w="1558" w:type="dxa"/>
            <w:vAlign w:val="center"/>
          </w:tcPr>
          <w:p w14:paraId="5D94A09C" w14:textId="1485EDE8" w:rsidR="00FF35A8" w:rsidRDefault="00FF35A8" w:rsidP="00FF35A8">
            <w:pPr>
              <w:spacing w:before="40" w:after="40"/>
              <w:jc w:val="center"/>
              <w:rPr>
                <w:sz w:val="20"/>
                <w:szCs w:val="20"/>
              </w:rPr>
            </w:pPr>
            <w:r w:rsidRPr="00446B46">
              <w:rPr>
                <w:color w:val="0070C0"/>
                <w:sz w:val="20"/>
                <w:szCs w:val="20"/>
              </w:rPr>
              <w:t>262,43</w:t>
            </w:r>
          </w:p>
        </w:tc>
        <w:tc>
          <w:tcPr>
            <w:tcW w:w="1698" w:type="dxa"/>
            <w:vAlign w:val="center"/>
          </w:tcPr>
          <w:p w14:paraId="29E27BA2" w14:textId="5A37715C" w:rsidR="00FF35A8" w:rsidRDefault="00FF35A8" w:rsidP="00FF35A8">
            <w:pPr>
              <w:spacing w:before="40" w:after="40"/>
              <w:jc w:val="center"/>
              <w:rPr>
                <w:sz w:val="20"/>
                <w:szCs w:val="20"/>
              </w:rPr>
            </w:pPr>
            <w:r w:rsidRPr="00446B46">
              <w:rPr>
                <w:color w:val="0070C0"/>
                <w:sz w:val="20"/>
                <w:szCs w:val="20"/>
              </w:rPr>
              <w:t>87,38</w:t>
            </w:r>
          </w:p>
        </w:tc>
        <w:tc>
          <w:tcPr>
            <w:tcW w:w="1273" w:type="dxa"/>
            <w:vAlign w:val="center"/>
          </w:tcPr>
          <w:p w14:paraId="70ADAC19" w14:textId="7B74C5CD" w:rsidR="00FF35A8" w:rsidRDefault="00FF35A8" w:rsidP="00FF35A8">
            <w:pPr>
              <w:spacing w:before="40" w:after="40"/>
              <w:jc w:val="center"/>
              <w:rPr>
                <w:sz w:val="20"/>
                <w:szCs w:val="20"/>
              </w:rPr>
            </w:pPr>
            <w:r w:rsidRPr="00446B46">
              <w:rPr>
                <w:color w:val="0070C0"/>
                <w:sz w:val="20"/>
                <w:szCs w:val="20"/>
              </w:rPr>
              <w:t>22 932</w:t>
            </w:r>
          </w:p>
        </w:tc>
        <w:tc>
          <w:tcPr>
            <w:tcW w:w="1699" w:type="dxa"/>
            <w:vAlign w:val="center"/>
          </w:tcPr>
          <w:p w14:paraId="51B02867" w14:textId="15810EB8" w:rsidR="00FF35A8" w:rsidRPr="00FD3C4A" w:rsidRDefault="00FF35A8" w:rsidP="00FF35A8">
            <w:pPr>
              <w:spacing w:before="40" w:after="40"/>
              <w:jc w:val="center"/>
              <w:rPr>
                <w:sz w:val="20"/>
                <w:szCs w:val="20"/>
              </w:rPr>
            </w:pPr>
            <w:r w:rsidRPr="00446B46">
              <w:rPr>
                <w:b/>
                <w:bCs/>
                <w:color w:val="0070C0"/>
                <w:sz w:val="20"/>
                <w:szCs w:val="20"/>
              </w:rPr>
              <w:t>ANO</w:t>
            </w:r>
          </w:p>
        </w:tc>
      </w:tr>
      <w:tr w:rsidR="00FF35A8" w:rsidRPr="006D61FC" w14:paraId="53B0A317" w14:textId="77777777" w:rsidTr="008E2D79">
        <w:tc>
          <w:tcPr>
            <w:tcW w:w="999" w:type="dxa"/>
            <w:vAlign w:val="center"/>
          </w:tcPr>
          <w:p w14:paraId="3021A19D" w14:textId="77777777" w:rsidR="00FF35A8" w:rsidRDefault="00FF35A8" w:rsidP="00FF35A8">
            <w:pPr>
              <w:spacing w:before="40" w:after="40"/>
              <w:jc w:val="center"/>
              <w:rPr>
                <w:sz w:val="20"/>
                <w:szCs w:val="20"/>
              </w:rPr>
            </w:pPr>
            <w:r>
              <w:rPr>
                <w:sz w:val="20"/>
                <w:szCs w:val="20"/>
              </w:rPr>
              <w:t>N3.03/N4</w:t>
            </w:r>
          </w:p>
        </w:tc>
        <w:tc>
          <w:tcPr>
            <w:tcW w:w="1840" w:type="dxa"/>
            <w:vAlign w:val="center"/>
          </w:tcPr>
          <w:p w14:paraId="1541E2F9" w14:textId="77777777" w:rsidR="00FF35A8" w:rsidRDefault="00FF35A8" w:rsidP="00FF35A8">
            <w:pPr>
              <w:spacing w:before="40" w:after="40"/>
              <w:jc w:val="center"/>
              <w:rPr>
                <w:sz w:val="20"/>
                <w:szCs w:val="20"/>
              </w:rPr>
            </w:pPr>
            <w:r>
              <w:rPr>
                <w:sz w:val="20"/>
                <w:szCs w:val="20"/>
              </w:rPr>
              <w:t>Výstavní prostor</w:t>
            </w:r>
          </w:p>
        </w:tc>
        <w:tc>
          <w:tcPr>
            <w:tcW w:w="1558" w:type="dxa"/>
            <w:vAlign w:val="center"/>
          </w:tcPr>
          <w:p w14:paraId="1BAD2341" w14:textId="77777777" w:rsidR="00FF35A8" w:rsidRDefault="00FF35A8" w:rsidP="00FF35A8">
            <w:pPr>
              <w:spacing w:before="40" w:after="40"/>
              <w:jc w:val="center"/>
              <w:rPr>
                <w:sz w:val="20"/>
                <w:szCs w:val="20"/>
              </w:rPr>
            </w:pPr>
            <w:r>
              <w:rPr>
                <w:sz w:val="20"/>
                <w:szCs w:val="20"/>
              </w:rPr>
              <w:t>625,86</w:t>
            </w:r>
          </w:p>
        </w:tc>
        <w:tc>
          <w:tcPr>
            <w:tcW w:w="1698" w:type="dxa"/>
            <w:vAlign w:val="center"/>
          </w:tcPr>
          <w:p w14:paraId="5C2E4250" w14:textId="77777777" w:rsidR="00FF35A8" w:rsidRDefault="00FF35A8" w:rsidP="00FF35A8">
            <w:pPr>
              <w:spacing w:before="40" w:after="40"/>
              <w:jc w:val="center"/>
              <w:rPr>
                <w:sz w:val="20"/>
                <w:szCs w:val="20"/>
              </w:rPr>
            </w:pPr>
            <w:r>
              <w:rPr>
                <w:sz w:val="20"/>
                <w:szCs w:val="20"/>
              </w:rPr>
              <w:t>62,00</w:t>
            </w:r>
          </w:p>
        </w:tc>
        <w:tc>
          <w:tcPr>
            <w:tcW w:w="1273" w:type="dxa"/>
            <w:vAlign w:val="center"/>
          </w:tcPr>
          <w:p w14:paraId="75B2DEC3" w14:textId="77777777" w:rsidR="00FF35A8" w:rsidRDefault="00FF35A8" w:rsidP="00FF35A8">
            <w:pPr>
              <w:spacing w:before="40" w:after="40"/>
              <w:jc w:val="center"/>
              <w:rPr>
                <w:sz w:val="20"/>
                <w:szCs w:val="20"/>
              </w:rPr>
            </w:pPr>
            <w:r>
              <w:rPr>
                <w:sz w:val="20"/>
                <w:szCs w:val="20"/>
              </w:rPr>
              <w:t>38 803</w:t>
            </w:r>
          </w:p>
        </w:tc>
        <w:tc>
          <w:tcPr>
            <w:tcW w:w="1699" w:type="dxa"/>
            <w:vAlign w:val="center"/>
          </w:tcPr>
          <w:p w14:paraId="6A18C7AA" w14:textId="77777777" w:rsidR="00FF35A8" w:rsidRPr="00FD3C4A" w:rsidRDefault="00FF35A8" w:rsidP="00FF35A8">
            <w:pPr>
              <w:spacing w:before="40" w:after="40"/>
              <w:jc w:val="center"/>
              <w:rPr>
                <w:sz w:val="20"/>
                <w:szCs w:val="20"/>
              </w:rPr>
            </w:pPr>
            <w:r w:rsidRPr="001C58B2">
              <w:rPr>
                <w:b/>
                <w:bCs/>
                <w:sz w:val="20"/>
                <w:szCs w:val="20"/>
              </w:rPr>
              <w:t>ANO</w:t>
            </w:r>
          </w:p>
        </w:tc>
      </w:tr>
      <w:tr w:rsidR="00FF35A8" w:rsidRPr="006D61FC" w14:paraId="57DCEFA3" w14:textId="77777777" w:rsidTr="008E2D79">
        <w:tc>
          <w:tcPr>
            <w:tcW w:w="999" w:type="dxa"/>
            <w:vAlign w:val="center"/>
          </w:tcPr>
          <w:p w14:paraId="4F3DEBFD" w14:textId="2016EFA8" w:rsidR="00FF35A8" w:rsidRPr="007A01CC" w:rsidRDefault="00FF35A8" w:rsidP="00FF35A8">
            <w:pPr>
              <w:spacing w:before="40" w:after="40"/>
              <w:jc w:val="center"/>
              <w:rPr>
                <w:color w:val="0070C0"/>
                <w:sz w:val="20"/>
                <w:szCs w:val="20"/>
              </w:rPr>
            </w:pPr>
            <w:r>
              <w:rPr>
                <w:sz w:val="20"/>
                <w:szCs w:val="20"/>
              </w:rPr>
              <w:t>N3.04</w:t>
            </w:r>
          </w:p>
        </w:tc>
        <w:tc>
          <w:tcPr>
            <w:tcW w:w="1840" w:type="dxa"/>
            <w:vAlign w:val="center"/>
          </w:tcPr>
          <w:p w14:paraId="1593193C" w14:textId="2AF4C80A" w:rsidR="00FF35A8" w:rsidRPr="007A01CC" w:rsidRDefault="00FF35A8" w:rsidP="00FF35A8">
            <w:pPr>
              <w:spacing w:before="40" w:after="40"/>
              <w:jc w:val="center"/>
              <w:rPr>
                <w:color w:val="0070C0"/>
                <w:sz w:val="20"/>
                <w:szCs w:val="20"/>
              </w:rPr>
            </w:pPr>
            <w:r w:rsidRPr="00F0262C">
              <w:rPr>
                <w:sz w:val="20"/>
                <w:szCs w:val="20"/>
              </w:rPr>
              <w:t xml:space="preserve">Učebny 4. </w:t>
            </w:r>
            <w:proofErr w:type="gramStart"/>
            <w:r w:rsidRPr="00F0262C">
              <w:rPr>
                <w:sz w:val="20"/>
                <w:szCs w:val="20"/>
              </w:rPr>
              <w:t>NP</w:t>
            </w:r>
            <w:r>
              <w:rPr>
                <w:sz w:val="20"/>
                <w:szCs w:val="20"/>
              </w:rPr>
              <w:t xml:space="preserve"> - východ</w:t>
            </w:r>
            <w:proofErr w:type="gramEnd"/>
          </w:p>
        </w:tc>
        <w:tc>
          <w:tcPr>
            <w:tcW w:w="1558" w:type="dxa"/>
            <w:vAlign w:val="center"/>
          </w:tcPr>
          <w:p w14:paraId="473BE1D9" w14:textId="0BAAF077" w:rsidR="00FF35A8" w:rsidRPr="00071C95" w:rsidRDefault="00FF35A8" w:rsidP="00FF35A8">
            <w:pPr>
              <w:spacing w:before="40" w:after="40"/>
              <w:jc w:val="center"/>
              <w:rPr>
                <w:color w:val="0070C0"/>
                <w:sz w:val="20"/>
                <w:szCs w:val="20"/>
              </w:rPr>
            </w:pPr>
            <w:r>
              <w:rPr>
                <w:sz w:val="20"/>
                <w:szCs w:val="20"/>
              </w:rPr>
              <w:t>386</w:t>
            </w:r>
          </w:p>
        </w:tc>
        <w:tc>
          <w:tcPr>
            <w:tcW w:w="1698" w:type="dxa"/>
            <w:vAlign w:val="center"/>
          </w:tcPr>
          <w:p w14:paraId="5F540D82" w14:textId="37D7CDFD" w:rsidR="00FF35A8" w:rsidRDefault="00FF35A8" w:rsidP="00FF35A8">
            <w:pPr>
              <w:spacing w:before="40" w:after="40"/>
              <w:jc w:val="center"/>
              <w:rPr>
                <w:color w:val="0070C0"/>
                <w:sz w:val="20"/>
                <w:szCs w:val="20"/>
              </w:rPr>
            </w:pPr>
            <w:r>
              <w:rPr>
                <w:sz w:val="20"/>
                <w:szCs w:val="20"/>
              </w:rPr>
              <w:t>31</w:t>
            </w:r>
          </w:p>
        </w:tc>
        <w:tc>
          <w:tcPr>
            <w:tcW w:w="1273" w:type="dxa"/>
            <w:vAlign w:val="center"/>
          </w:tcPr>
          <w:p w14:paraId="36971F9A" w14:textId="6D0624B2" w:rsidR="00FF35A8" w:rsidRDefault="00FF35A8" w:rsidP="00FF35A8">
            <w:pPr>
              <w:spacing w:before="40" w:after="40"/>
              <w:jc w:val="center"/>
              <w:rPr>
                <w:color w:val="0070C0"/>
                <w:sz w:val="20"/>
                <w:szCs w:val="20"/>
              </w:rPr>
            </w:pPr>
            <w:r>
              <w:rPr>
                <w:sz w:val="20"/>
                <w:szCs w:val="20"/>
              </w:rPr>
              <w:t>11 781</w:t>
            </w:r>
          </w:p>
        </w:tc>
        <w:tc>
          <w:tcPr>
            <w:tcW w:w="1699" w:type="dxa"/>
            <w:vAlign w:val="center"/>
          </w:tcPr>
          <w:p w14:paraId="5EA41595" w14:textId="1FBAACF0" w:rsidR="00FF35A8" w:rsidRPr="00071C95" w:rsidRDefault="00FF35A8" w:rsidP="00FF35A8">
            <w:pPr>
              <w:spacing w:before="40" w:after="40"/>
              <w:jc w:val="center"/>
              <w:rPr>
                <w:b/>
                <w:bCs/>
                <w:color w:val="0070C0"/>
                <w:sz w:val="20"/>
                <w:szCs w:val="20"/>
              </w:rPr>
            </w:pPr>
            <w:r w:rsidRPr="00F0262C">
              <w:rPr>
                <w:b/>
                <w:bCs/>
                <w:sz w:val="20"/>
                <w:szCs w:val="20"/>
              </w:rPr>
              <w:t>ANO</w:t>
            </w:r>
          </w:p>
        </w:tc>
      </w:tr>
      <w:tr w:rsidR="00FF35A8" w:rsidRPr="006D61FC" w14:paraId="4D119ABD" w14:textId="77777777" w:rsidTr="008E2D79">
        <w:tc>
          <w:tcPr>
            <w:tcW w:w="999" w:type="dxa"/>
            <w:vAlign w:val="center"/>
          </w:tcPr>
          <w:p w14:paraId="429AC3DB" w14:textId="04DFF3B5" w:rsidR="00FF35A8" w:rsidRDefault="00FF35A8" w:rsidP="00FF35A8">
            <w:pPr>
              <w:spacing w:before="40" w:after="40"/>
              <w:jc w:val="center"/>
              <w:rPr>
                <w:sz w:val="20"/>
                <w:szCs w:val="20"/>
              </w:rPr>
            </w:pPr>
            <w:r w:rsidRPr="007A01CC">
              <w:rPr>
                <w:color w:val="0070C0"/>
                <w:sz w:val="20"/>
                <w:szCs w:val="20"/>
              </w:rPr>
              <w:t>N3.30</w:t>
            </w:r>
          </w:p>
        </w:tc>
        <w:tc>
          <w:tcPr>
            <w:tcW w:w="1840" w:type="dxa"/>
            <w:vAlign w:val="center"/>
          </w:tcPr>
          <w:p w14:paraId="46589308" w14:textId="1E95118A" w:rsidR="00FF35A8" w:rsidRDefault="00FF35A8" w:rsidP="00FF35A8">
            <w:pPr>
              <w:spacing w:before="40" w:after="40"/>
              <w:jc w:val="center"/>
              <w:rPr>
                <w:sz w:val="20"/>
                <w:szCs w:val="20"/>
              </w:rPr>
            </w:pPr>
            <w:r w:rsidRPr="007A01CC">
              <w:rPr>
                <w:color w:val="0070C0"/>
                <w:sz w:val="20"/>
                <w:szCs w:val="20"/>
              </w:rPr>
              <w:t>Učebny 3. NP</w:t>
            </w:r>
          </w:p>
        </w:tc>
        <w:tc>
          <w:tcPr>
            <w:tcW w:w="1558" w:type="dxa"/>
            <w:vAlign w:val="center"/>
          </w:tcPr>
          <w:p w14:paraId="4F0D7804" w14:textId="57CEAA1B" w:rsidR="00FF35A8" w:rsidRDefault="00FF35A8" w:rsidP="00FF35A8">
            <w:pPr>
              <w:spacing w:before="40" w:after="40"/>
              <w:jc w:val="center"/>
              <w:rPr>
                <w:sz w:val="20"/>
                <w:szCs w:val="20"/>
              </w:rPr>
            </w:pPr>
            <w:r w:rsidRPr="00071C95">
              <w:rPr>
                <w:color w:val="0070C0"/>
                <w:sz w:val="20"/>
                <w:szCs w:val="20"/>
              </w:rPr>
              <w:t>586,99</w:t>
            </w:r>
          </w:p>
        </w:tc>
        <w:tc>
          <w:tcPr>
            <w:tcW w:w="1698" w:type="dxa"/>
            <w:vAlign w:val="center"/>
          </w:tcPr>
          <w:p w14:paraId="52C210B0" w14:textId="2E60B8E2" w:rsidR="00FF35A8" w:rsidRDefault="00FF35A8" w:rsidP="00FF35A8">
            <w:pPr>
              <w:spacing w:before="40" w:after="40"/>
              <w:jc w:val="center"/>
              <w:rPr>
                <w:sz w:val="20"/>
                <w:szCs w:val="20"/>
              </w:rPr>
            </w:pPr>
            <w:r>
              <w:rPr>
                <w:color w:val="0070C0"/>
                <w:sz w:val="20"/>
                <w:szCs w:val="20"/>
              </w:rPr>
              <w:t>24,31</w:t>
            </w:r>
          </w:p>
        </w:tc>
        <w:tc>
          <w:tcPr>
            <w:tcW w:w="1273" w:type="dxa"/>
            <w:vAlign w:val="center"/>
          </w:tcPr>
          <w:p w14:paraId="7A07049A" w14:textId="4FA17F3B" w:rsidR="00FF35A8" w:rsidRDefault="00FF35A8" w:rsidP="00FF35A8">
            <w:pPr>
              <w:spacing w:before="40" w:after="40"/>
              <w:jc w:val="center"/>
              <w:rPr>
                <w:sz w:val="20"/>
                <w:szCs w:val="20"/>
              </w:rPr>
            </w:pPr>
            <w:r>
              <w:rPr>
                <w:color w:val="0070C0"/>
                <w:sz w:val="20"/>
                <w:szCs w:val="20"/>
              </w:rPr>
              <w:t>14 270</w:t>
            </w:r>
          </w:p>
        </w:tc>
        <w:tc>
          <w:tcPr>
            <w:tcW w:w="1699" w:type="dxa"/>
            <w:vAlign w:val="center"/>
          </w:tcPr>
          <w:p w14:paraId="7A4891E3" w14:textId="019ADF11" w:rsidR="00FF35A8" w:rsidRPr="001C58B2" w:rsidRDefault="00FF35A8" w:rsidP="00FF35A8">
            <w:pPr>
              <w:spacing w:before="40" w:after="40"/>
              <w:jc w:val="center"/>
              <w:rPr>
                <w:b/>
                <w:bCs/>
                <w:sz w:val="20"/>
                <w:szCs w:val="20"/>
              </w:rPr>
            </w:pPr>
            <w:r w:rsidRPr="00071C95">
              <w:rPr>
                <w:b/>
                <w:bCs/>
                <w:color w:val="0070C0"/>
                <w:sz w:val="20"/>
                <w:szCs w:val="20"/>
              </w:rPr>
              <w:t>ANO</w:t>
            </w:r>
          </w:p>
        </w:tc>
      </w:tr>
      <w:tr w:rsidR="00FF35A8" w:rsidRPr="006D61FC" w14:paraId="1D8AEE58" w14:textId="77777777" w:rsidTr="008E2D79">
        <w:tc>
          <w:tcPr>
            <w:tcW w:w="999" w:type="dxa"/>
            <w:vAlign w:val="center"/>
          </w:tcPr>
          <w:p w14:paraId="3A6D9D7F" w14:textId="77777777" w:rsidR="00FF35A8" w:rsidRDefault="00FF35A8" w:rsidP="00FF35A8">
            <w:pPr>
              <w:spacing w:before="40" w:after="40"/>
              <w:jc w:val="center"/>
              <w:rPr>
                <w:sz w:val="20"/>
                <w:szCs w:val="20"/>
              </w:rPr>
            </w:pPr>
            <w:r>
              <w:rPr>
                <w:sz w:val="20"/>
                <w:szCs w:val="20"/>
              </w:rPr>
              <w:t>N4.01</w:t>
            </w:r>
          </w:p>
        </w:tc>
        <w:tc>
          <w:tcPr>
            <w:tcW w:w="1840" w:type="dxa"/>
            <w:vAlign w:val="center"/>
          </w:tcPr>
          <w:p w14:paraId="1A3FD972" w14:textId="77777777" w:rsidR="00FF35A8" w:rsidRDefault="00FF35A8" w:rsidP="00FF35A8">
            <w:pPr>
              <w:spacing w:before="40" w:after="40"/>
              <w:jc w:val="center"/>
              <w:rPr>
                <w:sz w:val="20"/>
                <w:szCs w:val="20"/>
              </w:rPr>
            </w:pPr>
            <w:r>
              <w:rPr>
                <w:sz w:val="20"/>
                <w:szCs w:val="20"/>
              </w:rPr>
              <w:t>Učebny 4. NP</w:t>
            </w:r>
          </w:p>
        </w:tc>
        <w:tc>
          <w:tcPr>
            <w:tcW w:w="1558" w:type="dxa"/>
            <w:vAlign w:val="center"/>
          </w:tcPr>
          <w:p w14:paraId="1E85A8C2" w14:textId="77777777" w:rsidR="00FF35A8" w:rsidRDefault="00FF35A8" w:rsidP="00FF35A8">
            <w:pPr>
              <w:spacing w:before="40" w:after="40"/>
              <w:jc w:val="center"/>
              <w:rPr>
                <w:sz w:val="20"/>
                <w:szCs w:val="20"/>
              </w:rPr>
            </w:pPr>
            <w:r>
              <w:rPr>
                <w:sz w:val="20"/>
                <w:szCs w:val="20"/>
              </w:rPr>
              <w:t>346,08</w:t>
            </w:r>
          </w:p>
        </w:tc>
        <w:tc>
          <w:tcPr>
            <w:tcW w:w="1698" w:type="dxa"/>
            <w:vAlign w:val="center"/>
          </w:tcPr>
          <w:p w14:paraId="08A7D2C0" w14:textId="77777777" w:rsidR="00FF35A8" w:rsidRDefault="00FF35A8" w:rsidP="00FF35A8">
            <w:pPr>
              <w:spacing w:before="40" w:after="40"/>
              <w:jc w:val="center"/>
              <w:rPr>
                <w:sz w:val="20"/>
                <w:szCs w:val="20"/>
              </w:rPr>
            </w:pPr>
            <w:r>
              <w:rPr>
                <w:sz w:val="20"/>
                <w:szCs w:val="20"/>
              </w:rPr>
              <w:t>30,43</w:t>
            </w:r>
          </w:p>
        </w:tc>
        <w:tc>
          <w:tcPr>
            <w:tcW w:w="1273" w:type="dxa"/>
            <w:vAlign w:val="center"/>
          </w:tcPr>
          <w:p w14:paraId="294CD30A" w14:textId="77777777" w:rsidR="00FF35A8" w:rsidRDefault="00FF35A8" w:rsidP="00FF35A8">
            <w:pPr>
              <w:spacing w:before="40" w:after="40"/>
              <w:jc w:val="center"/>
              <w:rPr>
                <w:sz w:val="20"/>
                <w:szCs w:val="20"/>
              </w:rPr>
            </w:pPr>
            <w:r>
              <w:rPr>
                <w:sz w:val="20"/>
                <w:szCs w:val="20"/>
              </w:rPr>
              <w:t>10 531</w:t>
            </w:r>
          </w:p>
        </w:tc>
        <w:tc>
          <w:tcPr>
            <w:tcW w:w="1699" w:type="dxa"/>
            <w:vAlign w:val="center"/>
          </w:tcPr>
          <w:p w14:paraId="0348DE75" w14:textId="77777777" w:rsidR="00FF35A8" w:rsidRPr="00FD3C4A" w:rsidRDefault="00FF35A8" w:rsidP="00FF35A8">
            <w:pPr>
              <w:spacing w:before="40" w:after="40"/>
              <w:jc w:val="center"/>
              <w:rPr>
                <w:sz w:val="20"/>
                <w:szCs w:val="20"/>
              </w:rPr>
            </w:pPr>
            <w:r w:rsidRPr="001C58B2">
              <w:rPr>
                <w:b/>
                <w:bCs/>
                <w:sz w:val="20"/>
                <w:szCs w:val="20"/>
              </w:rPr>
              <w:t>ANO</w:t>
            </w:r>
          </w:p>
        </w:tc>
      </w:tr>
      <w:tr w:rsidR="00FF35A8" w:rsidRPr="006D61FC" w14:paraId="6E5A2F81" w14:textId="77777777" w:rsidTr="008E2D79">
        <w:tc>
          <w:tcPr>
            <w:tcW w:w="999" w:type="dxa"/>
            <w:vAlign w:val="center"/>
          </w:tcPr>
          <w:p w14:paraId="7D5BF652" w14:textId="5C483F3B" w:rsidR="00FF35A8" w:rsidRDefault="00FF35A8" w:rsidP="00FF35A8">
            <w:pPr>
              <w:spacing w:before="40" w:after="40"/>
              <w:jc w:val="center"/>
              <w:rPr>
                <w:sz w:val="20"/>
                <w:szCs w:val="20"/>
              </w:rPr>
            </w:pPr>
            <w:r>
              <w:rPr>
                <w:sz w:val="20"/>
                <w:szCs w:val="20"/>
              </w:rPr>
              <w:t>N4.02</w:t>
            </w:r>
          </w:p>
        </w:tc>
        <w:tc>
          <w:tcPr>
            <w:tcW w:w="1840" w:type="dxa"/>
            <w:vAlign w:val="center"/>
          </w:tcPr>
          <w:p w14:paraId="4C0593AF" w14:textId="774FC987" w:rsidR="00FF35A8" w:rsidRDefault="00FF35A8" w:rsidP="00FF35A8">
            <w:pPr>
              <w:spacing w:before="40" w:after="40"/>
              <w:jc w:val="center"/>
              <w:rPr>
                <w:sz w:val="20"/>
                <w:szCs w:val="20"/>
              </w:rPr>
            </w:pPr>
            <w:r w:rsidRPr="00F0262C">
              <w:rPr>
                <w:sz w:val="20"/>
                <w:szCs w:val="20"/>
              </w:rPr>
              <w:t xml:space="preserve">Učebny 4. </w:t>
            </w:r>
            <w:proofErr w:type="gramStart"/>
            <w:r w:rsidRPr="00F0262C">
              <w:rPr>
                <w:sz w:val="20"/>
                <w:szCs w:val="20"/>
              </w:rPr>
              <w:t>NP</w:t>
            </w:r>
            <w:r>
              <w:rPr>
                <w:sz w:val="20"/>
                <w:szCs w:val="20"/>
              </w:rPr>
              <w:t xml:space="preserve"> - východ</w:t>
            </w:r>
            <w:proofErr w:type="gramEnd"/>
          </w:p>
        </w:tc>
        <w:tc>
          <w:tcPr>
            <w:tcW w:w="1558" w:type="dxa"/>
            <w:vAlign w:val="center"/>
          </w:tcPr>
          <w:p w14:paraId="0CFF8FFF" w14:textId="7361A49E" w:rsidR="00FF35A8" w:rsidRPr="007977B7" w:rsidRDefault="00FF35A8" w:rsidP="00FF35A8">
            <w:pPr>
              <w:spacing w:before="40" w:after="40"/>
              <w:jc w:val="center"/>
              <w:rPr>
                <w:color w:val="0070C0"/>
                <w:sz w:val="20"/>
                <w:szCs w:val="20"/>
              </w:rPr>
            </w:pPr>
            <w:r w:rsidRPr="007977B7">
              <w:rPr>
                <w:color w:val="0070C0"/>
                <w:sz w:val="20"/>
                <w:szCs w:val="20"/>
              </w:rPr>
              <w:t>979</w:t>
            </w:r>
          </w:p>
        </w:tc>
        <w:tc>
          <w:tcPr>
            <w:tcW w:w="1698" w:type="dxa"/>
            <w:vAlign w:val="center"/>
          </w:tcPr>
          <w:p w14:paraId="4343E0EF" w14:textId="26A7C9F5" w:rsidR="00FF35A8" w:rsidRPr="007977B7" w:rsidRDefault="00FF35A8" w:rsidP="00FF35A8">
            <w:pPr>
              <w:spacing w:before="40" w:after="40"/>
              <w:jc w:val="center"/>
              <w:rPr>
                <w:color w:val="0070C0"/>
                <w:sz w:val="20"/>
                <w:szCs w:val="20"/>
              </w:rPr>
            </w:pPr>
            <w:r w:rsidRPr="007977B7">
              <w:rPr>
                <w:color w:val="0070C0"/>
                <w:sz w:val="20"/>
                <w:szCs w:val="20"/>
              </w:rPr>
              <w:t>37</w:t>
            </w:r>
          </w:p>
        </w:tc>
        <w:tc>
          <w:tcPr>
            <w:tcW w:w="1273" w:type="dxa"/>
            <w:vAlign w:val="center"/>
          </w:tcPr>
          <w:p w14:paraId="1E190C9D" w14:textId="2AECCBC7" w:rsidR="00FF35A8" w:rsidRDefault="00FF35A8" w:rsidP="00FF35A8">
            <w:pPr>
              <w:spacing w:before="40" w:after="40"/>
              <w:jc w:val="center"/>
              <w:rPr>
                <w:sz w:val="20"/>
                <w:szCs w:val="20"/>
              </w:rPr>
            </w:pPr>
            <w:r w:rsidRPr="007977B7">
              <w:rPr>
                <w:color w:val="0070C0"/>
                <w:sz w:val="20"/>
                <w:szCs w:val="20"/>
              </w:rPr>
              <w:t>36 223</w:t>
            </w:r>
          </w:p>
        </w:tc>
        <w:tc>
          <w:tcPr>
            <w:tcW w:w="1699" w:type="dxa"/>
            <w:vAlign w:val="center"/>
          </w:tcPr>
          <w:p w14:paraId="4205AA11" w14:textId="0954A8B7" w:rsidR="00FF35A8" w:rsidRPr="001C58B2" w:rsidRDefault="00FF35A8" w:rsidP="00FF35A8">
            <w:pPr>
              <w:spacing w:before="40" w:after="40"/>
              <w:jc w:val="center"/>
              <w:rPr>
                <w:b/>
                <w:bCs/>
                <w:sz w:val="20"/>
                <w:szCs w:val="20"/>
              </w:rPr>
            </w:pPr>
            <w:r w:rsidRPr="00F0262C">
              <w:rPr>
                <w:b/>
                <w:bCs/>
                <w:sz w:val="20"/>
                <w:szCs w:val="20"/>
              </w:rPr>
              <w:t>ANO</w:t>
            </w:r>
          </w:p>
        </w:tc>
      </w:tr>
    </w:tbl>
    <w:bookmarkEnd w:id="136"/>
    <w:p w14:paraId="75E67684" w14:textId="1D4A57F6" w:rsidR="00A000A7" w:rsidRPr="00EE37E4" w:rsidRDefault="00A000A7" w:rsidP="00A000A7">
      <w:pPr>
        <w:rPr>
          <w:i/>
          <w:iCs/>
          <w:u w:val="single"/>
        </w:rPr>
      </w:pPr>
      <w:r w:rsidRPr="00EE37E4">
        <w:rPr>
          <w:i/>
          <w:iCs/>
          <w:u w:val="single"/>
        </w:rPr>
        <w:t>Stanovení druhu a umístění vnitřních hadicových systémů:</w:t>
      </w:r>
    </w:p>
    <w:tbl>
      <w:tblPr>
        <w:tblStyle w:val="TableGrid"/>
        <w:tblW w:w="0" w:type="auto"/>
        <w:tblLook w:val="04A0" w:firstRow="1" w:lastRow="0" w:firstColumn="1" w:lastColumn="0" w:noHBand="0" w:noVBand="1"/>
      </w:tblPr>
      <w:tblGrid>
        <w:gridCol w:w="1270"/>
        <w:gridCol w:w="2127"/>
        <w:gridCol w:w="709"/>
        <w:gridCol w:w="1418"/>
        <w:gridCol w:w="1134"/>
        <w:gridCol w:w="708"/>
        <w:gridCol w:w="1555"/>
      </w:tblGrid>
      <w:tr w:rsidR="00A000A7" w:rsidRPr="008A6304" w14:paraId="41B09E39" w14:textId="77777777" w:rsidTr="004C78DE">
        <w:trPr>
          <w:tblHeader/>
        </w:trPr>
        <w:tc>
          <w:tcPr>
            <w:tcW w:w="1270" w:type="dxa"/>
            <w:shd w:val="clear" w:color="auto" w:fill="D9D9D9" w:themeFill="background1" w:themeFillShade="D9"/>
            <w:vAlign w:val="center"/>
          </w:tcPr>
          <w:p w14:paraId="255DA0EA" w14:textId="77777777" w:rsidR="00A000A7" w:rsidRPr="008A6304" w:rsidRDefault="00A000A7" w:rsidP="008E2D79">
            <w:pPr>
              <w:spacing w:before="0" w:after="0"/>
              <w:jc w:val="center"/>
              <w:rPr>
                <w:b/>
                <w:bCs/>
                <w:sz w:val="20"/>
                <w:szCs w:val="20"/>
              </w:rPr>
            </w:pPr>
            <w:proofErr w:type="spellStart"/>
            <w:r w:rsidRPr="008A6304">
              <w:rPr>
                <w:b/>
                <w:bCs/>
                <w:sz w:val="20"/>
                <w:szCs w:val="20"/>
              </w:rPr>
              <w:t>Ozn</w:t>
            </w:r>
            <w:proofErr w:type="spellEnd"/>
            <w:r w:rsidRPr="008A6304">
              <w:rPr>
                <w:b/>
                <w:bCs/>
                <w:sz w:val="20"/>
                <w:szCs w:val="20"/>
              </w:rPr>
              <w:t>. PÚ</w:t>
            </w:r>
          </w:p>
        </w:tc>
        <w:tc>
          <w:tcPr>
            <w:tcW w:w="2127" w:type="dxa"/>
            <w:shd w:val="clear" w:color="auto" w:fill="D9D9D9" w:themeFill="background1" w:themeFillShade="D9"/>
            <w:vAlign w:val="center"/>
          </w:tcPr>
          <w:p w14:paraId="13F2E755" w14:textId="77777777" w:rsidR="00A000A7" w:rsidRPr="008A6304" w:rsidRDefault="00A000A7" w:rsidP="008E2D79">
            <w:pPr>
              <w:spacing w:before="0" w:after="0"/>
              <w:jc w:val="center"/>
              <w:rPr>
                <w:b/>
                <w:bCs/>
                <w:sz w:val="20"/>
                <w:szCs w:val="20"/>
              </w:rPr>
            </w:pPr>
            <w:r w:rsidRPr="008A6304">
              <w:rPr>
                <w:b/>
                <w:bCs/>
                <w:sz w:val="20"/>
                <w:szCs w:val="20"/>
              </w:rPr>
              <w:t>Název PÚ</w:t>
            </w:r>
          </w:p>
        </w:tc>
        <w:tc>
          <w:tcPr>
            <w:tcW w:w="709" w:type="dxa"/>
            <w:shd w:val="clear" w:color="auto" w:fill="D9D9D9" w:themeFill="background1" w:themeFillShade="D9"/>
            <w:vAlign w:val="center"/>
          </w:tcPr>
          <w:p w14:paraId="68A175CD" w14:textId="77777777" w:rsidR="00A000A7" w:rsidRPr="008A6304" w:rsidRDefault="00A000A7" w:rsidP="008E2D79">
            <w:pPr>
              <w:spacing w:before="0" w:after="0"/>
              <w:jc w:val="center"/>
              <w:rPr>
                <w:b/>
                <w:bCs/>
                <w:sz w:val="20"/>
                <w:szCs w:val="20"/>
              </w:rPr>
            </w:pPr>
            <w:r w:rsidRPr="008A6304">
              <w:rPr>
                <w:b/>
                <w:bCs/>
                <w:sz w:val="20"/>
                <w:szCs w:val="20"/>
              </w:rPr>
              <w:t>DN</w:t>
            </w:r>
          </w:p>
        </w:tc>
        <w:tc>
          <w:tcPr>
            <w:tcW w:w="1418" w:type="dxa"/>
            <w:shd w:val="clear" w:color="auto" w:fill="D9D9D9" w:themeFill="background1" w:themeFillShade="D9"/>
            <w:vAlign w:val="center"/>
          </w:tcPr>
          <w:p w14:paraId="15313615" w14:textId="77777777" w:rsidR="00A000A7" w:rsidRPr="008A6304" w:rsidRDefault="00A000A7" w:rsidP="008E2D79">
            <w:pPr>
              <w:spacing w:before="0" w:after="0"/>
              <w:jc w:val="center"/>
              <w:rPr>
                <w:b/>
                <w:bCs/>
                <w:sz w:val="20"/>
                <w:szCs w:val="20"/>
              </w:rPr>
            </w:pPr>
            <w:r w:rsidRPr="008A6304">
              <w:rPr>
                <w:b/>
                <w:bCs/>
                <w:sz w:val="20"/>
                <w:szCs w:val="20"/>
              </w:rPr>
              <w:t>Typ hadice</w:t>
            </w:r>
          </w:p>
        </w:tc>
        <w:tc>
          <w:tcPr>
            <w:tcW w:w="1134" w:type="dxa"/>
            <w:shd w:val="clear" w:color="auto" w:fill="D9D9D9" w:themeFill="background1" w:themeFillShade="D9"/>
            <w:vAlign w:val="center"/>
          </w:tcPr>
          <w:p w14:paraId="1BF479BB" w14:textId="77777777" w:rsidR="00A000A7" w:rsidRPr="008A6304" w:rsidRDefault="00A000A7" w:rsidP="008E2D79">
            <w:pPr>
              <w:spacing w:before="0" w:after="0"/>
              <w:jc w:val="center"/>
              <w:rPr>
                <w:b/>
                <w:bCs/>
                <w:sz w:val="20"/>
                <w:szCs w:val="20"/>
              </w:rPr>
            </w:pPr>
            <w:r w:rsidRPr="008A6304">
              <w:rPr>
                <w:b/>
                <w:bCs/>
                <w:sz w:val="20"/>
                <w:szCs w:val="20"/>
              </w:rPr>
              <w:t>Délka hadice [m]</w:t>
            </w:r>
          </w:p>
        </w:tc>
        <w:tc>
          <w:tcPr>
            <w:tcW w:w="708" w:type="dxa"/>
            <w:shd w:val="clear" w:color="auto" w:fill="D9D9D9" w:themeFill="background1" w:themeFillShade="D9"/>
            <w:vAlign w:val="center"/>
          </w:tcPr>
          <w:p w14:paraId="0CEEB3F5" w14:textId="77777777" w:rsidR="00A000A7" w:rsidRPr="008A6304" w:rsidRDefault="00A000A7" w:rsidP="008E2D79">
            <w:pPr>
              <w:spacing w:before="0" w:after="0"/>
              <w:jc w:val="center"/>
              <w:rPr>
                <w:b/>
                <w:bCs/>
                <w:sz w:val="20"/>
                <w:szCs w:val="20"/>
              </w:rPr>
            </w:pPr>
            <w:r w:rsidRPr="008A6304">
              <w:rPr>
                <w:b/>
                <w:bCs/>
                <w:sz w:val="20"/>
                <w:szCs w:val="20"/>
              </w:rPr>
              <w:t>Počet</w:t>
            </w:r>
          </w:p>
        </w:tc>
        <w:tc>
          <w:tcPr>
            <w:tcW w:w="1555" w:type="dxa"/>
            <w:shd w:val="clear" w:color="auto" w:fill="D9D9D9" w:themeFill="background1" w:themeFillShade="D9"/>
            <w:vAlign w:val="center"/>
          </w:tcPr>
          <w:p w14:paraId="3C7A7A3F" w14:textId="77777777" w:rsidR="00A000A7" w:rsidRPr="008A6304" w:rsidRDefault="00A000A7" w:rsidP="008E2D79">
            <w:pPr>
              <w:spacing w:before="0" w:after="0"/>
              <w:jc w:val="center"/>
              <w:rPr>
                <w:b/>
                <w:bCs/>
                <w:sz w:val="20"/>
                <w:szCs w:val="20"/>
              </w:rPr>
            </w:pPr>
            <w:r w:rsidRPr="008A6304">
              <w:rPr>
                <w:b/>
                <w:bCs/>
                <w:sz w:val="20"/>
                <w:szCs w:val="20"/>
              </w:rPr>
              <w:t>Poznámka k umístění</w:t>
            </w:r>
          </w:p>
        </w:tc>
      </w:tr>
      <w:tr w:rsidR="00A000A7" w:rsidRPr="008A6304" w14:paraId="7B7B32B9" w14:textId="77777777" w:rsidTr="008E2D79">
        <w:tc>
          <w:tcPr>
            <w:tcW w:w="8921" w:type="dxa"/>
            <w:gridSpan w:val="7"/>
            <w:vAlign w:val="center"/>
          </w:tcPr>
          <w:p w14:paraId="2FB2DAA8" w14:textId="77777777" w:rsidR="00A000A7" w:rsidRPr="007D39A3" w:rsidRDefault="00A000A7" w:rsidP="008E2D79">
            <w:pPr>
              <w:spacing w:before="0" w:after="0"/>
              <w:jc w:val="center"/>
              <w:rPr>
                <w:b/>
                <w:bCs/>
                <w:sz w:val="20"/>
                <w:szCs w:val="20"/>
              </w:rPr>
            </w:pPr>
            <w:r w:rsidRPr="007D39A3">
              <w:rPr>
                <w:b/>
                <w:bCs/>
                <w:sz w:val="20"/>
                <w:szCs w:val="20"/>
              </w:rPr>
              <w:t>STARÁ BUDOVA</w:t>
            </w:r>
          </w:p>
        </w:tc>
      </w:tr>
      <w:tr w:rsidR="00A000A7" w:rsidRPr="008A6304" w14:paraId="074B1541" w14:textId="77777777" w:rsidTr="008E2D79">
        <w:trPr>
          <w:trHeight w:val="385"/>
        </w:trPr>
        <w:tc>
          <w:tcPr>
            <w:tcW w:w="1270" w:type="dxa"/>
            <w:vAlign w:val="center"/>
          </w:tcPr>
          <w:p w14:paraId="4055DF4A" w14:textId="77777777" w:rsidR="00A000A7" w:rsidRPr="008A6304" w:rsidRDefault="00A000A7" w:rsidP="008E2D79">
            <w:pPr>
              <w:spacing w:before="0" w:after="0"/>
              <w:jc w:val="center"/>
              <w:rPr>
                <w:sz w:val="20"/>
                <w:szCs w:val="20"/>
              </w:rPr>
            </w:pPr>
            <w:r>
              <w:rPr>
                <w:sz w:val="20"/>
                <w:szCs w:val="20"/>
              </w:rPr>
              <w:t>P1.20</w:t>
            </w:r>
          </w:p>
        </w:tc>
        <w:tc>
          <w:tcPr>
            <w:tcW w:w="2127" w:type="dxa"/>
            <w:vAlign w:val="center"/>
          </w:tcPr>
          <w:p w14:paraId="3963EBEE" w14:textId="77777777" w:rsidR="00A000A7" w:rsidRDefault="00A000A7" w:rsidP="008E2D79">
            <w:pPr>
              <w:spacing w:before="0" w:after="0"/>
              <w:jc w:val="center"/>
              <w:rPr>
                <w:sz w:val="20"/>
                <w:szCs w:val="20"/>
              </w:rPr>
            </w:pPr>
            <w:r>
              <w:rPr>
                <w:sz w:val="20"/>
                <w:szCs w:val="20"/>
              </w:rPr>
              <w:t>Suterén</w:t>
            </w:r>
          </w:p>
        </w:tc>
        <w:tc>
          <w:tcPr>
            <w:tcW w:w="709" w:type="dxa"/>
            <w:vAlign w:val="center"/>
          </w:tcPr>
          <w:p w14:paraId="495EDF54" w14:textId="77777777" w:rsidR="00A000A7" w:rsidRPr="008A6304" w:rsidRDefault="00A000A7" w:rsidP="008E2D79">
            <w:pPr>
              <w:spacing w:before="0" w:after="0"/>
              <w:jc w:val="center"/>
              <w:rPr>
                <w:sz w:val="20"/>
                <w:szCs w:val="20"/>
              </w:rPr>
            </w:pPr>
            <w:r w:rsidRPr="008A6304">
              <w:rPr>
                <w:sz w:val="20"/>
                <w:szCs w:val="20"/>
              </w:rPr>
              <w:t>25</w:t>
            </w:r>
          </w:p>
        </w:tc>
        <w:tc>
          <w:tcPr>
            <w:tcW w:w="1418" w:type="dxa"/>
            <w:vAlign w:val="center"/>
          </w:tcPr>
          <w:p w14:paraId="57AA797F" w14:textId="77777777" w:rsidR="00A000A7" w:rsidRPr="008A6304" w:rsidRDefault="00A000A7" w:rsidP="008E2D79">
            <w:pPr>
              <w:spacing w:before="0" w:after="0"/>
              <w:jc w:val="center"/>
              <w:rPr>
                <w:sz w:val="20"/>
                <w:szCs w:val="20"/>
              </w:rPr>
            </w:pPr>
            <w:r w:rsidRPr="008A6304">
              <w:rPr>
                <w:sz w:val="20"/>
                <w:szCs w:val="20"/>
              </w:rPr>
              <w:t>tvarově stálá</w:t>
            </w:r>
          </w:p>
        </w:tc>
        <w:tc>
          <w:tcPr>
            <w:tcW w:w="1134" w:type="dxa"/>
            <w:vAlign w:val="center"/>
          </w:tcPr>
          <w:p w14:paraId="4203F120" w14:textId="77777777" w:rsidR="00A000A7" w:rsidRPr="008A6304" w:rsidRDefault="00A000A7" w:rsidP="008E2D79">
            <w:pPr>
              <w:spacing w:before="0" w:after="0"/>
              <w:jc w:val="center"/>
              <w:rPr>
                <w:sz w:val="20"/>
                <w:szCs w:val="20"/>
              </w:rPr>
            </w:pPr>
            <w:r w:rsidRPr="008A6304">
              <w:rPr>
                <w:sz w:val="20"/>
                <w:szCs w:val="20"/>
              </w:rPr>
              <w:t>30</w:t>
            </w:r>
          </w:p>
        </w:tc>
        <w:tc>
          <w:tcPr>
            <w:tcW w:w="708" w:type="dxa"/>
            <w:vAlign w:val="center"/>
          </w:tcPr>
          <w:p w14:paraId="2C46395C" w14:textId="77777777" w:rsidR="00A000A7" w:rsidRDefault="00A000A7" w:rsidP="008E2D79">
            <w:pPr>
              <w:spacing w:before="0" w:after="0"/>
              <w:jc w:val="center"/>
              <w:rPr>
                <w:sz w:val="20"/>
                <w:szCs w:val="20"/>
              </w:rPr>
            </w:pPr>
            <w:r>
              <w:rPr>
                <w:sz w:val="20"/>
                <w:szCs w:val="20"/>
              </w:rPr>
              <w:t>1</w:t>
            </w:r>
          </w:p>
        </w:tc>
        <w:tc>
          <w:tcPr>
            <w:tcW w:w="1555" w:type="dxa"/>
            <w:vAlign w:val="center"/>
          </w:tcPr>
          <w:p w14:paraId="1D134502" w14:textId="77777777" w:rsidR="00A000A7" w:rsidRDefault="00A000A7" w:rsidP="008E2D79">
            <w:pPr>
              <w:spacing w:before="0" w:after="0"/>
              <w:jc w:val="center"/>
              <w:rPr>
                <w:sz w:val="20"/>
                <w:szCs w:val="20"/>
              </w:rPr>
            </w:pPr>
            <w:r>
              <w:rPr>
                <w:sz w:val="20"/>
                <w:szCs w:val="20"/>
              </w:rPr>
              <w:t>chodba</w:t>
            </w:r>
          </w:p>
        </w:tc>
      </w:tr>
      <w:tr w:rsidR="00A000A7" w:rsidRPr="008A6304" w14:paraId="48BD3F6A" w14:textId="77777777" w:rsidTr="008E2D79">
        <w:trPr>
          <w:trHeight w:val="416"/>
        </w:trPr>
        <w:tc>
          <w:tcPr>
            <w:tcW w:w="1270" w:type="dxa"/>
            <w:vAlign w:val="center"/>
          </w:tcPr>
          <w:p w14:paraId="667B0294" w14:textId="77777777" w:rsidR="00A000A7" w:rsidRDefault="00A000A7" w:rsidP="008E2D79">
            <w:pPr>
              <w:spacing w:before="0" w:after="0"/>
              <w:jc w:val="center"/>
              <w:rPr>
                <w:sz w:val="20"/>
                <w:szCs w:val="20"/>
              </w:rPr>
            </w:pPr>
            <w:r>
              <w:rPr>
                <w:sz w:val="20"/>
                <w:szCs w:val="20"/>
              </w:rPr>
              <w:t>N1.20/N3</w:t>
            </w:r>
          </w:p>
        </w:tc>
        <w:tc>
          <w:tcPr>
            <w:tcW w:w="2127" w:type="dxa"/>
            <w:vAlign w:val="center"/>
          </w:tcPr>
          <w:p w14:paraId="181EC8CD" w14:textId="77777777" w:rsidR="00A000A7" w:rsidRDefault="00A000A7" w:rsidP="008E2D79">
            <w:pPr>
              <w:spacing w:before="0" w:after="0"/>
              <w:jc w:val="center"/>
              <w:rPr>
                <w:sz w:val="20"/>
                <w:szCs w:val="20"/>
              </w:rPr>
            </w:pPr>
            <w:r>
              <w:rPr>
                <w:sz w:val="20"/>
                <w:szCs w:val="20"/>
              </w:rPr>
              <w:t>ČCHÚC</w:t>
            </w:r>
          </w:p>
        </w:tc>
        <w:tc>
          <w:tcPr>
            <w:tcW w:w="709" w:type="dxa"/>
            <w:vAlign w:val="center"/>
          </w:tcPr>
          <w:p w14:paraId="700A1C90" w14:textId="77777777" w:rsidR="00A000A7" w:rsidRPr="008A6304" w:rsidRDefault="00A000A7" w:rsidP="008E2D79">
            <w:pPr>
              <w:spacing w:before="0" w:after="0"/>
              <w:jc w:val="center"/>
              <w:rPr>
                <w:sz w:val="20"/>
                <w:szCs w:val="20"/>
              </w:rPr>
            </w:pPr>
            <w:r>
              <w:rPr>
                <w:sz w:val="20"/>
                <w:szCs w:val="20"/>
              </w:rPr>
              <w:t>25</w:t>
            </w:r>
          </w:p>
        </w:tc>
        <w:tc>
          <w:tcPr>
            <w:tcW w:w="1418" w:type="dxa"/>
            <w:vAlign w:val="center"/>
          </w:tcPr>
          <w:p w14:paraId="4EF6B413" w14:textId="77777777" w:rsidR="00A000A7" w:rsidRPr="008A6304" w:rsidRDefault="00A000A7" w:rsidP="008E2D79">
            <w:pPr>
              <w:spacing w:before="0" w:after="0"/>
              <w:jc w:val="center"/>
              <w:rPr>
                <w:sz w:val="20"/>
                <w:szCs w:val="20"/>
              </w:rPr>
            </w:pPr>
            <w:r w:rsidRPr="008A6304">
              <w:rPr>
                <w:sz w:val="20"/>
                <w:szCs w:val="20"/>
              </w:rPr>
              <w:t>tvarově stálá</w:t>
            </w:r>
          </w:p>
        </w:tc>
        <w:tc>
          <w:tcPr>
            <w:tcW w:w="1134" w:type="dxa"/>
            <w:vAlign w:val="center"/>
          </w:tcPr>
          <w:p w14:paraId="69672F2A" w14:textId="77777777" w:rsidR="00A000A7" w:rsidRPr="008A6304" w:rsidRDefault="00A000A7" w:rsidP="008E2D79">
            <w:pPr>
              <w:spacing w:before="0" w:after="0"/>
              <w:jc w:val="center"/>
              <w:rPr>
                <w:sz w:val="20"/>
                <w:szCs w:val="20"/>
              </w:rPr>
            </w:pPr>
            <w:r w:rsidRPr="008A6304">
              <w:rPr>
                <w:sz w:val="20"/>
                <w:szCs w:val="20"/>
              </w:rPr>
              <w:t>30</w:t>
            </w:r>
          </w:p>
        </w:tc>
        <w:tc>
          <w:tcPr>
            <w:tcW w:w="708" w:type="dxa"/>
            <w:vAlign w:val="center"/>
          </w:tcPr>
          <w:p w14:paraId="36895E89" w14:textId="77777777" w:rsidR="00A000A7" w:rsidRDefault="00A000A7" w:rsidP="008E2D79">
            <w:pPr>
              <w:spacing w:before="0" w:after="0"/>
              <w:jc w:val="center"/>
              <w:rPr>
                <w:sz w:val="20"/>
                <w:szCs w:val="20"/>
              </w:rPr>
            </w:pPr>
            <w:r>
              <w:rPr>
                <w:sz w:val="20"/>
                <w:szCs w:val="20"/>
              </w:rPr>
              <w:t>3</w:t>
            </w:r>
          </w:p>
        </w:tc>
        <w:tc>
          <w:tcPr>
            <w:tcW w:w="1555" w:type="dxa"/>
            <w:vAlign w:val="center"/>
          </w:tcPr>
          <w:p w14:paraId="4EFC8669" w14:textId="77777777" w:rsidR="00A000A7" w:rsidRDefault="00A000A7" w:rsidP="008E2D79">
            <w:pPr>
              <w:spacing w:before="0" w:after="0"/>
              <w:jc w:val="center"/>
              <w:rPr>
                <w:sz w:val="20"/>
                <w:szCs w:val="20"/>
              </w:rPr>
            </w:pPr>
            <w:r>
              <w:rPr>
                <w:sz w:val="20"/>
                <w:szCs w:val="20"/>
              </w:rPr>
              <w:t>1 ks / podlaží</w:t>
            </w:r>
          </w:p>
        </w:tc>
      </w:tr>
      <w:tr w:rsidR="00A000A7" w:rsidRPr="008A6304" w14:paraId="36E8643E" w14:textId="77777777" w:rsidTr="003D21C8">
        <w:trPr>
          <w:trHeight w:val="639"/>
        </w:trPr>
        <w:tc>
          <w:tcPr>
            <w:tcW w:w="1270" w:type="dxa"/>
            <w:vAlign w:val="center"/>
          </w:tcPr>
          <w:p w14:paraId="1F36941C" w14:textId="77777777" w:rsidR="00A000A7" w:rsidRDefault="00A000A7" w:rsidP="008E2D79">
            <w:pPr>
              <w:spacing w:before="0" w:after="0"/>
              <w:jc w:val="center"/>
              <w:rPr>
                <w:sz w:val="20"/>
                <w:szCs w:val="20"/>
              </w:rPr>
            </w:pPr>
            <w:r>
              <w:rPr>
                <w:sz w:val="20"/>
                <w:szCs w:val="20"/>
              </w:rPr>
              <w:t>N4.21</w:t>
            </w:r>
          </w:p>
        </w:tc>
        <w:tc>
          <w:tcPr>
            <w:tcW w:w="2127" w:type="dxa"/>
            <w:vAlign w:val="center"/>
          </w:tcPr>
          <w:p w14:paraId="0BDCBE68" w14:textId="77777777" w:rsidR="00A000A7" w:rsidRDefault="00A000A7" w:rsidP="008E2D79">
            <w:pPr>
              <w:spacing w:before="0" w:after="0"/>
              <w:jc w:val="center"/>
              <w:rPr>
                <w:sz w:val="20"/>
                <w:szCs w:val="20"/>
              </w:rPr>
            </w:pPr>
            <w:r>
              <w:rPr>
                <w:sz w:val="20"/>
                <w:szCs w:val="20"/>
              </w:rPr>
              <w:t>Šicí a střihačská dílna</w:t>
            </w:r>
          </w:p>
        </w:tc>
        <w:tc>
          <w:tcPr>
            <w:tcW w:w="709" w:type="dxa"/>
            <w:vAlign w:val="center"/>
          </w:tcPr>
          <w:p w14:paraId="2E815328" w14:textId="77777777" w:rsidR="00A000A7" w:rsidRDefault="00A000A7" w:rsidP="008E2D79">
            <w:pPr>
              <w:spacing w:before="0" w:after="0"/>
              <w:jc w:val="center"/>
              <w:rPr>
                <w:sz w:val="20"/>
                <w:szCs w:val="20"/>
              </w:rPr>
            </w:pPr>
            <w:r>
              <w:rPr>
                <w:sz w:val="20"/>
                <w:szCs w:val="20"/>
              </w:rPr>
              <w:t>25</w:t>
            </w:r>
          </w:p>
        </w:tc>
        <w:tc>
          <w:tcPr>
            <w:tcW w:w="1418" w:type="dxa"/>
            <w:vAlign w:val="center"/>
          </w:tcPr>
          <w:p w14:paraId="325FE1ED" w14:textId="77777777" w:rsidR="00A000A7" w:rsidRPr="008A6304" w:rsidRDefault="00A000A7" w:rsidP="008E2D79">
            <w:pPr>
              <w:spacing w:before="0" w:after="0"/>
              <w:jc w:val="center"/>
              <w:rPr>
                <w:sz w:val="20"/>
                <w:szCs w:val="20"/>
              </w:rPr>
            </w:pPr>
            <w:r w:rsidRPr="008A6304">
              <w:rPr>
                <w:sz w:val="20"/>
                <w:szCs w:val="20"/>
              </w:rPr>
              <w:t>tvarově stálá</w:t>
            </w:r>
          </w:p>
        </w:tc>
        <w:tc>
          <w:tcPr>
            <w:tcW w:w="1134" w:type="dxa"/>
            <w:vAlign w:val="center"/>
          </w:tcPr>
          <w:p w14:paraId="236B0403" w14:textId="77777777" w:rsidR="00A000A7" w:rsidRPr="008A6304" w:rsidRDefault="00A000A7" w:rsidP="008E2D79">
            <w:pPr>
              <w:spacing w:before="0" w:after="0"/>
              <w:jc w:val="center"/>
              <w:rPr>
                <w:sz w:val="20"/>
                <w:szCs w:val="20"/>
              </w:rPr>
            </w:pPr>
            <w:r w:rsidRPr="008A6304">
              <w:rPr>
                <w:sz w:val="20"/>
                <w:szCs w:val="20"/>
              </w:rPr>
              <w:t>30</w:t>
            </w:r>
          </w:p>
        </w:tc>
        <w:tc>
          <w:tcPr>
            <w:tcW w:w="708" w:type="dxa"/>
            <w:vAlign w:val="center"/>
          </w:tcPr>
          <w:p w14:paraId="5B85A26F" w14:textId="77777777" w:rsidR="00A000A7" w:rsidRDefault="00A000A7" w:rsidP="008E2D79">
            <w:pPr>
              <w:spacing w:before="0" w:after="0"/>
              <w:jc w:val="center"/>
              <w:rPr>
                <w:sz w:val="20"/>
                <w:szCs w:val="20"/>
              </w:rPr>
            </w:pPr>
            <w:r>
              <w:rPr>
                <w:sz w:val="20"/>
                <w:szCs w:val="20"/>
              </w:rPr>
              <w:t>1</w:t>
            </w:r>
          </w:p>
        </w:tc>
        <w:tc>
          <w:tcPr>
            <w:tcW w:w="1555" w:type="dxa"/>
            <w:vAlign w:val="center"/>
          </w:tcPr>
          <w:p w14:paraId="30B550C5" w14:textId="77777777" w:rsidR="00A000A7" w:rsidRDefault="00A000A7" w:rsidP="008E2D79">
            <w:pPr>
              <w:spacing w:before="0" w:after="0"/>
              <w:jc w:val="center"/>
              <w:rPr>
                <w:sz w:val="20"/>
                <w:szCs w:val="20"/>
              </w:rPr>
            </w:pPr>
            <w:r>
              <w:rPr>
                <w:sz w:val="20"/>
                <w:szCs w:val="20"/>
              </w:rPr>
              <w:t>viz grafická příloha</w:t>
            </w:r>
          </w:p>
        </w:tc>
      </w:tr>
      <w:tr w:rsidR="00A000A7" w:rsidRPr="008A6304" w14:paraId="04302BD3" w14:textId="77777777" w:rsidTr="008E2D79">
        <w:tc>
          <w:tcPr>
            <w:tcW w:w="8921" w:type="dxa"/>
            <w:gridSpan w:val="7"/>
            <w:vAlign w:val="center"/>
          </w:tcPr>
          <w:p w14:paraId="0C5A6DBA" w14:textId="77777777" w:rsidR="00A000A7" w:rsidRPr="007D39A3" w:rsidRDefault="00A000A7" w:rsidP="008E2D79">
            <w:pPr>
              <w:spacing w:before="0" w:after="0"/>
              <w:jc w:val="center"/>
              <w:rPr>
                <w:b/>
                <w:bCs/>
                <w:sz w:val="20"/>
                <w:szCs w:val="20"/>
              </w:rPr>
            </w:pPr>
            <w:r w:rsidRPr="007D39A3">
              <w:rPr>
                <w:b/>
                <w:bCs/>
                <w:sz w:val="20"/>
                <w:szCs w:val="20"/>
              </w:rPr>
              <w:lastRenderedPageBreak/>
              <w:t>NOVÁ BUDOVA</w:t>
            </w:r>
          </w:p>
        </w:tc>
      </w:tr>
      <w:tr w:rsidR="00A000A7" w:rsidRPr="008A6304" w14:paraId="38EE8A29" w14:textId="77777777" w:rsidTr="008E2D79">
        <w:tc>
          <w:tcPr>
            <w:tcW w:w="1270" w:type="dxa"/>
            <w:vAlign w:val="center"/>
          </w:tcPr>
          <w:p w14:paraId="470DFA6B" w14:textId="77777777" w:rsidR="00A000A7" w:rsidRPr="008A6304" w:rsidRDefault="00A000A7" w:rsidP="008E2D79">
            <w:pPr>
              <w:spacing w:before="0" w:after="0"/>
              <w:jc w:val="center"/>
              <w:rPr>
                <w:sz w:val="20"/>
                <w:szCs w:val="20"/>
              </w:rPr>
            </w:pPr>
            <w:r>
              <w:rPr>
                <w:sz w:val="20"/>
                <w:szCs w:val="20"/>
              </w:rPr>
              <w:t>P1.01</w:t>
            </w:r>
          </w:p>
        </w:tc>
        <w:tc>
          <w:tcPr>
            <w:tcW w:w="2127" w:type="dxa"/>
            <w:vAlign w:val="center"/>
          </w:tcPr>
          <w:p w14:paraId="7E4CC09F" w14:textId="77777777" w:rsidR="00A000A7" w:rsidRDefault="00A000A7" w:rsidP="008E2D79">
            <w:pPr>
              <w:spacing w:before="0" w:after="0"/>
              <w:jc w:val="center"/>
              <w:rPr>
                <w:sz w:val="20"/>
                <w:szCs w:val="20"/>
              </w:rPr>
            </w:pPr>
            <w:r>
              <w:rPr>
                <w:sz w:val="20"/>
                <w:szCs w:val="20"/>
              </w:rPr>
              <w:t>Školní šatna</w:t>
            </w:r>
          </w:p>
        </w:tc>
        <w:tc>
          <w:tcPr>
            <w:tcW w:w="709" w:type="dxa"/>
            <w:vAlign w:val="center"/>
          </w:tcPr>
          <w:p w14:paraId="61868739" w14:textId="77777777" w:rsidR="00A000A7" w:rsidRPr="008A6304" w:rsidRDefault="00A000A7" w:rsidP="008E2D79">
            <w:pPr>
              <w:spacing w:before="0" w:after="0"/>
              <w:jc w:val="center"/>
              <w:rPr>
                <w:sz w:val="20"/>
                <w:szCs w:val="20"/>
              </w:rPr>
            </w:pPr>
            <w:r w:rsidRPr="008A6304">
              <w:rPr>
                <w:sz w:val="20"/>
                <w:szCs w:val="20"/>
              </w:rPr>
              <w:t>25</w:t>
            </w:r>
          </w:p>
        </w:tc>
        <w:tc>
          <w:tcPr>
            <w:tcW w:w="1418" w:type="dxa"/>
            <w:vAlign w:val="center"/>
          </w:tcPr>
          <w:p w14:paraId="00FE9278" w14:textId="77777777" w:rsidR="00A000A7" w:rsidRPr="008A6304" w:rsidRDefault="00A000A7" w:rsidP="008E2D79">
            <w:pPr>
              <w:spacing w:before="0" w:after="0"/>
              <w:jc w:val="center"/>
              <w:rPr>
                <w:sz w:val="20"/>
                <w:szCs w:val="20"/>
              </w:rPr>
            </w:pPr>
            <w:r w:rsidRPr="008A6304">
              <w:rPr>
                <w:sz w:val="20"/>
                <w:szCs w:val="20"/>
              </w:rPr>
              <w:t>tvarově stálá</w:t>
            </w:r>
          </w:p>
        </w:tc>
        <w:tc>
          <w:tcPr>
            <w:tcW w:w="1134" w:type="dxa"/>
            <w:vAlign w:val="center"/>
          </w:tcPr>
          <w:p w14:paraId="4145A344" w14:textId="77777777" w:rsidR="00A000A7" w:rsidRPr="008A6304" w:rsidRDefault="00A000A7" w:rsidP="008E2D79">
            <w:pPr>
              <w:spacing w:before="0" w:after="0"/>
              <w:jc w:val="center"/>
              <w:rPr>
                <w:sz w:val="20"/>
                <w:szCs w:val="20"/>
              </w:rPr>
            </w:pPr>
            <w:r w:rsidRPr="008A6304">
              <w:rPr>
                <w:sz w:val="20"/>
                <w:szCs w:val="20"/>
              </w:rPr>
              <w:t>30</w:t>
            </w:r>
          </w:p>
        </w:tc>
        <w:tc>
          <w:tcPr>
            <w:tcW w:w="708" w:type="dxa"/>
            <w:vAlign w:val="center"/>
          </w:tcPr>
          <w:p w14:paraId="27953ED9" w14:textId="77777777" w:rsidR="00A000A7" w:rsidRDefault="00A000A7" w:rsidP="008E2D79">
            <w:pPr>
              <w:spacing w:before="0" w:after="0"/>
              <w:jc w:val="center"/>
              <w:rPr>
                <w:sz w:val="20"/>
                <w:szCs w:val="20"/>
              </w:rPr>
            </w:pPr>
            <w:r>
              <w:rPr>
                <w:sz w:val="20"/>
                <w:szCs w:val="20"/>
              </w:rPr>
              <w:t>1</w:t>
            </w:r>
          </w:p>
        </w:tc>
        <w:tc>
          <w:tcPr>
            <w:tcW w:w="1555" w:type="dxa"/>
            <w:vAlign w:val="center"/>
          </w:tcPr>
          <w:p w14:paraId="2398D34A" w14:textId="77777777" w:rsidR="00A000A7" w:rsidRPr="00AF5CB6" w:rsidRDefault="00A000A7" w:rsidP="008E2D79">
            <w:pPr>
              <w:spacing w:before="0" w:after="0"/>
              <w:jc w:val="center"/>
              <w:rPr>
                <w:sz w:val="20"/>
                <w:szCs w:val="20"/>
              </w:rPr>
            </w:pPr>
            <w:r w:rsidRPr="00AF5CB6">
              <w:rPr>
                <w:sz w:val="20"/>
                <w:szCs w:val="20"/>
              </w:rPr>
              <w:t>viz grafická příloha</w:t>
            </w:r>
          </w:p>
        </w:tc>
      </w:tr>
      <w:tr w:rsidR="00A000A7" w:rsidRPr="008A6304" w14:paraId="78BECE5D" w14:textId="77777777" w:rsidTr="008E2D79">
        <w:tc>
          <w:tcPr>
            <w:tcW w:w="1270" w:type="dxa"/>
            <w:vAlign w:val="center"/>
          </w:tcPr>
          <w:p w14:paraId="32371D4A" w14:textId="77777777" w:rsidR="00A000A7" w:rsidRPr="008A6304" w:rsidRDefault="00A000A7" w:rsidP="008E2D79">
            <w:pPr>
              <w:spacing w:before="0" w:after="0"/>
              <w:jc w:val="center"/>
              <w:rPr>
                <w:sz w:val="20"/>
                <w:szCs w:val="20"/>
              </w:rPr>
            </w:pPr>
            <w:r w:rsidRPr="008A6304">
              <w:rPr>
                <w:sz w:val="20"/>
                <w:szCs w:val="20"/>
              </w:rPr>
              <w:t>P1.</w:t>
            </w:r>
            <w:r>
              <w:rPr>
                <w:sz w:val="20"/>
                <w:szCs w:val="20"/>
              </w:rPr>
              <w:t>15</w:t>
            </w:r>
          </w:p>
        </w:tc>
        <w:tc>
          <w:tcPr>
            <w:tcW w:w="2127" w:type="dxa"/>
            <w:vAlign w:val="center"/>
          </w:tcPr>
          <w:p w14:paraId="076B63EC" w14:textId="77777777" w:rsidR="00A000A7" w:rsidRPr="008A6304" w:rsidRDefault="00A000A7" w:rsidP="008E2D79">
            <w:pPr>
              <w:spacing w:before="0" w:after="0"/>
              <w:jc w:val="center"/>
              <w:rPr>
                <w:sz w:val="20"/>
                <w:szCs w:val="20"/>
              </w:rPr>
            </w:pPr>
            <w:r>
              <w:rPr>
                <w:sz w:val="20"/>
                <w:szCs w:val="20"/>
              </w:rPr>
              <w:t>Zásobovací koridor</w:t>
            </w:r>
          </w:p>
        </w:tc>
        <w:tc>
          <w:tcPr>
            <w:tcW w:w="709" w:type="dxa"/>
            <w:vAlign w:val="center"/>
          </w:tcPr>
          <w:p w14:paraId="3DE50583" w14:textId="77777777" w:rsidR="00A000A7" w:rsidRPr="008A6304" w:rsidRDefault="00A000A7" w:rsidP="008E2D79">
            <w:pPr>
              <w:spacing w:before="0" w:after="0"/>
              <w:jc w:val="center"/>
              <w:rPr>
                <w:sz w:val="20"/>
                <w:szCs w:val="20"/>
              </w:rPr>
            </w:pPr>
            <w:r w:rsidRPr="008A6304">
              <w:rPr>
                <w:sz w:val="20"/>
                <w:szCs w:val="20"/>
              </w:rPr>
              <w:t>25</w:t>
            </w:r>
          </w:p>
        </w:tc>
        <w:tc>
          <w:tcPr>
            <w:tcW w:w="1418" w:type="dxa"/>
            <w:vAlign w:val="center"/>
          </w:tcPr>
          <w:p w14:paraId="161155F3" w14:textId="77777777" w:rsidR="00A000A7" w:rsidRPr="008A6304" w:rsidRDefault="00A000A7" w:rsidP="008E2D79">
            <w:pPr>
              <w:spacing w:before="0" w:after="0"/>
              <w:jc w:val="center"/>
              <w:rPr>
                <w:sz w:val="20"/>
                <w:szCs w:val="20"/>
              </w:rPr>
            </w:pPr>
            <w:r w:rsidRPr="008A6304">
              <w:rPr>
                <w:sz w:val="20"/>
                <w:szCs w:val="20"/>
              </w:rPr>
              <w:t>tvarově stálá</w:t>
            </w:r>
          </w:p>
        </w:tc>
        <w:tc>
          <w:tcPr>
            <w:tcW w:w="1134" w:type="dxa"/>
            <w:vAlign w:val="center"/>
          </w:tcPr>
          <w:p w14:paraId="321AF936" w14:textId="77777777" w:rsidR="00A000A7" w:rsidRPr="008A6304" w:rsidRDefault="00A000A7" w:rsidP="008E2D79">
            <w:pPr>
              <w:spacing w:before="0" w:after="0"/>
              <w:jc w:val="center"/>
              <w:rPr>
                <w:sz w:val="20"/>
                <w:szCs w:val="20"/>
              </w:rPr>
            </w:pPr>
            <w:r w:rsidRPr="008A6304">
              <w:rPr>
                <w:sz w:val="20"/>
                <w:szCs w:val="20"/>
              </w:rPr>
              <w:t>30</w:t>
            </w:r>
          </w:p>
        </w:tc>
        <w:tc>
          <w:tcPr>
            <w:tcW w:w="708" w:type="dxa"/>
            <w:vAlign w:val="center"/>
          </w:tcPr>
          <w:p w14:paraId="4FD74D5B" w14:textId="77777777" w:rsidR="00A000A7" w:rsidRPr="008A6304" w:rsidRDefault="00A000A7" w:rsidP="008E2D79">
            <w:pPr>
              <w:spacing w:before="0" w:after="0"/>
              <w:jc w:val="center"/>
              <w:rPr>
                <w:sz w:val="20"/>
                <w:szCs w:val="20"/>
              </w:rPr>
            </w:pPr>
            <w:r>
              <w:rPr>
                <w:sz w:val="20"/>
                <w:szCs w:val="20"/>
              </w:rPr>
              <w:t>1</w:t>
            </w:r>
          </w:p>
        </w:tc>
        <w:tc>
          <w:tcPr>
            <w:tcW w:w="1555" w:type="dxa"/>
            <w:vAlign w:val="center"/>
          </w:tcPr>
          <w:p w14:paraId="11BF7381" w14:textId="77777777" w:rsidR="00A000A7" w:rsidRPr="00AF5CB6" w:rsidRDefault="00A000A7" w:rsidP="008E2D79">
            <w:pPr>
              <w:spacing w:before="0" w:after="0"/>
              <w:jc w:val="center"/>
              <w:rPr>
                <w:sz w:val="20"/>
                <w:szCs w:val="20"/>
              </w:rPr>
            </w:pPr>
            <w:r w:rsidRPr="00AF5CB6">
              <w:rPr>
                <w:sz w:val="20"/>
                <w:szCs w:val="20"/>
              </w:rPr>
              <w:t>viz grafická příloha</w:t>
            </w:r>
          </w:p>
        </w:tc>
      </w:tr>
      <w:tr w:rsidR="00A000A7" w:rsidRPr="008A6304" w14:paraId="3998A6EC" w14:textId="77777777" w:rsidTr="008E2D79">
        <w:tc>
          <w:tcPr>
            <w:tcW w:w="1270" w:type="dxa"/>
            <w:vAlign w:val="center"/>
          </w:tcPr>
          <w:p w14:paraId="4AFFAFF5" w14:textId="77777777" w:rsidR="00A000A7" w:rsidRPr="008A6304" w:rsidRDefault="00A000A7" w:rsidP="008E2D79">
            <w:pPr>
              <w:spacing w:before="0" w:after="0"/>
              <w:jc w:val="center"/>
              <w:rPr>
                <w:sz w:val="20"/>
                <w:szCs w:val="20"/>
              </w:rPr>
            </w:pPr>
            <w:r>
              <w:rPr>
                <w:sz w:val="20"/>
                <w:szCs w:val="20"/>
              </w:rPr>
              <w:t>P1.03/N2</w:t>
            </w:r>
          </w:p>
        </w:tc>
        <w:tc>
          <w:tcPr>
            <w:tcW w:w="2127" w:type="dxa"/>
            <w:vAlign w:val="center"/>
          </w:tcPr>
          <w:p w14:paraId="4E0E32AE" w14:textId="77777777" w:rsidR="00A000A7" w:rsidRDefault="00A000A7" w:rsidP="008E2D79">
            <w:pPr>
              <w:spacing w:before="0" w:after="0"/>
              <w:jc w:val="center"/>
              <w:rPr>
                <w:sz w:val="20"/>
                <w:szCs w:val="20"/>
              </w:rPr>
            </w:pPr>
            <w:r>
              <w:rPr>
                <w:sz w:val="20"/>
                <w:szCs w:val="20"/>
              </w:rPr>
              <w:t>Kavárna, předsálí</w:t>
            </w:r>
          </w:p>
        </w:tc>
        <w:tc>
          <w:tcPr>
            <w:tcW w:w="709" w:type="dxa"/>
            <w:vAlign w:val="center"/>
          </w:tcPr>
          <w:p w14:paraId="11BB0D8A" w14:textId="77777777" w:rsidR="00A000A7" w:rsidRPr="008A6304" w:rsidRDefault="00A000A7" w:rsidP="008E2D79">
            <w:pPr>
              <w:spacing w:before="0" w:after="0"/>
              <w:jc w:val="center"/>
              <w:rPr>
                <w:sz w:val="20"/>
                <w:szCs w:val="20"/>
              </w:rPr>
            </w:pPr>
            <w:r w:rsidRPr="008A6304">
              <w:rPr>
                <w:sz w:val="20"/>
                <w:szCs w:val="20"/>
              </w:rPr>
              <w:t>25</w:t>
            </w:r>
          </w:p>
        </w:tc>
        <w:tc>
          <w:tcPr>
            <w:tcW w:w="1418" w:type="dxa"/>
            <w:vAlign w:val="center"/>
          </w:tcPr>
          <w:p w14:paraId="50030FD1" w14:textId="77777777" w:rsidR="00A000A7" w:rsidRPr="008A6304" w:rsidRDefault="00A000A7" w:rsidP="008E2D79">
            <w:pPr>
              <w:spacing w:before="0" w:after="0"/>
              <w:jc w:val="center"/>
              <w:rPr>
                <w:sz w:val="20"/>
                <w:szCs w:val="20"/>
              </w:rPr>
            </w:pPr>
            <w:r w:rsidRPr="008A6304">
              <w:rPr>
                <w:sz w:val="20"/>
                <w:szCs w:val="20"/>
              </w:rPr>
              <w:t>tvarově stálá</w:t>
            </w:r>
          </w:p>
        </w:tc>
        <w:tc>
          <w:tcPr>
            <w:tcW w:w="1134" w:type="dxa"/>
            <w:vAlign w:val="center"/>
          </w:tcPr>
          <w:p w14:paraId="2082B6F8" w14:textId="77777777" w:rsidR="00A000A7" w:rsidRPr="008A6304" w:rsidRDefault="00A000A7" w:rsidP="008E2D79">
            <w:pPr>
              <w:spacing w:before="0" w:after="0"/>
              <w:jc w:val="center"/>
              <w:rPr>
                <w:sz w:val="20"/>
                <w:szCs w:val="20"/>
              </w:rPr>
            </w:pPr>
            <w:r w:rsidRPr="008A6304">
              <w:rPr>
                <w:sz w:val="20"/>
                <w:szCs w:val="20"/>
              </w:rPr>
              <w:t>30</w:t>
            </w:r>
          </w:p>
        </w:tc>
        <w:tc>
          <w:tcPr>
            <w:tcW w:w="708" w:type="dxa"/>
            <w:vAlign w:val="center"/>
          </w:tcPr>
          <w:p w14:paraId="51B20D1A" w14:textId="77777777" w:rsidR="00A000A7" w:rsidRDefault="00A000A7" w:rsidP="008E2D79">
            <w:pPr>
              <w:spacing w:before="0" w:after="0"/>
              <w:jc w:val="center"/>
              <w:rPr>
                <w:sz w:val="20"/>
                <w:szCs w:val="20"/>
              </w:rPr>
            </w:pPr>
            <w:r>
              <w:rPr>
                <w:sz w:val="20"/>
                <w:szCs w:val="20"/>
              </w:rPr>
              <w:t>1</w:t>
            </w:r>
          </w:p>
        </w:tc>
        <w:tc>
          <w:tcPr>
            <w:tcW w:w="1555" w:type="dxa"/>
            <w:vAlign w:val="center"/>
          </w:tcPr>
          <w:p w14:paraId="36AD8373" w14:textId="77777777" w:rsidR="00A000A7" w:rsidRPr="00AF5CB6" w:rsidRDefault="00A000A7" w:rsidP="008E2D79">
            <w:pPr>
              <w:spacing w:before="0" w:after="0"/>
              <w:jc w:val="center"/>
              <w:rPr>
                <w:sz w:val="20"/>
                <w:szCs w:val="20"/>
              </w:rPr>
            </w:pPr>
            <w:r w:rsidRPr="00AF5CB6">
              <w:rPr>
                <w:sz w:val="20"/>
                <w:szCs w:val="20"/>
              </w:rPr>
              <w:t>2.NP v blízkosti CHÚC</w:t>
            </w:r>
          </w:p>
        </w:tc>
      </w:tr>
      <w:tr w:rsidR="007977B7" w:rsidRPr="008A6304" w14:paraId="655ABB5B" w14:textId="77777777" w:rsidTr="008E2D79">
        <w:tc>
          <w:tcPr>
            <w:tcW w:w="1270" w:type="dxa"/>
            <w:vMerge w:val="restart"/>
            <w:vAlign w:val="center"/>
          </w:tcPr>
          <w:p w14:paraId="304884E6" w14:textId="77777777" w:rsidR="007977B7" w:rsidRPr="008A6304" w:rsidRDefault="007977B7" w:rsidP="008E2D79">
            <w:pPr>
              <w:spacing w:before="0" w:after="0"/>
              <w:jc w:val="center"/>
              <w:rPr>
                <w:sz w:val="20"/>
                <w:szCs w:val="20"/>
              </w:rPr>
            </w:pPr>
            <w:r>
              <w:rPr>
                <w:sz w:val="20"/>
                <w:szCs w:val="20"/>
              </w:rPr>
              <w:t>P1.05/N4</w:t>
            </w:r>
          </w:p>
        </w:tc>
        <w:tc>
          <w:tcPr>
            <w:tcW w:w="2127" w:type="dxa"/>
            <w:vAlign w:val="center"/>
          </w:tcPr>
          <w:p w14:paraId="691F4B3C" w14:textId="77777777" w:rsidR="007977B7" w:rsidRDefault="007977B7" w:rsidP="008E2D79">
            <w:pPr>
              <w:spacing w:before="0" w:after="0"/>
              <w:jc w:val="center"/>
              <w:rPr>
                <w:sz w:val="20"/>
                <w:szCs w:val="20"/>
              </w:rPr>
            </w:pPr>
            <w:r>
              <w:rPr>
                <w:sz w:val="20"/>
                <w:szCs w:val="20"/>
              </w:rPr>
              <w:t>Blok učeben</w:t>
            </w:r>
          </w:p>
        </w:tc>
        <w:tc>
          <w:tcPr>
            <w:tcW w:w="709" w:type="dxa"/>
            <w:vAlign w:val="center"/>
          </w:tcPr>
          <w:p w14:paraId="70963B46" w14:textId="77777777" w:rsidR="007977B7" w:rsidRPr="008A6304" w:rsidRDefault="007977B7" w:rsidP="008E2D79">
            <w:pPr>
              <w:spacing w:before="0" w:after="0"/>
              <w:jc w:val="center"/>
              <w:rPr>
                <w:sz w:val="20"/>
                <w:szCs w:val="20"/>
              </w:rPr>
            </w:pPr>
            <w:r w:rsidRPr="008A6304">
              <w:rPr>
                <w:sz w:val="20"/>
                <w:szCs w:val="20"/>
              </w:rPr>
              <w:t>25</w:t>
            </w:r>
          </w:p>
        </w:tc>
        <w:tc>
          <w:tcPr>
            <w:tcW w:w="1418" w:type="dxa"/>
            <w:vAlign w:val="center"/>
          </w:tcPr>
          <w:p w14:paraId="4E6CDDA5" w14:textId="77777777" w:rsidR="007977B7" w:rsidRPr="008A6304" w:rsidRDefault="007977B7" w:rsidP="008E2D79">
            <w:pPr>
              <w:spacing w:before="0" w:after="0"/>
              <w:jc w:val="center"/>
              <w:rPr>
                <w:sz w:val="20"/>
                <w:szCs w:val="20"/>
              </w:rPr>
            </w:pPr>
            <w:r w:rsidRPr="008A6304">
              <w:rPr>
                <w:sz w:val="20"/>
                <w:szCs w:val="20"/>
              </w:rPr>
              <w:t>tvarově stálá</w:t>
            </w:r>
          </w:p>
        </w:tc>
        <w:tc>
          <w:tcPr>
            <w:tcW w:w="1134" w:type="dxa"/>
            <w:vAlign w:val="center"/>
          </w:tcPr>
          <w:p w14:paraId="417FEE77" w14:textId="77777777" w:rsidR="007977B7" w:rsidRPr="008A6304" w:rsidRDefault="007977B7" w:rsidP="008E2D79">
            <w:pPr>
              <w:spacing w:before="0" w:after="0"/>
              <w:jc w:val="center"/>
              <w:rPr>
                <w:sz w:val="20"/>
                <w:szCs w:val="20"/>
              </w:rPr>
            </w:pPr>
            <w:r w:rsidRPr="008A6304">
              <w:rPr>
                <w:sz w:val="20"/>
                <w:szCs w:val="20"/>
              </w:rPr>
              <w:t>30</w:t>
            </w:r>
          </w:p>
        </w:tc>
        <w:tc>
          <w:tcPr>
            <w:tcW w:w="708" w:type="dxa"/>
            <w:vAlign w:val="center"/>
          </w:tcPr>
          <w:p w14:paraId="63EC17CE" w14:textId="5734D0CD" w:rsidR="007977B7" w:rsidRDefault="007977B7" w:rsidP="008E2D79">
            <w:pPr>
              <w:spacing w:before="0" w:after="0"/>
              <w:jc w:val="center"/>
              <w:rPr>
                <w:sz w:val="20"/>
                <w:szCs w:val="20"/>
              </w:rPr>
            </w:pPr>
            <w:r w:rsidRPr="00D15854">
              <w:rPr>
                <w:color w:val="0070C0"/>
                <w:sz w:val="20"/>
                <w:szCs w:val="20"/>
              </w:rPr>
              <w:t>3</w:t>
            </w:r>
          </w:p>
        </w:tc>
        <w:tc>
          <w:tcPr>
            <w:tcW w:w="1555" w:type="dxa"/>
            <w:vAlign w:val="center"/>
          </w:tcPr>
          <w:p w14:paraId="5AF5F5F5" w14:textId="77777777" w:rsidR="007977B7" w:rsidRDefault="007977B7" w:rsidP="008E2D79">
            <w:pPr>
              <w:spacing w:before="0" w:after="0"/>
              <w:jc w:val="center"/>
              <w:rPr>
                <w:color w:val="0070C0"/>
                <w:sz w:val="20"/>
                <w:szCs w:val="20"/>
              </w:rPr>
            </w:pPr>
            <w:r w:rsidRPr="00B019D8">
              <w:rPr>
                <w:color w:val="0070C0"/>
                <w:sz w:val="20"/>
                <w:szCs w:val="20"/>
              </w:rPr>
              <w:t>1x v 1.PP;</w:t>
            </w:r>
          </w:p>
          <w:p w14:paraId="735A2C19" w14:textId="28E7AD74" w:rsidR="007977B7" w:rsidRPr="00AF5CB6" w:rsidRDefault="007977B7" w:rsidP="008E2D79">
            <w:pPr>
              <w:spacing w:before="0" w:after="0"/>
              <w:jc w:val="center"/>
              <w:rPr>
                <w:sz w:val="20"/>
                <w:szCs w:val="20"/>
              </w:rPr>
            </w:pPr>
            <w:r w:rsidRPr="00AF5CB6">
              <w:rPr>
                <w:sz w:val="20"/>
                <w:szCs w:val="20"/>
              </w:rPr>
              <w:t>2x v 1.NP;</w:t>
            </w:r>
            <w:r w:rsidRPr="00AF5CB6">
              <w:rPr>
                <w:sz w:val="20"/>
                <w:szCs w:val="20"/>
              </w:rPr>
              <w:br/>
              <w:t>v blízkosti CHÚC</w:t>
            </w:r>
          </w:p>
        </w:tc>
      </w:tr>
      <w:tr w:rsidR="007977B7" w:rsidRPr="008A6304" w14:paraId="65FFEE6C" w14:textId="77777777" w:rsidTr="008E2D79">
        <w:tc>
          <w:tcPr>
            <w:tcW w:w="1270" w:type="dxa"/>
            <w:vMerge/>
            <w:vAlign w:val="center"/>
          </w:tcPr>
          <w:p w14:paraId="0E891DFB" w14:textId="081060C2" w:rsidR="007977B7" w:rsidRDefault="007977B7" w:rsidP="00D15854">
            <w:pPr>
              <w:spacing w:before="0" w:after="0"/>
              <w:jc w:val="center"/>
              <w:rPr>
                <w:sz w:val="20"/>
                <w:szCs w:val="20"/>
              </w:rPr>
            </w:pPr>
          </w:p>
        </w:tc>
        <w:tc>
          <w:tcPr>
            <w:tcW w:w="2127" w:type="dxa"/>
            <w:vAlign w:val="center"/>
          </w:tcPr>
          <w:p w14:paraId="3D4FEE6A" w14:textId="4C5EA22C" w:rsidR="007977B7" w:rsidRDefault="007977B7" w:rsidP="00D15854">
            <w:pPr>
              <w:spacing w:before="0" w:after="0"/>
              <w:jc w:val="center"/>
              <w:rPr>
                <w:sz w:val="20"/>
                <w:szCs w:val="20"/>
              </w:rPr>
            </w:pPr>
            <w:r>
              <w:rPr>
                <w:color w:val="0070C0"/>
                <w:sz w:val="20"/>
                <w:szCs w:val="20"/>
              </w:rPr>
              <w:t>Dílny</w:t>
            </w:r>
          </w:p>
        </w:tc>
        <w:tc>
          <w:tcPr>
            <w:tcW w:w="709" w:type="dxa"/>
            <w:vAlign w:val="center"/>
          </w:tcPr>
          <w:p w14:paraId="3E7A363E" w14:textId="658062DD" w:rsidR="007977B7" w:rsidRPr="008A6304" w:rsidRDefault="007977B7" w:rsidP="00D15854">
            <w:pPr>
              <w:spacing w:before="0" w:after="0"/>
              <w:jc w:val="center"/>
              <w:rPr>
                <w:sz w:val="20"/>
                <w:szCs w:val="20"/>
              </w:rPr>
            </w:pPr>
            <w:r w:rsidRPr="00B019D8">
              <w:rPr>
                <w:color w:val="0070C0"/>
                <w:sz w:val="20"/>
                <w:szCs w:val="20"/>
              </w:rPr>
              <w:t>25</w:t>
            </w:r>
          </w:p>
        </w:tc>
        <w:tc>
          <w:tcPr>
            <w:tcW w:w="1418" w:type="dxa"/>
            <w:vAlign w:val="center"/>
          </w:tcPr>
          <w:p w14:paraId="717FCB47" w14:textId="095D9799" w:rsidR="007977B7" w:rsidRPr="008A6304" w:rsidRDefault="007977B7" w:rsidP="00D15854">
            <w:pPr>
              <w:spacing w:before="0" w:after="0"/>
              <w:jc w:val="center"/>
              <w:rPr>
                <w:sz w:val="20"/>
                <w:szCs w:val="20"/>
              </w:rPr>
            </w:pPr>
            <w:r w:rsidRPr="00B019D8">
              <w:rPr>
                <w:color w:val="0070C0"/>
                <w:sz w:val="20"/>
                <w:szCs w:val="20"/>
              </w:rPr>
              <w:t>tvarově stálá</w:t>
            </w:r>
          </w:p>
        </w:tc>
        <w:tc>
          <w:tcPr>
            <w:tcW w:w="1134" w:type="dxa"/>
            <w:vAlign w:val="center"/>
          </w:tcPr>
          <w:p w14:paraId="4EA64C11" w14:textId="668D7DDB" w:rsidR="007977B7" w:rsidRPr="008A6304" w:rsidRDefault="007977B7" w:rsidP="00D15854">
            <w:pPr>
              <w:spacing w:before="0" w:after="0"/>
              <w:jc w:val="center"/>
              <w:rPr>
                <w:sz w:val="20"/>
                <w:szCs w:val="20"/>
              </w:rPr>
            </w:pPr>
            <w:r w:rsidRPr="00B019D8">
              <w:rPr>
                <w:color w:val="0070C0"/>
                <w:sz w:val="20"/>
                <w:szCs w:val="20"/>
              </w:rPr>
              <w:t>30</w:t>
            </w:r>
          </w:p>
        </w:tc>
        <w:tc>
          <w:tcPr>
            <w:tcW w:w="708" w:type="dxa"/>
            <w:vAlign w:val="center"/>
          </w:tcPr>
          <w:p w14:paraId="5CC109F5" w14:textId="62BED531" w:rsidR="007977B7" w:rsidRDefault="007977B7" w:rsidP="00D15854">
            <w:pPr>
              <w:spacing w:before="0" w:after="0"/>
              <w:jc w:val="center"/>
              <w:rPr>
                <w:sz w:val="20"/>
                <w:szCs w:val="20"/>
              </w:rPr>
            </w:pPr>
            <w:r>
              <w:rPr>
                <w:color w:val="0070C0"/>
                <w:sz w:val="20"/>
                <w:szCs w:val="20"/>
              </w:rPr>
              <w:t>1</w:t>
            </w:r>
          </w:p>
        </w:tc>
        <w:tc>
          <w:tcPr>
            <w:tcW w:w="1555" w:type="dxa"/>
            <w:vAlign w:val="center"/>
          </w:tcPr>
          <w:p w14:paraId="74A7D76A" w14:textId="004CF508" w:rsidR="007977B7" w:rsidRPr="00B019D8" w:rsidRDefault="007977B7" w:rsidP="00D15854">
            <w:pPr>
              <w:spacing w:before="0" w:after="0"/>
              <w:jc w:val="center"/>
              <w:rPr>
                <w:color w:val="0070C0"/>
                <w:sz w:val="20"/>
                <w:szCs w:val="20"/>
              </w:rPr>
            </w:pPr>
            <w:r>
              <w:rPr>
                <w:color w:val="0070C0"/>
                <w:sz w:val="20"/>
                <w:szCs w:val="20"/>
              </w:rPr>
              <w:t>chodba, viz grafická příloha</w:t>
            </w:r>
          </w:p>
        </w:tc>
      </w:tr>
      <w:tr w:rsidR="00A000A7" w:rsidRPr="008A6304" w14:paraId="4FCB32B4" w14:textId="77777777" w:rsidTr="008E2D79">
        <w:tc>
          <w:tcPr>
            <w:tcW w:w="1270" w:type="dxa"/>
            <w:vAlign w:val="center"/>
          </w:tcPr>
          <w:p w14:paraId="64D2910F" w14:textId="77777777" w:rsidR="00A000A7" w:rsidRDefault="00A000A7" w:rsidP="008E2D79">
            <w:pPr>
              <w:spacing w:before="0" w:after="0"/>
              <w:jc w:val="center"/>
              <w:rPr>
                <w:sz w:val="20"/>
                <w:szCs w:val="20"/>
              </w:rPr>
            </w:pPr>
            <w:r>
              <w:rPr>
                <w:sz w:val="20"/>
                <w:szCs w:val="20"/>
              </w:rPr>
              <w:t>N2.01</w:t>
            </w:r>
          </w:p>
        </w:tc>
        <w:tc>
          <w:tcPr>
            <w:tcW w:w="2127" w:type="dxa"/>
            <w:vAlign w:val="center"/>
          </w:tcPr>
          <w:p w14:paraId="7D13E814" w14:textId="77777777" w:rsidR="00A000A7" w:rsidRDefault="00A000A7" w:rsidP="008E2D79">
            <w:pPr>
              <w:spacing w:before="0" w:after="0"/>
              <w:jc w:val="center"/>
              <w:rPr>
                <w:sz w:val="20"/>
                <w:szCs w:val="20"/>
              </w:rPr>
            </w:pPr>
            <w:r>
              <w:rPr>
                <w:sz w:val="20"/>
                <w:szCs w:val="20"/>
              </w:rPr>
              <w:t>Učebny 2. NP</w:t>
            </w:r>
          </w:p>
        </w:tc>
        <w:tc>
          <w:tcPr>
            <w:tcW w:w="709" w:type="dxa"/>
            <w:vAlign w:val="center"/>
          </w:tcPr>
          <w:p w14:paraId="7FBB3C3A" w14:textId="77777777" w:rsidR="00A000A7" w:rsidRPr="008A6304" w:rsidRDefault="00A000A7" w:rsidP="008E2D79">
            <w:pPr>
              <w:spacing w:before="0" w:after="0"/>
              <w:jc w:val="center"/>
              <w:rPr>
                <w:sz w:val="20"/>
                <w:szCs w:val="20"/>
              </w:rPr>
            </w:pPr>
            <w:r w:rsidRPr="008A6304">
              <w:rPr>
                <w:sz w:val="20"/>
                <w:szCs w:val="20"/>
              </w:rPr>
              <w:t>25</w:t>
            </w:r>
          </w:p>
        </w:tc>
        <w:tc>
          <w:tcPr>
            <w:tcW w:w="1418" w:type="dxa"/>
            <w:vAlign w:val="center"/>
          </w:tcPr>
          <w:p w14:paraId="4D026BBD" w14:textId="77777777" w:rsidR="00A000A7" w:rsidRPr="008A6304" w:rsidRDefault="00A000A7" w:rsidP="008E2D79">
            <w:pPr>
              <w:spacing w:before="0" w:after="0"/>
              <w:jc w:val="center"/>
              <w:rPr>
                <w:sz w:val="20"/>
                <w:szCs w:val="20"/>
              </w:rPr>
            </w:pPr>
            <w:r w:rsidRPr="008A6304">
              <w:rPr>
                <w:sz w:val="20"/>
                <w:szCs w:val="20"/>
              </w:rPr>
              <w:t>tvarově stálá</w:t>
            </w:r>
          </w:p>
        </w:tc>
        <w:tc>
          <w:tcPr>
            <w:tcW w:w="1134" w:type="dxa"/>
            <w:vAlign w:val="center"/>
          </w:tcPr>
          <w:p w14:paraId="70EC1670" w14:textId="77777777" w:rsidR="00A000A7" w:rsidRPr="008A6304" w:rsidRDefault="00A000A7" w:rsidP="008E2D79">
            <w:pPr>
              <w:spacing w:before="0" w:after="0"/>
              <w:jc w:val="center"/>
              <w:rPr>
                <w:sz w:val="20"/>
                <w:szCs w:val="20"/>
              </w:rPr>
            </w:pPr>
            <w:r w:rsidRPr="008A6304">
              <w:rPr>
                <w:sz w:val="20"/>
                <w:szCs w:val="20"/>
              </w:rPr>
              <w:t>30</w:t>
            </w:r>
          </w:p>
        </w:tc>
        <w:tc>
          <w:tcPr>
            <w:tcW w:w="708" w:type="dxa"/>
            <w:vAlign w:val="center"/>
          </w:tcPr>
          <w:p w14:paraId="2C25AC4B" w14:textId="77777777" w:rsidR="00A000A7" w:rsidRDefault="00A000A7" w:rsidP="008E2D79">
            <w:pPr>
              <w:spacing w:before="0" w:after="0"/>
              <w:jc w:val="center"/>
              <w:rPr>
                <w:sz w:val="20"/>
                <w:szCs w:val="20"/>
              </w:rPr>
            </w:pPr>
            <w:r>
              <w:rPr>
                <w:sz w:val="20"/>
                <w:szCs w:val="20"/>
              </w:rPr>
              <w:t>1</w:t>
            </w:r>
          </w:p>
        </w:tc>
        <w:tc>
          <w:tcPr>
            <w:tcW w:w="1555" w:type="dxa"/>
            <w:vAlign w:val="center"/>
          </w:tcPr>
          <w:p w14:paraId="3C4F7869" w14:textId="77777777" w:rsidR="00A000A7" w:rsidRPr="00AF5CB6" w:rsidRDefault="00A000A7" w:rsidP="008E2D79">
            <w:pPr>
              <w:spacing w:before="0" w:after="0"/>
              <w:jc w:val="center"/>
              <w:rPr>
                <w:sz w:val="20"/>
                <w:szCs w:val="20"/>
              </w:rPr>
            </w:pPr>
            <w:r w:rsidRPr="00AF5CB6">
              <w:rPr>
                <w:sz w:val="20"/>
                <w:szCs w:val="20"/>
              </w:rPr>
              <w:t>chodba, viz grafická příloha</w:t>
            </w:r>
          </w:p>
        </w:tc>
      </w:tr>
      <w:tr w:rsidR="008E2D79" w:rsidRPr="008A6304" w14:paraId="282FDC42" w14:textId="77777777" w:rsidTr="008E2D79">
        <w:trPr>
          <w:trHeight w:val="434"/>
        </w:trPr>
        <w:tc>
          <w:tcPr>
            <w:tcW w:w="1270" w:type="dxa"/>
            <w:vAlign w:val="center"/>
          </w:tcPr>
          <w:p w14:paraId="200DEC25" w14:textId="1BB9E196" w:rsidR="008E2D79" w:rsidRDefault="008E2D79" w:rsidP="008E2D79">
            <w:pPr>
              <w:spacing w:before="0" w:after="0"/>
              <w:jc w:val="center"/>
              <w:rPr>
                <w:sz w:val="20"/>
                <w:szCs w:val="20"/>
              </w:rPr>
            </w:pPr>
            <w:r>
              <w:rPr>
                <w:sz w:val="20"/>
                <w:szCs w:val="20"/>
              </w:rPr>
              <w:t>N2.02</w:t>
            </w:r>
          </w:p>
        </w:tc>
        <w:tc>
          <w:tcPr>
            <w:tcW w:w="2127" w:type="dxa"/>
            <w:vAlign w:val="center"/>
          </w:tcPr>
          <w:p w14:paraId="51290BED" w14:textId="40B25DC8" w:rsidR="008E2D79" w:rsidRDefault="008E2D79" w:rsidP="008E2D79">
            <w:pPr>
              <w:spacing w:before="0" w:after="0"/>
              <w:jc w:val="center"/>
              <w:rPr>
                <w:sz w:val="20"/>
                <w:szCs w:val="20"/>
              </w:rPr>
            </w:pPr>
            <w:r>
              <w:rPr>
                <w:sz w:val="20"/>
                <w:szCs w:val="20"/>
              </w:rPr>
              <w:t>Technická místnost</w:t>
            </w:r>
          </w:p>
        </w:tc>
        <w:tc>
          <w:tcPr>
            <w:tcW w:w="709" w:type="dxa"/>
            <w:vAlign w:val="center"/>
          </w:tcPr>
          <w:p w14:paraId="2EBB5DB0" w14:textId="57249797" w:rsidR="008E2D79" w:rsidRPr="008A6304" w:rsidRDefault="008E2D79" w:rsidP="008E2D79">
            <w:pPr>
              <w:spacing w:before="0" w:after="0"/>
              <w:jc w:val="center"/>
              <w:rPr>
                <w:sz w:val="20"/>
                <w:szCs w:val="20"/>
              </w:rPr>
            </w:pPr>
            <w:r w:rsidRPr="008A6304">
              <w:rPr>
                <w:sz w:val="20"/>
                <w:szCs w:val="20"/>
              </w:rPr>
              <w:t>25</w:t>
            </w:r>
          </w:p>
        </w:tc>
        <w:tc>
          <w:tcPr>
            <w:tcW w:w="1418" w:type="dxa"/>
            <w:vAlign w:val="center"/>
          </w:tcPr>
          <w:p w14:paraId="6505F390" w14:textId="31D854A6" w:rsidR="008E2D79" w:rsidRPr="008A6304" w:rsidRDefault="008E2D79" w:rsidP="008E2D79">
            <w:pPr>
              <w:spacing w:before="0" w:after="0"/>
              <w:jc w:val="center"/>
              <w:rPr>
                <w:sz w:val="20"/>
                <w:szCs w:val="20"/>
              </w:rPr>
            </w:pPr>
            <w:r w:rsidRPr="008A6304">
              <w:rPr>
                <w:sz w:val="20"/>
                <w:szCs w:val="20"/>
              </w:rPr>
              <w:t>tvarově stálá</w:t>
            </w:r>
          </w:p>
        </w:tc>
        <w:tc>
          <w:tcPr>
            <w:tcW w:w="1134" w:type="dxa"/>
            <w:vAlign w:val="center"/>
          </w:tcPr>
          <w:p w14:paraId="305DD838" w14:textId="53342125" w:rsidR="008E2D79" w:rsidRPr="008A6304" w:rsidRDefault="008E2D79" w:rsidP="008E2D79">
            <w:pPr>
              <w:spacing w:before="0" w:after="0"/>
              <w:jc w:val="center"/>
              <w:rPr>
                <w:sz w:val="20"/>
                <w:szCs w:val="20"/>
              </w:rPr>
            </w:pPr>
            <w:r w:rsidRPr="008A6304">
              <w:rPr>
                <w:sz w:val="20"/>
                <w:szCs w:val="20"/>
              </w:rPr>
              <w:t>30</w:t>
            </w:r>
          </w:p>
        </w:tc>
        <w:tc>
          <w:tcPr>
            <w:tcW w:w="708" w:type="dxa"/>
            <w:vAlign w:val="center"/>
          </w:tcPr>
          <w:p w14:paraId="1B3CAE51" w14:textId="11E8752A" w:rsidR="008E2D79" w:rsidRDefault="008E2D79" w:rsidP="008E2D79">
            <w:pPr>
              <w:spacing w:before="0" w:after="0"/>
              <w:jc w:val="center"/>
              <w:rPr>
                <w:sz w:val="20"/>
                <w:szCs w:val="20"/>
              </w:rPr>
            </w:pPr>
            <w:r>
              <w:rPr>
                <w:sz w:val="20"/>
                <w:szCs w:val="20"/>
              </w:rPr>
              <w:t>1</w:t>
            </w:r>
          </w:p>
        </w:tc>
        <w:tc>
          <w:tcPr>
            <w:tcW w:w="1555" w:type="dxa"/>
            <w:vAlign w:val="center"/>
          </w:tcPr>
          <w:p w14:paraId="01F82854" w14:textId="5A9DD657" w:rsidR="008E2D79" w:rsidRPr="00AF5CB6" w:rsidRDefault="008E2D79" w:rsidP="008E2D79">
            <w:pPr>
              <w:spacing w:before="0" w:after="0"/>
              <w:jc w:val="center"/>
              <w:rPr>
                <w:sz w:val="20"/>
                <w:szCs w:val="20"/>
              </w:rPr>
            </w:pPr>
            <w:r>
              <w:rPr>
                <w:sz w:val="20"/>
                <w:szCs w:val="20"/>
              </w:rPr>
              <w:t xml:space="preserve">únikové dveře do jídelny </w:t>
            </w:r>
          </w:p>
        </w:tc>
      </w:tr>
      <w:tr w:rsidR="00D15854" w:rsidRPr="008A6304" w14:paraId="3A4E6632" w14:textId="77777777" w:rsidTr="008E2D79">
        <w:tc>
          <w:tcPr>
            <w:tcW w:w="1270" w:type="dxa"/>
            <w:vAlign w:val="center"/>
          </w:tcPr>
          <w:p w14:paraId="3169720D" w14:textId="3E67D041" w:rsidR="00D15854" w:rsidRDefault="00D15854" w:rsidP="00D15854">
            <w:pPr>
              <w:spacing w:before="0" w:after="0"/>
              <w:jc w:val="center"/>
              <w:rPr>
                <w:sz w:val="20"/>
                <w:szCs w:val="20"/>
              </w:rPr>
            </w:pPr>
            <w:r w:rsidRPr="00B019D8">
              <w:rPr>
                <w:color w:val="0070C0"/>
                <w:sz w:val="20"/>
                <w:szCs w:val="20"/>
              </w:rPr>
              <w:t>N2.30</w:t>
            </w:r>
          </w:p>
        </w:tc>
        <w:tc>
          <w:tcPr>
            <w:tcW w:w="2127" w:type="dxa"/>
            <w:vAlign w:val="center"/>
          </w:tcPr>
          <w:p w14:paraId="35493B5C" w14:textId="2FAD2A73" w:rsidR="00D15854" w:rsidRDefault="00D15854" w:rsidP="00D15854">
            <w:pPr>
              <w:spacing w:before="0" w:after="0"/>
              <w:jc w:val="center"/>
              <w:rPr>
                <w:sz w:val="20"/>
                <w:szCs w:val="20"/>
              </w:rPr>
            </w:pPr>
            <w:r w:rsidRPr="00B019D8">
              <w:rPr>
                <w:color w:val="0070C0"/>
                <w:sz w:val="20"/>
                <w:szCs w:val="20"/>
              </w:rPr>
              <w:t>Učebny 2. NP</w:t>
            </w:r>
          </w:p>
        </w:tc>
        <w:tc>
          <w:tcPr>
            <w:tcW w:w="709" w:type="dxa"/>
            <w:vAlign w:val="center"/>
          </w:tcPr>
          <w:p w14:paraId="5576FBB5" w14:textId="214259A4" w:rsidR="00D15854" w:rsidRPr="008A6304" w:rsidRDefault="00D15854" w:rsidP="00D15854">
            <w:pPr>
              <w:spacing w:before="0" w:after="0"/>
              <w:jc w:val="center"/>
              <w:rPr>
                <w:sz w:val="20"/>
                <w:szCs w:val="20"/>
              </w:rPr>
            </w:pPr>
            <w:r w:rsidRPr="00B019D8">
              <w:rPr>
                <w:color w:val="0070C0"/>
                <w:sz w:val="20"/>
                <w:szCs w:val="20"/>
              </w:rPr>
              <w:t>25</w:t>
            </w:r>
          </w:p>
        </w:tc>
        <w:tc>
          <w:tcPr>
            <w:tcW w:w="1418" w:type="dxa"/>
            <w:vAlign w:val="center"/>
          </w:tcPr>
          <w:p w14:paraId="50A32CF0" w14:textId="0975B695" w:rsidR="00D15854" w:rsidRPr="008A6304" w:rsidRDefault="00D15854" w:rsidP="00D15854">
            <w:pPr>
              <w:spacing w:before="0" w:after="0"/>
              <w:jc w:val="center"/>
              <w:rPr>
                <w:sz w:val="20"/>
                <w:szCs w:val="20"/>
              </w:rPr>
            </w:pPr>
            <w:r w:rsidRPr="00B019D8">
              <w:rPr>
                <w:color w:val="0070C0"/>
                <w:sz w:val="20"/>
                <w:szCs w:val="20"/>
              </w:rPr>
              <w:t>tvarově stálá</w:t>
            </w:r>
          </w:p>
        </w:tc>
        <w:tc>
          <w:tcPr>
            <w:tcW w:w="1134" w:type="dxa"/>
            <w:vAlign w:val="center"/>
          </w:tcPr>
          <w:p w14:paraId="1EFFD964" w14:textId="03EA28FB" w:rsidR="00D15854" w:rsidRPr="008A6304" w:rsidRDefault="00D15854" w:rsidP="00D15854">
            <w:pPr>
              <w:spacing w:before="0" w:after="0"/>
              <w:jc w:val="center"/>
              <w:rPr>
                <w:sz w:val="20"/>
                <w:szCs w:val="20"/>
              </w:rPr>
            </w:pPr>
            <w:r w:rsidRPr="00B019D8">
              <w:rPr>
                <w:color w:val="0070C0"/>
                <w:sz w:val="20"/>
                <w:szCs w:val="20"/>
              </w:rPr>
              <w:t>30</w:t>
            </w:r>
          </w:p>
        </w:tc>
        <w:tc>
          <w:tcPr>
            <w:tcW w:w="708" w:type="dxa"/>
            <w:vAlign w:val="center"/>
          </w:tcPr>
          <w:p w14:paraId="5843A1E0" w14:textId="4932D729" w:rsidR="00D15854" w:rsidRDefault="00D15854" w:rsidP="00D15854">
            <w:pPr>
              <w:spacing w:before="0" w:after="0"/>
              <w:jc w:val="center"/>
              <w:rPr>
                <w:sz w:val="20"/>
                <w:szCs w:val="20"/>
              </w:rPr>
            </w:pPr>
            <w:r>
              <w:rPr>
                <w:color w:val="0070C0"/>
                <w:sz w:val="20"/>
                <w:szCs w:val="20"/>
              </w:rPr>
              <w:t>1</w:t>
            </w:r>
          </w:p>
        </w:tc>
        <w:tc>
          <w:tcPr>
            <w:tcW w:w="1555" w:type="dxa"/>
            <w:vAlign w:val="center"/>
          </w:tcPr>
          <w:p w14:paraId="35A5F255" w14:textId="3E751FA7" w:rsidR="00D15854" w:rsidRPr="00AF5CB6" w:rsidRDefault="00D15854" w:rsidP="00D15854">
            <w:pPr>
              <w:spacing w:before="0" w:after="0"/>
              <w:jc w:val="center"/>
              <w:rPr>
                <w:sz w:val="20"/>
                <w:szCs w:val="20"/>
              </w:rPr>
            </w:pPr>
            <w:r>
              <w:rPr>
                <w:color w:val="0070C0"/>
                <w:sz w:val="20"/>
                <w:szCs w:val="20"/>
              </w:rPr>
              <w:t>chodba, viz grafická příloha</w:t>
            </w:r>
          </w:p>
        </w:tc>
      </w:tr>
      <w:tr w:rsidR="00A000A7" w:rsidRPr="008A6304" w14:paraId="0B17E8AD" w14:textId="77777777" w:rsidTr="008E2D79">
        <w:tc>
          <w:tcPr>
            <w:tcW w:w="1270" w:type="dxa"/>
            <w:vAlign w:val="center"/>
          </w:tcPr>
          <w:p w14:paraId="41650612" w14:textId="77777777" w:rsidR="00A000A7" w:rsidRDefault="00A000A7" w:rsidP="008E2D79">
            <w:pPr>
              <w:spacing w:before="0" w:after="0"/>
              <w:jc w:val="center"/>
              <w:rPr>
                <w:sz w:val="20"/>
                <w:szCs w:val="20"/>
              </w:rPr>
            </w:pPr>
            <w:r>
              <w:rPr>
                <w:sz w:val="20"/>
                <w:szCs w:val="20"/>
              </w:rPr>
              <w:t>N3.01</w:t>
            </w:r>
          </w:p>
        </w:tc>
        <w:tc>
          <w:tcPr>
            <w:tcW w:w="2127" w:type="dxa"/>
            <w:vAlign w:val="center"/>
          </w:tcPr>
          <w:p w14:paraId="5BA6C2D8" w14:textId="77777777" w:rsidR="00A000A7" w:rsidRDefault="00A000A7" w:rsidP="008E2D79">
            <w:pPr>
              <w:spacing w:before="0" w:after="0"/>
              <w:jc w:val="center"/>
              <w:rPr>
                <w:sz w:val="20"/>
                <w:szCs w:val="20"/>
              </w:rPr>
            </w:pPr>
            <w:r>
              <w:rPr>
                <w:sz w:val="20"/>
                <w:szCs w:val="20"/>
              </w:rPr>
              <w:t>Učebny 3. NP</w:t>
            </w:r>
          </w:p>
        </w:tc>
        <w:tc>
          <w:tcPr>
            <w:tcW w:w="709" w:type="dxa"/>
            <w:vAlign w:val="center"/>
          </w:tcPr>
          <w:p w14:paraId="278DBE4C" w14:textId="77777777" w:rsidR="00A000A7" w:rsidRPr="008A6304" w:rsidRDefault="00A000A7" w:rsidP="008E2D79">
            <w:pPr>
              <w:spacing w:before="0" w:after="0"/>
              <w:jc w:val="center"/>
              <w:rPr>
                <w:sz w:val="20"/>
                <w:szCs w:val="20"/>
              </w:rPr>
            </w:pPr>
            <w:r w:rsidRPr="008A6304">
              <w:rPr>
                <w:sz w:val="20"/>
                <w:szCs w:val="20"/>
              </w:rPr>
              <w:t>25</w:t>
            </w:r>
          </w:p>
        </w:tc>
        <w:tc>
          <w:tcPr>
            <w:tcW w:w="1418" w:type="dxa"/>
            <w:vAlign w:val="center"/>
          </w:tcPr>
          <w:p w14:paraId="03CA3DAF" w14:textId="77777777" w:rsidR="00A000A7" w:rsidRPr="008A6304" w:rsidRDefault="00A000A7" w:rsidP="008E2D79">
            <w:pPr>
              <w:spacing w:before="0" w:after="0"/>
              <w:jc w:val="center"/>
              <w:rPr>
                <w:sz w:val="20"/>
                <w:szCs w:val="20"/>
              </w:rPr>
            </w:pPr>
            <w:r w:rsidRPr="008A6304">
              <w:rPr>
                <w:sz w:val="20"/>
                <w:szCs w:val="20"/>
              </w:rPr>
              <w:t>tvarově stálá</w:t>
            </w:r>
          </w:p>
        </w:tc>
        <w:tc>
          <w:tcPr>
            <w:tcW w:w="1134" w:type="dxa"/>
            <w:vAlign w:val="center"/>
          </w:tcPr>
          <w:p w14:paraId="00AD0E69" w14:textId="77777777" w:rsidR="00A000A7" w:rsidRPr="008A6304" w:rsidRDefault="00A000A7" w:rsidP="008E2D79">
            <w:pPr>
              <w:spacing w:before="0" w:after="0"/>
              <w:jc w:val="center"/>
              <w:rPr>
                <w:sz w:val="20"/>
                <w:szCs w:val="20"/>
              </w:rPr>
            </w:pPr>
            <w:r w:rsidRPr="008A6304">
              <w:rPr>
                <w:sz w:val="20"/>
                <w:szCs w:val="20"/>
              </w:rPr>
              <w:t>30</w:t>
            </w:r>
          </w:p>
        </w:tc>
        <w:tc>
          <w:tcPr>
            <w:tcW w:w="708" w:type="dxa"/>
            <w:vAlign w:val="center"/>
          </w:tcPr>
          <w:p w14:paraId="0A0E8F97" w14:textId="77777777" w:rsidR="00A000A7" w:rsidRDefault="00A000A7" w:rsidP="008E2D79">
            <w:pPr>
              <w:spacing w:before="0" w:after="0"/>
              <w:jc w:val="center"/>
              <w:rPr>
                <w:sz w:val="20"/>
                <w:szCs w:val="20"/>
              </w:rPr>
            </w:pPr>
            <w:r>
              <w:rPr>
                <w:sz w:val="20"/>
                <w:szCs w:val="20"/>
              </w:rPr>
              <w:t>1</w:t>
            </w:r>
          </w:p>
        </w:tc>
        <w:tc>
          <w:tcPr>
            <w:tcW w:w="1555" w:type="dxa"/>
            <w:vAlign w:val="center"/>
          </w:tcPr>
          <w:p w14:paraId="6BA7453B" w14:textId="77777777" w:rsidR="00A000A7" w:rsidRPr="00AF5CB6" w:rsidRDefault="00A000A7" w:rsidP="008E2D79">
            <w:pPr>
              <w:spacing w:before="0" w:after="0"/>
              <w:jc w:val="center"/>
              <w:rPr>
                <w:sz w:val="20"/>
                <w:szCs w:val="20"/>
              </w:rPr>
            </w:pPr>
            <w:r w:rsidRPr="00AF5CB6">
              <w:rPr>
                <w:sz w:val="20"/>
                <w:szCs w:val="20"/>
              </w:rPr>
              <w:t>chodba, viz grafická příloha</w:t>
            </w:r>
          </w:p>
        </w:tc>
      </w:tr>
      <w:tr w:rsidR="00A000A7" w:rsidRPr="008A6304" w14:paraId="23BEE44C" w14:textId="77777777" w:rsidTr="008E2D79">
        <w:tc>
          <w:tcPr>
            <w:tcW w:w="1270" w:type="dxa"/>
            <w:vAlign w:val="center"/>
          </w:tcPr>
          <w:p w14:paraId="2F45F6DC" w14:textId="77777777" w:rsidR="00A000A7" w:rsidRDefault="00A000A7" w:rsidP="008E2D79">
            <w:pPr>
              <w:spacing w:before="0" w:after="0"/>
              <w:jc w:val="center"/>
              <w:rPr>
                <w:sz w:val="20"/>
                <w:szCs w:val="20"/>
              </w:rPr>
            </w:pPr>
            <w:r>
              <w:rPr>
                <w:sz w:val="20"/>
                <w:szCs w:val="20"/>
              </w:rPr>
              <w:t>N3.02</w:t>
            </w:r>
          </w:p>
        </w:tc>
        <w:tc>
          <w:tcPr>
            <w:tcW w:w="2127" w:type="dxa"/>
            <w:vAlign w:val="center"/>
          </w:tcPr>
          <w:p w14:paraId="2A1C30BD" w14:textId="2F89636C" w:rsidR="00A000A7" w:rsidRDefault="008E2D79" w:rsidP="008E2D79">
            <w:pPr>
              <w:spacing w:before="0" w:after="0"/>
              <w:jc w:val="center"/>
              <w:rPr>
                <w:sz w:val="20"/>
                <w:szCs w:val="20"/>
              </w:rPr>
            </w:pPr>
            <w:r w:rsidRPr="008E2D79">
              <w:rPr>
                <w:color w:val="004F88"/>
                <w:sz w:val="20"/>
                <w:szCs w:val="20"/>
              </w:rPr>
              <w:t>Knihovna</w:t>
            </w:r>
          </w:p>
        </w:tc>
        <w:tc>
          <w:tcPr>
            <w:tcW w:w="709" w:type="dxa"/>
            <w:vAlign w:val="center"/>
          </w:tcPr>
          <w:p w14:paraId="16867BD5" w14:textId="77777777" w:rsidR="00A000A7" w:rsidRPr="008A6304" w:rsidRDefault="00A000A7" w:rsidP="008E2D79">
            <w:pPr>
              <w:spacing w:before="0" w:after="0"/>
              <w:jc w:val="center"/>
              <w:rPr>
                <w:sz w:val="20"/>
                <w:szCs w:val="20"/>
              </w:rPr>
            </w:pPr>
            <w:r w:rsidRPr="008A6304">
              <w:rPr>
                <w:sz w:val="20"/>
                <w:szCs w:val="20"/>
              </w:rPr>
              <w:t>25</w:t>
            </w:r>
          </w:p>
        </w:tc>
        <w:tc>
          <w:tcPr>
            <w:tcW w:w="1418" w:type="dxa"/>
            <w:vAlign w:val="center"/>
          </w:tcPr>
          <w:p w14:paraId="4049648F" w14:textId="77777777" w:rsidR="00A000A7" w:rsidRPr="008A6304" w:rsidRDefault="00A000A7" w:rsidP="008E2D79">
            <w:pPr>
              <w:spacing w:before="0" w:after="0"/>
              <w:jc w:val="center"/>
              <w:rPr>
                <w:sz w:val="20"/>
                <w:szCs w:val="20"/>
              </w:rPr>
            </w:pPr>
            <w:r w:rsidRPr="008A6304">
              <w:rPr>
                <w:sz w:val="20"/>
                <w:szCs w:val="20"/>
              </w:rPr>
              <w:t>tvarově stálá</w:t>
            </w:r>
          </w:p>
        </w:tc>
        <w:tc>
          <w:tcPr>
            <w:tcW w:w="1134" w:type="dxa"/>
            <w:vAlign w:val="center"/>
          </w:tcPr>
          <w:p w14:paraId="5AA3950B" w14:textId="77777777" w:rsidR="00A000A7" w:rsidRPr="008A6304" w:rsidRDefault="00A000A7" w:rsidP="008E2D79">
            <w:pPr>
              <w:spacing w:before="0" w:after="0"/>
              <w:jc w:val="center"/>
              <w:rPr>
                <w:sz w:val="20"/>
                <w:szCs w:val="20"/>
              </w:rPr>
            </w:pPr>
            <w:r w:rsidRPr="008A6304">
              <w:rPr>
                <w:sz w:val="20"/>
                <w:szCs w:val="20"/>
              </w:rPr>
              <w:t>30</w:t>
            </w:r>
          </w:p>
        </w:tc>
        <w:tc>
          <w:tcPr>
            <w:tcW w:w="708" w:type="dxa"/>
            <w:vAlign w:val="center"/>
          </w:tcPr>
          <w:p w14:paraId="5099B1B1" w14:textId="77777777" w:rsidR="00A000A7" w:rsidRDefault="00A000A7" w:rsidP="008E2D79">
            <w:pPr>
              <w:spacing w:before="0" w:after="0"/>
              <w:jc w:val="center"/>
              <w:rPr>
                <w:sz w:val="20"/>
                <w:szCs w:val="20"/>
              </w:rPr>
            </w:pPr>
            <w:r>
              <w:rPr>
                <w:sz w:val="20"/>
                <w:szCs w:val="20"/>
              </w:rPr>
              <w:t>1</w:t>
            </w:r>
          </w:p>
        </w:tc>
        <w:tc>
          <w:tcPr>
            <w:tcW w:w="1555" w:type="dxa"/>
            <w:vAlign w:val="center"/>
          </w:tcPr>
          <w:p w14:paraId="3342C651" w14:textId="77777777" w:rsidR="00A000A7" w:rsidRPr="00AF5CB6" w:rsidRDefault="00A000A7" w:rsidP="008E2D79">
            <w:pPr>
              <w:spacing w:before="0" w:after="0"/>
              <w:jc w:val="center"/>
              <w:rPr>
                <w:sz w:val="20"/>
                <w:szCs w:val="20"/>
              </w:rPr>
            </w:pPr>
            <w:r w:rsidRPr="00AF5CB6">
              <w:rPr>
                <w:sz w:val="20"/>
                <w:szCs w:val="20"/>
              </w:rPr>
              <w:t>viz grafická příloha</w:t>
            </w:r>
          </w:p>
        </w:tc>
      </w:tr>
      <w:tr w:rsidR="00D15854" w:rsidRPr="008A6304" w14:paraId="14356CFC" w14:textId="77777777" w:rsidTr="008E2D79">
        <w:tc>
          <w:tcPr>
            <w:tcW w:w="1270" w:type="dxa"/>
            <w:vAlign w:val="center"/>
          </w:tcPr>
          <w:p w14:paraId="7C861718" w14:textId="7A00031B" w:rsidR="00D15854" w:rsidRDefault="00D15854" w:rsidP="00D15854">
            <w:pPr>
              <w:spacing w:before="0" w:after="0"/>
              <w:jc w:val="center"/>
              <w:rPr>
                <w:sz w:val="20"/>
                <w:szCs w:val="20"/>
              </w:rPr>
            </w:pPr>
            <w:r w:rsidRPr="007A01CC">
              <w:rPr>
                <w:color w:val="0070C0"/>
                <w:sz w:val="20"/>
                <w:szCs w:val="20"/>
              </w:rPr>
              <w:t>N3.30</w:t>
            </w:r>
          </w:p>
        </w:tc>
        <w:tc>
          <w:tcPr>
            <w:tcW w:w="2127" w:type="dxa"/>
            <w:vAlign w:val="center"/>
          </w:tcPr>
          <w:p w14:paraId="3F30FCFD" w14:textId="6D841200" w:rsidR="00D15854" w:rsidRDefault="00D15854" w:rsidP="00D15854">
            <w:pPr>
              <w:spacing w:before="0" w:after="0"/>
              <w:jc w:val="center"/>
              <w:rPr>
                <w:sz w:val="20"/>
                <w:szCs w:val="20"/>
              </w:rPr>
            </w:pPr>
            <w:r w:rsidRPr="007A01CC">
              <w:rPr>
                <w:color w:val="0070C0"/>
                <w:sz w:val="20"/>
                <w:szCs w:val="20"/>
              </w:rPr>
              <w:t>Učebny 3. NP</w:t>
            </w:r>
          </w:p>
        </w:tc>
        <w:tc>
          <w:tcPr>
            <w:tcW w:w="709" w:type="dxa"/>
            <w:vAlign w:val="center"/>
          </w:tcPr>
          <w:p w14:paraId="556646C2" w14:textId="7EB3791D" w:rsidR="00D15854" w:rsidRPr="008A6304" w:rsidRDefault="00D15854" w:rsidP="00D15854">
            <w:pPr>
              <w:spacing w:before="0" w:after="0"/>
              <w:jc w:val="center"/>
              <w:rPr>
                <w:sz w:val="20"/>
                <w:szCs w:val="20"/>
              </w:rPr>
            </w:pPr>
            <w:r w:rsidRPr="00B019D8">
              <w:rPr>
                <w:color w:val="0070C0"/>
                <w:sz w:val="20"/>
                <w:szCs w:val="20"/>
              </w:rPr>
              <w:t>25</w:t>
            </w:r>
          </w:p>
        </w:tc>
        <w:tc>
          <w:tcPr>
            <w:tcW w:w="1418" w:type="dxa"/>
            <w:vAlign w:val="center"/>
          </w:tcPr>
          <w:p w14:paraId="4FB559F1" w14:textId="463A5C20" w:rsidR="00D15854" w:rsidRPr="008A6304" w:rsidRDefault="00D15854" w:rsidP="00D15854">
            <w:pPr>
              <w:spacing w:before="0" w:after="0"/>
              <w:jc w:val="center"/>
              <w:rPr>
                <w:sz w:val="20"/>
                <w:szCs w:val="20"/>
              </w:rPr>
            </w:pPr>
            <w:r w:rsidRPr="00B019D8">
              <w:rPr>
                <w:color w:val="0070C0"/>
                <w:sz w:val="20"/>
                <w:szCs w:val="20"/>
              </w:rPr>
              <w:t>tvarově stálá</w:t>
            </w:r>
          </w:p>
        </w:tc>
        <w:tc>
          <w:tcPr>
            <w:tcW w:w="1134" w:type="dxa"/>
            <w:vAlign w:val="center"/>
          </w:tcPr>
          <w:p w14:paraId="7B4847BE" w14:textId="47ED0494" w:rsidR="00D15854" w:rsidRPr="008A6304" w:rsidRDefault="00D15854" w:rsidP="00D15854">
            <w:pPr>
              <w:spacing w:before="0" w:after="0"/>
              <w:jc w:val="center"/>
              <w:rPr>
                <w:sz w:val="20"/>
                <w:szCs w:val="20"/>
              </w:rPr>
            </w:pPr>
            <w:r w:rsidRPr="00B019D8">
              <w:rPr>
                <w:color w:val="0070C0"/>
                <w:sz w:val="20"/>
                <w:szCs w:val="20"/>
              </w:rPr>
              <w:t>30</w:t>
            </w:r>
          </w:p>
        </w:tc>
        <w:tc>
          <w:tcPr>
            <w:tcW w:w="708" w:type="dxa"/>
            <w:vAlign w:val="center"/>
          </w:tcPr>
          <w:p w14:paraId="1EF53205" w14:textId="6AD56A25" w:rsidR="00D15854" w:rsidRDefault="00D15854" w:rsidP="00D15854">
            <w:pPr>
              <w:spacing w:before="0" w:after="0"/>
              <w:jc w:val="center"/>
              <w:rPr>
                <w:sz w:val="20"/>
                <w:szCs w:val="20"/>
              </w:rPr>
            </w:pPr>
            <w:r>
              <w:rPr>
                <w:color w:val="0070C0"/>
                <w:sz w:val="20"/>
                <w:szCs w:val="20"/>
              </w:rPr>
              <w:t>1</w:t>
            </w:r>
          </w:p>
        </w:tc>
        <w:tc>
          <w:tcPr>
            <w:tcW w:w="1555" w:type="dxa"/>
            <w:vAlign w:val="center"/>
          </w:tcPr>
          <w:p w14:paraId="3F8CB62B" w14:textId="1855F91E" w:rsidR="00D15854" w:rsidRPr="00AF5CB6" w:rsidRDefault="00D15854" w:rsidP="00D15854">
            <w:pPr>
              <w:spacing w:before="0" w:after="0"/>
              <w:jc w:val="center"/>
              <w:rPr>
                <w:sz w:val="20"/>
                <w:szCs w:val="20"/>
              </w:rPr>
            </w:pPr>
            <w:r>
              <w:rPr>
                <w:color w:val="0070C0"/>
                <w:sz w:val="20"/>
                <w:szCs w:val="20"/>
              </w:rPr>
              <w:t>chodba, viz grafická příloha</w:t>
            </w:r>
          </w:p>
        </w:tc>
      </w:tr>
      <w:tr w:rsidR="00A000A7" w:rsidRPr="008A6304" w14:paraId="2C829F11" w14:textId="77777777" w:rsidTr="008E2D79">
        <w:tc>
          <w:tcPr>
            <w:tcW w:w="1270" w:type="dxa"/>
            <w:vAlign w:val="center"/>
          </w:tcPr>
          <w:p w14:paraId="6D490D66" w14:textId="77777777" w:rsidR="00A000A7" w:rsidRDefault="00A000A7" w:rsidP="008E2D79">
            <w:pPr>
              <w:spacing w:before="0" w:after="0"/>
              <w:jc w:val="center"/>
              <w:rPr>
                <w:sz w:val="20"/>
                <w:szCs w:val="20"/>
              </w:rPr>
            </w:pPr>
            <w:r>
              <w:rPr>
                <w:sz w:val="20"/>
                <w:szCs w:val="20"/>
              </w:rPr>
              <w:t>N3.03/N4</w:t>
            </w:r>
          </w:p>
        </w:tc>
        <w:tc>
          <w:tcPr>
            <w:tcW w:w="2127" w:type="dxa"/>
            <w:vAlign w:val="center"/>
          </w:tcPr>
          <w:p w14:paraId="2694016F" w14:textId="77777777" w:rsidR="00A000A7" w:rsidRDefault="00A000A7" w:rsidP="008E2D79">
            <w:pPr>
              <w:spacing w:before="0" w:after="0"/>
              <w:jc w:val="center"/>
              <w:rPr>
                <w:sz w:val="20"/>
                <w:szCs w:val="20"/>
              </w:rPr>
            </w:pPr>
            <w:r>
              <w:rPr>
                <w:sz w:val="20"/>
                <w:szCs w:val="20"/>
              </w:rPr>
              <w:t>Výstavní prostor</w:t>
            </w:r>
          </w:p>
        </w:tc>
        <w:tc>
          <w:tcPr>
            <w:tcW w:w="709" w:type="dxa"/>
            <w:vAlign w:val="center"/>
          </w:tcPr>
          <w:p w14:paraId="1707D113" w14:textId="77777777" w:rsidR="00A000A7" w:rsidRPr="008A6304" w:rsidRDefault="00A000A7" w:rsidP="008E2D79">
            <w:pPr>
              <w:spacing w:before="0" w:after="0"/>
              <w:jc w:val="center"/>
              <w:rPr>
                <w:sz w:val="20"/>
                <w:szCs w:val="20"/>
              </w:rPr>
            </w:pPr>
            <w:r w:rsidRPr="008A6304">
              <w:rPr>
                <w:sz w:val="20"/>
                <w:szCs w:val="20"/>
              </w:rPr>
              <w:t>25</w:t>
            </w:r>
          </w:p>
        </w:tc>
        <w:tc>
          <w:tcPr>
            <w:tcW w:w="1418" w:type="dxa"/>
            <w:vAlign w:val="center"/>
          </w:tcPr>
          <w:p w14:paraId="21EC7FE6" w14:textId="77777777" w:rsidR="00A000A7" w:rsidRPr="008A6304" w:rsidRDefault="00A000A7" w:rsidP="008E2D79">
            <w:pPr>
              <w:spacing w:before="0" w:after="0"/>
              <w:jc w:val="center"/>
              <w:rPr>
                <w:sz w:val="20"/>
                <w:szCs w:val="20"/>
              </w:rPr>
            </w:pPr>
            <w:r w:rsidRPr="008A6304">
              <w:rPr>
                <w:sz w:val="20"/>
                <w:szCs w:val="20"/>
              </w:rPr>
              <w:t>tvarově stálá</w:t>
            </w:r>
          </w:p>
        </w:tc>
        <w:tc>
          <w:tcPr>
            <w:tcW w:w="1134" w:type="dxa"/>
            <w:vAlign w:val="center"/>
          </w:tcPr>
          <w:p w14:paraId="08F364AA" w14:textId="77777777" w:rsidR="00A000A7" w:rsidRPr="008A6304" w:rsidRDefault="00A000A7" w:rsidP="008E2D79">
            <w:pPr>
              <w:spacing w:before="0" w:after="0"/>
              <w:jc w:val="center"/>
              <w:rPr>
                <w:sz w:val="20"/>
                <w:szCs w:val="20"/>
              </w:rPr>
            </w:pPr>
            <w:r w:rsidRPr="008A6304">
              <w:rPr>
                <w:sz w:val="20"/>
                <w:szCs w:val="20"/>
              </w:rPr>
              <w:t>30</w:t>
            </w:r>
          </w:p>
        </w:tc>
        <w:tc>
          <w:tcPr>
            <w:tcW w:w="708" w:type="dxa"/>
            <w:vAlign w:val="center"/>
          </w:tcPr>
          <w:p w14:paraId="7C697385" w14:textId="77777777" w:rsidR="00A000A7" w:rsidRDefault="00A000A7" w:rsidP="008E2D79">
            <w:pPr>
              <w:spacing w:before="0" w:after="0"/>
              <w:jc w:val="center"/>
              <w:rPr>
                <w:sz w:val="20"/>
                <w:szCs w:val="20"/>
              </w:rPr>
            </w:pPr>
            <w:r>
              <w:rPr>
                <w:sz w:val="20"/>
                <w:szCs w:val="20"/>
              </w:rPr>
              <w:t>2</w:t>
            </w:r>
          </w:p>
        </w:tc>
        <w:tc>
          <w:tcPr>
            <w:tcW w:w="1555" w:type="dxa"/>
            <w:vAlign w:val="center"/>
          </w:tcPr>
          <w:p w14:paraId="7481A422" w14:textId="77777777" w:rsidR="00A000A7" w:rsidRPr="00AF5CB6" w:rsidRDefault="00A000A7" w:rsidP="008E2D79">
            <w:pPr>
              <w:spacing w:before="0" w:after="0"/>
              <w:jc w:val="center"/>
              <w:rPr>
                <w:sz w:val="20"/>
                <w:szCs w:val="20"/>
              </w:rPr>
            </w:pPr>
            <w:r w:rsidRPr="00AF5CB6">
              <w:rPr>
                <w:sz w:val="20"/>
                <w:szCs w:val="20"/>
              </w:rPr>
              <w:t>B337 (hala), B433 (chodba)</w:t>
            </w:r>
          </w:p>
        </w:tc>
      </w:tr>
      <w:tr w:rsidR="00A000A7" w:rsidRPr="008A6304" w14:paraId="06F2F2CA" w14:textId="77777777" w:rsidTr="008E2D79">
        <w:tc>
          <w:tcPr>
            <w:tcW w:w="1270" w:type="dxa"/>
            <w:vAlign w:val="center"/>
          </w:tcPr>
          <w:p w14:paraId="2A1D2C9D" w14:textId="77777777" w:rsidR="00A000A7" w:rsidRDefault="00A000A7" w:rsidP="008E2D79">
            <w:pPr>
              <w:spacing w:before="0" w:after="0"/>
              <w:jc w:val="center"/>
              <w:rPr>
                <w:sz w:val="20"/>
                <w:szCs w:val="20"/>
              </w:rPr>
            </w:pPr>
            <w:r>
              <w:rPr>
                <w:sz w:val="20"/>
                <w:szCs w:val="20"/>
              </w:rPr>
              <w:t>N4.01</w:t>
            </w:r>
          </w:p>
        </w:tc>
        <w:tc>
          <w:tcPr>
            <w:tcW w:w="2127" w:type="dxa"/>
            <w:vAlign w:val="center"/>
          </w:tcPr>
          <w:p w14:paraId="3C4549EB" w14:textId="77777777" w:rsidR="00A000A7" w:rsidRDefault="00A000A7" w:rsidP="008E2D79">
            <w:pPr>
              <w:spacing w:before="0" w:after="0"/>
              <w:jc w:val="center"/>
              <w:rPr>
                <w:sz w:val="20"/>
                <w:szCs w:val="20"/>
              </w:rPr>
            </w:pPr>
            <w:r>
              <w:rPr>
                <w:sz w:val="20"/>
                <w:szCs w:val="20"/>
              </w:rPr>
              <w:t>Učebny 4. NP</w:t>
            </w:r>
          </w:p>
        </w:tc>
        <w:tc>
          <w:tcPr>
            <w:tcW w:w="709" w:type="dxa"/>
            <w:vAlign w:val="center"/>
          </w:tcPr>
          <w:p w14:paraId="49318FC4" w14:textId="77777777" w:rsidR="00A000A7" w:rsidRPr="008A6304" w:rsidRDefault="00A000A7" w:rsidP="008E2D79">
            <w:pPr>
              <w:spacing w:before="0" w:after="0"/>
              <w:jc w:val="center"/>
              <w:rPr>
                <w:sz w:val="20"/>
                <w:szCs w:val="20"/>
              </w:rPr>
            </w:pPr>
            <w:r w:rsidRPr="008A6304">
              <w:rPr>
                <w:sz w:val="20"/>
                <w:szCs w:val="20"/>
              </w:rPr>
              <w:t>25</w:t>
            </w:r>
          </w:p>
        </w:tc>
        <w:tc>
          <w:tcPr>
            <w:tcW w:w="1418" w:type="dxa"/>
            <w:vAlign w:val="center"/>
          </w:tcPr>
          <w:p w14:paraId="0D65326A" w14:textId="77777777" w:rsidR="00A000A7" w:rsidRPr="008A6304" w:rsidRDefault="00A000A7" w:rsidP="008E2D79">
            <w:pPr>
              <w:spacing w:before="0" w:after="0"/>
              <w:jc w:val="center"/>
              <w:rPr>
                <w:sz w:val="20"/>
                <w:szCs w:val="20"/>
              </w:rPr>
            </w:pPr>
            <w:r w:rsidRPr="008A6304">
              <w:rPr>
                <w:sz w:val="20"/>
                <w:szCs w:val="20"/>
              </w:rPr>
              <w:t>tvarově stálá</w:t>
            </w:r>
          </w:p>
        </w:tc>
        <w:tc>
          <w:tcPr>
            <w:tcW w:w="1134" w:type="dxa"/>
            <w:vAlign w:val="center"/>
          </w:tcPr>
          <w:p w14:paraId="7E4BC8AC" w14:textId="77777777" w:rsidR="00A000A7" w:rsidRPr="008A6304" w:rsidRDefault="00A000A7" w:rsidP="008E2D79">
            <w:pPr>
              <w:spacing w:before="0" w:after="0"/>
              <w:jc w:val="center"/>
              <w:rPr>
                <w:sz w:val="20"/>
                <w:szCs w:val="20"/>
              </w:rPr>
            </w:pPr>
            <w:r w:rsidRPr="008A6304">
              <w:rPr>
                <w:sz w:val="20"/>
                <w:szCs w:val="20"/>
              </w:rPr>
              <w:t>30</w:t>
            </w:r>
          </w:p>
        </w:tc>
        <w:tc>
          <w:tcPr>
            <w:tcW w:w="708" w:type="dxa"/>
            <w:vAlign w:val="center"/>
          </w:tcPr>
          <w:p w14:paraId="3C5E6938" w14:textId="77777777" w:rsidR="00A000A7" w:rsidRDefault="00A000A7" w:rsidP="008E2D79">
            <w:pPr>
              <w:spacing w:before="0" w:after="0"/>
              <w:jc w:val="center"/>
              <w:rPr>
                <w:sz w:val="20"/>
                <w:szCs w:val="20"/>
              </w:rPr>
            </w:pPr>
            <w:r>
              <w:rPr>
                <w:sz w:val="20"/>
                <w:szCs w:val="20"/>
              </w:rPr>
              <w:t>1</w:t>
            </w:r>
          </w:p>
        </w:tc>
        <w:tc>
          <w:tcPr>
            <w:tcW w:w="1555" w:type="dxa"/>
            <w:vAlign w:val="center"/>
          </w:tcPr>
          <w:p w14:paraId="0CF75134" w14:textId="77777777" w:rsidR="00A000A7" w:rsidRPr="00AF5CB6" w:rsidRDefault="00A000A7" w:rsidP="008E2D79">
            <w:pPr>
              <w:spacing w:before="0" w:after="0"/>
              <w:jc w:val="center"/>
              <w:rPr>
                <w:sz w:val="20"/>
                <w:szCs w:val="20"/>
              </w:rPr>
            </w:pPr>
            <w:r w:rsidRPr="00AF5CB6">
              <w:rPr>
                <w:sz w:val="20"/>
                <w:szCs w:val="20"/>
              </w:rPr>
              <w:t>chodba, viz grafická příloha</w:t>
            </w:r>
          </w:p>
        </w:tc>
      </w:tr>
      <w:tr w:rsidR="00D15854" w:rsidRPr="008A6304" w14:paraId="4122B4E5" w14:textId="77777777" w:rsidTr="008E2D79">
        <w:tc>
          <w:tcPr>
            <w:tcW w:w="1270" w:type="dxa"/>
            <w:vAlign w:val="center"/>
          </w:tcPr>
          <w:p w14:paraId="21B1D836" w14:textId="52E7D93D" w:rsidR="00D15854" w:rsidRDefault="00D15854" w:rsidP="00D15854">
            <w:pPr>
              <w:spacing w:before="0" w:after="0"/>
              <w:jc w:val="center"/>
              <w:rPr>
                <w:sz w:val="20"/>
                <w:szCs w:val="20"/>
              </w:rPr>
            </w:pPr>
            <w:r w:rsidRPr="00DC3E83">
              <w:rPr>
                <w:color w:val="0070C0"/>
                <w:sz w:val="20"/>
                <w:szCs w:val="20"/>
              </w:rPr>
              <w:t>N4.</w:t>
            </w:r>
            <w:r w:rsidR="007F01FE">
              <w:rPr>
                <w:color w:val="0070C0"/>
                <w:sz w:val="20"/>
                <w:szCs w:val="20"/>
              </w:rPr>
              <w:t>02</w:t>
            </w:r>
          </w:p>
        </w:tc>
        <w:tc>
          <w:tcPr>
            <w:tcW w:w="2127" w:type="dxa"/>
            <w:vAlign w:val="center"/>
          </w:tcPr>
          <w:p w14:paraId="3EC04D82" w14:textId="510D9A75" w:rsidR="00D15854" w:rsidRDefault="00D15854" w:rsidP="00D15854">
            <w:pPr>
              <w:spacing w:before="0" w:after="0"/>
              <w:jc w:val="center"/>
              <w:rPr>
                <w:sz w:val="20"/>
                <w:szCs w:val="20"/>
              </w:rPr>
            </w:pPr>
            <w:r w:rsidRPr="00DC3E83">
              <w:rPr>
                <w:color w:val="0070C0"/>
                <w:sz w:val="20"/>
                <w:szCs w:val="20"/>
              </w:rPr>
              <w:t>Učebny 4. NP</w:t>
            </w:r>
          </w:p>
        </w:tc>
        <w:tc>
          <w:tcPr>
            <w:tcW w:w="709" w:type="dxa"/>
            <w:vAlign w:val="center"/>
          </w:tcPr>
          <w:p w14:paraId="726A4F69" w14:textId="11EB6A60" w:rsidR="00D15854" w:rsidRPr="008A6304" w:rsidRDefault="00D15854" w:rsidP="00D15854">
            <w:pPr>
              <w:spacing w:before="0" w:after="0"/>
              <w:jc w:val="center"/>
              <w:rPr>
                <w:sz w:val="20"/>
                <w:szCs w:val="20"/>
              </w:rPr>
            </w:pPr>
            <w:r w:rsidRPr="00B019D8">
              <w:rPr>
                <w:color w:val="0070C0"/>
                <w:sz w:val="20"/>
                <w:szCs w:val="20"/>
              </w:rPr>
              <w:t>25</w:t>
            </w:r>
          </w:p>
        </w:tc>
        <w:tc>
          <w:tcPr>
            <w:tcW w:w="1418" w:type="dxa"/>
            <w:vAlign w:val="center"/>
          </w:tcPr>
          <w:p w14:paraId="73757184" w14:textId="0F5C9F9F" w:rsidR="00D15854" w:rsidRPr="008A6304" w:rsidRDefault="00D15854" w:rsidP="00D15854">
            <w:pPr>
              <w:spacing w:before="0" w:after="0"/>
              <w:jc w:val="center"/>
              <w:rPr>
                <w:sz w:val="20"/>
                <w:szCs w:val="20"/>
              </w:rPr>
            </w:pPr>
            <w:r w:rsidRPr="00B019D8">
              <w:rPr>
                <w:color w:val="0070C0"/>
                <w:sz w:val="20"/>
                <w:szCs w:val="20"/>
              </w:rPr>
              <w:t>tvarově stálá</w:t>
            </w:r>
          </w:p>
        </w:tc>
        <w:tc>
          <w:tcPr>
            <w:tcW w:w="1134" w:type="dxa"/>
            <w:vAlign w:val="center"/>
          </w:tcPr>
          <w:p w14:paraId="7B90D740" w14:textId="6F6459D2" w:rsidR="00D15854" w:rsidRPr="008A6304" w:rsidRDefault="00D15854" w:rsidP="00D15854">
            <w:pPr>
              <w:spacing w:before="0" w:after="0"/>
              <w:jc w:val="center"/>
              <w:rPr>
                <w:sz w:val="20"/>
                <w:szCs w:val="20"/>
              </w:rPr>
            </w:pPr>
            <w:r w:rsidRPr="00B019D8">
              <w:rPr>
                <w:color w:val="0070C0"/>
                <w:sz w:val="20"/>
                <w:szCs w:val="20"/>
              </w:rPr>
              <w:t>30</w:t>
            </w:r>
          </w:p>
        </w:tc>
        <w:tc>
          <w:tcPr>
            <w:tcW w:w="708" w:type="dxa"/>
            <w:vAlign w:val="center"/>
          </w:tcPr>
          <w:p w14:paraId="7E9EADA7" w14:textId="77D6BCEE" w:rsidR="00D15854" w:rsidRDefault="00D15854" w:rsidP="00D15854">
            <w:pPr>
              <w:spacing w:before="0" w:after="0"/>
              <w:jc w:val="center"/>
              <w:rPr>
                <w:sz w:val="20"/>
                <w:szCs w:val="20"/>
              </w:rPr>
            </w:pPr>
            <w:r>
              <w:rPr>
                <w:color w:val="0070C0"/>
                <w:sz w:val="20"/>
                <w:szCs w:val="20"/>
              </w:rPr>
              <w:t>1</w:t>
            </w:r>
          </w:p>
        </w:tc>
        <w:tc>
          <w:tcPr>
            <w:tcW w:w="1555" w:type="dxa"/>
            <w:vAlign w:val="center"/>
          </w:tcPr>
          <w:p w14:paraId="2878E62B" w14:textId="041AE92E" w:rsidR="00D15854" w:rsidRPr="00AF5CB6" w:rsidRDefault="00D15854" w:rsidP="00D15854">
            <w:pPr>
              <w:spacing w:before="0" w:after="0"/>
              <w:jc w:val="center"/>
              <w:rPr>
                <w:sz w:val="20"/>
                <w:szCs w:val="20"/>
              </w:rPr>
            </w:pPr>
            <w:r>
              <w:rPr>
                <w:color w:val="0070C0"/>
                <w:sz w:val="20"/>
                <w:szCs w:val="20"/>
              </w:rPr>
              <w:t>chodba, viz grafická příloha</w:t>
            </w:r>
          </w:p>
        </w:tc>
      </w:tr>
    </w:tbl>
    <w:p w14:paraId="70D9EE79" w14:textId="577A7425" w:rsidR="00302713" w:rsidRDefault="00302713" w:rsidP="00302713">
      <w:r>
        <w:t xml:space="preserve">Pro prvotní zásah budou ve stanovených úsecích instalovány vnitřní hadicové systémy napojené na vnitřní vodovod. Hadicové systémy budou stále pod tlakem s okamžitě dostupnou plynulou dodávkou vody. </w:t>
      </w:r>
    </w:p>
    <w:p w14:paraId="739E7EAE" w14:textId="77777777" w:rsidR="00302713" w:rsidRDefault="00302713" w:rsidP="00302713">
      <w:r>
        <w:t>Rozmístění odběrných míst je navrženo v grafické příloze.</w:t>
      </w:r>
    </w:p>
    <w:p w14:paraId="226EDA9D" w14:textId="77777777" w:rsidR="00302713" w:rsidRDefault="00302713" w:rsidP="00302713">
      <w:r>
        <w:t xml:space="preserve">Dle ČSN 73 0873 je požadován minimální průtok vnitřního hadicového systému Q &gt; 0,3 l/s při hydrodynamickém výstupním tlaku alespoň 0,2 </w:t>
      </w:r>
      <w:proofErr w:type="spellStart"/>
      <w:r>
        <w:t>MPa</w:t>
      </w:r>
      <w:proofErr w:type="spellEnd"/>
      <w:r>
        <w:t xml:space="preserve">. </w:t>
      </w:r>
    </w:p>
    <w:p w14:paraId="11C58730" w14:textId="77777777" w:rsidR="00302713" w:rsidRDefault="00302713" w:rsidP="00302713">
      <w:r>
        <w:t xml:space="preserve">Při posuzování dimenzí a výtokových parametrů musí být na jediném stoupacím potrubí uvažováno s činností alespoň dvou hadicových systémů zároveň. </w:t>
      </w:r>
    </w:p>
    <w:p w14:paraId="61E00138" w14:textId="77777777" w:rsidR="00302713" w:rsidRDefault="00302713" w:rsidP="00302713">
      <w:bookmarkStart w:id="138" w:name="_Hlk36537388"/>
      <w:r>
        <w:t xml:space="preserve">Přívodní potrubí pro vnitřní hadicové systémy (v případě DN25 – 1´, v případě DN19 – ¾´) musí být nehořlavé. Rozvod vody pro hadicové systémy musí být instalován odděleně od rozvodu vody užitkové tak, aby bylo možné užitkovou vodu uzavřít při současném zachování funkce hadicových systémů. Oddělení se zpravidla provádí za hlavním uzávěrem a vodoměrem. </w:t>
      </w:r>
    </w:p>
    <w:bookmarkEnd w:id="138"/>
    <w:p w14:paraId="699BB7CE" w14:textId="77777777" w:rsidR="00302713" w:rsidRDefault="00302713" w:rsidP="00302713">
      <w:r>
        <w:t xml:space="preserve">Provozovatel (případně majitel) musí zajistit pravidelnou kontrolu provozuschopnosti vnitřních odběrných míst v souladu s </w:t>
      </w:r>
      <w:proofErr w:type="spellStart"/>
      <w:r>
        <w:t>vyhl</w:t>
      </w:r>
      <w:proofErr w:type="spellEnd"/>
      <w:r>
        <w:t xml:space="preserve">. č. 246/2001 Sb., o požární prevenci, ve znění </w:t>
      </w:r>
      <w:proofErr w:type="spellStart"/>
      <w:r>
        <w:t>vyhl</w:t>
      </w:r>
      <w:proofErr w:type="spellEnd"/>
      <w:r>
        <w:t xml:space="preserve">. č. 221/2014 Sb. </w:t>
      </w:r>
    </w:p>
    <w:bookmarkEnd w:id="137"/>
    <w:p w14:paraId="557F9F11" w14:textId="0091A7C2" w:rsidR="00E83EE4" w:rsidRPr="0058508B" w:rsidRDefault="00E83EE4" w:rsidP="00E83EE4">
      <w:pPr>
        <w:pStyle w:val="Heading3"/>
        <w:numPr>
          <w:ilvl w:val="2"/>
          <w:numId w:val="2"/>
        </w:numPr>
        <w:rPr>
          <w:color w:val="auto"/>
        </w:rPr>
      </w:pPr>
      <w:r w:rsidRPr="0058508B">
        <w:rPr>
          <w:color w:val="auto"/>
        </w:rPr>
        <w:lastRenderedPageBreak/>
        <w:t>NEZAVODNĚNÝ POŽÁRNÍ VODOVOD</w:t>
      </w:r>
    </w:p>
    <w:p w14:paraId="1C0639F3" w14:textId="007FA8BB" w:rsidR="00E83EE4" w:rsidRPr="0058508B" w:rsidRDefault="00E83EE4" w:rsidP="00E83EE4">
      <w:r>
        <w:t xml:space="preserve">Dvě ze tří chráněných únikových cest </w:t>
      </w:r>
      <w:r w:rsidRPr="00E83EE4">
        <w:rPr>
          <w:b/>
          <w:bCs/>
        </w:rPr>
        <w:t>Nové budovy</w:t>
      </w:r>
      <w:r w:rsidRPr="0058508B">
        <w:t xml:space="preserve"> budou v souladu s ČSN 73 0802 vybaveny </w:t>
      </w:r>
      <w:r w:rsidRPr="0058508B">
        <w:rPr>
          <w:b/>
          <w:bCs/>
        </w:rPr>
        <w:t>nezavodněným požárním vodovodem</w:t>
      </w:r>
      <w:r w:rsidRPr="0058508B">
        <w:t xml:space="preserve"> (dále jen ,,suchovod“). Provedení suchovodů musí odpovídat požadavkům ČSN 73 0873. </w:t>
      </w:r>
    </w:p>
    <w:p w14:paraId="35E9F2E6" w14:textId="77777777" w:rsidR="00E83EE4" w:rsidRPr="0058508B" w:rsidRDefault="00E83EE4" w:rsidP="00E83EE4">
      <w:r w:rsidRPr="0058508B">
        <w:t>Nezavodněné požární potrubí musí být provedeno včetně následujících prvků:</w:t>
      </w:r>
    </w:p>
    <w:p w14:paraId="6B18304D" w14:textId="77777777" w:rsidR="00E83EE4" w:rsidRPr="0058508B" w:rsidRDefault="00E83EE4" w:rsidP="00E83EE4">
      <w:pPr>
        <w:pStyle w:val="Odrky"/>
        <w:numPr>
          <w:ilvl w:val="0"/>
          <w:numId w:val="1"/>
        </w:numPr>
      </w:pPr>
      <w:r w:rsidRPr="0058508B">
        <w:t xml:space="preserve">armatura pro připojení požární </w:t>
      </w:r>
      <w:proofErr w:type="gramStart"/>
      <w:r w:rsidRPr="0058508B">
        <w:t>techniky - tlaková</w:t>
      </w:r>
      <w:proofErr w:type="gramEnd"/>
      <w:r w:rsidRPr="0058508B">
        <w:t xml:space="preserve"> hrdlová spojka (s tlakovým víčkem) umístěná vně objektu (B75);</w:t>
      </w:r>
    </w:p>
    <w:p w14:paraId="1A01F682" w14:textId="77777777" w:rsidR="00E83EE4" w:rsidRPr="0058508B" w:rsidRDefault="00E83EE4" w:rsidP="00E83EE4">
      <w:pPr>
        <w:pStyle w:val="Odrky"/>
        <w:numPr>
          <w:ilvl w:val="0"/>
          <w:numId w:val="1"/>
        </w:numPr>
      </w:pPr>
      <w:r w:rsidRPr="0058508B">
        <w:t>zpětná klapka nebo ventil;</w:t>
      </w:r>
    </w:p>
    <w:p w14:paraId="585A8881" w14:textId="77777777" w:rsidR="00E83EE4" w:rsidRPr="0058508B" w:rsidRDefault="00E83EE4" w:rsidP="00E83EE4">
      <w:pPr>
        <w:pStyle w:val="Odrky"/>
        <w:numPr>
          <w:ilvl w:val="0"/>
          <w:numId w:val="1"/>
        </w:numPr>
      </w:pPr>
      <w:r w:rsidRPr="0058508B">
        <w:t>vypouštěcí zařízení;</w:t>
      </w:r>
    </w:p>
    <w:p w14:paraId="2433AE4F" w14:textId="77777777" w:rsidR="00E83EE4" w:rsidRPr="0058508B" w:rsidRDefault="00E83EE4" w:rsidP="00E83EE4">
      <w:pPr>
        <w:pStyle w:val="Odrky"/>
        <w:numPr>
          <w:ilvl w:val="0"/>
          <w:numId w:val="1"/>
        </w:numPr>
      </w:pPr>
      <w:r w:rsidRPr="0058508B">
        <w:t>nehořlavé potrubní rozvody DN80;</w:t>
      </w:r>
    </w:p>
    <w:p w14:paraId="6DB2C053" w14:textId="3C78B3D9" w:rsidR="00E83EE4" w:rsidRPr="0058508B" w:rsidRDefault="00E83EE4" w:rsidP="00E83EE4">
      <w:pPr>
        <w:pStyle w:val="Odrky"/>
        <w:numPr>
          <w:ilvl w:val="0"/>
          <w:numId w:val="1"/>
        </w:numPr>
      </w:pPr>
      <w:r w:rsidRPr="0058508B">
        <w:t xml:space="preserve">armatura pro napojení vedení uvnitř </w:t>
      </w:r>
      <w:proofErr w:type="gramStart"/>
      <w:r w:rsidRPr="0058508B">
        <w:t>objektu- tlaková</w:t>
      </w:r>
      <w:proofErr w:type="gramEnd"/>
      <w:r w:rsidRPr="0058508B">
        <w:t xml:space="preserve"> hrdlová spojka C52 (s tlakovým víčkem) a kulovým ventilem;</w:t>
      </w:r>
    </w:p>
    <w:p w14:paraId="7D890FC2" w14:textId="77777777" w:rsidR="00E83EE4" w:rsidRPr="0058508B" w:rsidRDefault="00E83EE4" w:rsidP="00E83EE4">
      <w:pPr>
        <w:pStyle w:val="Odrky"/>
        <w:numPr>
          <w:ilvl w:val="0"/>
          <w:numId w:val="1"/>
        </w:numPr>
      </w:pPr>
      <w:r w:rsidRPr="0058508B">
        <w:t>odvzdušňovací zařízení;</w:t>
      </w:r>
    </w:p>
    <w:p w14:paraId="0E2E7CFE" w14:textId="13CCF2CD" w:rsidR="00E83EE4" w:rsidRPr="0058508B" w:rsidRDefault="00E83EE4" w:rsidP="00E83EE4">
      <w:r w:rsidRPr="0058508B">
        <w:t xml:space="preserve">Nejvyšší tlaková spojka je ve výšce cca </w:t>
      </w:r>
      <w:r>
        <w:t>13</w:t>
      </w:r>
      <w:r w:rsidRPr="0058508B">
        <w:t xml:space="preserve"> m nad úrovní terénu. Pro zajištění potřebného tlaku 0,4 </w:t>
      </w:r>
      <w:proofErr w:type="spellStart"/>
      <w:r w:rsidRPr="0058508B">
        <w:t>MPa</w:t>
      </w:r>
      <w:proofErr w:type="spellEnd"/>
      <w:r w:rsidRPr="0058508B">
        <w:t xml:space="preserve"> bude tedy i při uvážení tlakových ztrát na potrubí potřeba čerpadlo schopné vyvinout tlak </w:t>
      </w:r>
      <w:r w:rsidR="0051202F">
        <w:t xml:space="preserve">do </w:t>
      </w:r>
      <w:r w:rsidR="0051202F" w:rsidRPr="00AF5CB6">
        <w:t>4-5</w:t>
      </w:r>
      <w:r w:rsidRPr="00AF5CB6">
        <w:t xml:space="preserve"> baru. Čerpadla</w:t>
      </w:r>
      <w:r w:rsidRPr="0058508B">
        <w:t xml:space="preserve"> požární techniky jsou schopné tohoto tlaku bez problémů dostát </w:t>
      </w:r>
      <w:r w:rsidR="0051202F">
        <w:br/>
      </w:r>
      <w:r w:rsidRPr="0058508B">
        <w:t xml:space="preserve">a není tedy nutné zřizovat posilovací čerpadla v objektu.  </w:t>
      </w:r>
    </w:p>
    <w:p w14:paraId="3FD4B5E1" w14:textId="2B95F96F" w:rsidR="0051202F" w:rsidRDefault="00E83EE4" w:rsidP="00E83EE4">
      <w:r w:rsidRPr="0058508B">
        <w:t xml:space="preserve">Suchovody jsou navrženy </w:t>
      </w:r>
      <w:r w:rsidR="0051202F">
        <w:t xml:space="preserve">v CHÚC B I a CHÚC B III. Jde o dvě zcela samostatná nezavodněná potrubní vedení zaústěná v jednotlivých podlažích příslušné CHÚC. Pozice venkovní armatury pro napojení požární techniky je navržena za zastávkou MHD u ulice Sokolovská. Armatura bude umístěna na pozemku školy za oplocením, ve kterém budou nově provedena vrátka. Armatury budou připraveny ve výšce 0,8 – 1,2 m nad terénem a budou nasměrovány k vozovce. </w:t>
      </w:r>
    </w:p>
    <w:p w14:paraId="793529BF" w14:textId="1AF693FD" w:rsidR="0051202F" w:rsidRPr="0058508B" w:rsidRDefault="0051202F" w:rsidP="00E83EE4">
      <w:r>
        <w:t xml:space="preserve">Každá z obou připojovacích armatur musí být řádně označena cedulkou ,,POŽÁRNÍ VODOVOD CHÚC JIH“ (resp. ,,POŽÁRNÍ VODOVOD CHÚC ZÁPAD“). Značení musí být odolné vůči vnějším vlivům. </w:t>
      </w:r>
    </w:p>
    <w:p w14:paraId="568E9471" w14:textId="1946C32D" w:rsidR="00B20784" w:rsidRDefault="00B20784" w:rsidP="00302713">
      <w:pPr>
        <w:pStyle w:val="Heading2"/>
        <w:spacing w:before="240"/>
      </w:pPr>
      <w:bookmarkStart w:id="139" w:name="_Toc181060784"/>
      <w:r>
        <w:t>přenosné hasicí přístroje</w:t>
      </w:r>
      <w:bookmarkEnd w:id="139"/>
    </w:p>
    <w:p w14:paraId="074A5F54" w14:textId="439DE614" w:rsidR="007E0E50" w:rsidRPr="00B36AF6" w:rsidRDefault="00302713" w:rsidP="00B36AF6">
      <w:r>
        <w:t xml:space="preserve">Požadovaný počet hasicích přístrojů je stanoven zejména dle příslušné kmenové normy a </w:t>
      </w:r>
      <w:proofErr w:type="spellStart"/>
      <w:r>
        <w:t>vyhl</w:t>
      </w:r>
      <w:proofErr w:type="spellEnd"/>
      <w:r>
        <w:t xml:space="preserve">. č. 23/2008 Sb., o technických podmínkách požární ochrany, ve znění </w:t>
      </w:r>
      <w:proofErr w:type="spellStart"/>
      <w:r>
        <w:t>vyhl</w:t>
      </w:r>
      <w:proofErr w:type="spellEnd"/>
      <w:r>
        <w:t xml:space="preserve">. č. 268/2011 Sb. Druh přenosného hasicího přístroje je stanoven s ohledem na charakter hořlavých hmot </w:t>
      </w:r>
      <w:r>
        <w:br/>
        <w:t>a předpokládanou třídu požáru v daném prostoru.</w:t>
      </w:r>
      <w:bookmarkStart w:id="140" w:name="_Hlk65045305"/>
      <w:bookmarkStart w:id="141" w:name="_Hlk40345383"/>
    </w:p>
    <w:p w14:paraId="3ED13C44" w14:textId="510D5388" w:rsidR="00D17FA3" w:rsidRPr="00EE37E4" w:rsidRDefault="00D17FA3" w:rsidP="00D17FA3">
      <w:pPr>
        <w:rPr>
          <w:i/>
          <w:iCs/>
          <w:u w:val="single"/>
        </w:rPr>
      </w:pPr>
      <w:r w:rsidRPr="00EE37E4">
        <w:rPr>
          <w:i/>
          <w:iCs/>
          <w:u w:val="single"/>
        </w:rPr>
        <w:t xml:space="preserve">Výpočet požadovaného množství hasicích </w:t>
      </w:r>
      <w:r>
        <w:rPr>
          <w:i/>
          <w:iCs/>
          <w:u w:val="single"/>
        </w:rPr>
        <w:t>jednotek (pomocný výpočet):</w:t>
      </w:r>
    </w:p>
    <w:tbl>
      <w:tblPr>
        <w:tblStyle w:val="TableGrid"/>
        <w:tblW w:w="9072" w:type="dxa"/>
        <w:tblLook w:val="04A0" w:firstRow="1" w:lastRow="0" w:firstColumn="1" w:lastColumn="0" w:noHBand="0" w:noVBand="1"/>
      </w:tblPr>
      <w:tblGrid>
        <w:gridCol w:w="1130"/>
        <w:gridCol w:w="2270"/>
        <w:gridCol w:w="1135"/>
        <w:gridCol w:w="1135"/>
        <w:gridCol w:w="994"/>
        <w:gridCol w:w="709"/>
        <w:gridCol w:w="1699"/>
      </w:tblGrid>
      <w:tr w:rsidR="00D17FA3" w:rsidRPr="007C3CD9" w14:paraId="3E62D078" w14:textId="77777777" w:rsidTr="0084006E">
        <w:trPr>
          <w:tblHeader/>
        </w:trPr>
        <w:tc>
          <w:tcPr>
            <w:tcW w:w="1130" w:type="dxa"/>
            <w:shd w:val="clear" w:color="auto" w:fill="D9D9D9" w:themeFill="background1" w:themeFillShade="D9"/>
            <w:vAlign w:val="center"/>
          </w:tcPr>
          <w:bookmarkEnd w:id="140"/>
          <w:p w14:paraId="7C01DEA2" w14:textId="77777777" w:rsidR="00D17FA3" w:rsidRPr="007C3CD9" w:rsidRDefault="00D17FA3" w:rsidP="00D17FA3">
            <w:pPr>
              <w:spacing w:before="40" w:after="40"/>
              <w:jc w:val="center"/>
              <w:rPr>
                <w:b/>
                <w:bCs/>
                <w:sz w:val="20"/>
                <w:szCs w:val="20"/>
              </w:rPr>
            </w:pPr>
            <w:proofErr w:type="spellStart"/>
            <w:r w:rsidRPr="007C3CD9">
              <w:rPr>
                <w:b/>
                <w:bCs/>
                <w:sz w:val="20"/>
                <w:szCs w:val="20"/>
              </w:rPr>
              <w:t>Ozn</w:t>
            </w:r>
            <w:proofErr w:type="spellEnd"/>
            <w:r w:rsidRPr="007C3CD9">
              <w:rPr>
                <w:b/>
                <w:bCs/>
                <w:sz w:val="20"/>
                <w:szCs w:val="20"/>
              </w:rPr>
              <w:t>. PÚ</w:t>
            </w:r>
          </w:p>
        </w:tc>
        <w:tc>
          <w:tcPr>
            <w:tcW w:w="2270" w:type="dxa"/>
            <w:shd w:val="clear" w:color="auto" w:fill="D9D9D9" w:themeFill="background1" w:themeFillShade="D9"/>
            <w:vAlign w:val="center"/>
          </w:tcPr>
          <w:p w14:paraId="6EC6D633" w14:textId="77777777" w:rsidR="00D17FA3" w:rsidRPr="007C3CD9" w:rsidRDefault="00D17FA3" w:rsidP="00D17FA3">
            <w:pPr>
              <w:spacing w:before="40" w:after="40"/>
              <w:jc w:val="center"/>
              <w:rPr>
                <w:b/>
                <w:bCs/>
                <w:sz w:val="20"/>
                <w:szCs w:val="20"/>
              </w:rPr>
            </w:pPr>
            <w:r w:rsidRPr="007C3CD9">
              <w:rPr>
                <w:b/>
                <w:bCs/>
                <w:sz w:val="20"/>
                <w:szCs w:val="20"/>
              </w:rPr>
              <w:t>Název PÚ</w:t>
            </w:r>
          </w:p>
        </w:tc>
        <w:tc>
          <w:tcPr>
            <w:tcW w:w="1135" w:type="dxa"/>
            <w:shd w:val="clear" w:color="auto" w:fill="D9D9D9" w:themeFill="background1" w:themeFillShade="D9"/>
            <w:vAlign w:val="center"/>
          </w:tcPr>
          <w:p w14:paraId="5D144B5A" w14:textId="77777777" w:rsidR="00D17FA3" w:rsidRPr="007C3CD9" w:rsidRDefault="00D17FA3" w:rsidP="00D17FA3">
            <w:pPr>
              <w:spacing w:before="40" w:after="40"/>
              <w:jc w:val="center"/>
              <w:rPr>
                <w:b/>
                <w:bCs/>
                <w:sz w:val="20"/>
                <w:szCs w:val="20"/>
              </w:rPr>
            </w:pPr>
            <w:r w:rsidRPr="007C3CD9">
              <w:rPr>
                <w:b/>
                <w:bCs/>
                <w:sz w:val="20"/>
                <w:szCs w:val="20"/>
              </w:rPr>
              <w:t>Kmenová norma ČSN 73 08 …</w:t>
            </w:r>
          </w:p>
        </w:tc>
        <w:tc>
          <w:tcPr>
            <w:tcW w:w="1135" w:type="dxa"/>
            <w:shd w:val="clear" w:color="auto" w:fill="D9D9D9" w:themeFill="background1" w:themeFillShade="D9"/>
            <w:vAlign w:val="center"/>
          </w:tcPr>
          <w:p w14:paraId="6E9B9A07" w14:textId="77777777" w:rsidR="00D17FA3" w:rsidRPr="007C3CD9" w:rsidRDefault="00D17FA3" w:rsidP="00D17FA3">
            <w:pPr>
              <w:spacing w:before="40" w:after="40"/>
              <w:jc w:val="center"/>
              <w:rPr>
                <w:b/>
                <w:bCs/>
                <w:sz w:val="20"/>
                <w:szCs w:val="20"/>
              </w:rPr>
            </w:pPr>
            <w:r w:rsidRPr="007C3CD9">
              <w:rPr>
                <w:b/>
                <w:bCs/>
                <w:sz w:val="20"/>
                <w:szCs w:val="20"/>
              </w:rPr>
              <w:t>Užitná plocha [m2]</w:t>
            </w:r>
          </w:p>
        </w:tc>
        <w:tc>
          <w:tcPr>
            <w:tcW w:w="994" w:type="dxa"/>
            <w:shd w:val="clear" w:color="auto" w:fill="D9D9D9" w:themeFill="background1" w:themeFillShade="D9"/>
            <w:vAlign w:val="center"/>
          </w:tcPr>
          <w:p w14:paraId="6270F2AE" w14:textId="77777777" w:rsidR="00D17FA3" w:rsidRPr="007C3CD9" w:rsidRDefault="00D17FA3" w:rsidP="00D17FA3">
            <w:pPr>
              <w:spacing w:before="40" w:after="40"/>
              <w:jc w:val="center"/>
              <w:rPr>
                <w:b/>
                <w:bCs/>
                <w:sz w:val="20"/>
                <w:szCs w:val="20"/>
              </w:rPr>
            </w:pPr>
            <w:proofErr w:type="spellStart"/>
            <w:r w:rsidRPr="007C3CD9">
              <w:rPr>
                <w:b/>
                <w:bCs/>
                <w:sz w:val="20"/>
                <w:szCs w:val="20"/>
              </w:rPr>
              <w:t>Souč</w:t>
            </w:r>
            <w:proofErr w:type="spellEnd"/>
            <w:r w:rsidRPr="007C3CD9">
              <w:rPr>
                <w:b/>
                <w:bCs/>
                <w:sz w:val="20"/>
                <w:szCs w:val="20"/>
              </w:rPr>
              <w:t>. a / Parametr P1</w:t>
            </w:r>
          </w:p>
        </w:tc>
        <w:tc>
          <w:tcPr>
            <w:tcW w:w="709" w:type="dxa"/>
            <w:shd w:val="clear" w:color="auto" w:fill="D9D9D9" w:themeFill="background1" w:themeFillShade="D9"/>
            <w:vAlign w:val="center"/>
          </w:tcPr>
          <w:p w14:paraId="221AEC08" w14:textId="77777777" w:rsidR="00D17FA3" w:rsidRPr="007C3CD9" w:rsidRDefault="00D17FA3" w:rsidP="00D17FA3">
            <w:pPr>
              <w:spacing w:before="40" w:after="40"/>
              <w:jc w:val="center"/>
              <w:rPr>
                <w:b/>
                <w:bCs/>
                <w:sz w:val="20"/>
                <w:szCs w:val="20"/>
              </w:rPr>
            </w:pPr>
            <w:proofErr w:type="spellStart"/>
            <w:r w:rsidRPr="007C3CD9">
              <w:rPr>
                <w:b/>
                <w:bCs/>
                <w:sz w:val="20"/>
                <w:szCs w:val="20"/>
              </w:rPr>
              <w:t>Souč</w:t>
            </w:r>
            <w:proofErr w:type="spellEnd"/>
            <w:r w:rsidRPr="007C3CD9">
              <w:rPr>
                <w:b/>
                <w:bCs/>
                <w:sz w:val="20"/>
                <w:szCs w:val="20"/>
              </w:rPr>
              <w:t>. c3</w:t>
            </w:r>
          </w:p>
        </w:tc>
        <w:tc>
          <w:tcPr>
            <w:tcW w:w="1699" w:type="dxa"/>
            <w:shd w:val="clear" w:color="auto" w:fill="D9D9D9" w:themeFill="background1" w:themeFillShade="D9"/>
            <w:vAlign w:val="center"/>
          </w:tcPr>
          <w:p w14:paraId="7DDDBB2E" w14:textId="77777777" w:rsidR="00D17FA3" w:rsidRPr="007C3CD9" w:rsidRDefault="00D17FA3" w:rsidP="00D17FA3">
            <w:pPr>
              <w:spacing w:before="40" w:after="40"/>
              <w:jc w:val="center"/>
              <w:rPr>
                <w:b/>
                <w:bCs/>
                <w:sz w:val="20"/>
                <w:szCs w:val="20"/>
              </w:rPr>
            </w:pPr>
            <w:r w:rsidRPr="007C3CD9">
              <w:rPr>
                <w:b/>
                <w:bCs/>
                <w:sz w:val="20"/>
                <w:szCs w:val="20"/>
              </w:rPr>
              <w:t>Počet požadovaných hasicích jednotek</w:t>
            </w:r>
          </w:p>
        </w:tc>
      </w:tr>
      <w:tr w:rsidR="00D17FA3" w:rsidRPr="007C3CD9" w14:paraId="24D28A81" w14:textId="77777777" w:rsidTr="008E2D79">
        <w:tc>
          <w:tcPr>
            <w:tcW w:w="9072" w:type="dxa"/>
            <w:gridSpan w:val="7"/>
            <w:vAlign w:val="center"/>
          </w:tcPr>
          <w:p w14:paraId="6FE44FB3" w14:textId="77777777" w:rsidR="00D17FA3" w:rsidRPr="007C3CD9" w:rsidRDefault="00D17FA3" w:rsidP="00D17FA3">
            <w:pPr>
              <w:spacing w:before="40" w:after="40"/>
              <w:jc w:val="center"/>
              <w:rPr>
                <w:sz w:val="20"/>
                <w:szCs w:val="20"/>
              </w:rPr>
            </w:pPr>
            <w:r w:rsidRPr="007D39A3">
              <w:rPr>
                <w:b/>
                <w:bCs/>
                <w:sz w:val="20"/>
                <w:szCs w:val="20"/>
              </w:rPr>
              <w:t>STARÁ BUDOVA</w:t>
            </w:r>
          </w:p>
        </w:tc>
      </w:tr>
      <w:tr w:rsidR="00D17FA3" w:rsidRPr="007C3CD9" w14:paraId="73E52214" w14:textId="77777777" w:rsidTr="0084006E">
        <w:tc>
          <w:tcPr>
            <w:tcW w:w="1130" w:type="dxa"/>
            <w:vAlign w:val="center"/>
          </w:tcPr>
          <w:p w14:paraId="3C182FBC" w14:textId="77777777" w:rsidR="00D17FA3" w:rsidRPr="007C3CD9" w:rsidRDefault="00D17FA3" w:rsidP="00D17FA3">
            <w:pPr>
              <w:spacing w:before="40" w:after="40"/>
              <w:jc w:val="center"/>
              <w:rPr>
                <w:sz w:val="20"/>
                <w:szCs w:val="20"/>
              </w:rPr>
            </w:pPr>
            <w:r>
              <w:rPr>
                <w:sz w:val="20"/>
                <w:szCs w:val="20"/>
              </w:rPr>
              <w:t>P1.20</w:t>
            </w:r>
          </w:p>
        </w:tc>
        <w:tc>
          <w:tcPr>
            <w:tcW w:w="2270" w:type="dxa"/>
            <w:vAlign w:val="center"/>
          </w:tcPr>
          <w:p w14:paraId="06EC13F8" w14:textId="77777777" w:rsidR="00D17FA3" w:rsidRPr="007C3CD9" w:rsidRDefault="00D17FA3" w:rsidP="00D17FA3">
            <w:pPr>
              <w:spacing w:before="40" w:after="40"/>
              <w:jc w:val="center"/>
              <w:rPr>
                <w:sz w:val="20"/>
                <w:szCs w:val="20"/>
              </w:rPr>
            </w:pPr>
            <w:r>
              <w:rPr>
                <w:sz w:val="20"/>
                <w:szCs w:val="20"/>
              </w:rPr>
              <w:t>Suterén</w:t>
            </w:r>
          </w:p>
        </w:tc>
        <w:tc>
          <w:tcPr>
            <w:tcW w:w="1135" w:type="dxa"/>
            <w:vAlign w:val="center"/>
          </w:tcPr>
          <w:p w14:paraId="29C6CE50" w14:textId="77777777" w:rsidR="00D17FA3" w:rsidRPr="007C3CD9" w:rsidRDefault="00D17FA3" w:rsidP="00D17FA3">
            <w:pPr>
              <w:spacing w:before="40" w:after="40"/>
              <w:jc w:val="center"/>
              <w:rPr>
                <w:sz w:val="20"/>
                <w:szCs w:val="20"/>
              </w:rPr>
            </w:pPr>
            <w:r w:rsidRPr="007C3CD9">
              <w:rPr>
                <w:sz w:val="20"/>
                <w:szCs w:val="20"/>
              </w:rPr>
              <w:t>02</w:t>
            </w:r>
          </w:p>
        </w:tc>
        <w:tc>
          <w:tcPr>
            <w:tcW w:w="1135" w:type="dxa"/>
            <w:vAlign w:val="center"/>
          </w:tcPr>
          <w:p w14:paraId="4AE595E6" w14:textId="77777777" w:rsidR="00D17FA3" w:rsidRPr="007C3CD9" w:rsidRDefault="00D17FA3" w:rsidP="00D17FA3">
            <w:pPr>
              <w:spacing w:before="40" w:after="40"/>
              <w:jc w:val="center"/>
              <w:rPr>
                <w:sz w:val="20"/>
                <w:szCs w:val="20"/>
              </w:rPr>
            </w:pPr>
            <w:r>
              <w:rPr>
                <w:sz w:val="20"/>
                <w:szCs w:val="20"/>
              </w:rPr>
              <w:t>509,60</w:t>
            </w:r>
          </w:p>
        </w:tc>
        <w:tc>
          <w:tcPr>
            <w:tcW w:w="994" w:type="dxa"/>
            <w:vAlign w:val="center"/>
          </w:tcPr>
          <w:p w14:paraId="64B4734A" w14:textId="77777777" w:rsidR="00D17FA3" w:rsidRPr="007C3CD9" w:rsidRDefault="00D17FA3" w:rsidP="00D17FA3">
            <w:pPr>
              <w:spacing w:before="40" w:after="40"/>
              <w:jc w:val="center"/>
              <w:rPr>
                <w:sz w:val="20"/>
                <w:szCs w:val="20"/>
              </w:rPr>
            </w:pPr>
            <w:r>
              <w:rPr>
                <w:sz w:val="20"/>
                <w:szCs w:val="20"/>
              </w:rPr>
              <w:t>1,0</w:t>
            </w:r>
          </w:p>
        </w:tc>
        <w:tc>
          <w:tcPr>
            <w:tcW w:w="709" w:type="dxa"/>
            <w:vAlign w:val="center"/>
          </w:tcPr>
          <w:p w14:paraId="79B7DCCF" w14:textId="77777777" w:rsidR="00D17FA3" w:rsidRPr="007C3CD9" w:rsidRDefault="00D17FA3" w:rsidP="00D17FA3">
            <w:pPr>
              <w:spacing w:before="40" w:after="40"/>
              <w:jc w:val="center"/>
              <w:rPr>
                <w:sz w:val="20"/>
                <w:szCs w:val="20"/>
              </w:rPr>
            </w:pPr>
            <w:r w:rsidRPr="007C3CD9">
              <w:rPr>
                <w:sz w:val="20"/>
                <w:szCs w:val="20"/>
              </w:rPr>
              <w:t>1,0</w:t>
            </w:r>
          </w:p>
        </w:tc>
        <w:tc>
          <w:tcPr>
            <w:tcW w:w="1699" w:type="dxa"/>
            <w:vAlign w:val="center"/>
          </w:tcPr>
          <w:p w14:paraId="1D9EE5DD" w14:textId="77777777" w:rsidR="00D17FA3" w:rsidRPr="007C3CD9" w:rsidRDefault="00D17FA3" w:rsidP="00D17FA3">
            <w:pPr>
              <w:spacing w:before="40" w:after="40"/>
              <w:jc w:val="center"/>
              <w:rPr>
                <w:sz w:val="20"/>
                <w:szCs w:val="20"/>
              </w:rPr>
            </w:pPr>
            <w:r>
              <w:rPr>
                <w:sz w:val="20"/>
                <w:szCs w:val="20"/>
              </w:rPr>
              <w:t>21</w:t>
            </w:r>
          </w:p>
        </w:tc>
      </w:tr>
      <w:tr w:rsidR="00D17FA3" w:rsidRPr="007C3CD9" w14:paraId="65E3206C" w14:textId="77777777" w:rsidTr="0084006E">
        <w:tc>
          <w:tcPr>
            <w:tcW w:w="1130" w:type="dxa"/>
            <w:vAlign w:val="center"/>
          </w:tcPr>
          <w:p w14:paraId="38594E74" w14:textId="77777777" w:rsidR="00D17FA3" w:rsidRDefault="00D17FA3" w:rsidP="00D17FA3">
            <w:pPr>
              <w:spacing w:before="40" w:after="40"/>
              <w:jc w:val="center"/>
              <w:rPr>
                <w:sz w:val="20"/>
                <w:szCs w:val="20"/>
              </w:rPr>
            </w:pPr>
            <w:r>
              <w:rPr>
                <w:sz w:val="20"/>
                <w:szCs w:val="20"/>
              </w:rPr>
              <w:t>P1.21/N1</w:t>
            </w:r>
          </w:p>
        </w:tc>
        <w:tc>
          <w:tcPr>
            <w:tcW w:w="2270" w:type="dxa"/>
            <w:vAlign w:val="center"/>
          </w:tcPr>
          <w:p w14:paraId="55239547" w14:textId="77777777" w:rsidR="00D17FA3" w:rsidRDefault="00D17FA3" w:rsidP="00D17FA3">
            <w:pPr>
              <w:spacing w:before="40" w:after="40"/>
              <w:jc w:val="center"/>
              <w:rPr>
                <w:sz w:val="20"/>
                <w:szCs w:val="20"/>
              </w:rPr>
            </w:pPr>
            <w:r>
              <w:rPr>
                <w:sz w:val="20"/>
                <w:szCs w:val="20"/>
              </w:rPr>
              <w:t>Pece</w:t>
            </w:r>
          </w:p>
        </w:tc>
        <w:tc>
          <w:tcPr>
            <w:tcW w:w="1135" w:type="dxa"/>
            <w:vAlign w:val="center"/>
          </w:tcPr>
          <w:p w14:paraId="5122962A" w14:textId="77777777" w:rsidR="00D17FA3" w:rsidRPr="007C3CD9" w:rsidRDefault="00D17FA3" w:rsidP="00D17FA3">
            <w:pPr>
              <w:spacing w:before="40" w:after="40"/>
              <w:jc w:val="center"/>
              <w:rPr>
                <w:sz w:val="20"/>
                <w:szCs w:val="20"/>
              </w:rPr>
            </w:pPr>
            <w:r w:rsidRPr="00345353">
              <w:rPr>
                <w:sz w:val="20"/>
                <w:szCs w:val="20"/>
              </w:rPr>
              <w:t>02</w:t>
            </w:r>
          </w:p>
        </w:tc>
        <w:tc>
          <w:tcPr>
            <w:tcW w:w="1135" w:type="dxa"/>
            <w:vAlign w:val="center"/>
          </w:tcPr>
          <w:p w14:paraId="36E7AD23" w14:textId="77777777" w:rsidR="00D17FA3" w:rsidRPr="007C3CD9" w:rsidRDefault="00D17FA3" w:rsidP="00D17FA3">
            <w:pPr>
              <w:spacing w:before="40" w:after="40"/>
              <w:jc w:val="center"/>
              <w:rPr>
                <w:sz w:val="20"/>
                <w:szCs w:val="20"/>
              </w:rPr>
            </w:pPr>
            <w:r>
              <w:rPr>
                <w:sz w:val="20"/>
                <w:szCs w:val="20"/>
              </w:rPr>
              <w:t>121,00</w:t>
            </w:r>
          </w:p>
        </w:tc>
        <w:tc>
          <w:tcPr>
            <w:tcW w:w="994" w:type="dxa"/>
            <w:vAlign w:val="center"/>
          </w:tcPr>
          <w:p w14:paraId="70E9F66C" w14:textId="77777777" w:rsidR="00D17FA3" w:rsidRPr="007C3CD9" w:rsidRDefault="00D17FA3" w:rsidP="00D17FA3">
            <w:pPr>
              <w:spacing w:before="40" w:after="40"/>
              <w:jc w:val="center"/>
              <w:rPr>
                <w:sz w:val="20"/>
                <w:szCs w:val="20"/>
              </w:rPr>
            </w:pPr>
            <w:r>
              <w:rPr>
                <w:sz w:val="20"/>
                <w:szCs w:val="20"/>
              </w:rPr>
              <w:t>1,07</w:t>
            </w:r>
          </w:p>
        </w:tc>
        <w:tc>
          <w:tcPr>
            <w:tcW w:w="709" w:type="dxa"/>
            <w:vAlign w:val="center"/>
          </w:tcPr>
          <w:p w14:paraId="5A9F7DDA" w14:textId="77777777" w:rsidR="00D17FA3" w:rsidRPr="007C3CD9" w:rsidRDefault="00D17FA3" w:rsidP="00D17FA3">
            <w:pPr>
              <w:spacing w:before="40" w:after="40"/>
              <w:jc w:val="center"/>
              <w:rPr>
                <w:sz w:val="20"/>
                <w:szCs w:val="20"/>
              </w:rPr>
            </w:pPr>
            <w:r w:rsidRPr="00E954CC">
              <w:rPr>
                <w:sz w:val="20"/>
                <w:szCs w:val="20"/>
              </w:rPr>
              <w:t>1,0</w:t>
            </w:r>
          </w:p>
        </w:tc>
        <w:tc>
          <w:tcPr>
            <w:tcW w:w="1699" w:type="dxa"/>
            <w:vAlign w:val="center"/>
          </w:tcPr>
          <w:p w14:paraId="33ABEE56" w14:textId="77777777" w:rsidR="00D17FA3" w:rsidRPr="007C3CD9" w:rsidRDefault="00D17FA3" w:rsidP="00D17FA3">
            <w:pPr>
              <w:spacing w:before="40" w:after="40"/>
              <w:jc w:val="center"/>
              <w:rPr>
                <w:sz w:val="20"/>
                <w:szCs w:val="20"/>
              </w:rPr>
            </w:pPr>
            <w:r>
              <w:rPr>
                <w:sz w:val="20"/>
                <w:szCs w:val="20"/>
              </w:rPr>
              <w:t>11</w:t>
            </w:r>
          </w:p>
        </w:tc>
      </w:tr>
      <w:tr w:rsidR="00D17FA3" w:rsidRPr="007C3CD9" w14:paraId="4FF918F9" w14:textId="77777777" w:rsidTr="0084006E">
        <w:tc>
          <w:tcPr>
            <w:tcW w:w="1130" w:type="dxa"/>
            <w:vAlign w:val="center"/>
          </w:tcPr>
          <w:p w14:paraId="555FBE80" w14:textId="77777777" w:rsidR="00D17FA3" w:rsidRDefault="00D17FA3" w:rsidP="00D17FA3">
            <w:pPr>
              <w:spacing w:before="40" w:after="40"/>
              <w:jc w:val="center"/>
              <w:rPr>
                <w:sz w:val="20"/>
                <w:szCs w:val="20"/>
              </w:rPr>
            </w:pPr>
            <w:r>
              <w:rPr>
                <w:sz w:val="20"/>
                <w:szCs w:val="20"/>
              </w:rPr>
              <w:t>P1.22</w:t>
            </w:r>
          </w:p>
        </w:tc>
        <w:tc>
          <w:tcPr>
            <w:tcW w:w="2270" w:type="dxa"/>
            <w:vAlign w:val="center"/>
          </w:tcPr>
          <w:p w14:paraId="551C2A96" w14:textId="77777777" w:rsidR="00D17FA3" w:rsidRDefault="00D17FA3" w:rsidP="00D17FA3">
            <w:pPr>
              <w:spacing w:before="40" w:after="40"/>
              <w:jc w:val="center"/>
              <w:rPr>
                <w:sz w:val="20"/>
                <w:szCs w:val="20"/>
              </w:rPr>
            </w:pPr>
            <w:r>
              <w:rPr>
                <w:sz w:val="20"/>
                <w:szCs w:val="20"/>
              </w:rPr>
              <w:t>Strojovna VZT</w:t>
            </w:r>
          </w:p>
        </w:tc>
        <w:tc>
          <w:tcPr>
            <w:tcW w:w="1135" w:type="dxa"/>
            <w:vAlign w:val="center"/>
          </w:tcPr>
          <w:p w14:paraId="349AA086" w14:textId="77777777" w:rsidR="00D17FA3" w:rsidRPr="007C3CD9" w:rsidRDefault="00D17FA3" w:rsidP="00D17FA3">
            <w:pPr>
              <w:spacing w:before="40" w:after="40"/>
              <w:jc w:val="center"/>
              <w:rPr>
                <w:sz w:val="20"/>
                <w:szCs w:val="20"/>
              </w:rPr>
            </w:pPr>
            <w:r w:rsidRPr="00345353">
              <w:rPr>
                <w:sz w:val="20"/>
                <w:szCs w:val="20"/>
              </w:rPr>
              <w:t>02</w:t>
            </w:r>
          </w:p>
        </w:tc>
        <w:tc>
          <w:tcPr>
            <w:tcW w:w="1135" w:type="dxa"/>
            <w:vAlign w:val="center"/>
          </w:tcPr>
          <w:p w14:paraId="2B0CFAF7" w14:textId="77777777" w:rsidR="00D17FA3" w:rsidRPr="007C3CD9" w:rsidRDefault="00D17FA3" w:rsidP="00D17FA3">
            <w:pPr>
              <w:spacing w:before="40" w:after="40"/>
              <w:jc w:val="center"/>
              <w:rPr>
                <w:sz w:val="20"/>
                <w:szCs w:val="20"/>
              </w:rPr>
            </w:pPr>
            <w:r>
              <w:rPr>
                <w:sz w:val="20"/>
                <w:szCs w:val="20"/>
              </w:rPr>
              <w:t>20,78</w:t>
            </w:r>
          </w:p>
        </w:tc>
        <w:tc>
          <w:tcPr>
            <w:tcW w:w="994" w:type="dxa"/>
            <w:vAlign w:val="center"/>
          </w:tcPr>
          <w:p w14:paraId="2C0497BE" w14:textId="77777777" w:rsidR="00D17FA3" w:rsidRPr="007C3CD9" w:rsidRDefault="00D17FA3" w:rsidP="00D17FA3">
            <w:pPr>
              <w:spacing w:before="40" w:after="40"/>
              <w:jc w:val="center"/>
              <w:rPr>
                <w:sz w:val="20"/>
                <w:szCs w:val="20"/>
              </w:rPr>
            </w:pPr>
            <w:r>
              <w:rPr>
                <w:sz w:val="20"/>
                <w:szCs w:val="20"/>
              </w:rPr>
              <w:t>0,9</w:t>
            </w:r>
          </w:p>
        </w:tc>
        <w:tc>
          <w:tcPr>
            <w:tcW w:w="709" w:type="dxa"/>
            <w:vAlign w:val="center"/>
          </w:tcPr>
          <w:p w14:paraId="473E2ED6" w14:textId="77777777" w:rsidR="00D17FA3" w:rsidRPr="007C3CD9" w:rsidRDefault="00D17FA3" w:rsidP="00D17FA3">
            <w:pPr>
              <w:spacing w:before="40" w:after="40"/>
              <w:jc w:val="center"/>
              <w:rPr>
                <w:sz w:val="20"/>
                <w:szCs w:val="20"/>
              </w:rPr>
            </w:pPr>
            <w:r w:rsidRPr="00E954CC">
              <w:rPr>
                <w:sz w:val="20"/>
                <w:szCs w:val="20"/>
              </w:rPr>
              <w:t>1,0</w:t>
            </w:r>
          </w:p>
        </w:tc>
        <w:tc>
          <w:tcPr>
            <w:tcW w:w="1699" w:type="dxa"/>
            <w:vAlign w:val="center"/>
          </w:tcPr>
          <w:p w14:paraId="3797A747" w14:textId="77777777" w:rsidR="00D17FA3" w:rsidRPr="007C3CD9" w:rsidRDefault="00D17FA3" w:rsidP="00D17FA3">
            <w:pPr>
              <w:spacing w:before="40" w:after="40"/>
              <w:jc w:val="center"/>
              <w:rPr>
                <w:sz w:val="20"/>
                <w:szCs w:val="20"/>
              </w:rPr>
            </w:pPr>
            <w:r>
              <w:rPr>
                <w:sz w:val="20"/>
                <w:szCs w:val="20"/>
              </w:rPr>
              <w:t>4</w:t>
            </w:r>
          </w:p>
        </w:tc>
      </w:tr>
      <w:tr w:rsidR="00D17FA3" w:rsidRPr="007C3CD9" w14:paraId="551906F7" w14:textId="77777777" w:rsidTr="0084006E">
        <w:tc>
          <w:tcPr>
            <w:tcW w:w="1130" w:type="dxa"/>
            <w:vAlign w:val="center"/>
          </w:tcPr>
          <w:p w14:paraId="223FDB8E" w14:textId="77777777" w:rsidR="00D17FA3" w:rsidRDefault="00D17FA3" w:rsidP="00D17FA3">
            <w:pPr>
              <w:spacing w:before="40" w:after="40"/>
              <w:jc w:val="center"/>
              <w:rPr>
                <w:sz w:val="20"/>
                <w:szCs w:val="20"/>
              </w:rPr>
            </w:pPr>
            <w:r>
              <w:rPr>
                <w:sz w:val="20"/>
                <w:szCs w:val="20"/>
              </w:rPr>
              <w:t>N1.21</w:t>
            </w:r>
          </w:p>
        </w:tc>
        <w:tc>
          <w:tcPr>
            <w:tcW w:w="2270" w:type="dxa"/>
            <w:vAlign w:val="center"/>
          </w:tcPr>
          <w:p w14:paraId="06D69AED" w14:textId="77777777" w:rsidR="00D17FA3" w:rsidRDefault="00D17FA3" w:rsidP="00D17FA3">
            <w:pPr>
              <w:spacing w:before="40" w:after="40"/>
              <w:jc w:val="center"/>
              <w:rPr>
                <w:sz w:val="20"/>
                <w:szCs w:val="20"/>
              </w:rPr>
            </w:pPr>
            <w:r>
              <w:rPr>
                <w:sz w:val="20"/>
                <w:szCs w:val="20"/>
              </w:rPr>
              <w:t>Učebny v 1. NP</w:t>
            </w:r>
          </w:p>
        </w:tc>
        <w:tc>
          <w:tcPr>
            <w:tcW w:w="1135" w:type="dxa"/>
            <w:vAlign w:val="center"/>
          </w:tcPr>
          <w:p w14:paraId="72021C62" w14:textId="77777777" w:rsidR="00D17FA3" w:rsidRPr="007C3CD9" w:rsidRDefault="00D17FA3" w:rsidP="00D17FA3">
            <w:pPr>
              <w:spacing w:before="40" w:after="40"/>
              <w:jc w:val="center"/>
              <w:rPr>
                <w:sz w:val="20"/>
                <w:szCs w:val="20"/>
              </w:rPr>
            </w:pPr>
            <w:r w:rsidRPr="00345353">
              <w:rPr>
                <w:sz w:val="20"/>
                <w:szCs w:val="20"/>
              </w:rPr>
              <w:t>02</w:t>
            </w:r>
          </w:p>
        </w:tc>
        <w:tc>
          <w:tcPr>
            <w:tcW w:w="1135" w:type="dxa"/>
            <w:vAlign w:val="center"/>
          </w:tcPr>
          <w:p w14:paraId="5607D4D6" w14:textId="77777777" w:rsidR="00D17FA3" w:rsidRPr="007C3CD9" w:rsidRDefault="00D17FA3" w:rsidP="00D17FA3">
            <w:pPr>
              <w:spacing w:before="40" w:after="40"/>
              <w:jc w:val="center"/>
              <w:rPr>
                <w:sz w:val="20"/>
                <w:szCs w:val="20"/>
              </w:rPr>
            </w:pPr>
            <w:r>
              <w:rPr>
                <w:sz w:val="20"/>
                <w:szCs w:val="20"/>
              </w:rPr>
              <w:t>540,90</w:t>
            </w:r>
          </w:p>
        </w:tc>
        <w:tc>
          <w:tcPr>
            <w:tcW w:w="994" w:type="dxa"/>
            <w:vAlign w:val="center"/>
          </w:tcPr>
          <w:p w14:paraId="057CEBB0" w14:textId="77777777" w:rsidR="00D17FA3" w:rsidRPr="007C3CD9" w:rsidRDefault="00D17FA3" w:rsidP="00D17FA3">
            <w:pPr>
              <w:spacing w:before="40" w:after="40"/>
              <w:jc w:val="center"/>
              <w:rPr>
                <w:sz w:val="20"/>
                <w:szCs w:val="20"/>
              </w:rPr>
            </w:pPr>
            <w:r>
              <w:rPr>
                <w:sz w:val="20"/>
                <w:szCs w:val="20"/>
              </w:rPr>
              <w:t>1,04</w:t>
            </w:r>
          </w:p>
        </w:tc>
        <w:tc>
          <w:tcPr>
            <w:tcW w:w="709" w:type="dxa"/>
            <w:vAlign w:val="center"/>
          </w:tcPr>
          <w:p w14:paraId="246A7F87" w14:textId="77777777" w:rsidR="00D17FA3" w:rsidRPr="007C3CD9" w:rsidRDefault="00D17FA3" w:rsidP="00D17FA3">
            <w:pPr>
              <w:spacing w:before="40" w:after="40"/>
              <w:jc w:val="center"/>
              <w:rPr>
                <w:sz w:val="20"/>
                <w:szCs w:val="20"/>
              </w:rPr>
            </w:pPr>
            <w:r w:rsidRPr="00E954CC">
              <w:rPr>
                <w:sz w:val="20"/>
                <w:szCs w:val="20"/>
              </w:rPr>
              <w:t>1,0</w:t>
            </w:r>
          </w:p>
        </w:tc>
        <w:tc>
          <w:tcPr>
            <w:tcW w:w="1699" w:type="dxa"/>
            <w:vAlign w:val="center"/>
          </w:tcPr>
          <w:p w14:paraId="24AB278D" w14:textId="77777777" w:rsidR="00D17FA3" w:rsidRPr="007C3CD9" w:rsidRDefault="00D17FA3" w:rsidP="00D17FA3">
            <w:pPr>
              <w:spacing w:before="40" w:after="40"/>
              <w:jc w:val="center"/>
              <w:rPr>
                <w:sz w:val="20"/>
                <w:szCs w:val="20"/>
              </w:rPr>
            </w:pPr>
            <w:r>
              <w:rPr>
                <w:sz w:val="20"/>
                <w:szCs w:val="20"/>
              </w:rPr>
              <w:t>22</w:t>
            </w:r>
          </w:p>
        </w:tc>
      </w:tr>
      <w:tr w:rsidR="00D17FA3" w:rsidRPr="007C3CD9" w14:paraId="57F0AE63" w14:textId="77777777" w:rsidTr="0084006E">
        <w:tc>
          <w:tcPr>
            <w:tcW w:w="1130" w:type="dxa"/>
            <w:vAlign w:val="center"/>
          </w:tcPr>
          <w:p w14:paraId="3C2D1B28" w14:textId="77777777" w:rsidR="00D17FA3" w:rsidRDefault="00D17FA3" w:rsidP="00D17FA3">
            <w:pPr>
              <w:spacing w:before="40" w:after="40"/>
              <w:jc w:val="center"/>
              <w:rPr>
                <w:sz w:val="20"/>
                <w:szCs w:val="20"/>
              </w:rPr>
            </w:pPr>
            <w:r>
              <w:rPr>
                <w:sz w:val="20"/>
                <w:szCs w:val="20"/>
              </w:rPr>
              <w:t>N2.21</w:t>
            </w:r>
          </w:p>
        </w:tc>
        <w:tc>
          <w:tcPr>
            <w:tcW w:w="2270" w:type="dxa"/>
            <w:vAlign w:val="center"/>
          </w:tcPr>
          <w:p w14:paraId="297796D0" w14:textId="77777777" w:rsidR="00D17FA3" w:rsidRDefault="00D17FA3" w:rsidP="00D17FA3">
            <w:pPr>
              <w:spacing w:before="40" w:after="40"/>
              <w:jc w:val="center"/>
              <w:rPr>
                <w:sz w:val="20"/>
                <w:szCs w:val="20"/>
              </w:rPr>
            </w:pPr>
            <w:r>
              <w:rPr>
                <w:sz w:val="20"/>
                <w:szCs w:val="20"/>
              </w:rPr>
              <w:t>Sklad chemie</w:t>
            </w:r>
          </w:p>
        </w:tc>
        <w:tc>
          <w:tcPr>
            <w:tcW w:w="1135" w:type="dxa"/>
            <w:vAlign w:val="center"/>
          </w:tcPr>
          <w:p w14:paraId="6BE175C3" w14:textId="77777777" w:rsidR="00D17FA3" w:rsidRPr="007C3CD9" w:rsidRDefault="00D17FA3" w:rsidP="00D17FA3">
            <w:pPr>
              <w:spacing w:before="40" w:after="40"/>
              <w:jc w:val="center"/>
              <w:rPr>
                <w:sz w:val="20"/>
                <w:szCs w:val="20"/>
              </w:rPr>
            </w:pPr>
            <w:r w:rsidRPr="00345353">
              <w:rPr>
                <w:sz w:val="20"/>
                <w:szCs w:val="20"/>
              </w:rPr>
              <w:t>02</w:t>
            </w:r>
          </w:p>
        </w:tc>
        <w:tc>
          <w:tcPr>
            <w:tcW w:w="1135" w:type="dxa"/>
            <w:vAlign w:val="center"/>
          </w:tcPr>
          <w:p w14:paraId="436FAFA1" w14:textId="77777777" w:rsidR="00D17FA3" w:rsidRPr="007C3CD9" w:rsidRDefault="00D17FA3" w:rsidP="00D17FA3">
            <w:pPr>
              <w:spacing w:before="40" w:after="40"/>
              <w:jc w:val="center"/>
              <w:rPr>
                <w:sz w:val="20"/>
                <w:szCs w:val="20"/>
              </w:rPr>
            </w:pPr>
            <w:r>
              <w:rPr>
                <w:sz w:val="20"/>
                <w:szCs w:val="20"/>
              </w:rPr>
              <w:t>80,00</w:t>
            </w:r>
          </w:p>
        </w:tc>
        <w:tc>
          <w:tcPr>
            <w:tcW w:w="994" w:type="dxa"/>
            <w:vAlign w:val="center"/>
          </w:tcPr>
          <w:p w14:paraId="2EB17BA5" w14:textId="77777777" w:rsidR="00D17FA3" w:rsidRPr="007C3CD9" w:rsidRDefault="00D17FA3" w:rsidP="00D17FA3">
            <w:pPr>
              <w:spacing w:before="40" w:after="40"/>
              <w:jc w:val="center"/>
              <w:rPr>
                <w:sz w:val="20"/>
                <w:szCs w:val="20"/>
              </w:rPr>
            </w:pPr>
            <w:r>
              <w:rPr>
                <w:sz w:val="20"/>
                <w:szCs w:val="20"/>
              </w:rPr>
              <w:t>1,08</w:t>
            </w:r>
          </w:p>
        </w:tc>
        <w:tc>
          <w:tcPr>
            <w:tcW w:w="709" w:type="dxa"/>
            <w:vAlign w:val="center"/>
          </w:tcPr>
          <w:p w14:paraId="69E13FB5" w14:textId="77777777" w:rsidR="00D17FA3" w:rsidRPr="007C3CD9" w:rsidRDefault="00D17FA3" w:rsidP="00D17FA3">
            <w:pPr>
              <w:spacing w:before="40" w:after="40"/>
              <w:jc w:val="center"/>
              <w:rPr>
                <w:sz w:val="20"/>
                <w:szCs w:val="20"/>
              </w:rPr>
            </w:pPr>
            <w:r w:rsidRPr="00E954CC">
              <w:rPr>
                <w:sz w:val="20"/>
                <w:szCs w:val="20"/>
              </w:rPr>
              <w:t>1,0</w:t>
            </w:r>
          </w:p>
        </w:tc>
        <w:tc>
          <w:tcPr>
            <w:tcW w:w="1699" w:type="dxa"/>
            <w:vAlign w:val="center"/>
          </w:tcPr>
          <w:p w14:paraId="0155E9A2" w14:textId="77777777" w:rsidR="00D17FA3" w:rsidRPr="007C3CD9" w:rsidRDefault="00D17FA3" w:rsidP="00D17FA3">
            <w:pPr>
              <w:spacing w:before="40" w:after="40"/>
              <w:jc w:val="center"/>
              <w:rPr>
                <w:sz w:val="20"/>
                <w:szCs w:val="20"/>
              </w:rPr>
            </w:pPr>
            <w:r>
              <w:rPr>
                <w:sz w:val="20"/>
                <w:szCs w:val="20"/>
              </w:rPr>
              <w:t>9</w:t>
            </w:r>
          </w:p>
        </w:tc>
      </w:tr>
      <w:tr w:rsidR="000B2783" w:rsidRPr="007C3CD9" w14:paraId="035BFD1F" w14:textId="77777777" w:rsidTr="0084006E">
        <w:tc>
          <w:tcPr>
            <w:tcW w:w="1130" w:type="dxa"/>
            <w:vAlign w:val="center"/>
          </w:tcPr>
          <w:p w14:paraId="475EF132" w14:textId="1A69CE3D" w:rsidR="000B2783" w:rsidRDefault="000B2783" w:rsidP="000B2783">
            <w:pPr>
              <w:spacing w:before="40" w:after="40"/>
              <w:jc w:val="center"/>
              <w:rPr>
                <w:sz w:val="20"/>
                <w:szCs w:val="20"/>
              </w:rPr>
            </w:pPr>
            <w:r w:rsidRPr="003866A4">
              <w:rPr>
                <w:sz w:val="20"/>
                <w:szCs w:val="20"/>
              </w:rPr>
              <w:lastRenderedPageBreak/>
              <w:t>N2.22</w:t>
            </w:r>
          </w:p>
        </w:tc>
        <w:tc>
          <w:tcPr>
            <w:tcW w:w="2270" w:type="dxa"/>
            <w:vAlign w:val="center"/>
          </w:tcPr>
          <w:p w14:paraId="2057D951" w14:textId="3E717D81" w:rsidR="000B2783" w:rsidRDefault="000B2783" w:rsidP="000B2783">
            <w:pPr>
              <w:spacing w:before="40" w:after="40"/>
              <w:jc w:val="center"/>
              <w:rPr>
                <w:sz w:val="20"/>
                <w:szCs w:val="20"/>
              </w:rPr>
            </w:pPr>
            <w:r w:rsidRPr="003866A4">
              <w:rPr>
                <w:sz w:val="20"/>
                <w:szCs w:val="20"/>
              </w:rPr>
              <w:t>Učebna chemie</w:t>
            </w:r>
            <w:r>
              <w:rPr>
                <w:sz w:val="20"/>
                <w:szCs w:val="20"/>
              </w:rPr>
              <w:t xml:space="preserve"> +chodba</w:t>
            </w:r>
          </w:p>
        </w:tc>
        <w:tc>
          <w:tcPr>
            <w:tcW w:w="1135" w:type="dxa"/>
            <w:vAlign w:val="center"/>
          </w:tcPr>
          <w:p w14:paraId="6538BD35" w14:textId="507DE126" w:rsidR="000B2783" w:rsidRPr="007C3CD9" w:rsidRDefault="000B2783" w:rsidP="000B2783">
            <w:pPr>
              <w:spacing w:before="40" w:after="40"/>
              <w:jc w:val="center"/>
              <w:rPr>
                <w:sz w:val="20"/>
                <w:szCs w:val="20"/>
              </w:rPr>
            </w:pPr>
            <w:r w:rsidRPr="003866A4">
              <w:rPr>
                <w:sz w:val="20"/>
                <w:szCs w:val="20"/>
              </w:rPr>
              <w:t>02</w:t>
            </w:r>
          </w:p>
        </w:tc>
        <w:tc>
          <w:tcPr>
            <w:tcW w:w="1135" w:type="dxa"/>
            <w:vAlign w:val="center"/>
          </w:tcPr>
          <w:p w14:paraId="4CBF90B7" w14:textId="31ECB9D2" w:rsidR="000B2783" w:rsidRPr="007C3CD9" w:rsidRDefault="000B2783" w:rsidP="000B2783">
            <w:pPr>
              <w:spacing w:before="40" w:after="40"/>
              <w:jc w:val="center"/>
              <w:rPr>
                <w:sz w:val="20"/>
                <w:szCs w:val="20"/>
              </w:rPr>
            </w:pPr>
            <w:r>
              <w:rPr>
                <w:sz w:val="20"/>
                <w:szCs w:val="20"/>
              </w:rPr>
              <w:t>237</w:t>
            </w:r>
          </w:p>
        </w:tc>
        <w:tc>
          <w:tcPr>
            <w:tcW w:w="994" w:type="dxa"/>
            <w:vAlign w:val="center"/>
          </w:tcPr>
          <w:p w14:paraId="6C1F9CFC" w14:textId="0D9E8518" w:rsidR="000B2783" w:rsidRPr="007C3CD9" w:rsidRDefault="000B2783" w:rsidP="000B2783">
            <w:pPr>
              <w:spacing w:before="40" w:after="40"/>
              <w:jc w:val="center"/>
              <w:rPr>
                <w:sz w:val="20"/>
                <w:szCs w:val="20"/>
              </w:rPr>
            </w:pPr>
            <w:r w:rsidRPr="003866A4">
              <w:rPr>
                <w:sz w:val="20"/>
                <w:szCs w:val="20"/>
              </w:rPr>
              <w:t>1,07</w:t>
            </w:r>
          </w:p>
        </w:tc>
        <w:tc>
          <w:tcPr>
            <w:tcW w:w="709" w:type="dxa"/>
            <w:vAlign w:val="center"/>
          </w:tcPr>
          <w:p w14:paraId="13D66DF4" w14:textId="5028D640" w:rsidR="000B2783" w:rsidRPr="007C3CD9" w:rsidRDefault="000B2783" w:rsidP="000B2783">
            <w:pPr>
              <w:spacing w:before="40" w:after="40"/>
              <w:jc w:val="center"/>
              <w:rPr>
                <w:sz w:val="20"/>
                <w:szCs w:val="20"/>
              </w:rPr>
            </w:pPr>
            <w:r w:rsidRPr="003866A4">
              <w:rPr>
                <w:sz w:val="20"/>
                <w:szCs w:val="20"/>
              </w:rPr>
              <w:t>1,0</w:t>
            </w:r>
          </w:p>
        </w:tc>
        <w:tc>
          <w:tcPr>
            <w:tcW w:w="1699" w:type="dxa"/>
            <w:vAlign w:val="center"/>
          </w:tcPr>
          <w:p w14:paraId="2444ED9A" w14:textId="061FA1A3" w:rsidR="000B2783" w:rsidRPr="007C3CD9" w:rsidRDefault="000B2783" w:rsidP="000B2783">
            <w:pPr>
              <w:spacing w:before="40" w:after="40"/>
              <w:jc w:val="center"/>
              <w:rPr>
                <w:sz w:val="20"/>
                <w:szCs w:val="20"/>
              </w:rPr>
            </w:pPr>
            <w:r>
              <w:rPr>
                <w:sz w:val="20"/>
                <w:szCs w:val="20"/>
              </w:rPr>
              <w:t>15</w:t>
            </w:r>
          </w:p>
        </w:tc>
      </w:tr>
      <w:tr w:rsidR="00D17FA3" w:rsidRPr="007C3CD9" w14:paraId="5BC75704" w14:textId="77777777" w:rsidTr="0084006E">
        <w:tc>
          <w:tcPr>
            <w:tcW w:w="1130" w:type="dxa"/>
            <w:vAlign w:val="center"/>
          </w:tcPr>
          <w:p w14:paraId="06B8D35E" w14:textId="77777777" w:rsidR="00D17FA3" w:rsidRDefault="00D17FA3" w:rsidP="00D17FA3">
            <w:pPr>
              <w:spacing w:before="40" w:after="40"/>
              <w:jc w:val="center"/>
              <w:rPr>
                <w:sz w:val="20"/>
                <w:szCs w:val="20"/>
              </w:rPr>
            </w:pPr>
            <w:r>
              <w:rPr>
                <w:sz w:val="20"/>
                <w:szCs w:val="20"/>
              </w:rPr>
              <w:t>N2.24</w:t>
            </w:r>
          </w:p>
        </w:tc>
        <w:tc>
          <w:tcPr>
            <w:tcW w:w="2270" w:type="dxa"/>
            <w:vAlign w:val="center"/>
          </w:tcPr>
          <w:p w14:paraId="7B916E5F" w14:textId="77777777" w:rsidR="00D17FA3" w:rsidRDefault="00D17FA3" w:rsidP="00D17FA3">
            <w:pPr>
              <w:spacing w:before="40" w:after="40"/>
              <w:jc w:val="center"/>
              <w:rPr>
                <w:sz w:val="20"/>
                <w:szCs w:val="20"/>
              </w:rPr>
            </w:pPr>
            <w:r>
              <w:rPr>
                <w:sz w:val="20"/>
                <w:szCs w:val="20"/>
              </w:rPr>
              <w:t>Kabinet chemie, chodba</w:t>
            </w:r>
          </w:p>
        </w:tc>
        <w:tc>
          <w:tcPr>
            <w:tcW w:w="1135" w:type="dxa"/>
            <w:vAlign w:val="center"/>
          </w:tcPr>
          <w:p w14:paraId="15443FAE" w14:textId="77777777" w:rsidR="00D17FA3" w:rsidRPr="007C3CD9" w:rsidRDefault="00D17FA3" w:rsidP="00D17FA3">
            <w:pPr>
              <w:spacing w:before="40" w:after="40"/>
              <w:jc w:val="center"/>
              <w:rPr>
                <w:sz w:val="20"/>
                <w:szCs w:val="20"/>
              </w:rPr>
            </w:pPr>
            <w:r w:rsidRPr="00345353">
              <w:rPr>
                <w:sz w:val="20"/>
                <w:szCs w:val="20"/>
              </w:rPr>
              <w:t>02</w:t>
            </w:r>
          </w:p>
        </w:tc>
        <w:tc>
          <w:tcPr>
            <w:tcW w:w="1135" w:type="dxa"/>
            <w:vAlign w:val="center"/>
          </w:tcPr>
          <w:p w14:paraId="764BB1C7" w14:textId="77777777" w:rsidR="00D17FA3" w:rsidRPr="007C3CD9" w:rsidRDefault="00D17FA3" w:rsidP="00D17FA3">
            <w:pPr>
              <w:spacing w:before="40" w:after="40"/>
              <w:jc w:val="center"/>
              <w:rPr>
                <w:sz w:val="20"/>
                <w:szCs w:val="20"/>
              </w:rPr>
            </w:pPr>
            <w:r>
              <w:rPr>
                <w:sz w:val="20"/>
                <w:szCs w:val="20"/>
              </w:rPr>
              <w:t>49,00</w:t>
            </w:r>
          </w:p>
        </w:tc>
        <w:tc>
          <w:tcPr>
            <w:tcW w:w="994" w:type="dxa"/>
            <w:vAlign w:val="center"/>
          </w:tcPr>
          <w:p w14:paraId="50F008A4" w14:textId="77777777" w:rsidR="00D17FA3" w:rsidRPr="007C3CD9" w:rsidRDefault="00D17FA3" w:rsidP="00D17FA3">
            <w:pPr>
              <w:spacing w:before="40" w:after="40"/>
              <w:jc w:val="center"/>
              <w:rPr>
                <w:sz w:val="20"/>
                <w:szCs w:val="20"/>
              </w:rPr>
            </w:pPr>
            <w:r>
              <w:rPr>
                <w:sz w:val="20"/>
                <w:szCs w:val="20"/>
              </w:rPr>
              <w:t>1,03</w:t>
            </w:r>
          </w:p>
        </w:tc>
        <w:tc>
          <w:tcPr>
            <w:tcW w:w="709" w:type="dxa"/>
            <w:vAlign w:val="center"/>
          </w:tcPr>
          <w:p w14:paraId="23886468" w14:textId="77777777" w:rsidR="00D17FA3" w:rsidRPr="007C3CD9" w:rsidRDefault="00D17FA3" w:rsidP="00D17FA3">
            <w:pPr>
              <w:spacing w:before="40" w:after="40"/>
              <w:jc w:val="center"/>
              <w:rPr>
                <w:sz w:val="20"/>
                <w:szCs w:val="20"/>
              </w:rPr>
            </w:pPr>
            <w:r w:rsidRPr="00E954CC">
              <w:rPr>
                <w:sz w:val="20"/>
                <w:szCs w:val="20"/>
              </w:rPr>
              <w:t>1,0</w:t>
            </w:r>
          </w:p>
        </w:tc>
        <w:tc>
          <w:tcPr>
            <w:tcW w:w="1699" w:type="dxa"/>
            <w:vAlign w:val="center"/>
          </w:tcPr>
          <w:p w14:paraId="4280A1AE" w14:textId="77777777" w:rsidR="00D17FA3" w:rsidRPr="007C3CD9" w:rsidRDefault="00D17FA3" w:rsidP="00D17FA3">
            <w:pPr>
              <w:spacing w:before="40" w:after="40"/>
              <w:jc w:val="center"/>
              <w:rPr>
                <w:sz w:val="20"/>
                <w:szCs w:val="20"/>
              </w:rPr>
            </w:pPr>
            <w:r>
              <w:rPr>
                <w:sz w:val="20"/>
                <w:szCs w:val="20"/>
              </w:rPr>
              <w:t>7</w:t>
            </w:r>
          </w:p>
        </w:tc>
      </w:tr>
      <w:tr w:rsidR="00D17FA3" w:rsidRPr="007C3CD9" w14:paraId="2D486E1A" w14:textId="77777777" w:rsidTr="0084006E">
        <w:tc>
          <w:tcPr>
            <w:tcW w:w="1130" w:type="dxa"/>
            <w:vAlign w:val="center"/>
          </w:tcPr>
          <w:p w14:paraId="0962273F" w14:textId="77777777" w:rsidR="00D17FA3" w:rsidRDefault="00D17FA3" w:rsidP="00D17FA3">
            <w:pPr>
              <w:spacing w:before="40" w:after="40"/>
              <w:jc w:val="center"/>
              <w:rPr>
                <w:sz w:val="20"/>
                <w:szCs w:val="20"/>
              </w:rPr>
            </w:pPr>
            <w:r>
              <w:rPr>
                <w:sz w:val="20"/>
                <w:szCs w:val="20"/>
              </w:rPr>
              <w:t>N2.25</w:t>
            </w:r>
          </w:p>
        </w:tc>
        <w:tc>
          <w:tcPr>
            <w:tcW w:w="2270" w:type="dxa"/>
            <w:vAlign w:val="center"/>
          </w:tcPr>
          <w:p w14:paraId="158859DB" w14:textId="77777777" w:rsidR="00D17FA3" w:rsidRDefault="00D17FA3" w:rsidP="00D17FA3">
            <w:pPr>
              <w:spacing w:before="40" w:after="40"/>
              <w:jc w:val="center"/>
              <w:rPr>
                <w:sz w:val="20"/>
                <w:szCs w:val="20"/>
              </w:rPr>
            </w:pPr>
            <w:r>
              <w:rPr>
                <w:sz w:val="20"/>
                <w:szCs w:val="20"/>
              </w:rPr>
              <w:t>Učebna chemie</w:t>
            </w:r>
          </w:p>
        </w:tc>
        <w:tc>
          <w:tcPr>
            <w:tcW w:w="1135" w:type="dxa"/>
            <w:vAlign w:val="center"/>
          </w:tcPr>
          <w:p w14:paraId="2AEBE25A" w14:textId="77777777" w:rsidR="00D17FA3" w:rsidRPr="007C3CD9" w:rsidRDefault="00D17FA3" w:rsidP="00D17FA3">
            <w:pPr>
              <w:spacing w:before="40" w:after="40"/>
              <w:jc w:val="center"/>
              <w:rPr>
                <w:sz w:val="20"/>
                <w:szCs w:val="20"/>
              </w:rPr>
            </w:pPr>
            <w:r w:rsidRPr="00345353">
              <w:rPr>
                <w:sz w:val="20"/>
                <w:szCs w:val="20"/>
              </w:rPr>
              <w:t>02</w:t>
            </w:r>
          </w:p>
        </w:tc>
        <w:tc>
          <w:tcPr>
            <w:tcW w:w="1135" w:type="dxa"/>
            <w:vAlign w:val="center"/>
          </w:tcPr>
          <w:p w14:paraId="36576E96" w14:textId="77777777" w:rsidR="00D17FA3" w:rsidRPr="007C3CD9" w:rsidRDefault="00D17FA3" w:rsidP="00D17FA3">
            <w:pPr>
              <w:spacing w:before="40" w:after="40"/>
              <w:jc w:val="center"/>
              <w:rPr>
                <w:sz w:val="20"/>
                <w:szCs w:val="20"/>
              </w:rPr>
            </w:pPr>
            <w:r>
              <w:rPr>
                <w:sz w:val="20"/>
                <w:szCs w:val="20"/>
              </w:rPr>
              <w:t>123,30</w:t>
            </w:r>
          </w:p>
        </w:tc>
        <w:tc>
          <w:tcPr>
            <w:tcW w:w="994" w:type="dxa"/>
            <w:vAlign w:val="center"/>
          </w:tcPr>
          <w:p w14:paraId="533A4CCE" w14:textId="77777777" w:rsidR="00D17FA3" w:rsidRPr="007C3CD9" w:rsidRDefault="00D17FA3" w:rsidP="00D17FA3">
            <w:pPr>
              <w:spacing w:before="40" w:after="40"/>
              <w:jc w:val="center"/>
              <w:rPr>
                <w:sz w:val="20"/>
                <w:szCs w:val="20"/>
              </w:rPr>
            </w:pPr>
            <w:r>
              <w:rPr>
                <w:sz w:val="20"/>
                <w:szCs w:val="20"/>
              </w:rPr>
              <w:t>1,07</w:t>
            </w:r>
          </w:p>
        </w:tc>
        <w:tc>
          <w:tcPr>
            <w:tcW w:w="709" w:type="dxa"/>
            <w:vAlign w:val="center"/>
          </w:tcPr>
          <w:p w14:paraId="7EA14C48" w14:textId="77777777" w:rsidR="00D17FA3" w:rsidRPr="007C3CD9" w:rsidRDefault="00D17FA3" w:rsidP="00D17FA3">
            <w:pPr>
              <w:spacing w:before="40" w:after="40"/>
              <w:jc w:val="center"/>
              <w:rPr>
                <w:sz w:val="20"/>
                <w:szCs w:val="20"/>
              </w:rPr>
            </w:pPr>
            <w:r w:rsidRPr="00E954CC">
              <w:rPr>
                <w:sz w:val="20"/>
                <w:szCs w:val="20"/>
              </w:rPr>
              <w:t>1,0</w:t>
            </w:r>
          </w:p>
        </w:tc>
        <w:tc>
          <w:tcPr>
            <w:tcW w:w="1699" w:type="dxa"/>
            <w:vAlign w:val="center"/>
          </w:tcPr>
          <w:p w14:paraId="0CF85102" w14:textId="77777777" w:rsidR="00D17FA3" w:rsidRPr="007C3CD9" w:rsidRDefault="00D17FA3" w:rsidP="00D17FA3">
            <w:pPr>
              <w:spacing w:before="40" w:after="40"/>
              <w:jc w:val="center"/>
              <w:rPr>
                <w:sz w:val="20"/>
                <w:szCs w:val="20"/>
              </w:rPr>
            </w:pPr>
            <w:r>
              <w:rPr>
                <w:sz w:val="20"/>
                <w:szCs w:val="20"/>
              </w:rPr>
              <w:t>11</w:t>
            </w:r>
          </w:p>
        </w:tc>
      </w:tr>
      <w:tr w:rsidR="00D17FA3" w:rsidRPr="007C3CD9" w14:paraId="6C2A17B3" w14:textId="77777777" w:rsidTr="0084006E">
        <w:tc>
          <w:tcPr>
            <w:tcW w:w="1130" w:type="dxa"/>
            <w:vAlign w:val="center"/>
          </w:tcPr>
          <w:p w14:paraId="4EB4B403" w14:textId="77777777" w:rsidR="00D17FA3" w:rsidRDefault="00D17FA3" w:rsidP="00D17FA3">
            <w:pPr>
              <w:spacing w:before="40" w:after="40"/>
              <w:jc w:val="center"/>
              <w:rPr>
                <w:sz w:val="20"/>
                <w:szCs w:val="20"/>
              </w:rPr>
            </w:pPr>
            <w:r>
              <w:rPr>
                <w:sz w:val="20"/>
                <w:szCs w:val="20"/>
              </w:rPr>
              <w:t>N2.26</w:t>
            </w:r>
          </w:p>
        </w:tc>
        <w:tc>
          <w:tcPr>
            <w:tcW w:w="2270" w:type="dxa"/>
            <w:vAlign w:val="center"/>
          </w:tcPr>
          <w:p w14:paraId="056AA565" w14:textId="77777777" w:rsidR="00D17FA3" w:rsidRDefault="00D17FA3" w:rsidP="00D17FA3">
            <w:pPr>
              <w:spacing w:before="40" w:after="40"/>
              <w:jc w:val="center"/>
              <w:rPr>
                <w:sz w:val="20"/>
                <w:szCs w:val="20"/>
              </w:rPr>
            </w:pPr>
            <w:r>
              <w:rPr>
                <w:sz w:val="20"/>
                <w:szCs w:val="20"/>
              </w:rPr>
              <w:t>Sklad chemie</w:t>
            </w:r>
          </w:p>
        </w:tc>
        <w:tc>
          <w:tcPr>
            <w:tcW w:w="1135" w:type="dxa"/>
            <w:vAlign w:val="center"/>
          </w:tcPr>
          <w:p w14:paraId="6757C00C" w14:textId="77777777" w:rsidR="00D17FA3" w:rsidRPr="007C3CD9" w:rsidRDefault="00D17FA3" w:rsidP="00D17FA3">
            <w:pPr>
              <w:spacing w:before="40" w:after="40"/>
              <w:jc w:val="center"/>
              <w:rPr>
                <w:sz w:val="20"/>
                <w:szCs w:val="20"/>
              </w:rPr>
            </w:pPr>
            <w:r w:rsidRPr="00345353">
              <w:rPr>
                <w:sz w:val="20"/>
                <w:szCs w:val="20"/>
              </w:rPr>
              <w:t>02</w:t>
            </w:r>
          </w:p>
        </w:tc>
        <w:tc>
          <w:tcPr>
            <w:tcW w:w="1135" w:type="dxa"/>
            <w:vAlign w:val="center"/>
          </w:tcPr>
          <w:p w14:paraId="2C6F7A95" w14:textId="77777777" w:rsidR="00D17FA3" w:rsidRPr="007C3CD9" w:rsidRDefault="00D17FA3" w:rsidP="00D17FA3">
            <w:pPr>
              <w:spacing w:before="40" w:after="40"/>
              <w:jc w:val="center"/>
              <w:rPr>
                <w:sz w:val="20"/>
                <w:szCs w:val="20"/>
              </w:rPr>
            </w:pPr>
            <w:r>
              <w:rPr>
                <w:sz w:val="20"/>
                <w:szCs w:val="20"/>
              </w:rPr>
              <w:t>20,20</w:t>
            </w:r>
          </w:p>
        </w:tc>
        <w:tc>
          <w:tcPr>
            <w:tcW w:w="994" w:type="dxa"/>
            <w:vAlign w:val="center"/>
          </w:tcPr>
          <w:p w14:paraId="4BBE6106" w14:textId="77777777" w:rsidR="00D17FA3" w:rsidRPr="007C3CD9" w:rsidRDefault="00D17FA3" w:rsidP="00D17FA3">
            <w:pPr>
              <w:spacing w:before="40" w:after="40"/>
              <w:jc w:val="center"/>
              <w:rPr>
                <w:sz w:val="20"/>
                <w:szCs w:val="20"/>
              </w:rPr>
            </w:pPr>
            <w:r>
              <w:rPr>
                <w:sz w:val="20"/>
                <w:szCs w:val="20"/>
              </w:rPr>
              <w:t>1,19</w:t>
            </w:r>
          </w:p>
        </w:tc>
        <w:tc>
          <w:tcPr>
            <w:tcW w:w="709" w:type="dxa"/>
            <w:vAlign w:val="center"/>
          </w:tcPr>
          <w:p w14:paraId="619CF42D" w14:textId="77777777" w:rsidR="00D17FA3" w:rsidRPr="007C3CD9" w:rsidRDefault="00D17FA3" w:rsidP="00D17FA3">
            <w:pPr>
              <w:spacing w:before="40" w:after="40"/>
              <w:jc w:val="center"/>
              <w:rPr>
                <w:sz w:val="20"/>
                <w:szCs w:val="20"/>
              </w:rPr>
            </w:pPr>
            <w:r w:rsidRPr="00E954CC">
              <w:rPr>
                <w:sz w:val="20"/>
                <w:szCs w:val="20"/>
              </w:rPr>
              <w:t>1,0</w:t>
            </w:r>
          </w:p>
        </w:tc>
        <w:tc>
          <w:tcPr>
            <w:tcW w:w="1699" w:type="dxa"/>
            <w:vAlign w:val="center"/>
          </w:tcPr>
          <w:p w14:paraId="5D5049BF" w14:textId="77777777" w:rsidR="00D17FA3" w:rsidRPr="007C3CD9" w:rsidRDefault="00D17FA3" w:rsidP="00D17FA3">
            <w:pPr>
              <w:spacing w:before="40" w:after="40"/>
              <w:jc w:val="center"/>
              <w:rPr>
                <w:sz w:val="20"/>
                <w:szCs w:val="20"/>
              </w:rPr>
            </w:pPr>
            <w:r>
              <w:rPr>
                <w:sz w:val="20"/>
                <w:szCs w:val="20"/>
              </w:rPr>
              <w:t>5</w:t>
            </w:r>
          </w:p>
        </w:tc>
      </w:tr>
      <w:tr w:rsidR="00D17FA3" w:rsidRPr="007C3CD9" w14:paraId="1CA94A79" w14:textId="77777777" w:rsidTr="0084006E">
        <w:tc>
          <w:tcPr>
            <w:tcW w:w="1130" w:type="dxa"/>
            <w:vAlign w:val="center"/>
          </w:tcPr>
          <w:p w14:paraId="25DC1CC6" w14:textId="77777777" w:rsidR="00D17FA3" w:rsidRDefault="00D17FA3" w:rsidP="00D17FA3">
            <w:pPr>
              <w:spacing w:before="40" w:after="40"/>
              <w:jc w:val="center"/>
              <w:rPr>
                <w:sz w:val="20"/>
                <w:szCs w:val="20"/>
              </w:rPr>
            </w:pPr>
            <w:r>
              <w:rPr>
                <w:sz w:val="20"/>
                <w:szCs w:val="20"/>
              </w:rPr>
              <w:t>N2.27</w:t>
            </w:r>
          </w:p>
        </w:tc>
        <w:tc>
          <w:tcPr>
            <w:tcW w:w="2270" w:type="dxa"/>
            <w:vAlign w:val="center"/>
          </w:tcPr>
          <w:p w14:paraId="08489D64" w14:textId="77777777" w:rsidR="00D17FA3" w:rsidRDefault="00D17FA3" w:rsidP="00D17FA3">
            <w:pPr>
              <w:spacing w:before="40" w:after="40"/>
              <w:jc w:val="center"/>
              <w:rPr>
                <w:sz w:val="20"/>
                <w:szCs w:val="20"/>
              </w:rPr>
            </w:pPr>
            <w:r>
              <w:rPr>
                <w:sz w:val="20"/>
                <w:szCs w:val="20"/>
              </w:rPr>
              <w:t>Sklad chemie</w:t>
            </w:r>
          </w:p>
        </w:tc>
        <w:tc>
          <w:tcPr>
            <w:tcW w:w="1135" w:type="dxa"/>
            <w:vAlign w:val="center"/>
          </w:tcPr>
          <w:p w14:paraId="64CAC76A" w14:textId="77777777" w:rsidR="00D17FA3" w:rsidRPr="007C3CD9" w:rsidRDefault="00D17FA3" w:rsidP="00D17FA3">
            <w:pPr>
              <w:spacing w:before="40" w:after="40"/>
              <w:jc w:val="center"/>
              <w:rPr>
                <w:sz w:val="20"/>
                <w:szCs w:val="20"/>
              </w:rPr>
            </w:pPr>
            <w:r w:rsidRPr="00345353">
              <w:rPr>
                <w:sz w:val="20"/>
                <w:szCs w:val="20"/>
              </w:rPr>
              <w:t>02</w:t>
            </w:r>
          </w:p>
        </w:tc>
        <w:tc>
          <w:tcPr>
            <w:tcW w:w="1135" w:type="dxa"/>
            <w:vAlign w:val="center"/>
          </w:tcPr>
          <w:p w14:paraId="52510F4A" w14:textId="77777777" w:rsidR="00D17FA3" w:rsidRPr="007C3CD9" w:rsidRDefault="00D17FA3" w:rsidP="00D17FA3">
            <w:pPr>
              <w:spacing w:before="40" w:after="40"/>
              <w:jc w:val="center"/>
              <w:rPr>
                <w:sz w:val="20"/>
                <w:szCs w:val="20"/>
              </w:rPr>
            </w:pPr>
            <w:r>
              <w:rPr>
                <w:sz w:val="20"/>
                <w:szCs w:val="20"/>
              </w:rPr>
              <w:t>25,00</w:t>
            </w:r>
          </w:p>
        </w:tc>
        <w:tc>
          <w:tcPr>
            <w:tcW w:w="994" w:type="dxa"/>
            <w:vAlign w:val="center"/>
          </w:tcPr>
          <w:p w14:paraId="0AC4654D" w14:textId="77777777" w:rsidR="00D17FA3" w:rsidRPr="007C3CD9" w:rsidRDefault="00D17FA3" w:rsidP="00D17FA3">
            <w:pPr>
              <w:spacing w:before="40" w:after="40"/>
              <w:jc w:val="center"/>
              <w:rPr>
                <w:sz w:val="20"/>
                <w:szCs w:val="20"/>
              </w:rPr>
            </w:pPr>
            <w:r>
              <w:rPr>
                <w:sz w:val="20"/>
                <w:szCs w:val="20"/>
              </w:rPr>
              <w:t>1,19</w:t>
            </w:r>
          </w:p>
        </w:tc>
        <w:tc>
          <w:tcPr>
            <w:tcW w:w="709" w:type="dxa"/>
            <w:vAlign w:val="center"/>
          </w:tcPr>
          <w:p w14:paraId="2B6EDF2A" w14:textId="77777777" w:rsidR="00D17FA3" w:rsidRPr="007C3CD9" w:rsidRDefault="00D17FA3" w:rsidP="00D17FA3">
            <w:pPr>
              <w:spacing w:before="40" w:after="40"/>
              <w:jc w:val="center"/>
              <w:rPr>
                <w:sz w:val="20"/>
                <w:szCs w:val="20"/>
              </w:rPr>
            </w:pPr>
            <w:r w:rsidRPr="00E954CC">
              <w:rPr>
                <w:sz w:val="20"/>
                <w:szCs w:val="20"/>
              </w:rPr>
              <w:t>1,0</w:t>
            </w:r>
          </w:p>
        </w:tc>
        <w:tc>
          <w:tcPr>
            <w:tcW w:w="1699" w:type="dxa"/>
            <w:vAlign w:val="center"/>
          </w:tcPr>
          <w:p w14:paraId="57741DD5" w14:textId="77777777" w:rsidR="00D17FA3" w:rsidRPr="007C3CD9" w:rsidRDefault="00D17FA3" w:rsidP="00D17FA3">
            <w:pPr>
              <w:spacing w:before="40" w:after="40"/>
              <w:jc w:val="center"/>
              <w:rPr>
                <w:sz w:val="20"/>
                <w:szCs w:val="20"/>
              </w:rPr>
            </w:pPr>
            <w:r>
              <w:rPr>
                <w:sz w:val="20"/>
                <w:szCs w:val="20"/>
              </w:rPr>
              <w:t>5</w:t>
            </w:r>
          </w:p>
        </w:tc>
      </w:tr>
      <w:tr w:rsidR="00D17FA3" w:rsidRPr="007C3CD9" w14:paraId="05DA33A0" w14:textId="77777777" w:rsidTr="0084006E">
        <w:tc>
          <w:tcPr>
            <w:tcW w:w="1130" w:type="dxa"/>
            <w:vAlign w:val="center"/>
          </w:tcPr>
          <w:p w14:paraId="259AD27C" w14:textId="77777777" w:rsidR="00D17FA3" w:rsidRDefault="00D17FA3" w:rsidP="00D17FA3">
            <w:pPr>
              <w:spacing w:before="40" w:after="40"/>
              <w:jc w:val="center"/>
              <w:rPr>
                <w:sz w:val="20"/>
                <w:szCs w:val="20"/>
              </w:rPr>
            </w:pPr>
            <w:r>
              <w:rPr>
                <w:sz w:val="20"/>
                <w:szCs w:val="20"/>
              </w:rPr>
              <w:t>N2.28</w:t>
            </w:r>
          </w:p>
        </w:tc>
        <w:tc>
          <w:tcPr>
            <w:tcW w:w="2270" w:type="dxa"/>
            <w:vAlign w:val="center"/>
          </w:tcPr>
          <w:p w14:paraId="3F89A04F" w14:textId="77777777" w:rsidR="00D17FA3" w:rsidRDefault="00D17FA3" w:rsidP="00D17FA3">
            <w:pPr>
              <w:spacing w:before="40" w:after="40"/>
              <w:jc w:val="center"/>
              <w:rPr>
                <w:sz w:val="20"/>
                <w:szCs w:val="20"/>
              </w:rPr>
            </w:pPr>
            <w:r>
              <w:rPr>
                <w:sz w:val="20"/>
                <w:szCs w:val="20"/>
              </w:rPr>
              <w:t>Strojovna VZT</w:t>
            </w:r>
          </w:p>
        </w:tc>
        <w:tc>
          <w:tcPr>
            <w:tcW w:w="1135" w:type="dxa"/>
            <w:vAlign w:val="center"/>
          </w:tcPr>
          <w:p w14:paraId="1DD7D88F" w14:textId="77777777" w:rsidR="00D17FA3" w:rsidRPr="007C3CD9" w:rsidRDefault="00D17FA3" w:rsidP="00D17FA3">
            <w:pPr>
              <w:spacing w:before="40" w:after="40"/>
              <w:jc w:val="center"/>
              <w:rPr>
                <w:sz w:val="20"/>
                <w:szCs w:val="20"/>
              </w:rPr>
            </w:pPr>
            <w:r w:rsidRPr="00345353">
              <w:rPr>
                <w:sz w:val="20"/>
                <w:szCs w:val="20"/>
              </w:rPr>
              <w:t>02</w:t>
            </w:r>
          </w:p>
        </w:tc>
        <w:tc>
          <w:tcPr>
            <w:tcW w:w="1135" w:type="dxa"/>
            <w:vAlign w:val="center"/>
          </w:tcPr>
          <w:p w14:paraId="7C9BA1F7" w14:textId="77777777" w:rsidR="00D17FA3" w:rsidRPr="007C3CD9" w:rsidRDefault="00D17FA3" w:rsidP="00D17FA3">
            <w:pPr>
              <w:spacing w:before="40" w:after="40"/>
              <w:jc w:val="center"/>
              <w:rPr>
                <w:sz w:val="20"/>
                <w:szCs w:val="20"/>
              </w:rPr>
            </w:pPr>
            <w:r>
              <w:rPr>
                <w:sz w:val="20"/>
                <w:szCs w:val="20"/>
              </w:rPr>
              <w:t>6,50</w:t>
            </w:r>
          </w:p>
        </w:tc>
        <w:tc>
          <w:tcPr>
            <w:tcW w:w="994" w:type="dxa"/>
            <w:vAlign w:val="center"/>
          </w:tcPr>
          <w:p w14:paraId="79A16D86" w14:textId="77777777" w:rsidR="00D17FA3" w:rsidRPr="007C3CD9" w:rsidRDefault="00D17FA3" w:rsidP="00D17FA3">
            <w:pPr>
              <w:spacing w:before="40" w:after="40"/>
              <w:jc w:val="center"/>
              <w:rPr>
                <w:sz w:val="20"/>
                <w:szCs w:val="20"/>
              </w:rPr>
            </w:pPr>
            <w:r>
              <w:rPr>
                <w:sz w:val="20"/>
                <w:szCs w:val="20"/>
              </w:rPr>
              <w:t>0,82</w:t>
            </w:r>
          </w:p>
        </w:tc>
        <w:tc>
          <w:tcPr>
            <w:tcW w:w="709" w:type="dxa"/>
            <w:vAlign w:val="center"/>
          </w:tcPr>
          <w:p w14:paraId="40F3A3FE" w14:textId="77777777" w:rsidR="00D17FA3" w:rsidRPr="007C3CD9" w:rsidRDefault="00D17FA3" w:rsidP="00D17FA3">
            <w:pPr>
              <w:spacing w:before="40" w:after="40"/>
              <w:jc w:val="center"/>
              <w:rPr>
                <w:sz w:val="20"/>
                <w:szCs w:val="20"/>
              </w:rPr>
            </w:pPr>
            <w:r w:rsidRPr="00E954CC">
              <w:rPr>
                <w:sz w:val="20"/>
                <w:szCs w:val="20"/>
              </w:rPr>
              <w:t>1,0</w:t>
            </w:r>
          </w:p>
        </w:tc>
        <w:tc>
          <w:tcPr>
            <w:tcW w:w="1699" w:type="dxa"/>
            <w:vAlign w:val="center"/>
          </w:tcPr>
          <w:p w14:paraId="5DE719EB" w14:textId="77777777" w:rsidR="00D17FA3" w:rsidRPr="007C3CD9" w:rsidRDefault="00D17FA3" w:rsidP="00D17FA3">
            <w:pPr>
              <w:spacing w:before="40" w:after="40"/>
              <w:jc w:val="center"/>
              <w:rPr>
                <w:sz w:val="20"/>
                <w:szCs w:val="20"/>
              </w:rPr>
            </w:pPr>
            <w:r>
              <w:rPr>
                <w:sz w:val="20"/>
                <w:szCs w:val="20"/>
              </w:rPr>
              <w:t>3</w:t>
            </w:r>
          </w:p>
        </w:tc>
      </w:tr>
      <w:tr w:rsidR="00D17FA3" w:rsidRPr="007C3CD9" w14:paraId="08350A46" w14:textId="77777777" w:rsidTr="0084006E">
        <w:tc>
          <w:tcPr>
            <w:tcW w:w="1130" w:type="dxa"/>
            <w:vAlign w:val="center"/>
          </w:tcPr>
          <w:p w14:paraId="1EFB4024" w14:textId="77777777" w:rsidR="00D17FA3" w:rsidRDefault="00D17FA3" w:rsidP="00D17FA3">
            <w:pPr>
              <w:spacing w:before="40" w:after="40"/>
              <w:jc w:val="center"/>
              <w:rPr>
                <w:sz w:val="20"/>
                <w:szCs w:val="20"/>
              </w:rPr>
            </w:pPr>
            <w:r>
              <w:rPr>
                <w:sz w:val="20"/>
                <w:szCs w:val="20"/>
              </w:rPr>
              <w:t>N2.29</w:t>
            </w:r>
          </w:p>
        </w:tc>
        <w:tc>
          <w:tcPr>
            <w:tcW w:w="2270" w:type="dxa"/>
            <w:vAlign w:val="center"/>
          </w:tcPr>
          <w:p w14:paraId="27D875B4" w14:textId="77777777" w:rsidR="00D17FA3" w:rsidRDefault="00D17FA3" w:rsidP="00D17FA3">
            <w:pPr>
              <w:spacing w:before="40" w:after="40"/>
              <w:jc w:val="center"/>
              <w:rPr>
                <w:sz w:val="20"/>
                <w:szCs w:val="20"/>
              </w:rPr>
            </w:pPr>
            <w:r>
              <w:rPr>
                <w:sz w:val="20"/>
                <w:szCs w:val="20"/>
              </w:rPr>
              <w:t>Kabinet výtvarných komisí</w:t>
            </w:r>
          </w:p>
        </w:tc>
        <w:tc>
          <w:tcPr>
            <w:tcW w:w="1135" w:type="dxa"/>
            <w:vAlign w:val="center"/>
          </w:tcPr>
          <w:p w14:paraId="36283EF3" w14:textId="77777777" w:rsidR="00D17FA3" w:rsidRPr="007C3CD9" w:rsidRDefault="00D17FA3" w:rsidP="00D17FA3">
            <w:pPr>
              <w:spacing w:before="40" w:after="40"/>
              <w:jc w:val="center"/>
              <w:rPr>
                <w:sz w:val="20"/>
                <w:szCs w:val="20"/>
              </w:rPr>
            </w:pPr>
            <w:r w:rsidRPr="00345353">
              <w:rPr>
                <w:sz w:val="20"/>
                <w:szCs w:val="20"/>
              </w:rPr>
              <w:t>02</w:t>
            </w:r>
          </w:p>
        </w:tc>
        <w:tc>
          <w:tcPr>
            <w:tcW w:w="1135" w:type="dxa"/>
            <w:vAlign w:val="center"/>
          </w:tcPr>
          <w:p w14:paraId="4103D1D6" w14:textId="77777777" w:rsidR="00D17FA3" w:rsidRPr="007C3CD9" w:rsidRDefault="00D17FA3" w:rsidP="00D17FA3">
            <w:pPr>
              <w:spacing w:before="40" w:after="40"/>
              <w:jc w:val="center"/>
              <w:rPr>
                <w:sz w:val="20"/>
                <w:szCs w:val="20"/>
              </w:rPr>
            </w:pPr>
            <w:r>
              <w:rPr>
                <w:sz w:val="20"/>
                <w:szCs w:val="20"/>
              </w:rPr>
              <w:t>46,66</w:t>
            </w:r>
          </w:p>
        </w:tc>
        <w:tc>
          <w:tcPr>
            <w:tcW w:w="994" w:type="dxa"/>
            <w:vAlign w:val="center"/>
          </w:tcPr>
          <w:p w14:paraId="4A95C540" w14:textId="77777777" w:rsidR="00D17FA3" w:rsidRPr="007C3CD9" w:rsidRDefault="00D17FA3" w:rsidP="00D17FA3">
            <w:pPr>
              <w:spacing w:before="40" w:after="40"/>
              <w:jc w:val="center"/>
              <w:rPr>
                <w:sz w:val="20"/>
                <w:szCs w:val="20"/>
              </w:rPr>
            </w:pPr>
            <w:r>
              <w:rPr>
                <w:sz w:val="20"/>
                <w:szCs w:val="20"/>
              </w:rPr>
              <w:t>1,07</w:t>
            </w:r>
          </w:p>
        </w:tc>
        <w:tc>
          <w:tcPr>
            <w:tcW w:w="709" w:type="dxa"/>
            <w:vAlign w:val="center"/>
          </w:tcPr>
          <w:p w14:paraId="6EBCFF2A" w14:textId="77777777" w:rsidR="00D17FA3" w:rsidRPr="007C3CD9" w:rsidRDefault="00D17FA3" w:rsidP="00D17FA3">
            <w:pPr>
              <w:spacing w:before="40" w:after="40"/>
              <w:jc w:val="center"/>
              <w:rPr>
                <w:sz w:val="20"/>
                <w:szCs w:val="20"/>
              </w:rPr>
            </w:pPr>
            <w:r w:rsidRPr="00E954CC">
              <w:rPr>
                <w:sz w:val="20"/>
                <w:szCs w:val="20"/>
              </w:rPr>
              <w:t>1,0</w:t>
            </w:r>
          </w:p>
        </w:tc>
        <w:tc>
          <w:tcPr>
            <w:tcW w:w="1699" w:type="dxa"/>
            <w:vAlign w:val="center"/>
          </w:tcPr>
          <w:p w14:paraId="6395E312" w14:textId="77777777" w:rsidR="00D17FA3" w:rsidRPr="007C3CD9" w:rsidRDefault="00D17FA3" w:rsidP="00D17FA3">
            <w:pPr>
              <w:spacing w:before="40" w:after="40"/>
              <w:jc w:val="center"/>
              <w:rPr>
                <w:sz w:val="20"/>
                <w:szCs w:val="20"/>
              </w:rPr>
            </w:pPr>
            <w:r>
              <w:rPr>
                <w:sz w:val="20"/>
                <w:szCs w:val="20"/>
              </w:rPr>
              <w:t>7</w:t>
            </w:r>
          </w:p>
        </w:tc>
      </w:tr>
      <w:tr w:rsidR="00D17FA3" w:rsidRPr="007C3CD9" w14:paraId="51AABC4E" w14:textId="77777777" w:rsidTr="0084006E">
        <w:tc>
          <w:tcPr>
            <w:tcW w:w="1130" w:type="dxa"/>
            <w:vAlign w:val="center"/>
          </w:tcPr>
          <w:p w14:paraId="75D7E602" w14:textId="77777777" w:rsidR="00D17FA3" w:rsidRDefault="00D17FA3" w:rsidP="00D17FA3">
            <w:pPr>
              <w:spacing w:before="40" w:after="40"/>
              <w:jc w:val="center"/>
              <w:rPr>
                <w:sz w:val="20"/>
                <w:szCs w:val="20"/>
              </w:rPr>
            </w:pPr>
            <w:r>
              <w:rPr>
                <w:sz w:val="20"/>
                <w:szCs w:val="20"/>
              </w:rPr>
              <w:t>N2.30</w:t>
            </w:r>
          </w:p>
        </w:tc>
        <w:tc>
          <w:tcPr>
            <w:tcW w:w="2270" w:type="dxa"/>
            <w:vAlign w:val="center"/>
          </w:tcPr>
          <w:p w14:paraId="769FDEF9" w14:textId="77777777" w:rsidR="00D17FA3" w:rsidRDefault="00D17FA3" w:rsidP="00D17FA3">
            <w:pPr>
              <w:spacing w:before="40" w:after="40"/>
              <w:jc w:val="center"/>
              <w:rPr>
                <w:sz w:val="20"/>
                <w:szCs w:val="20"/>
              </w:rPr>
            </w:pPr>
            <w:r>
              <w:rPr>
                <w:sz w:val="20"/>
                <w:szCs w:val="20"/>
              </w:rPr>
              <w:t>Sklad chemie</w:t>
            </w:r>
          </w:p>
        </w:tc>
        <w:tc>
          <w:tcPr>
            <w:tcW w:w="1135" w:type="dxa"/>
            <w:vAlign w:val="center"/>
          </w:tcPr>
          <w:p w14:paraId="6E39E739" w14:textId="77777777" w:rsidR="00D17FA3" w:rsidRPr="007C3CD9" w:rsidRDefault="00D17FA3" w:rsidP="00D17FA3">
            <w:pPr>
              <w:spacing w:before="40" w:after="40"/>
              <w:jc w:val="center"/>
              <w:rPr>
                <w:sz w:val="20"/>
                <w:szCs w:val="20"/>
              </w:rPr>
            </w:pPr>
            <w:r w:rsidRPr="00345353">
              <w:rPr>
                <w:sz w:val="20"/>
                <w:szCs w:val="20"/>
              </w:rPr>
              <w:t>02</w:t>
            </w:r>
          </w:p>
        </w:tc>
        <w:tc>
          <w:tcPr>
            <w:tcW w:w="1135" w:type="dxa"/>
            <w:vAlign w:val="center"/>
          </w:tcPr>
          <w:p w14:paraId="3E685DC8" w14:textId="77777777" w:rsidR="00D17FA3" w:rsidRPr="007C3CD9" w:rsidRDefault="00D17FA3" w:rsidP="00D17FA3">
            <w:pPr>
              <w:spacing w:before="40" w:after="40"/>
              <w:jc w:val="center"/>
              <w:rPr>
                <w:sz w:val="20"/>
                <w:szCs w:val="20"/>
              </w:rPr>
            </w:pPr>
            <w:r>
              <w:rPr>
                <w:sz w:val="20"/>
                <w:szCs w:val="20"/>
              </w:rPr>
              <w:t>5,93</w:t>
            </w:r>
          </w:p>
        </w:tc>
        <w:tc>
          <w:tcPr>
            <w:tcW w:w="994" w:type="dxa"/>
            <w:vAlign w:val="center"/>
          </w:tcPr>
          <w:p w14:paraId="44E2A709" w14:textId="77777777" w:rsidR="00D17FA3" w:rsidRPr="007C3CD9" w:rsidRDefault="00D17FA3" w:rsidP="00D17FA3">
            <w:pPr>
              <w:spacing w:before="40" w:after="40"/>
              <w:jc w:val="center"/>
              <w:rPr>
                <w:sz w:val="20"/>
                <w:szCs w:val="20"/>
              </w:rPr>
            </w:pPr>
            <w:r>
              <w:rPr>
                <w:sz w:val="20"/>
                <w:szCs w:val="20"/>
              </w:rPr>
              <w:t>1,08</w:t>
            </w:r>
          </w:p>
        </w:tc>
        <w:tc>
          <w:tcPr>
            <w:tcW w:w="709" w:type="dxa"/>
            <w:vAlign w:val="center"/>
          </w:tcPr>
          <w:p w14:paraId="462ED4E4" w14:textId="77777777" w:rsidR="00D17FA3" w:rsidRPr="007C3CD9" w:rsidRDefault="00D17FA3" w:rsidP="00D17FA3">
            <w:pPr>
              <w:spacing w:before="40" w:after="40"/>
              <w:jc w:val="center"/>
              <w:rPr>
                <w:sz w:val="20"/>
                <w:szCs w:val="20"/>
              </w:rPr>
            </w:pPr>
            <w:r w:rsidRPr="00E954CC">
              <w:rPr>
                <w:sz w:val="20"/>
                <w:szCs w:val="20"/>
              </w:rPr>
              <w:t>1,0</w:t>
            </w:r>
          </w:p>
        </w:tc>
        <w:tc>
          <w:tcPr>
            <w:tcW w:w="1699" w:type="dxa"/>
            <w:vAlign w:val="center"/>
          </w:tcPr>
          <w:p w14:paraId="0DAA19C1" w14:textId="77777777" w:rsidR="00D17FA3" w:rsidRPr="007C3CD9" w:rsidRDefault="00D17FA3" w:rsidP="00D17FA3">
            <w:pPr>
              <w:spacing w:before="40" w:after="40"/>
              <w:jc w:val="center"/>
              <w:rPr>
                <w:sz w:val="20"/>
                <w:szCs w:val="20"/>
              </w:rPr>
            </w:pPr>
            <w:r>
              <w:rPr>
                <w:sz w:val="20"/>
                <w:szCs w:val="20"/>
              </w:rPr>
              <w:t>3</w:t>
            </w:r>
          </w:p>
        </w:tc>
      </w:tr>
      <w:tr w:rsidR="00D17FA3" w:rsidRPr="007C3CD9" w14:paraId="31A53491" w14:textId="77777777" w:rsidTr="0084006E">
        <w:tc>
          <w:tcPr>
            <w:tcW w:w="1130" w:type="dxa"/>
            <w:vAlign w:val="center"/>
          </w:tcPr>
          <w:p w14:paraId="1E06E936" w14:textId="77777777" w:rsidR="00D17FA3" w:rsidRDefault="00D17FA3" w:rsidP="00D17FA3">
            <w:pPr>
              <w:spacing w:before="40" w:after="40"/>
              <w:jc w:val="center"/>
              <w:rPr>
                <w:sz w:val="20"/>
                <w:szCs w:val="20"/>
              </w:rPr>
            </w:pPr>
            <w:r>
              <w:rPr>
                <w:sz w:val="20"/>
                <w:szCs w:val="20"/>
              </w:rPr>
              <w:t>N3.21</w:t>
            </w:r>
          </w:p>
        </w:tc>
        <w:tc>
          <w:tcPr>
            <w:tcW w:w="2270" w:type="dxa"/>
            <w:vAlign w:val="center"/>
          </w:tcPr>
          <w:p w14:paraId="0A2D6D2D" w14:textId="77777777" w:rsidR="00D17FA3" w:rsidRDefault="00D17FA3" w:rsidP="00D17FA3">
            <w:pPr>
              <w:spacing w:before="40" w:after="40"/>
              <w:jc w:val="center"/>
              <w:rPr>
                <w:sz w:val="20"/>
                <w:szCs w:val="20"/>
              </w:rPr>
            </w:pPr>
            <w:r>
              <w:rPr>
                <w:sz w:val="20"/>
                <w:szCs w:val="20"/>
              </w:rPr>
              <w:t>Kabinety, kanceláře</w:t>
            </w:r>
          </w:p>
        </w:tc>
        <w:tc>
          <w:tcPr>
            <w:tcW w:w="1135" w:type="dxa"/>
            <w:vAlign w:val="center"/>
          </w:tcPr>
          <w:p w14:paraId="0BC1FF70" w14:textId="77777777" w:rsidR="00D17FA3" w:rsidRPr="007C3CD9" w:rsidRDefault="00D17FA3" w:rsidP="00D17FA3">
            <w:pPr>
              <w:spacing w:before="40" w:after="40"/>
              <w:jc w:val="center"/>
              <w:rPr>
                <w:sz w:val="20"/>
                <w:szCs w:val="20"/>
              </w:rPr>
            </w:pPr>
            <w:r w:rsidRPr="00345353">
              <w:rPr>
                <w:sz w:val="20"/>
                <w:szCs w:val="20"/>
              </w:rPr>
              <w:t>02</w:t>
            </w:r>
          </w:p>
        </w:tc>
        <w:tc>
          <w:tcPr>
            <w:tcW w:w="1135" w:type="dxa"/>
            <w:vAlign w:val="center"/>
          </w:tcPr>
          <w:p w14:paraId="2C7125FC" w14:textId="77777777" w:rsidR="00D17FA3" w:rsidRPr="007C3CD9" w:rsidRDefault="00D17FA3" w:rsidP="00D17FA3">
            <w:pPr>
              <w:spacing w:before="40" w:after="40"/>
              <w:jc w:val="center"/>
              <w:rPr>
                <w:sz w:val="20"/>
                <w:szCs w:val="20"/>
              </w:rPr>
            </w:pPr>
            <w:r>
              <w:rPr>
                <w:sz w:val="20"/>
                <w:szCs w:val="20"/>
              </w:rPr>
              <w:t>459,49</w:t>
            </w:r>
          </w:p>
        </w:tc>
        <w:tc>
          <w:tcPr>
            <w:tcW w:w="994" w:type="dxa"/>
            <w:vAlign w:val="center"/>
          </w:tcPr>
          <w:p w14:paraId="0BCAF42A" w14:textId="77777777" w:rsidR="00D17FA3" w:rsidRPr="007C3CD9" w:rsidRDefault="00D17FA3" w:rsidP="00D17FA3">
            <w:pPr>
              <w:spacing w:before="40" w:after="40"/>
              <w:jc w:val="center"/>
              <w:rPr>
                <w:sz w:val="20"/>
                <w:szCs w:val="20"/>
              </w:rPr>
            </w:pPr>
            <w:r>
              <w:rPr>
                <w:sz w:val="20"/>
                <w:szCs w:val="20"/>
              </w:rPr>
              <w:t>1,05</w:t>
            </w:r>
          </w:p>
        </w:tc>
        <w:tc>
          <w:tcPr>
            <w:tcW w:w="709" w:type="dxa"/>
            <w:vAlign w:val="center"/>
          </w:tcPr>
          <w:p w14:paraId="0405AAE8" w14:textId="77777777" w:rsidR="00D17FA3" w:rsidRPr="007C3CD9" w:rsidRDefault="00D17FA3" w:rsidP="00D17FA3">
            <w:pPr>
              <w:spacing w:before="40" w:after="40"/>
              <w:jc w:val="center"/>
              <w:rPr>
                <w:sz w:val="20"/>
                <w:szCs w:val="20"/>
              </w:rPr>
            </w:pPr>
            <w:r w:rsidRPr="00E954CC">
              <w:rPr>
                <w:sz w:val="20"/>
                <w:szCs w:val="20"/>
              </w:rPr>
              <w:t>1,0</w:t>
            </w:r>
          </w:p>
        </w:tc>
        <w:tc>
          <w:tcPr>
            <w:tcW w:w="1699" w:type="dxa"/>
            <w:vAlign w:val="center"/>
          </w:tcPr>
          <w:p w14:paraId="687A29DF" w14:textId="77777777" w:rsidR="00D17FA3" w:rsidRPr="007C3CD9" w:rsidRDefault="00D17FA3" w:rsidP="00D17FA3">
            <w:pPr>
              <w:spacing w:before="40" w:after="40"/>
              <w:jc w:val="center"/>
              <w:rPr>
                <w:sz w:val="20"/>
                <w:szCs w:val="20"/>
              </w:rPr>
            </w:pPr>
            <w:r>
              <w:rPr>
                <w:sz w:val="20"/>
                <w:szCs w:val="20"/>
              </w:rPr>
              <w:t>20</w:t>
            </w:r>
          </w:p>
        </w:tc>
      </w:tr>
      <w:tr w:rsidR="00D17FA3" w:rsidRPr="007C3CD9" w14:paraId="10E863B2" w14:textId="77777777" w:rsidTr="0084006E">
        <w:tc>
          <w:tcPr>
            <w:tcW w:w="1130" w:type="dxa"/>
            <w:vAlign w:val="center"/>
          </w:tcPr>
          <w:p w14:paraId="29DE6F60" w14:textId="77777777" w:rsidR="00D17FA3" w:rsidRDefault="00D17FA3" w:rsidP="00D17FA3">
            <w:pPr>
              <w:spacing w:before="40" w:after="40"/>
              <w:jc w:val="center"/>
              <w:rPr>
                <w:sz w:val="20"/>
                <w:szCs w:val="20"/>
              </w:rPr>
            </w:pPr>
            <w:r>
              <w:rPr>
                <w:sz w:val="20"/>
                <w:szCs w:val="20"/>
              </w:rPr>
              <w:t>N3.22</w:t>
            </w:r>
          </w:p>
        </w:tc>
        <w:tc>
          <w:tcPr>
            <w:tcW w:w="2270" w:type="dxa"/>
            <w:vAlign w:val="center"/>
          </w:tcPr>
          <w:p w14:paraId="55638167" w14:textId="77777777" w:rsidR="00D17FA3" w:rsidRDefault="00D17FA3" w:rsidP="00D17FA3">
            <w:pPr>
              <w:spacing w:before="40" w:after="40"/>
              <w:jc w:val="center"/>
              <w:rPr>
                <w:sz w:val="20"/>
                <w:szCs w:val="20"/>
              </w:rPr>
            </w:pPr>
            <w:r>
              <w:rPr>
                <w:sz w:val="20"/>
                <w:szCs w:val="20"/>
              </w:rPr>
              <w:t>Archiv</w:t>
            </w:r>
          </w:p>
        </w:tc>
        <w:tc>
          <w:tcPr>
            <w:tcW w:w="1135" w:type="dxa"/>
            <w:vAlign w:val="center"/>
          </w:tcPr>
          <w:p w14:paraId="656829DA" w14:textId="77777777" w:rsidR="00D17FA3" w:rsidRPr="007C3CD9" w:rsidRDefault="00D17FA3" w:rsidP="00D17FA3">
            <w:pPr>
              <w:spacing w:before="40" w:after="40"/>
              <w:jc w:val="center"/>
              <w:rPr>
                <w:sz w:val="20"/>
                <w:szCs w:val="20"/>
              </w:rPr>
            </w:pPr>
            <w:r w:rsidRPr="00345353">
              <w:rPr>
                <w:sz w:val="20"/>
                <w:szCs w:val="20"/>
              </w:rPr>
              <w:t>02</w:t>
            </w:r>
          </w:p>
        </w:tc>
        <w:tc>
          <w:tcPr>
            <w:tcW w:w="1135" w:type="dxa"/>
            <w:vAlign w:val="center"/>
          </w:tcPr>
          <w:p w14:paraId="681A7D70" w14:textId="77777777" w:rsidR="00D17FA3" w:rsidRPr="007C3CD9" w:rsidRDefault="00D17FA3" w:rsidP="00D17FA3">
            <w:pPr>
              <w:spacing w:before="40" w:after="40"/>
              <w:jc w:val="center"/>
              <w:rPr>
                <w:sz w:val="20"/>
                <w:szCs w:val="20"/>
              </w:rPr>
            </w:pPr>
            <w:r>
              <w:rPr>
                <w:sz w:val="20"/>
                <w:szCs w:val="20"/>
              </w:rPr>
              <w:t>42,84</w:t>
            </w:r>
          </w:p>
        </w:tc>
        <w:tc>
          <w:tcPr>
            <w:tcW w:w="994" w:type="dxa"/>
            <w:vAlign w:val="center"/>
          </w:tcPr>
          <w:p w14:paraId="5B4B2B72" w14:textId="77777777" w:rsidR="00D17FA3" w:rsidRPr="007C3CD9" w:rsidRDefault="00D17FA3" w:rsidP="00D17FA3">
            <w:pPr>
              <w:spacing w:before="40" w:after="40"/>
              <w:jc w:val="center"/>
              <w:rPr>
                <w:sz w:val="20"/>
                <w:szCs w:val="20"/>
              </w:rPr>
            </w:pPr>
            <w:r>
              <w:rPr>
                <w:sz w:val="20"/>
                <w:szCs w:val="20"/>
              </w:rPr>
              <w:t>0,72</w:t>
            </w:r>
          </w:p>
        </w:tc>
        <w:tc>
          <w:tcPr>
            <w:tcW w:w="709" w:type="dxa"/>
            <w:vAlign w:val="center"/>
          </w:tcPr>
          <w:p w14:paraId="6DCE949F" w14:textId="77777777" w:rsidR="00D17FA3" w:rsidRPr="007C3CD9" w:rsidRDefault="00D17FA3" w:rsidP="00D17FA3">
            <w:pPr>
              <w:spacing w:before="40" w:after="40"/>
              <w:jc w:val="center"/>
              <w:rPr>
                <w:sz w:val="20"/>
                <w:szCs w:val="20"/>
              </w:rPr>
            </w:pPr>
            <w:r w:rsidRPr="00E954CC">
              <w:rPr>
                <w:sz w:val="20"/>
                <w:szCs w:val="20"/>
              </w:rPr>
              <w:t>1,0</w:t>
            </w:r>
          </w:p>
        </w:tc>
        <w:tc>
          <w:tcPr>
            <w:tcW w:w="1699" w:type="dxa"/>
            <w:vAlign w:val="center"/>
          </w:tcPr>
          <w:p w14:paraId="29287A4B" w14:textId="77777777" w:rsidR="00D17FA3" w:rsidRPr="007C3CD9" w:rsidRDefault="00D17FA3" w:rsidP="00D17FA3">
            <w:pPr>
              <w:spacing w:before="40" w:after="40"/>
              <w:jc w:val="center"/>
              <w:rPr>
                <w:sz w:val="20"/>
                <w:szCs w:val="20"/>
              </w:rPr>
            </w:pPr>
            <w:r>
              <w:rPr>
                <w:sz w:val="20"/>
                <w:szCs w:val="20"/>
              </w:rPr>
              <w:t>5</w:t>
            </w:r>
          </w:p>
        </w:tc>
      </w:tr>
      <w:tr w:rsidR="00D17FA3" w:rsidRPr="007C3CD9" w14:paraId="04B11A06" w14:textId="77777777" w:rsidTr="0084006E">
        <w:tc>
          <w:tcPr>
            <w:tcW w:w="1130" w:type="dxa"/>
            <w:vAlign w:val="center"/>
          </w:tcPr>
          <w:p w14:paraId="3E454BFA" w14:textId="77777777" w:rsidR="00D17FA3" w:rsidRDefault="00D17FA3" w:rsidP="00D17FA3">
            <w:pPr>
              <w:spacing w:before="40" w:after="40"/>
              <w:jc w:val="center"/>
              <w:rPr>
                <w:sz w:val="20"/>
                <w:szCs w:val="20"/>
              </w:rPr>
            </w:pPr>
            <w:r>
              <w:rPr>
                <w:sz w:val="20"/>
                <w:szCs w:val="20"/>
              </w:rPr>
              <w:t>N3.23/N4</w:t>
            </w:r>
          </w:p>
        </w:tc>
        <w:tc>
          <w:tcPr>
            <w:tcW w:w="2270" w:type="dxa"/>
            <w:vAlign w:val="center"/>
          </w:tcPr>
          <w:p w14:paraId="03808506" w14:textId="77777777" w:rsidR="00D17FA3" w:rsidRDefault="00D17FA3" w:rsidP="00D17FA3">
            <w:pPr>
              <w:spacing w:before="40" w:after="40"/>
              <w:jc w:val="center"/>
              <w:rPr>
                <w:sz w:val="20"/>
                <w:szCs w:val="20"/>
              </w:rPr>
            </w:pPr>
            <w:r>
              <w:rPr>
                <w:sz w:val="20"/>
                <w:szCs w:val="20"/>
              </w:rPr>
              <w:t>Schodiště</w:t>
            </w:r>
          </w:p>
        </w:tc>
        <w:tc>
          <w:tcPr>
            <w:tcW w:w="1135" w:type="dxa"/>
            <w:vAlign w:val="center"/>
          </w:tcPr>
          <w:p w14:paraId="747BEA6E" w14:textId="77777777" w:rsidR="00D17FA3" w:rsidRPr="007C3CD9" w:rsidRDefault="00D17FA3" w:rsidP="00D17FA3">
            <w:pPr>
              <w:spacing w:before="40" w:after="40"/>
              <w:jc w:val="center"/>
              <w:rPr>
                <w:sz w:val="20"/>
                <w:szCs w:val="20"/>
              </w:rPr>
            </w:pPr>
            <w:r w:rsidRPr="00345353">
              <w:rPr>
                <w:sz w:val="20"/>
                <w:szCs w:val="20"/>
              </w:rPr>
              <w:t>02</w:t>
            </w:r>
          </w:p>
        </w:tc>
        <w:tc>
          <w:tcPr>
            <w:tcW w:w="1135" w:type="dxa"/>
            <w:vAlign w:val="center"/>
          </w:tcPr>
          <w:p w14:paraId="50DD6117" w14:textId="77777777" w:rsidR="00D17FA3" w:rsidRPr="007C3CD9" w:rsidRDefault="00D17FA3" w:rsidP="00D17FA3">
            <w:pPr>
              <w:spacing w:before="40" w:after="40"/>
              <w:jc w:val="center"/>
              <w:rPr>
                <w:sz w:val="20"/>
                <w:szCs w:val="20"/>
              </w:rPr>
            </w:pPr>
            <w:r>
              <w:rPr>
                <w:sz w:val="20"/>
                <w:szCs w:val="20"/>
              </w:rPr>
              <w:t>11,60</w:t>
            </w:r>
          </w:p>
        </w:tc>
        <w:tc>
          <w:tcPr>
            <w:tcW w:w="994" w:type="dxa"/>
            <w:vAlign w:val="center"/>
          </w:tcPr>
          <w:p w14:paraId="57E2952F" w14:textId="77777777" w:rsidR="00D17FA3" w:rsidRPr="007C3CD9" w:rsidRDefault="00D17FA3" w:rsidP="00D17FA3">
            <w:pPr>
              <w:spacing w:before="40" w:after="40"/>
              <w:jc w:val="center"/>
              <w:rPr>
                <w:sz w:val="20"/>
                <w:szCs w:val="20"/>
              </w:rPr>
            </w:pPr>
            <w:r>
              <w:rPr>
                <w:sz w:val="20"/>
                <w:szCs w:val="20"/>
              </w:rPr>
              <w:t>1,0</w:t>
            </w:r>
          </w:p>
        </w:tc>
        <w:tc>
          <w:tcPr>
            <w:tcW w:w="709" w:type="dxa"/>
            <w:vAlign w:val="center"/>
          </w:tcPr>
          <w:p w14:paraId="2A820025" w14:textId="77777777" w:rsidR="00D17FA3" w:rsidRPr="007C3CD9" w:rsidRDefault="00D17FA3" w:rsidP="00D17FA3">
            <w:pPr>
              <w:spacing w:before="40" w:after="40"/>
              <w:jc w:val="center"/>
              <w:rPr>
                <w:sz w:val="20"/>
                <w:szCs w:val="20"/>
              </w:rPr>
            </w:pPr>
            <w:r w:rsidRPr="00E954CC">
              <w:rPr>
                <w:sz w:val="20"/>
                <w:szCs w:val="20"/>
              </w:rPr>
              <w:t>1,0</w:t>
            </w:r>
          </w:p>
        </w:tc>
        <w:tc>
          <w:tcPr>
            <w:tcW w:w="1699" w:type="dxa"/>
            <w:vAlign w:val="center"/>
          </w:tcPr>
          <w:p w14:paraId="584C5DA3" w14:textId="77777777" w:rsidR="00D17FA3" w:rsidRPr="007C3CD9" w:rsidRDefault="00D17FA3" w:rsidP="00D17FA3">
            <w:pPr>
              <w:spacing w:before="40" w:after="40"/>
              <w:jc w:val="center"/>
              <w:rPr>
                <w:sz w:val="20"/>
                <w:szCs w:val="20"/>
              </w:rPr>
            </w:pPr>
            <w:r>
              <w:rPr>
                <w:sz w:val="20"/>
                <w:szCs w:val="20"/>
              </w:rPr>
              <w:t>4</w:t>
            </w:r>
          </w:p>
        </w:tc>
      </w:tr>
      <w:tr w:rsidR="00D17FA3" w:rsidRPr="007C3CD9" w14:paraId="24597A62" w14:textId="77777777" w:rsidTr="0084006E">
        <w:tc>
          <w:tcPr>
            <w:tcW w:w="1130" w:type="dxa"/>
            <w:vAlign w:val="center"/>
          </w:tcPr>
          <w:p w14:paraId="1940098F" w14:textId="77777777" w:rsidR="00D17FA3" w:rsidRDefault="00D17FA3" w:rsidP="00D17FA3">
            <w:pPr>
              <w:spacing w:before="40" w:after="40"/>
              <w:jc w:val="center"/>
              <w:rPr>
                <w:sz w:val="20"/>
                <w:szCs w:val="20"/>
              </w:rPr>
            </w:pPr>
            <w:r>
              <w:rPr>
                <w:sz w:val="20"/>
                <w:szCs w:val="20"/>
              </w:rPr>
              <w:t>N4.21</w:t>
            </w:r>
          </w:p>
        </w:tc>
        <w:tc>
          <w:tcPr>
            <w:tcW w:w="2270" w:type="dxa"/>
            <w:vAlign w:val="center"/>
          </w:tcPr>
          <w:p w14:paraId="48BB8153" w14:textId="77777777" w:rsidR="00D17FA3" w:rsidRDefault="00D17FA3" w:rsidP="00D17FA3">
            <w:pPr>
              <w:spacing w:before="40" w:after="40"/>
              <w:jc w:val="center"/>
              <w:rPr>
                <w:sz w:val="20"/>
                <w:szCs w:val="20"/>
              </w:rPr>
            </w:pPr>
            <w:r>
              <w:rPr>
                <w:sz w:val="20"/>
                <w:szCs w:val="20"/>
              </w:rPr>
              <w:t>Šicí a střihačská dílna</w:t>
            </w:r>
          </w:p>
        </w:tc>
        <w:tc>
          <w:tcPr>
            <w:tcW w:w="1135" w:type="dxa"/>
            <w:vAlign w:val="center"/>
          </w:tcPr>
          <w:p w14:paraId="5C5D26D7" w14:textId="77777777" w:rsidR="00D17FA3" w:rsidRPr="007C3CD9" w:rsidRDefault="00D17FA3" w:rsidP="00D17FA3">
            <w:pPr>
              <w:spacing w:before="40" w:after="40"/>
              <w:jc w:val="center"/>
              <w:rPr>
                <w:sz w:val="20"/>
                <w:szCs w:val="20"/>
              </w:rPr>
            </w:pPr>
            <w:r w:rsidRPr="00345353">
              <w:rPr>
                <w:sz w:val="20"/>
                <w:szCs w:val="20"/>
              </w:rPr>
              <w:t>02</w:t>
            </w:r>
          </w:p>
        </w:tc>
        <w:tc>
          <w:tcPr>
            <w:tcW w:w="1135" w:type="dxa"/>
            <w:vAlign w:val="center"/>
          </w:tcPr>
          <w:p w14:paraId="7CA7F033" w14:textId="77777777" w:rsidR="00D17FA3" w:rsidRPr="007C3CD9" w:rsidRDefault="00D17FA3" w:rsidP="00D17FA3">
            <w:pPr>
              <w:spacing w:before="40" w:after="40"/>
              <w:jc w:val="center"/>
              <w:rPr>
                <w:sz w:val="20"/>
                <w:szCs w:val="20"/>
              </w:rPr>
            </w:pPr>
            <w:r>
              <w:rPr>
                <w:sz w:val="20"/>
                <w:szCs w:val="20"/>
              </w:rPr>
              <w:t>350,00</w:t>
            </w:r>
          </w:p>
        </w:tc>
        <w:tc>
          <w:tcPr>
            <w:tcW w:w="994" w:type="dxa"/>
            <w:vAlign w:val="center"/>
          </w:tcPr>
          <w:p w14:paraId="51B6DC85" w14:textId="77777777" w:rsidR="00D17FA3" w:rsidRPr="007C3CD9" w:rsidRDefault="00D17FA3" w:rsidP="00D17FA3">
            <w:pPr>
              <w:spacing w:before="40" w:after="40"/>
              <w:jc w:val="center"/>
              <w:rPr>
                <w:sz w:val="20"/>
                <w:szCs w:val="20"/>
              </w:rPr>
            </w:pPr>
            <w:r>
              <w:rPr>
                <w:sz w:val="20"/>
                <w:szCs w:val="20"/>
              </w:rPr>
              <w:t>1,05</w:t>
            </w:r>
          </w:p>
        </w:tc>
        <w:tc>
          <w:tcPr>
            <w:tcW w:w="709" w:type="dxa"/>
            <w:vAlign w:val="center"/>
          </w:tcPr>
          <w:p w14:paraId="6F36CE3A" w14:textId="77777777" w:rsidR="00D17FA3" w:rsidRPr="007C3CD9" w:rsidRDefault="00D17FA3" w:rsidP="00D17FA3">
            <w:pPr>
              <w:spacing w:before="40" w:after="40"/>
              <w:jc w:val="center"/>
              <w:rPr>
                <w:sz w:val="20"/>
                <w:szCs w:val="20"/>
              </w:rPr>
            </w:pPr>
            <w:r w:rsidRPr="00E954CC">
              <w:rPr>
                <w:sz w:val="20"/>
                <w:szCs w:val="20"/>
              </w:rPr>
              <w:t>1,0</w:t>
            </w:r>
          </w:p>
        </w:tc>
        <w:tc>
          <w:tcPr>
            <w:tcW w:w="1699" w:type="dxa"/>
            <w:vAlign w:val="center"/>
          </w:tcPr>
          <w:p w14:paraId="24928733" w14:textId="77777777" w:rsidR="00D17FA3" w:rsidRPr="007C3CD9" w:rsidRDefault="00D17FA3" w:rsidP="00D17FA3">
            <w:pPr>
              <w:spacing w:before="40" w:after="40"/>
              <w:jc w:val="center"/>
              <w:rPr>
                <w:sz w:val="20"/>
                <w:szCs w:val="20"/>
              </w:rPr>
            </w:pPr>
            <w:r>
              <w:rPr>
                <w:sz w:val="20"/>
                <w:szCs w:val="20"/>
              </w:rPr>
              <w:t>18</w:t>
            </w:r>
          </w:p>
        </w:tc>
      </w:tr>
      <w:tr w:rsidR="00D17FA3" w:rsidRPr="007C3CD9" w14:paraId="715ED0D8" w14:textId="77777777" w:rsidTr="0084006E">
        <w:tc>
          <w:tcPr>
            <w:tcW w:w="1130" w:type="dxa"/>
            <w:vAlign w:val="center"/>
          </w:tcPr>
          <w:p w14:paraId="17B8C6B0" w14:textId="77777777" w:rsidR="00D17FA3" w:rsidRDefault="00D17FA3" w:rsidP="00D17FA3">
            <w:pPr>
              <w:spacing w:before="40" w:after="40"/>
              <w:jc w:val="center"/>
              <w:rPr>
                <w:sz w:val="20"/>
                <w:szCs w:val="20"/>
              </w:rPr>
            </w:pPr>
            <w:r>
              <w:rPr>
                <w:sz w:val="20"/>
                <w:szCs w:val="20"/>
              </w:rPr>
              <w:t>N4.22</w:t>
            </w:r>
          </w:p>
        </w:tc>
        <w:tc>
          <w:tcPr>
            <w:tcW w:w="2270" w:type="dxa"/>
            <w:vAlign w:val="center"/>
          </w:tcPr>
          <w:p w14:paraId="26AB138C" w14:textId="77777777" w:rsidR="00D17FA3" w:rsidRDefault="00D17FA3" w:rsidP="00D17FA3">
            <w:pPr>
              <w:spacing w:before="40" w:after="40"/>
              <w:jc w:val="center"/>
              <w:rPr>
                <w:sz w:val="20"/>
                <w:szCs w:val="20"/>
              </w:rPr>
            </w:pPr>
            <w:r>
              <w:rPr>
                <w:sz w:val="20"/>
                <w:szCs w:val="20"/>
              </w:rPr>
              <w:t>Strojovna VZT</w:t>
            </w:r>
          </w:p>
        </w:tc>
        <w:tc>
          <w:tcPr>
            <w:tcW w:w="1135" w:type="dxa"/>
            <w:vAlign w:val="center"/>
          </w:tcPr>
          <w:p w14:paraId="0C19B1E3" w14:textId="77777777" w:rsidR="00D17FA3" w:rsidRPr="007C3CD9" w:rsidRDefault="00D17FA3" w:rsidP="00D17FA3">
            <w:pPr>
              <w:spacing w:before="40" w:after="40"/>
              <w:jc w:val="center"/>
              <w:rPr>
                <w:sz w:val="20"/>
                <w:szCs w:val="20"/>
              </w:rPr>
            </w:pPr>
            <w:r w:rsidRPr="00345353">
              <w:rPr>
                <w:sz w:val="20"/>
                <w:szCs w:val="20"/>
              </w:rPr>
              <w:t>02</w:t>
            </w:r>
          </w:p>
        </w:tc>
        <w:tc>
          <w:tcPr>
            <w:tcW w:w="1135" w:type="dxa"/>
            <w:vAlign w:val="center"/>
          </w:tcPr>
          <w:p w14:paraId="50CA04A4" w14:textId="77777777" w:rsidR="00D17FA3" w:rsidRPr="007C3CD9" w:rsidRDefault="00D17FA3" w:rsidP="00D17FA3">
            <w:pPr>
              <w:spacing w:before="40" w:after="40"/>
              <w:jc w:val="center"/>
              <w:rPr>
                <w:sz w:val="20"/>
                <w:szCs w:val="20"/>
              </w:rPr>
            </w:pPr>
            <w:r>
              <w:rPr>
                <w:sz w:val="20"/>
                <w:szCs w:val="20"/>
              </w:rPr>
              <w:t>112,00</w:t>
            </w:r>
          </w:p>
        </w:tc>
        <w:tc>
          <w:tcPr>
            <w:tcW w:w="994" w:type="dxa"/>
            <w:vAlign w:val="center"/>
          </w:tcPr>
          <w:p w14:paraId="7120E3BD" w14:textId="77777777" w:rsidR="00D17FA3" w:rsidRPr="007C3CD9" w:rsidRDefault="00D17FA3" w:rsidP="00D17FA3">
            <w:pPr>
              <w:spacing w:before="40" w:after="40"/>
              <w:jc w:val="center"/>
              <w:rPr>
                <w:sz w:val="20"/>
                <w:szCs w:val="20"/>
              </w:rPr>
            </w:pPr>
            <w:r>
              <w:rPr>
                <w:sz w:val="20"/>
                <w:szCs w:val="20"/>
              </w:rPr>
              <w:t>0,9</w:t>
            </w:r>
          </w:p>
        </w:tc>
        <w:tc>
          <w:tcPr>
            <w:tcW w:w="709" w:type="dxa"/>
            <w:vAlign w:val="center"/>
          </w:tcPr>
          <w:p w14:paraId="15CDB389" w14:textId="77777777" w:rsidR="00D17FA3" w:rsidRPr="007C3CD9" w:rsidRDefault="00D17FA3" w:rsidP="00D17FA3">
            <w:pPr>
              <w:spacing w:before="40" w:after="40"/>
              <w:jc w:val="center"/>
              <w:rPr>
                <w:sz w:val="20"/>
                <w:szCs w:val="20"/>
              </w:rPr>
            </w:pPr>
            <w:r w:rsidRPr="00E954CC">
              <w:rPr>
                <w:sz w:val="20"/>
                <w:szCs w:val="20"/>
              </w:rPr>
              <w:t>1,0</w:t>
            </w:r>
          </w:p>
        </w:tc>
        <w:tc>
          <w:tcPr>
            <w:tcW w:w="1699" w:type="dxa"/>
            <w:vAlign w:val="center"/>
          </w:tcPr>
          <w:p w14:paraId="0F6D5B93" w14:textId="77777777" w:rsidR="00D17FA3" w:rsidRPr="007C3CD9" w:rsidRDefault="00D17FA3" w:rsidP="00D17FA3">
            <w:pPr>
              <w:spacing w:before="40" w:after="40"/>
              <w:jc w:val="center"/>
              <w:rPr>
                <w:sz w:val="20"/>
                <w:szCs w:val="20"/>
              </w:rPr>
            </w:pPr>
            <w:r>
              <w:rPr>
                <w:sz w:val="20"/>
                <w:szCs w:val="20"/>
              </w:rPr>
              <w:t>10</w:t>
            </w:r>
          </w:p>
        </w:tc>
      </w:tr>
      <w:tr w:rsidR="00D17FA3" w:rsidRPr="007C3CD9" w14:paraId="67BFA370" w14:textId="77777777" w:rsidTr="008E2D79">
        <w:tc>
          <w:tcPr>
            <w:tcW w:w="9072" w:type="dxa"/>
            <w:gridSpan w:val="7"/>
            <w:vAlign w:val="center"/>
          </w:tcPr>
          <w:p w14:paraId="5D7EE262" w14:textId="77777777" w:rsidR="00D17FA3" w:rsidRPr="007C3CD9" w:rsidRDefault="00D17FA3" w:rsidP="00D17FA3">
            <w:pPr>
              <w:spacing w:before="40" w:after="40"/>
              <w:jc w:val="center"/>
              <w:rPr>
                <w:sz w:val="20"/>
                <w:szCs w:val="20"/>
              </w:rPr>
            </w:pPr>
            <w:r w:rsidRPr="00D336DB">
              <w:rPr>
                <w:b/>
                <w:bCs/>
                <w:sz w:val="20"/>
                <w:szCs w:val="20"/>
              </w:rPr>
              <w:t>NOVÁ BUDOVA</w:t>
            </w:r>
          </w:p>
        </w:tc>
      </w:tr>
      <w:tr w:rsidR="000672D3" w:rsidRPr="007C3CD9" w14:paraId="60C3C66F" w14:textId="77777777" w:rsidTr="0084006E">
        <w:tc>
          <w:tcPr>
            <w:tcW w:w="1130" w:type="dxa"/>
            <w:vAlign w:val="center"/>
          </w:tcPr>
          <w:p w14:paraId="3DEDF7B9" w14:textId="1959EF84" w:rsidR="000672D3" w:rsidRDefault="000672D3" w:rsidP="000672D3">
            <w:pPr>
              <w:spacing w:before="40" w:after="40"/>
              <w:jc w:val="center"/>
              <w:rPr>
                <w:sz w:val="20"/>
                <w:szCs w:val="20"/>
              </w:rPr>
            </w:pPr>
            <w:r>
              <w:rPr>
                <w:sz w:val="20"/>
                <w:szCs w:val="20"/>
              </w:rPr>
              <w:t>P2.02</w:t>
            </w:r>
          </w:p>
        </w:tc>
        <w:tc>
          <w:tcPr>
            <w:tcW w:w="2270" w:type="dxa"/>
            <w:vAlign w:val="center"/>
          </w:tcPr>
          <w:p w14:paraId="6D454D98" w14:textId="114823B2" w:rsidR="000672D3" w:rsidRDefault="00FF35A8" w:rsidP="000672D3">
            <w:pPr>
              <w:spacing w:before="40" w:after="40"/>
              <w:jc w:val="center"/>
              <w:rPr>
                <w:sz w:val="20"/>
                <w:szCs w:val="20"/>
              </w:rPr>
            </w:pPr>
            <w:r>
              <w:rPr>
                <w:sz w:val="20"/>
                <w:szCs w:val="20"/>
              </w:rPr>
              <w:t>UPS</w:t>
            </w:r>
          </w:p>
        </w:tc>
        <w:tc>
          <w:tcPr>
            <w:tcW w:w="1135" w:type="dxa"/>
            <w:vAlign w:val="center"/>
          </w:tcPr>
          <w:p w14:paraId="16BEB4CF" w14:textId="6DD6A399" w:rsidR="000672D3" w:rsidRPr="00345353" w:rsidRDefault="000672D3" w:rsidP="000672D3">
            <w:pPr>
              <w:spacing w:before="40" w:after="40"/>
              <w:jc w:val="center"/>
              <w:rPr>
                <w:sz w:val="20"/>
                <w:szCs w:val="20"/>
              </w:rPr>
            </w:pPr>
            <w:r w:rsidRPr="008E0980">
              <w:rPr>
                <w:sz w:val="20"/>
                <w:szCs w:val="20"/>
              </w:rPr>
              <w:t>02</w:t>
            </w:r>
          </w:p>
        </w:tc>
        <w:tc>
          <w:tcPr>
            <w:tcW w:w="1135" w:type="dxa"/>
            <w:vAlign w:val="center"/>
          </w:tcPr>
          <w:p w14:paraId="2D2B34F4" w14:textId="0D06BF5B" w:rsidR="000672D3" w:rsidRDefault="00FF35A8" w:rsidP="000672D3">
            <w:pPr>
              <w:spacing w:before="40" w:after="40"/>
              <w:jc w:val="center"/>
              <w:rPr>
                <w:sz w:val="20"/>
                <w:szCs w:val="20"/>
              </w:rPr>
            </w:pPr>
            <w:r>
              <w:rPr>
                <w:sz w:val="20"/>
                <w:szCs w:val="20"/>
              </w:rPr>
              <w:t>2,0</w:t>
            </w:r>
          </w:p>
        </w:tc>
        <w:tc>
          <w:tcPr>
            <w:tcW w:w="994" w:type="dxa"/>
            <w:vAlign w:val="center"/>
          </w:tcPr>
          <w:p w14:paraId="6D9B409E" w14:textId="79A2622B" w:rsidR="000672D3" w:rsidRPr="007C3CD9" w:rsidRDefault="000672D3" w:rsidP="000672D3">
            <w:pPr>
              <w:spacing w:before="40" w:after="40"/>
              <w:jc w:val="center"/>
              <w:rPr>
                <w:sz w:val="20"/>
                <w:szCs w:val="20"/>
              </w:rPr>
            </w:pPr>
            <w:r>
              <w:rPr>
                <w:sz w:val="20"/>
                <w:szCs w:val="20"/>
              </w:rPr>
              <w:t>0,81</w:t>
            </w:r>
          </w:p>
        </w:tc>
        <w:tc>
          <w:tcPr>
            <w:tcW w:w="709" w:type="dxa"/>
            <w:vAlign w:val="center"/>
          </w:tcPr>
          <w:p w14:paraId="780ACE47" w14:textId="557F47F4" w:rsidR="000672D3" w:rsidRPr="007C3CD9" w:rsidRDefault="000672D3" w:rsidP="000672D3">
            <w:pPr>
              <w:spacing w:before="40" w:after="40"/>
              <w:jc w:val="center"/>
              <w:rPr>
                <w:sz w:val="20"/>
                <w:szCs w:val="20"/>
              </w:rPr>
            </w:pPr>
            <w:r w:rsidRPr="0030117F">
              <w:rPr>
                <w:sz w:val="20"/>
                <w:szCs w:val="20"/>
              </w:rPr>
              <w:t>1,0</w:t>
            </w:r>
          </w:p>
        </w:tc>
        <w:tc>
          <w:tcPr>
            <w:tcW w:w="1699" w:type="dxa"/>
            <w:vAlign w:val="center"/>
          </w:tcPr>
          <w:p w14:paraId="519874C0" w14:textId="62622A47" w:rsidR="000672D3" w:rsidRPr="007C3CD9" w:rsidRDefault="000672D3" w:rsidP="000672D3">
            <w:pPr>
              <w:spacing w:before="40" w:after="40"/>
              <w:jc w:val="center"/>
              <w:rPr>
                <w:sz w:val="20"/>
                <w:szCs w:val="20"/>
              </w:rPr>
            </w:pPr>
            <w:r>
              <w:rPr>
                <w:sz w:val="20"/>
                <w:szCs w:val="20"/>
              </w:rPr>
              <w:t>2</w:t>
            </w:r>
          </w:p>
        </w:tc>
      </w:tr>
      <w:tr w:rsidR="000672D3" w:rsidRPr="007C3CD9" w14:paraId="5FC59AE8" w14:textId="77777777" w:rsidTr="0084006E">
        <w:tc>
          <w:tcPr>
            <w:tcW w:w="1130" w:type="dxa"/>
            <w:vAlign w:val="center"/>
          </w:tcPr>
          <w:p w14:paraId="51A0849D" w14:textId="7F9DC102" w:rsidR="000672D3" w:rsidRDefault="000672D3" w:rsidP="000672D3">
            <w:pPr>
              <w:spacing w:before="40" w:after="40"/>
              <w:jc w:val="center"/>
              <w:rPr>
                <w:sz w:val="20"/>
                <w:szCs w:val="20"/>
              </w:rPr>
            </w:pPr>
            <w:r>
              <w:rPr>
                <w:sz w:val="20"/>
                <w:szCs w:val="20"/>
              </w:rPr>
              <w:t>P2.03</w:t>
            </w:r>
          </w:p>
        </w:tc>
        <w:tc>
          <w:tcPr>
            <w:tcW w:w="2270" w:type="dxa"/>
            <w:vAlign w:val="center"/>
          </w:tcPr>
          <w:p w14:paraId="160C5148" w14:textId="3199680D" w:rsidR="000672D3" w:rsidRDefault="00FF35A8" w:rsidP="000672D3">
            <w:pPr>
              <w:spacing w:before="40" w:after="40"/>
              <w:jc w:val="center"/>
              <w:rPr>
                <w:sz w:val="20"/>
                <w:szCs w:val="20"/>
              </w:rPr>
            </w:pPr>
            <w:r>
              <w:rPr>
                <w:sz w:val="20"/>
                <w:szCs w:val="20"/>
              </w:rPr>
              <w:t>Ústředna NZS + RPO</w:t>
            </w:r>
          </w:p>
        </w:tc>
        <w:tc>
          <w:tcPr>
            <w:tcW w:w="1135" w:type="dxa"/>
            <w:vAlign w:val="center"/>
          </w:tcPr>
          <w:p w14:paraId="7196ED40" w14:textId="53A6A3E5" w:rsidR="000672D3" w:rsidRPr="00345353" w:rsidRDefault="000672D3" w:rsidP="000672D3">
            <w:pPr>
              <w:spacing w:before="40" w:after="40"/>
              <w:jc w:val="center"/>
              <w:rPr>
                <w:sz w:val="20"/>
                <w:szCs w:val="20"/>
              </w:rPr>
            </w:pPr>
            <w:r w:rsidRPr="008E0980">
              <w:rPr>
                <w:sz w:val="20"/>
                <w:szCs w:val="20"/>
              </w:rPr>
              <w:t>02</w:t>
            </w:r>
          </w:p>
        </w:tc>
        <w:tc>
          <w:tcPr>
            <w:tcW w:w="1135" w:type="dxa"/>
            <w:vAlign w:val="center"/>
          </w:tcPr>
          <w:p w14:paraId="4618B5FF" w14:textId="4D637735" w:rsidR="000672D3" w:rsidRDefault="000672D3" w:rsidP="000672D3">
            <w:pPr>
              <w:spacing w:before="40" w:after="40"/>
              <w:jc w:val="center"/>
              <w:rPr>
                <w:sz w:val="20"/>
                <w:szCs w:val="20"/>
              </w:rPr>
            </w:pPr>
            <w:r>
              <w:rPr>
                <w:sz w:val="20"/>
                <w:szCs w:val="20"/>
              </w:rPr>
              <w:t>3,29</w:t>
            </w:r>
          </w:p>
        </w:tc>
        <w:tc>
          <w:tcPr>
            <w:tcW w:w="994" w:type="dxa"/>
            <w:vAlign w:val="center"/>
          </w:tcPr>
          <w:p w14:paraId="3D0ADA51" w14:textId="01ED4151" w:rsidR="000672D3" w:rsidRPr="007C3CD9" w:rsidRDefault="000672D3" w:rsidP="000672D3">
            <w:pPr>
              <w:spacing w:before="40" w:after="40"/>
              <w:jc w:val="center"/>
              <w:rPr>
                <w:sz w:val="20"/>
                <w:szCs w:val="20"/>
              </w:rPr>
            </w:pPr>
            <w:r>
              <w:rPr>
                <w:sz w:val="20"/>
                <w:szCs w:val="20"/>
              </w:rPr>
              <w:t>0,81</w:t>
            </w:r>
          </w:p>
        </w:tc>
        <w:tc>
          <w:tcPr>
            <w:tcW w:w="709" w:type="dxa"/>
            <w:vAlign w:val="center"/>
          </w:tcPr>
          <w:p w14:paraId="646637BB" w14:textId="508E5BF3" w:rsidR="000672D3" w:rsidRPr="007C3CD9" w:rsidRDefault="000672D3" w:rsidP="000672D3">
            <w:pPr>
              <w:spacing w:before="40" w:after="40"/>
              <w:jc w:val="center"/>
              <w:rPr>
                <w:sz w:val="20"/>
                <w:szCs w:val="20"/>
              </w:rPr>
            </w:pPr>
            <w:r w:rsidRPr="0030117F">
              <w:rPr>
                <w:sz w:val="20"/>
                <w:szCs w:val="20"/>
              </w:rPr>
              <w:t>1,0</w:t>
            </w:r>
          </w:p>
        </w:tc>
        <w:tc>
          <w:tcPr>
            <w:tcW w:w="1699" w:type="dxa"/>
            <w:vAlign w:val="center"/>
          </w:tcPr>
          <w:p w14:paraId="4074E6C3" w14:textId="0CA69D2C" w:rsidR="000672D3" w:rsidRPr="007C3CD9" w:rsidRDefault="000672D3" w:rsidP="000672D3">
            <w:pPr>
              <w:spacing w:before="40" w:after="40"/>
              <w:jc w:val="center"/>
              <w:rPr>
                <w:sz w:val="20"/>
                <w:szCs w:val="20"/>
              </w:rPr>
            </w:pPr>
            <w:r>
              <w:rPr>
                <w:sz w:val="20"/>
                <w:szCs w:val="20"/>
              </w:rPr>
              <w:t>2</w:t>
            </w:r>
          </w:p>
        </w:tc>
      </w:tr>
      <w:tr w:rsidR="000672D3" w:rsidRPr="007C3CD9" w14:paraId="0374836D" w14:textId="77777777" w:rsidTr="0084006E">
        <w:tc>
          <w:tcPr>
            <w:tcW w:w="1130" w:type="dxa"/>
            <w:vAlign w:val="center"/>
          </w:tcPr>
          <w:p w14:paraId="3AD4AED7" w14:textId="6034049A" w:rsidR="000672D3" w:rsidRDefault="000672D3" w:rsidP="000672D3">
            <w:pPr>
              <w:spacing w:before="40" w:after="40"/>
              <w:jc w:val="center"/>
              <w:rPr>
                <w:sz w:val="20"/>
                <w:szCs w:val="20"/>
              </w:rPr>
            </w:pPr>
            <w:r>
              <w:rPr>
                <w:sz w:val="20"/>
                <w:szCs w:val="20"/>
              </w:rPr>
              <w:t>P2.04</w:t>
            </w:r>
          </w:p>
        </w:tc>
        <w:tc>
          <w:tcPr>
            <w:tcW w:w="2270" w:type="dxa"/>
            <w:vAlign w:val="center"/>
          </w:tcPr>
          <w:p w14:paraId="0C4451EA" w14:textId="3ACC0FB0" w:rsidR="000672D3" w:rsidRDefault="000672D3" w:rsidP="000672D3">
            <w:pPr>
              <w:spacing w:before="40" w:after="40"/>
              <w:jc w:val="center"/>
              <w:rPr>
                <w:sz w:val="20"/>
                <w:szCs w:val="20"/>
              </w:rPr>
            </w:pPr>
            <w:r>
              <w:rPr>
                <w:sz w:val="20"/>
                <w:szCs w:val="20"/>
              </w:rPr>
              <w:t>Rozvodna VN</w:t>
            </w:r>
          </w:p>
        </w:tc>
        <w:tc>
          <w:tcPr>
            <w:tcW w:w="1135" w:type="dxa"/>
            <w:vAlign w:val="center"/>
          </w:tcPr>
          <w:p w14:paraId="34072F63" w14:textId="4D8CDB91" w:rsidR="000672D3" w:rsidRPr="00345353" w:rsidRDefault="000672D3" w:rsidP="000672D3">
            <w:pPr>
              <w:spacing w:before="40" w:after="40"/>
              <w:jc w:val="center"/>
              <w:rPr>
                <w:sz w:val="20"/>
                <w:szCs w:val="20"/>
              </w:rPr>
            </w:pPr>
            <w:r w:rsidRPr="008E0980">
              <w:rPr>
                <w:sz w:val="20"/>
                <w:szCs w:val="20"/>
              </w:rPr>
              <w:t>02</w:t>
            </w:r>
          </w:p>
        </w:tc>
        <w:tc>
          <w:tcPr>
            <w:tcW w:w="1135" w:type="dxa"/>
            <w:vAlign w:val="center"/>
          </w:tcPr>
          <w:p w14:paraId="12B1B758" w14:textId="60DDBA61" w:rsidR="000672D3" w:rsidRDefault="000672D3" w:rsidP="000672D3">
            <w:pPr>
              <w:spacing w:before="40" w:after="40"/>
              <w:jc w:val="center"/>
              <w:rPr>
                <w:sz w:val="20"/>
                <w:szCs w:val="20"/>
              </w:rPr>
            </w:pPr>
            <w:r>
              <w:rPr>
                <w:sz w:val="20"/>
                <w:szCs w:val="20"/>
              </w:rPr>
              <w:t>16,0</w:t>
            </w:r>
          </w:p>
        </w:tc>
        <w:tc>
          <w:tcPr>
            <w:tcW w:w="994" w:type="dxa"/>
            <w:vAlign w:val="center"/>
          </w:tcPr>
          <w:p w14:paraId="46D35E4B" w14:textId="0E0EF00F" w:rsidR="000672D3" w:rsidRPr="007C3CD9" w:rsidRDefault="000672D3" w:rsidP="000672D3">
            <w:pPr>
              <w:spacing w:before="40" w:after="40"/>
              <w:jc w:val="center"/>
              <w:rPr>
                <w:sz w:val="20"/>
                <w:szCs w:val="20"/>
              </w:rPr>
            </w:pPr>
            <w:r>
              <w:rPr>
                <w:sz w:val="20"/>
                <w:szCs w:val="20"/>
              </w:rPr>
              <w:t>0,81</w:t>
            </w:r>
          </w:p>
        </w:tc>
        <w:tc>
          <w:tcPr>
            <w:tcW w:w="709" w:type="dxa"/>
            <w:vAlign w:val="center"/>
          </w:tcPr>
          <w:p w14:paraId="35D54D58" w14:textId="478EBA1E" w:rsidR="000672D3" w:rsidRPr="007C3CD9" w:rsidRDefault="000672D3" w:rsidP="000672D3">
            <w:pPr>
              <w:spacing w:before="40" w:after="40"/>
              <w:jc w:val="center"/>
              <w:rPr>
                <w:sz w:val="20"/>
                <w:szCs w:val="20"/>
              </w:rPr>
            </w:pPr>
            <w:r w:rsidRPr="0030117F">
              <w:rPr>
                <w:sz w:val="20"/>
                <w:szCs w:val="20"/>
              </w:rPr>
              <w:t>1,0</w:t>
            </w:r>
          </w:p>
        </w:tc>
        <w:tc>
          <w:tcPr>
            <w:tcW w:w="1699" w:type="dxa"/>
            <w:vAlign w:val="center"/>
          </w:tcPr>
          <w:p w14:paraId="53050A99" w14:textId="5586C1C0" w:rsidR="000672D3" w:rsidRPr="007C3CD9" w:rsidRDefault="000672D3" w:rsidP="000672D3">
            <w:pPr>
              <w:spacing w:before="40" w:after="40"/>
              <w:jc w:val="center"/>
              <w:rPr>
                <w:sz w:val="20"/>
                <w:szCs w:val="20"/>
              </w:rPr>
            </w:pPr>
            <w:r>
              <w:rPr>
                <w:sz w:val="20"/>
                <w:szCs w:val="20"/>
              </w:rPr>
              <w:t>4</w:t>
            </w:r>
          </w:p>
        </w:tc>
      </w:tr>
      <w:tr w:rsidR="000672D3" w:rsidRPr="007C3CD9" w14:paraId="7FE90BB8" w14:textId="77777777" w:rsidTr="0084006E">
        <w:tc>
          <w:tcPr>
            <w:tcW w:w="1130" w:type="dxa"/>
            <w:vAlign w:val="center"/>
          </w:tcPr>
          <w:p w14:paraId="67A56467" w14:textId="2DC3B373" w:rsidR="000672D3" w:rsidRDefault="000672D3" w:rsidP="000672D3">
            <w:pPr>
              <w:spacing w:before="40" w:after="40"/>
              <w:jc w:val="center"/>
              <w:rPr>
                <w:sz w:val="20"/>
                <w:szCs w:val="20"/>
              </w:rPr>
            </w:pPr>
            <w:r>
              <w:rPr>
                <w:sz w:val="20"/>
                <w:szCs w:val="20"/>
              </w:rPr>
              <w:t>P2.05</w:t>
            </w:r>
          </w:p>
        </w:tc>
        <w:tc>
          <w:tcPr>
            <w:tcW w:w="2270" w:type="dxa"/>
            <w:vAlign w:val="center"/>
          </w:tcPr>
          <w:p w14:paraId="4F09B0BD" w14:textId="47C80E4E" w:rsidR="000672D3" w:rsidRDefault="000672D3" w:rsidP="000672D3">
            <w:pPr>
              <w:spacing w:before="40" w:after="40"/>
              <w:jc w:val="center"/>
              <w:rPr>
                <w:sz w:val="20"/>
                <w:szCs w:val="20"/>
              </w:rPr>
            </w:pPr>
            <w:r>
              <w:rPr>
                <w:sz w:val="20"/>
                <w:szCs w:val="20"/>
              </w:rPr>
              <w:t>Rozvodna NN</w:t>
            </w:r>
          </w:p>
        </w:tc>
        <w:tc>
          <w:tcPr>
            <w:tcW w:w="1135" w:type="dxa"/>
            <w:vAlign w:val="center"/>
          </w:tcPr>
          <w:p w14:paraId="41CE1D06" w14:textId="60D9A3C5" w:rsidR="000672D3" w:rsidRPr="008E0980" w:rsidRDefault="000672D3" w:rsidP="000672D3">
            <w:pPr>
              <w:spacing w:before="40" w:after="40"/>
              <w:jc w:val="center"/>
              <w:rPr>
                <w:sz w:val="20"/>
                <w:szCs w:val="20"/>
              </w:rPr>
            </w:pPr>
            <w:r w:rsidRPr="008E0980">
              <w:rPr>
                <w:sz w:val="20"/>
                <w:szCs w:val="20"/>
              </w:rPr>
              <w:t>02</w:t>
            </w:r>
          </w:p>
        </w:tc>
        <w:tc>
          <w:tcPr>
            <w:tcW w:w="1135" w:type="dxa"/>
            <w:vAlign w:val="center"/>
          </w:tcPr>
          <w:p w14:paraId="1B3C4B45" w14:textId="186CA9D1" w:rsidR="000672D3" w:rsidRDefault="000672D3" w:rsidP="000672D3">
            <w:pPr>
              <w:spacing w:before="40" w:after="40"/>
              <w:jc w:val="center"/>
              <w:rPr>
                <w:sz w:val="20"/>
                <w:szCs w:val="20"/>
              </w:rPr>
            </w:pPr>
            <w:r>
              <w:rPr>
                <w:sz w:val="20"/>
                <w:szCs w:val="20"/>
              </w:rPr>
              <w:t>13,0</w:t>
            </w:r>
          </w:p>
        </w:tc>
        <w:tc>
          <w:tcPr>
            <w:tcW w:w="994" w:type="dxa"/>
            <w:vAlign w:val="center"/>
          </w:tcPr>
          <w:p w14:paraId="7320529B" w14:textId="1BBB63F6" w:rsidR="000672D3" w:rsidRDefault="000672D3" w:rsidP="000672D3">
            <w:pPr>
              <w:spacing w:before="40" w:after="40"/>
              <w:jc w:val="center"/>
              <w:rPr>
                <w:sz w:val="20"/>
                <w:szCs w:val="20"/>
              </w:rPr>
            </w:pPr>
            <w:r>
              <w:rPr>
                <w:sz w:val="20"/>
                <w:szCs w:val="20"/>
              </w:rPr>
              <w:t>0,81</w:t>
            </w:r>
          </w:p>
        </w:tc>
        <w:tc>
          <w:tcPr>
            <w:tcW w:w="709" w:type="dxa"/>
            <w:vAlign w:val="center"/>
          </w:tcPr>
          <w:p w14:paraId="3A0DFB85" w14:textId="7EF68E35" w:rsidR="000672D3" w:rsidRPr="0030117F" w:rsidRDefault="000672D3" w:rsidP="000672D3">
            <w:pPr>
              <w:spacing w:before="40" w:after="40"/>
              <w:jc w:val="center"/>
              <w:rPr>
                <w:sz w:val="20"/>
                <w:szCs w:val="20"/>
              </w:rPr>
            </w:pPr>
            <w:r>
              <w:rPr>
                <w:sz w:val="20"/>
                <w:szCs w:val="20"/>
              </w:rPr>
              <w:t>1,0</w:t>
            </w:r>
          </w:p>
        </w:tc>
        <w:tc>
          <w:tcPr>
            <w:tcW w:w="1699" w:type="dxa"/>
            <w:vAlign w:val="center"/>
          </w:tcPr>
          <w:p w14:paraId="4576F6DB" w14:textId="53BA9026" w:rsidR="000672D3" w:rsidRDefault="000672D3" w:rsidP="000672D3">
            <w:pPr>
              <w:spacing w:before="40" w:after="40"/>
              <w:jc w:val="center"/>
              <w:rPr>
                <w:sz w:val="20"/>
                <w:szCs w:val="20"/>
              </w:rPr>
            </w:pPr>
            <w:r>
              <w:rPr>
                <w:sz w:val="20"/>
                <w:szCs w:val="20"/>
              </w:rPr>
              <w:t>4</w:t>
            </w:r>
          </w:p>
        </w:tc>
      </w:tr>
      <w:tr w:rsidR="00FF35A8" w:rsidRPr="007C3CD9" w14:paraId="70BCB2D5" w14:textId="77777777" w:rsidTr="0084006E">
        <w:tc>
          <w:tcPr>
            <w:tcW w:w="1130" w:type="dxa"/>
            <w:vAlign w:val="center"/>
          </w:tcPr>
          <w:p w14:paraId="2333E3D4" w14:textId="5B673A25" w:rsidR="00FF35A8" w:rsidRDefault="00FF35A8" w:rsidP="00FF35A8">
            <w:pPr>
              <w:spacing w:before="40" w:after="40"/>
              <w:jc w:val="center"/>
              <w:rPr>
                <w:sz w:val="20"/>
                <w:szCs w:val="20"/>
              </w:rPr>
            </w:pPr>
            <w:r>
              <w:rPr>
                <w:sz w:val="20"/>
                <w:szCs w:val="20"/>
              </w:rPr>
              <w:t>P2.06</w:t>
            </w:r>
          </w:p>
        </w:tc>
        <w:tc>
          <w:tcPr>
            <w:tcW w:w="2270" w:type="dxa"/>
            <w:vAlign w:val="center"/>
          </w:tcPr>
          <w:p w14:paraId="18B7F317" w14:textId="4C9E167C" w:rsidR="00FF35A8" w:rsidRDefault="00FF35A8" w:rsidP="00FF35A8">
            <w:pPr>
              <w:spacing w:before="40" w:after="40"/>
              <w:jc w:val="center"/>
              <w:rPr>
                <w:sz w:val="20"/>
                <w:szCs w:val="20"/>
              </w:rPr>
            </w:pPr>
            <w:r>
              <w:rPr>
                <w:sz w:val="20"/>
                <w:szCs w:val="20"/>
              </w:rPr>
              <w:t>CBS</w:t>
            </w:r>
          </w:p>
        </w:tc>
        <w:tc>
          <w:tcPr>
            <w:tcW w:w="1135" w:type="dxa"/>
            <w:vAlign w:val="center"/>
          </w:tcPr>
          <w:p w14:paraId="63F5803C" w14:textId="1E8816A5" w:rsidR="00FF35A8" w:rsidRPr="008E0980" w:rsidRDefault="00FF35A8" w:rsidP="00FF35A8">
            <w:pPr>
              <w:spacing w:before="40" w:after="40"/>
              <w:jc w:val="center"/>
              <w:rPr>
                <w:sz w:val="20"/>
                <w:szCs w:val="20"/>
              </w:rPr>
            </w:pPr>
            <w:r w:rsidRPr="008E0980">
              <w:rPr>
                <w:sz w:val="20"/>
                <w:szCs w:val="20"/>
              </w:rPr>
              <w:t>02</w:t>
            </w:r>
          </w:p>
        </w:tc>
        <w:tc>
          <w:tcPr>
            <w:tcW w:w="1135" w:type="dxa"/>
            <w:vAlign w:val="center"/>
          </w:tcPr>
          <w:p w14:paraId="5C45778E" w14:textId="65D96EB6" w:rsidR="00FF35A8" w:rsidRDefault="00FF35A8" w:rsidP="00FF35A8">
            <w:pPr>
              <w:spacing w:before="40" w:after="40"/>
              <w:jc w:val="center"/>
              <w:rPr>
                <w:sz w:val="20"/>
                <w:szCs w:val="20"/>
              </w:rPr>
            </w:pPr>
            <w:r>
              <w:rPr>
                <w:sz w:val="20"/>
                <w:szCs w:val="20"/>
              </w:rPr>
              <w:t>2,0</w:t>
            </w:r>
          </w:p>
        </w:tc>
        <w:tc>
          <w:tcPr>
            <w:tcW w:w="994" w:type="dxa"/>
            <w:vAlign w:val="center"/>
          </w:tcPr>
          <w:p w14:paraId="700862CB" w14:textId="617933DA" w:rsidR="00FF35A8" w:rsidRDefault="00FF35A8" w:rsidP="00FF35A8">
            <w:pPr>
              <w:spacing w:before="40" w:after="40"/>
              <w:jc w:val="center"/>
              <w:rPr>
                <w:sz w:val="20"/>
                <w:szCs w:val="20"/>
              </w:rPr>
            </w:pPr>
            <w:r>
              <w:rPr>
                <w:sz w:val="20"/>
                <w:szCs w:val="20"/>
              </w:rPr>
              <w:t>0,81</w:t>
            </w:r>
          </w:p>
        </w:tc>
        <w:tc>
          <w:tcPr>
            <w:tcW w:w="709" w:type="dxa"/>
            <w:vAlign w:val="center"/>
          </w:tcPr>
          <w:p w14:paraId="0CC2E848" w14:textId="01C71614" w:rsidR="00FF35A8" w:rsidRDefault="00FF35A8" w:rsidP="00FF35A8">
            <w:pPr>
              <w:spacing w:before="40" w:after="40"/>
              <w:jc w:val="center"/>
              <w:rPr>
                <w:sz w:val="20"/>
                <w:szCs w:val="20"/>
              </w:rPr>
            </w:pPr>
            <w:r w:rsidRPr="0030117F">
              <w:rPr>
                <w:sz w:val="20"/>
                <w:szCs w:val="20"/>
              </w:rPr>
              <w:t>1,0</w:t>
            </w:r>
          </w:p>
        </w:tc>
        <w:tc>
          <w:tcPr>
            <w:tcW w:w="1699" w:type="dxa"/>
            <w:vAlign w:val="center"/>
          </w:tcPr>
          <w:p w14:paraId="2C55C03D" w14:textId="4DA6B59C" w:rsidR="00FF35A8" w:rsidRDefault="00FF35A8" w:rsidP="00FF35A8">
            <w:pPr>
              <w:spacing w:before="40" w:after="40"/>
              <w:jc w:val="center"/>
              <w:rPr>
                <w:sz w:val="20"/>
                <w:szCs w:val="20"/>
              </w:rPr>
            </w:pPr>
            <w:r>
              <w:rPr>
                <w:sz w:val="20"/>
                <w:szCs w:val="20"/>
              </w:rPr>
              <w:t>2</w:t>
            </w:r>
          </w:p>
        </w:tc>
      </w:tr>
      <w:tr w:rsidR="00D17FA3" w:rsidRPr="007C3CD9" w14:paraId="13ABAD32" w14:textId="77777777" w:rsidTr="0084006E">
        <w:tc>
          <w:tcPr>
            <w:tcW w:w="1130" w:type="dxa"/>
            <w:vAlign w:val="center"/>
          </w:tcPr>
          <w:p w14:paraId="27E29908" w14:textId="77777777" w:rsidR="00D17FA3" w:rsidRDefault="00D17FA3" w:rsidP="00D17FA3">
            <w:pPr>
              <w:spacing w:before="40" w:after="40"/>
              <w:jc w:val="center"/>
              <w:rPr>
                <w:sz w:val="20"/>
                <w:szCs w:val="20"/>
              </w:rPr>
            </w:pPr>
            <w:r>
              <w:rPr>
                <w:sz w:val="20"/>
                <w:szCs w:val="20"/>
              </w:rPr>
              <w:t>P1.01</w:t>
            </w:r>
          </w:p>
        </w:tc>
        <w:tc>
          <w:tcPr>
            <w:tcW w:w="2270" w:type="dxa"/>
            <w:vAlign w:val="center"/>
          </w:tcPr>
          <w:p w14:paraId="3B1596BB" w14:textId="77777777" w:rsidR="00D17FA3" w:rsidRDefault="00D17FA3" w:rsidP="00D17FA3">
            <w:pPr>
              <w:spacing w:before="40" w:after="40"/>
              <w:jc w:val="center"/>
              <w:rPr>
                <w:sz w:val="20"/>
                <w:szCs w:val="20"/>
              </w:rPr>
            </w:pPr>
            <w:r>
              <w:rPr>
                <w:sz w:val="20"/>
                <w:szCs w:val="20"/>
              </w:rPr>
              <w:t>Školní šatna</w:t>
            </w:r>
          </w:p>
        </w:tc>
        <w:tc>
          <w:tcPr>
            <w:tcW w:w="1135" w:type="dxa"/>
            <w:vAlign w:val="center"/>
          </w:tcPr>
          <w:p w14:paraId="46446112" w14:textId="77777777" w:rsidR="00D17FA3" w:rsidRPr="00345353" w:rsidRDefault="00D17FA3" w:rsidP="00D17FA3">
            <w:pPr>
              <w:spacing w:before="40" w:after="40"/>
              <w:jc w:val="center"/>
              <w:rPr>
                <w:sz w:val="20"/>
                <w:szCs w:val="20"/>
              </w:rPr>
            </w:pPr>
            <w:r w:rsidRPr="008E0980">
              <w:rPr>
                <w:sz w:val="20"/>
                <w:szCs w:val="20"/>
              </w:rPr>
              <w:t>02</w:t>
            </w:r>
          </w:p>
        </w:tc>
        <w:tc>
          <w:tcPr>
            <w:tcW w:w="1135" w:type="dxa"/>
            <w:vAlign w:val="center"/>
          </w:tcPr>
          <w:p w14:paraId="484CC0E9" w14:textId="77777777" w:rsidR="00D17FA3" w:rsidRDefault="00D17FA3" w:rsidP="00D17FA3">
            <w:pPr>
              <w:spacing w:before="40" w:after="40"/>
              <w:jc w:val="center"/>
              <w:rPr>
                <w:sz w:val="20"/>
                <w:szCs w:val="20"/>
              </w:rPr>
            </w:pPr>
            <w:r>
              <w:rPr>
                <w:sz w:val="20"/>
                <w:szCs w:val="20"/>
              </w:rPr>
              <w:t>245,00</w:t>
            </w:r>
          </w:p>
        </w:tc>
        <w:tc>
          <w:tcPr>
            <w:tcW w:w="994" w:type="dxa"/>
            <w:vAlign w:val="center"/>
          </w:tcPr>
          <w:p w14:paraId="43918E86" w14:textId="77777777" w:rsidR="00D17FA3" w:rsidRPr="007C3CD9" w:rsidRDefault="00D17FA3" w:rsidP="00D17FA3">
            <w:pPr>
              <w:spacing w:before="40" w:after="40"/>
              <w:jc w:val="center"/>
              <w:rPr>
                <w:sz w:val="20"/>
                <w:szCs w:val="20"/>
              </w:rPr>
            </w:pPr>
            <w:r>
              <w:rPr>
                <w:sz w:val="20"/>
                <w:szCs w:val="20"/>
              </w:rPr>
              <w:t>0,9</w:t>
            </w:r>
          </w:p>
        </w:tc>
        <w:tc>
          <w:tcPr>
            <w:tcW w:w="709" w:type="dxa"/>
            <w:vAlign w:val="center"/>
          </w:tcPr>
          <w:p w14:paraId="42158964" w14:textId="77777777" w:rsidR="00D17FA3" w:rsidRPr="007C3CD9" w:rsidRDefault="00D17FA3" w:rsidP="00D17FA3">
            <w:pPr>
              <w:spacing w:before="40" w:after="40"/>
              <w:jc w:val="center"/>
              <w:rPr>
                <w:sz w:val="20"/>
                <w:szCs w:val="20"/>
              </w:rPr>
            </w:pPr>
            <w:r w:rsidRPr="0030117F">
              <w:rPr>
                <w:sz w:val="20"/>
                <w:szCs w:val="20"/>
              </w:rPr>
              <w:t>1,0</w:t>
            </w:r>
          </w:p>
        </w:tc>
        <w:tc>
          <w:tcPr>
            <w:tcW w:w="1699" w:type="dxa"/>
            <w:vAlign w:val="center"/>
          </w:tcPr>
          <w:p w14:paraId="4F448B95" w14:textId="77777777" w:rsidR="00D17FA3" w:rsidRPr="007C3CD9" w:rsidRDefault="00D17FA3" w:rsidP="00D17FA3">
            <w:pPr>
              <w:spacing w:before="40" w:after="40"/>
              <w:jc w:val="center"/>
              <w:rPr>
                <w:sz w:val="20"/>
                <w:szCs w:val="20"/>
              </w:rPr>
            </w:pPr>
            <w:r>
              <w:rPr>
                <w:sz w:val="20"/>
                <w:szCs w:val="20"/>
              </w:rPr>
              <w:t>14</w:t>
            </w:r>
          </w:p>
        </w:tc>
      </w:tr>
      <w:tr w:rsidR="00D17FA3" w:rsidRPr="007C3CD9" w14:paraId="1A427DCB" w14:textId="77777777" w:rsidTr="0084006E">
        <w:tc>
          <w:tcPr>
            <w:tcW w:w="1130" w:type="dxa"/>
            <w:vAlign w:val="center"/>
          </w:tcPr>
          <w:p w14:paraId="3C201761" w14:textId="77777777" w:rsidR="00D17FA3" w:rsidRDefault="00D17FA3" w:rsidP="00D17FA3">
            <w:pPr>
              <w:spacing w:before="40" w:after="40"/>
              <w:jc w:val="center"/>
              <w:rPr>
                <w:sz w:val="20"/>
                <w:szCs w:val="20"/>
              </w:rPr>
            </w:pPr>
            <w:r>
              <w:rPr>
                <w:sz w:val="20"/>
                <w:szCs w:val="20"/>
              </w:rPr>
              <w:t>P1.02</w:t>
            </w:r>
          </w:p>
        </w:tc>
        <w:tc>
          <w:tcPr>
            <w:tcW w:w="2270" w:type="dxa"/>
            <w:vAlign w:val="center"/>
          </w:tcPr>
          <w:p w14:paraId="362DB144" w14:textId="77777777" w:rsidR="00D17FA3" w:rsidRDefault="00D17FA3" w:rsidP="00D17FA3">
            <w:pPr>
              <w:spacing w:before="40" w:after="40"/>
              <w:jc w:val="center"/>
              <w:rPr>
                <w:sz w:val="20"/>
                <w:szCs w:val="20"/>
              </w:rPr>
            </w:pPr>
            <w:r>
              <w:rPr>
                <w:sz w:val="20"/>
                <w:szCs w:val="20"/>
              </w:rPr>
              <w:t>Víceúčelová tělocvična</w:t>
            </w:r>
          </w:p>
        </w:tc>
        <w:tc>
          <w:tcPr>
            <w:tcW w:w="1135" w:type="dxa"/>
            <w:vAlign w:val="center"/>
          </w:tcPr>
          <w:p w14:paraId="11F64D0E" w14:textId="77777777" w:rsidR="00D17FA3" w:rsidRPr="00345353" w:rsidRDefault="00D17FA3" w:rsidP="00D17FA3">
            <w:pPr>
              <w:spacing w:before="40" w:after="40"/>
              <w:jc w:val="center"/>
              <w:rPr>
                <w:sz w:val="20"/>
                <w:szCs w:val="20"/>
              </w:rPr>
            </w:pPr>
            <w:r w:rsidRPr="008E0980">
              <w:rPr>
                <w:sz w:val="20"/>
                <w:szCs w:val="20"/>
              </w:rPr>
              <w:t>02</w:t>
            </w:r>
          </w:p>
        </w:tc>
        <w:tc>
          <w:tcPr>
            <w:tcW w:w="1135" w:type="dxa"/>
            <w:vAlign w:val="center"/>
          </w:tcPr>
          <w:p w14:paraId="30F6D346" w14:textId="77777777" w:rsidR="00D17FA3" w:rsidRDefault="00D17FA3" w:rsidP="00D17FA3">
            <w:pPr>
              <w:spacing w:before="40" w:after="40"/>
              <w:jc w:val="center"/>
              <w:rPr>
                <w:sz w:val="20"/>
                <w:szCs w:val="20"/>
              </w:rPr>
            </w:pPr>
            <w:r>
              <w:rPr>
                <w:sz w:val="20"/>
                <w:szCs w:val="20"/>
              </w:rPr>
              <w:t>544,00</w:t>
            </w:r>
          </w:p>
        </w:tc>
        <w:tc>
          <w:tcPr>
            <w:tcW w:w="994" w:type="dxa"/>
            <w:vAlign w:val="center"/>
          </w:tcPr>
          <w:p w14:paraId="0813FF52" w14:textId="77777777" w:rsidR="00D17FA3" w:rsidRPr="007C3CD9" w:rsidRDefault="00D17FA3" w:rsidP="00D17FA3">
            <w:pPr>
              <w:spacing w:before="40" w:after="40"/>
              <w:jc w:val="center"/>
              <w:rPr>
                <w:sz w:val="20"/>
                <w:szCs w:val="20"/>
              </w:rPr>
            </w:pPr>
            <w:r>
              <w:rPr>
                <w:sz w:val="20"/>
                <w:szCs w:val="20"/>
              </w:rPr>
              <w:t>1,05</w:t>
            </w:r>
          </w:p>
        </w:tc>
        <w:tc>
          <w:tcPr>
            <w:tcW w:w="709" w:type="dxa"/>
            <w:vAlign w:val="center"/>
          </w:tcPr>
          <w:p w14:paraId="0236ACEF" w14:textId="77777777" w:rsidR="00D17FA3" w:rsidRPr="007C3CD9" w:rsidRDefault="00D17FA3" w:rsidP="00D17FA3">
            <w:pPr>
              <w:spacing w:before="40" w:after="40"/>
              <w:jc w:val="center"/>
              <w:rPr>
                <w:sz w:val="20"/>
                <w:szCs w:val="20"/>
              </w:rPr>
            </w:pPr>
            <w:r w:rsidRPr="0030117F">
              <w:rPr>
                <w:sz w:val="20"/>
                <w:szCs w:val="20"/>
              </w:rPr>
              <w:t>1,0</w:t>
            </w:r>
          </w:p>
        </w:tc>
        <w:tc>
          <w:tcPr>
            <w:tcW w:w="1699" w:type="dxa"/>
            <w:vAlign w:val="center"/>
          </w:tcPr>
          <w:p w14:paraId="0694EC86" w14:textId="77777777" w:rsidR="00D17FA3" w:rsidRPr="007C3CD9" w:rsidRDefault="00D17FA3" w:rsidP="00D17FA3">
            <w:pPr>
              <w:spacing w:before="40" w:after="40"/>
              <w:jc w:val="center"/>
              <w:rPr>
                <w:sz w:val="20"/>
                <w:szCs w:val="20"/>
              </w:rPr>
            </w:pPr>
            <w:r>
              <w:rPr>
                <w:sz w:val="20"/>
                <w:szCs w:val="20"/>
              </w:rPr>
              <w:t>22</w:t>
            </w:r>
          </w:p>
        </w:tc>
      </w:tr>
      <w:tr w:rsidR="00D17FA3" w:rsidRPr="007C3CD9" w14:paraId="218EC240" w14:textId="77777777" w:rsidTr="0084006E">
        <w:tc>
          <w:tcPr>
            <w:tcW w:w="1130" w:type="dxa"/>
            <w:vAlign w:val="center"/>
          </w:tcPr>
          <w:p w14:paraId="03E08632" w14:textId="77777777" w:rsidR="00D17FA3" w:rsidRDefault="00D17FA3" w:rsidP="00D17FA3">
            <w:pPr>
              <w:spacing w:before="40" w:after="40"/>
              <w:jc w:val="center"/>
              <w:rPr>
                <w:sz w:val="20"/>
                <w:szCs w:val="20"/>
              </w:rPr>
            </w:pPr>
            <w:r>
              <w:rPr>
                <w:sz w:val="20"/>
                <w:szCs w:val="20"/>
              </w:rPr>
              <w:t>P1.03/N2</w:t>
            </w:r>
          </w:p>
        </w:tc>
        <w:tc>
          <w:tcPr>
            <w:tcW w:w="2270" w:type="dxa"/>
            <w:vAlign w:val="center"/>
          </w:tcPr>
          <w:p w14:paraId="5788CBE5" w14:textId="77777777" w:rsidR="00D17FA3" w:rsidRDefault="00D17FA3" w:rsidP="00D17FA3">
            <w:pPr>
              <w:spacing w:before="40" w:after="40"/>
              <w:jc w:val="center"/>
              <w:rPr>
                <w:sz w:val="20"/>
                <w:szCs w:val="20"/>
              </w:rPr>
            </w:pPr>
            <w:r>
              <w:rPr>
                <w:sz w:val="20"/>
                <w:szCs w:val="20"/>
              </w:rPr>
              <w:t>Kavárna, předsálí</w:t>
            </w:r>
          </w:p>
        </w:tc>
        <w:tc>
          <w:tcPr>
            <w:tcW w:w="1135" w:type="dxa"/>
            <w:vAlign w:val="center"/>
          </w:tcPr>
          <w:p w14:paraId="3602FA54" w14:textId="77777777" w:rsidR="00D17FA3" w:rsidRPr="00345353" w:rsidRDefault="00D17FA3" w:rsidP="00D17FA3">
            <w:pPr>
              <w:spacing w:before="40" w:after="40"/>
              <w:jc w:val="center"/>
              <w:rPr>
                <w:sz w:val="20"/>
                <w:szCs w:val="20"/>
              </w:rPr>
            </w:pPr>
            <w:r w:rsidRPr="008E0980">
              <w:rPr>
                <w:sz w:val="20"/>
                <w:szCs w:val="20"/>
              </w:rPr>
              <w:t>02</w:t>
            </w:r>
          </w:p>
        </w:tc>
        <w:tc>
          <w:tcPr>
            <w:tcW w:w="1135" w:type="dxa"/>
            <w:vAlign w:val="center"/>
          </w:tcPr>
          <w:p w14:paraId="2B4A3A7D" w14:textId="77777777" w:rsidR="00D17FA3" w:rsidRDefault="00D17FA3" w:rsidP="00D17FA3">
            <w:pPr>
              <w:spacing w:before="40" w:after="40"/>
              <w:jc w:val="center"/>
              <w:rPr>
                <w:sz w:val="20"/>
                <w:szCs w:val="20"/>
              </w:rPr>
            </w:pPr>
            <w:r>
              <w:rPr>
                <w:sz w:val="20"/>
                <w:szCs w:val="20"/>
              </w:rPr>
              <w:t>363,90</w:t>
            </w:r>
          </w:p>
        </w:tc>
        <w:tc>
          <w:tcPr>
            <w:tcW w:w="994" w:type="dxa"/>
            <w:vAlign w:val="center"/>
          </w:tcPr>
          <w:p w14:paraId="59B29C4F" w14:textId="77777777" w:rsidR="00D17FA3" w:rsidRPr="007C3CD9" w:rsidRDefault="00D17FA3" w:rsidP="00D17FA3">
            <w:pPr>
              <w:spacing w:before="40" w:after="40"/>
              <w:jc w:val="center"/>
              <w:rPr>
                <w:sz w:val="20"/>
                <w:szCs w:val="20"/>
              </w:rPr>
            </w:pPr>
            <w:r>
              <w:rPr>
                <w:sz w:val="20"/>
                <w:szCs w:val="20"/>
              </w:rPr>
              <w:t>1,03</w:t>
            </w:r>
          </w:p>
        </w:tc>
        <w:tc>
          <w:tcPr>
            <w:tcW w:w="709" w:type="dxa"/>
            <w:vAlign w:val="center"/>
          </w:tcPr>
          <w:p w14:paraId="342366CE" w14:textId="77777777" w:rsidR="00D17FA3" w:rsidRPr="007C3CD9" w:rsidRDefault="00D17FA3" w:rsidP="00D17FA3">
            <w:pPr>
              <w:spacing w:before="40" w:after="40"/>
              <w:jc w:val="center"/>
              <w:rPr>
                <w:sz w:val="20"/>
                <w:szCs w:val="20"/>
              </w:rPr>
            </w:pPr>
            <w:r w:rsidRPr="0030117F">
              <w:rPr>
                <w:sz w:val="20"/>
                <w:szCs w:val="20"/>
              </w:rPr>
              <w:t>1,0</w:t>
            </w:r>
          </w:p>
        </w:tc>
        <w:tc>
          <w:tcPr>
            <w:tcW w:w="1699" w:type="dxa"/>
            <w:vAlign w:val="center"/>
          </w:tcPr>
          <w:p w14:paraId="4D2BBA16" w14:textId="77777777" w:rsidR="00D17FA3" w:rsidRPr="007C3CD9" w:rsidRDefault="00D17FA3" w:rsidP="00D17FA3">
            <w:pPr>
              <w:spacing w:before="40" w:after="40"/>
              <w:jc w:val="center"/>
              <w:rPr>
                <w:sz w:val="20"/>
                <w:szCs w:val="20"/>
              </w:rPr>
            </w:pPr>
            <w:r>
              <w:rPr>
                <w:sz w:val="20"/>
                <w:szCs w:val="20"/>
              </w:rPr>
              <w:t>18</w:t>
            </w:r>
          </w:p>
        </w:tc>
      </w:tr>
      <w:tr w:rsidR="00D15854" w:rsidRPr="007C3CD9" w14:paraId="6265DF5A" w14:textId="77777777" w:rsidTr="0084006E">
        <w:tc>
          <w:tcPr>
            <w:tcW w:w="1130" w:type="dxa"/>
            <w:vAlign w:val="center"/>
          </w:tcPr>
          <w:p w14:paraId="7CBEC612" w14:textId="77777777" w:rsidR="00D15854" w:rsidRDefault="00D15854" w:rsidP="00D15854">
            <w:pPr>
              <w:spacing w:before="40" w:after="40"/>
              <w:jc w:val="center"/>
              <w:rPr>
                <w:sz w:val="20"/>
                <w:szCs w:val="20"/>
              </w:rPr>
            </w:pPr>
            <w:r>
              <w:rPr>
                <w:sz w:val="20"/>
                <w:szCs w:val="20"/>
              </w:rPr>
              <w:t>P1.04</w:t>
            </w:r>
          </w:p>
        </w:tc>
        <w:tc>
          <w:tcPr>
            <w:tcW w:w="2270" w:type="dxa"/>
            <w:vAlign w:val="center"/>
          </w:tcPr>
          <w:p w14:paraId="3DC1A2EA" w14:textId="77777777" w:rsidR="00D15854" w:rsidRDefault="00D15854" w:rsidP="00D15854">
            <w:pPr>
              <w:spacing w:before="40" w:after="40"/>
              <w:jc w:val="center"/>
              <w:rPr>
                <w:sz w:val="20"/>
                <w:szCs w:val="20"/>
              </w:rPr>
            </w:pPr>
            <w:r>
              <w:rPr>
                <w:sz w:val="20"/>
                <w:szCs w:val="20"/>
              </w:rPr>
              <w:t>Garáž</w:t>
            </w:r>
          </w:p>
        </w:tc>
        <w:tc>
          <w:tcPr>
            <w:tcW w:w="1135" w:type="dxa"/>
            <w:vAlign w:val="center"/>
          </w:tcPr>
          <w:p w14:paraId="4893C6F2" w14:textId="0AD9DF4D" w:rsidR="00D15854" w:rsidRPr="00345353" w:rsidRDefault="00D15854" w:rsidP="00D15854">
            <w:pPr>
              <w:spacing w:before="40" w:after="40"/>
              <w:jc w:val="center"/>
              <w:rPr>
                <w:sz w:val="20"/>
                <w:szCs w:val="20"/>
              </w:rPr>
            </w:pPr>
            <w:r w:rsidRPr="008E0980">
              <w:rPr>
                <w:sz w:val="20"/>
                <w:szCs w:val="20"/>
              </w:rPr>
              <w:t>0</w:t>
            </w:r>
            <w:r>
              <w:rPr>
                <w:sz w:val="20"/>
                <w:szCs w:val="20"/>
              </w:rPr>
              <w:t>4</w:t>
            </w:r>
          </w:p>
        </w:tc>
        <w:tc>
          <w:tcPr>
            <w:tcW w:w="1135" w:type="dxa"/>
            <w:vAlign w:val="center"/>
          </w:tcPr>
          <w:p w14:paraId="684406E1" w14:textId="484489D0" w:rsidR="00D15854" w:rsidRDefault="00D15854" w:rsidP="00D15854">
            <w:pPr>
              <w:spacing w:before="40" w:after="40"/>
              <w:jc w:val="center"/>
              <w:rPr>
                <w:sz w:val="20"/>
                <w:szCs w:val="20"/>
              </w:rPr>
            </w:pPr>
            <w:r w:rsidRPr="00F623C5">
              <w:rPr>
                <w:color w:val="0070C0"/>
                <w:sz w:val="20"/>
                <w:szCs w:val="20"/>
              </w:rPr>
              <w:t>674,69</w:t>
            </w:r>
          </w:p>
        </w:tc>
        <w:tc>
          <w:tcPr>
            <w:tcW w:w="994" w:type="dxa"/>
            <w:vAlign w:val="center"/>
          </w:tcPr>
          <w:p w14:paraId="14C8E532" w14:textId="77777777" w:rsidR="00D15854" w:rsidRPr="007C3CD9" w:rsidRDefault="00D15854" w:rsidP="00D15854">
            <w:pPr>
              <w:spacing w:before="40" w:after="40"/>
              <w:jc w:val="center"/>
              <w:rPr>
                <w:sz w:val="20"/>
                <w:szCs w:val="20"/>
              </w:rPr>
            </w:pPr>
            <w:r>
              <w:rPr>
                <w:sz w:val="20"/>
                <w:szCs w:val="20"/>
              </w:rPr>
              <w:t>1,0</w:t>
            </w:r>
          </w:p>
        </w:tc>
        <w:tc>
          <w:tcPr>
            <w:tcW w:w="709" w:type="dxa"/>
            <w:vAlign w:val="center"/>
          </w:tcPr>
          <w:p w14:paraId="7A0D6183" w14:textId="77777777" w:rsidR="00D15854" w:rsidRPr="007C3CD9" w:rsidRDefault="00D15854" w:rsidP="00D15854">
            <w:pPr>
              <w:spacing w:before="40" w:after="40"/>
              <w:jc w:val="center"/>
              <w:rPr>
                <w:sz w:val="20"/>
                <w:szCs w:val="20"/>
              </w:rPr>
            </w:pPr>
            <w:r>
              <w:rPr>
                <w:sz w:val="20"/>
                <w:szCs w:val="20"/>
              </w:rPr>
              <w:t>0,75</w:t>
            </w:r>
          </w:p>
        </w:tc>
        <w:tc>
          <w:tcPr>
            <w:tcW w:w="1699" w:type="dxa"/>
            <w:vAlign w:val="center"/>
          </w:tcPr>
          <w:p w14:paraId="6E62E130" w14:textId="340F79B6" w:rsidR="00D15854" w:rsidRPr="007C3CD9" w:rsidRDefault="00D15854" w:rsidP="00D15854">
            <w:pPr>
              <w:spacing w:before="40" w:after="40"/>
              <w:jc w:val="center"/>
              <w:rPr>
                <w:sz w:val="20"/>
                <w:szCs w:val="20"/>
              </w:rPr>
            </w:pPr>
            <w:r w:rsidRPr="00F623C5">
              <w:rPr>
                <w:color w:val="0070C0"/>
                <w:sz w:val="20"/>
                <w:szCs w:val="20"/>
              </w:rPr>
              <w:t>21</w:t>
            </w:r>
          </w:p>
        </w:tc>
      </w:tr>
      <w:tr w:rsidR="00D15854" w:rsidRPr="007C3CD9" w14:paraId="16594D9F" w14:textId="77777777" w:rsidTr="0084006E">
        <w:tc>
          <w:tcPr>
            <w:tcW w:w="1130" w:type="dxa"/>
            <w:vAlign w:val="center"/>
          </w:tcPr>
          <w:p w14:paraId="793675B4" w14:textId="77777777" w:rsidR="00D15854" w:rsidRDefault="00D15854" w:rsidP="00D15854">
            <w:pPr>
              <w:spacing w:before="40" w:after="40"/>
              <w:jc w:val="center"/>
              <w:rPr>
                <w:sz w:val="20"/>
                <w:szCs w:val="20"/>
              </w:rPr>
            </w:pPr>
            <w:r w:rsidRPr="00E118CC">
              <w:rPr>
                <w:sz w:val="20"/>
                <w:szCs w:val="20"/>
              </w:rPr>
              <w:t>P1.05/N4</w:t>
            </w:r>
          </w:p>
        </w:tc>
        <w:tc>
          <w:tcPr>
            <w:tcW w:w="2270" w:type="dxa"/>
            <w:vAlign w:val="center"/>
          </w:tcPr>
          <w:p w14:paraId="394E7DD1" w14:textId="77777777" w:rsidR="00D15854" w:rsidRDefault="00D15854" w:rsidP="00D15854">
            <w:pPr>
              <w:spacing w:before="40" w:after="40"/>
              <w:jc w:val="center"/>
              <w:rPr>
                <w:sz w:val="20"/>
                <w:szCs w:val="20"/>
              </w:rPr>
            </w:pPr>
            <w:r w:rsidRPr="00E118CC">
              <w:rPr>
                <w:sz w:val="20"/>
                <w:szCs w:val="20"/>
              </w:rPr>
              <w:t>Blok učeben</w:t>
            </w:r>
          </w:p>
        </w:tc>
        <w:tc>
          <w:tcPr>
            <w:tcW w:w="1135" w:type="dxa"/>
            <w:vAlign w:val="center"/>
          </w:tcPr>
          <w:p w14:paraId="133D857C" w14:textId="77777777" w:rsidR="00D15854" w:rsidRPr="00345353" w:rsidRDefault="00D15854" w:rsidP="00D15854">
            <w:pPr>
              <w:spacing w:before="40" w:after="40"/>
              <w:jc w:val="center"/>
              <w:rPr>
                <w:sz w:val="20"/>
                <w:szCs w:val="20"/>
              </w:rPr>
            </w:pPr>
            <w:r w:rsidRPr="008E0980">
              <w:rPr>
                <w:sz w:val="20"/>
                <w:szCs w:val="20"/>
              </w:rPr>
              <w:t>02</w:t>
            </w:r>
          </w:p>
        </w:tc>
        <w:tc>
          <w:tcPr>
            <w:tcW w:w="1135" w:type="dxa"/>
            <w:vAlign w:val="center"/>
          </w:tcPr>
          <w:p w14:paraId="3A368F42" w14:textId="0661D9C5" w:rsidR="00D15854" w:rsidRDefault="007F01FE" w:rsidP="00D15854">
            <w:pPr>
              <w:spacing w:before="40" w:after="40"/>
              <w:jc w:val="center"/>
              <w:rPr>
                <w:sz w:val="20"/>
                <w:szCs w:val="20"/>
              </w:rPr>
            </w:pPr>
            <w:r>
              <w:rPr>
                <w:color w:val="0070C0"/>
                <w:sz w:val="20"/>
                <w:szCs w:val="20"/>
              </w:rPr>
              <w:t>2 356</w:t>
            </w:r>
          </w:p>
        </w:tc>
        <w:tc>
          <w:tcPr>
            <w:tcW w:w="994" w:type="dxa"/>
            <w:vAlign w:val="center"/>
          </w:tcPr>
          <w:p w14:paraId="5A22AD11" w14:textId="77777777" w:rsidR="00D15854" w:rsidRPr="007C3CD9" w:rsidRDefault="00D15854" w:rsidP="00D15854">
            <w:pPr>
              <w:spacing w:before="40" w:after="40"/>
              <w:jc w:val="center"/>
              <w:rPr>
                <w:sz w:val="20"/>
                <w:szCs w:val="20"/>
              </w:rPr>
            </w:pPr>
            <w:r>
              <w:rPr>
                <w:sz w:val="20"/>
                <w:szCs w:val="20"/>
              </w:rPr>
              <w:t>0,92</w:t>
            </w:r>
          </w:p>
        </w:tc>
        <w:tc>
          <w:tcPr>
            <w:tcW w:w="709" w:type="dxa"/>
            <w:vAlign w:val="center"/>
          </w:tcPr>
          <w:p w14:paraId="7F565A0F" w14:textId="77777777" w:rsidR="00D15854" w:rsidRPr="007C3CD9" w:rsidRDefault="00D15854" w:rsidP="00D15854">
            <w:pPr>
              <w:spacing w:before="40" w:after="40"/>
              <w:jc w:val="center"/>
              <w:rPr>
                <w:sz w:val="20"/>
                <w:szCs w:val="20"/>
              </w:rPr>
            </w:pPr>
            <w:r w:rsidRPr="00EE4047">
              <w:rPr>
                <w:sz w:val="20"/>
                <w:szCs w:val="20"/>
              </w:rPr>
              <w:t>1,0</w:t>
            </w:r>
          </w:p>
        </w:tc>
        <w:tc>
          <w:tcPr>
            <w:tcW w:w="1699" w:type="dxa"/>
            <w:vAlign w:val="center"/>
          </w:tcPr>
          <w:p w14:paraId="2EC9FF71" w14:textId="10987CFC" w:rsidR="00D15854" w:rsidRPr="007C3CD9" w:rsidRDefault="007F01FE" w:rsidP="00D15854">
            <w:pPr>
              <w:spacing w:before="40" w:after="40"/>
              <w:jc w:val="center"/>
              <w:rPr>
                <w:sz w:val="20"/>
                <w:szCs w:val="20"/>
              </w:rPr>
            </w:pPr>
            <w:r>
              <w:rPr>
                <w:sz w:val="20"/>
                <w:szCs w:val="20"/>
              </w:rPr>
              <w:t>42</w:t>
            </w:r>
          </w:p>
        </w:tc>
      </w:tr>
      <w:tr w:rsidR="00D17FA3" w:rsidRPr="007C3CD9" w14:paraId="635F9B66" w14:textId="77777777" w:rsidTr="0084006E">
        <w:tc>
          <w:tcPr>
            <w:tcW w:w="1130" w:type="dxa"/>
            <w:vAlign w:val="center"/>
          </w:tcPr>
          <w:p w14:paraId="7B038FBF" w14:textId="072BF4E3" w:rsidR="00D17FA3" w:rsidRPr="00E118CC" w:rsidRDefault="00D17FA3" w:rsidP="00D17FA3">
            <w:pPr>
              <w:spacing w:before="40" w:after="40"/>
              <w:jc w:val="center"/>
              <w:rPr>
                <w:sz w:val="20"/>
                <w:szCs w:val="20"/>
              </w:rPr>
            </w:pPr>
            <w:r>
              <w:rPr>
                <w:sz w:val="20"/>
                <w:szCs w:val="20"/>
              </w:rPr>
              <w:t>P1.06</w:t>
            </w:r>
          </w:p>
        </w:tc>
        <w:tc>
          <w:tcPr>
            <w:tcW w:w="2270" w:type="dxa"/>
            <w:vAlign w:val="center"/>
          </w:tcPr>
          <w:p w14:paraId="52AE7B10" w14:textId="77777777" w:rsidR="00D17FA3" w:rsidRPr="00E118CC" w:rsidRDefault="00D17FA3" w:rsidP="00D17FA3">
            <w:pPr>
              <w:spacing w:before="40" w:after="40"/>
              <w:jc w:val="center"/>
              <w:rPr>
                <w:sz w:val="20"/>
                <w:szCs w:val="20"/>
              </w:rPr>
            </w:pPr>
            <w:r>
              <w:rPr>
                <w:sz w:val="20"/>
                <w:szCs w:val="20"/>
              </w:rPr>
              <w:t>Fotoateliér</w:t>
            </w:r>
          </w:p>
        </w:tc>
        <w:tc>
          <w:tcPr>
            <w:tcW w:w="1135" w:type="dxa"/>
            <w:vAlign w:val="center"/>
          </w:tcPr>
          <w:p w14:paraId="0AB3E537" w14:textId="77777777" w:rsidR="00D17FA3" w:rsidRPr="00345353" w:rsidRDefault="00D17FA3" w:rsidP="00D17FA3">
            <w:pPr>
              <w:spacing w:before="40" w:after="40"/>
              <w:jc w:val="center"/>
              <w:rPr>
                <w:sz w:val="20"/>
                <w:szCs w:val="20"/>
              </w:rPr>
            </w:pPr>
            <w:r w:rsidRPr="008E0980">
              <w:rPr>
                <w:sz w:val="20"/>
                <w:szCs w:val="20"/>
              </w:rPr>
              <w:t>02</w:t>
            </w:r>
          </w:p>
        </w:tc>
        <w:tc>
          <w:tcPr>
            <w:tcW w:w="1135" w:type="dxa"/>
            <w:vAlign w:val="center"/>
          </w:tcPr>
          <w:p w14:paraId="326D1EA3" w14:textId="70C053FF" w:rsidR="00D17FA3" w:rsidRDefault="007F01FE" w:rsidP="00D17FA3">
            <w:pPr>
              <w:spacing w:before="40" w:after="40"/>
              <w:jc w:val="center"/>
              <w:rPr>
                <w:sz w:val="20"/>
                <w:szCs w:val="20"/>
              </w:rPr>
            </w:pPr>
            <w:r>
              <w:rPr>
                <w:sz w:val="20"/>
                <w:szCs w:val="20"/>
              </w:rPr>
              <w:t>63</w:t>
            </w:r>
          </w:p>
        </w:tc>
        <w:tc>
          <w:tcPr>
            <w:tcW w:w="994" w:type="dxa"/>
            <w:vAlign w:val="center"/>
          </w:tcPr>
          <w:p w14:paraId="1F3D1AC6" w14:textId="2ED73DCF" w:rsidR="00D17FA3" w:rsidRPr="007C3CD9" w:rsidRDefault="007F01FE" w:rsidP="00D17FA3">
            <w:pPr>
              <w:spacing w:before="40" w:after="40"/>
              <w:jc w:val="center"/>
              <w:rPr>
                <w:sz w:val="20"/>
                <w:szCs w:val="20"/>
              </w:rPr>
            </w:pPr>
            <w:r>
              <w:rPr>
                <w:sz w:val="20"/>
                <w:szCs w:val="20"/>
              </w:rPr>
              <w:t>1,05</w:t>
            </w:r>
          </w:p>
        </w:tc>
        <w:tc>
          <w:tcPr>
            <w:tcW w:w="709" w:type="dxa"/>
            <w:vAlign w:val="center"/>
          </w:tcPr>
          <w:p w14:paraId="0638E351" w14:textId="77777777" w:rsidR="00D17FA3" w:rsidRPr="007C3CD9" w:rsidRDefault="00D17FA3" w:rsidP="00D17FA3">
            <w:pPr>
              <w:spacing w:before="40" w:after="40"/>
              <w:jc w:val="center"/>
              <w:rPr>
                <w:sz w:val="20"/>
                <w:szCs w:val="20"/>
              </w:rPr>
            </w:pPr>
            <w:r w:rsidRPr="00EE4047">
              <w:rPr>
                <w:sz w:val="20"/>
                <w:szCs w:val="20"/>
              </w:rPr>
              <w:t>1,0</w:t>
            </w:r>
          </w:p>
        </w:tc>
        <w:tc>
          <w:tcPr>
            <w:tcW w:w="1699" w:type="dxa"/>
            <w:vAlign w:val="center"/>
          </w:tcPr>
          <w:p w14:paraId="4F75558B" w14:textId="2E9BFF41" w:rsidR="00D17FA3" w:rsidRPr="007C3CD9" w:rsidRDefault="007F01FE" w:rsidP="00D17FA3">
            <w:pPr>
              <w:spacing w:before="40" w:after="40"/>
              <w:jc w:val="center"/>
              <w:rPr>
                <w:sz w:val="20"/>
                <w:szCs w:val="20"/>
              </w:rPr>
            </w:pPr>
            <w:r>
              <w:rPr>
                <w:sz w:val="20"/>
                <w:szCs w:val="20"/>
              </w:rPr>
              <w:t>8</w:t>
            </w:r>
          </w:p>
        </w:tc>
      </w:tr>
      <w:tr w:rsidR="00D15854" w:rsidRPr="007C3CD9" w14:paraId="1F66FF0A" w14:textId="77777777" w:rsidTr="0084006E">
        <w:tc>
          <w:tcPr>
            <w:tcW w:w="1130" w:type="dxa"/>
            <w:vAlign w:val="center"/>
          </w:tcPr>
          <w:p w14:paraId="65D97317" w14:textId="77777777" w:rsidR="00D15854" w:rsidRDefault="00D15854" w:rsidP="00D15854">
            <w:pPr>
              <w:spacing w:before="40" w:after="40"/>
              <w:jc w:val="center"/>
              <w:rPr>
                <w:sz w:val="20"/>
                <w:szCs w:val="20"/>
              </w:rPr>
            </w:pPr>
            <w:r w:rsidRPr="002D5D96">
              <w:rPr>
                <w:sz w:val="20"/>
                <w:szCs w:val="20"/>
              </w:rPr>
              <w:t>P1.07</w:t>
            </w:r>
          </w:p>
        </w:tc>
        <w:tc>
          <w:tcPr>
            <w:tcW w:w="2270" w:type="dxa"/>
            <w:vAlign w:val="center"/>
          </w:tcPr>
          <w:p w14:paraId="62212DCB" w14:textId="77777777" w:rsidR="00D15854" w:rsidRDefault="00D15854" w:rsidP="00D15854">
            <w:pPr>
              <w:spacing w:before="40" w:after="40"/>
              <w:jc w:val="center"/>
              <w:rPr>
                <w:sz w:val="20"/>
                <w:szCs w:val="20"/>
              </w:rPr>
            </w:pPr>
            <w:r w:rsidRPr="002D5D96">
              <w:rPr>
                <w:sz w:val="20"/>
                <w:szCs w:val="20"/>
              </w:rPr>
              <w:t>Technická místnost</w:t>
            </w:r>
          </w:p>
        </w:tc>
        <w:tc>
          <w:tcPr>
            <w:tcW w:w="1135" w:type="dxa"/>
            <w:vAlign w:val="center"/>
          </w:tcPr>
          <w:p w14:paraId="2DE6A8ED" w14:textId="77777777" w:rsidR="00D15854" w:rsidRPr="00345353" w:rsidRDefault="00D15854" w:rsidP="00D15854">
            <w:pPr>
              <w:spacing w:before="40" w:after="40"/>
              <w:jc w:val="center"/>
              <w:rPr>
                <w:sz w:val="20"/>
                <w:szCs w:val="20"/>
              </w:rPr>
            </w:pPr>
            <w:r w:rsidRPr="008E0980">
              <w:rPr>
                <w:sz w:val="20"/>
                <w:szCs w:val="20"/>
              </w:rPr>
              <w:t>02</w:t>
            </w:r>
          </w:p>
        </w:tc>
        <w:tc>
          <w:tcPr>
            <w:tcW w:w="1135" w:type="dxa"/>
            <w:vAlign w:val="center"/>
          </w:tcPr>
          <w:p w14:paraId="04EB6052" w14:textId="5E59068E" w:rsidR="00D15854" w:rsidRDefault="00D15854" w:rsidP="00D15854">
            <w:pPr>
              <w:spacing w:before="40" w:after="40"/>
              <w:jc w:val="center"/>
              <w:rPr>
                <w:sz w:val="20"/>
                <w:szCs w:val="20"/>
              </w:rPr>
            </w:pPr>
            <w:r w:rsidRPr="00982D34">
              <w:rPr>
                <w:color w:val="0070C0"/>
                <w:sz w:val="20"/>
                <w:szCs w:val="20"/>
              </w:rPr>
              <w:t>178,42</w:t>
            </w:r>
          </w:p>
        </w:tc>
        <w:tc>
          <w:tcPr>
            <w:tcW w:w="994" w:type="dxa"/>
            <w:vAlign w:val="center"/>
          </w:tcPr>
          <w:p w14:paraId="54DAE38F" w14:textId="77777777" w:rsidR="00D15854" w:rsidRPr="007C3CD9" w:rsidRDefault="00D15854" w:rsidP="00D15854">
            <w:pPr>
              <w:spacing w:before="40" w:after="40"/>
              <w:jc w:val="center"/>
              <w:rPr>
                <w:sz w:val="20"/>
                <w:szCs w:val="20"/>
              </w:rPr>
            </w:pPr>
            <w:r>
              <w:rPr>
                <w:sz w:val="20"/>
                <w:szCs w:val="20"/>
              </w:rPr>
              <w:t>0,9</w:t>
            </w:r>
          </w:p>
        </w:tc>
        <w:tc>
          <w:tcPr>
            <w:tcW w:w="709" w:type="dxa"/>
            <w:vAlign w:val="center"/>
          </w:tcPr>
          <w:p w14:paraId="6C58C082" w14:textId="77777777" w:rsidR="00D15854" w:rsidRPr="007C3CD9" w:rsidRDefault="00D15854" w:rsidP="00D15854">
            <w:pPr>
              <w:spacing w:before="40" w:after="40"/>
              <w:jc w:val="center"/>
              <w:rPr>
                <w:sz w:val="20"/>
                <w:szCs w:val="20"/>
              </w:rPr>
            </w:pPr>
            <w:r w:rsidRPr="00EE4047">
              <w:rPr>
                <w:sz w:val="20"/>
                <w:szCs w:val="20"/>
              </w:rPr>
              <w:t>1,0</w:t>
            </w:r>
          </w:p>
        </w:tc>
        <w:tc>
          <w:tcPr>
            <w:tcW w:w="1699" w:type="dxa"/>
            <w:vAlign w:val="center"/>
          </w:tcPr>
          <w:p w14:paraId="23DE3A15" w14:textId="7C64AC4A" w:rsidR="00D15854" w:rsidRPr="007C3CD9" w:rsidRDefault="00D15854" w:rsidP="00D15854">
            <w:pPr>
              <w:spacing w:before="40" w:after="40"/>
              <w:jc w:val="center"/>
              <w:rPr>
                <w:sz w:val="20"/>
                <w:szCs w:val="20"/>
              </w:rPr>
            </w:pPr>
            <w:r>
              <w:rPr>
                <w:sz w:val="20"/>
                <w:szCs w:val="20"/>
              </w:rPr>
              <w:t>12</w:t>
            </w:r>
          </w:p>
        </w:tc>
      </w:tr>
      <w:tr w:rsidR="00D15854" w:rsidRPr="007C3CD9" w14:paraId="634EDD5D" w14:textId="77777777" w:rsidTr="0084006E">
        <w:tc>
          <w:tcPr>
            <w:tcW w:w="1130" w:type="dxa"/>
            <w:vAlign w:val="center"/>
          </w:tcPr>
          <w:p w14:paraId="4D52DA14" w14:textId="77777777" w:rsidR="00D15854" w:rsidRPr="002D5D96" w:rsidRDefault="00D15854" w:rsidP="00D15854">
            <w:pPr>
              <w:spacing w:before="40" w:after="40"/>
              <w:jc w:val="center"/>
              <w:rPr>
                <w:sz w:val="20"/>
                <w:szCs w:val="20"/>
              </w:rPr>
            </w:pPr>
            <w:r>
              <w:rPr>
                <w:sz w:val="20"/>
                <w:szCs w:val="20"/>
              </w:rPr>
              <w:t>P1.08</w:t>
            </w:r>
          </w:p>
        </w:tc>
        <w:tc>
          <w:tcPr>
            <w:tcW w:w="2270" w:type="dxa"/>
            <w:vAlign w:val="center"/>
          </w:tcPr>
          <w:p w14:paraId="7E851AFC" w14:textId="77777777" w:rsidR="00D15854" w:rsidRPr="002D5D96" w:rsidRDefault="00D15854" w:rsidP="00D15854">
            <w:pPr>
              <w:spacing w:before="40" w:after="40"/>
              <w:jc w:val="center"/>
              <w:rPr>
                <w:sz w:val="20"/>
                <w:szCs w:val="20"/>
              </w:rPr>
            </w:pPr>
            <w:r>
              <w:rPr>
                <w:sz w:val="20"/>
                <w:szCs w:val="20"/>
              </w:rPr>
              <w:t>Hygienické zázemí</w:t>
            </w:r>
          </w:p>
        </w:tc>
        <w:tc>
          <w:tcPr>
            <w:tcW w:w="1135" w:type="dxa"/>
            <w:vAlign w:val="center"/>
          </w:tcPr>
          <w:p w14:paraId="53694110" w14:textId="77777777" w:rsidR="00D15854" w:rsidRPr="00345353" w:rsidRDefault="00D15854" w:rsidP="00D15854">
            <w:pPr>
              <w:spacing w:before="40" w:after="40"/>
              <w:jc w:val="center"/>
              <w:rPr>
                <w:sz w:val="20"/>
                <w:szCs w:val="20"/>
              </w:rPr>
            </w:pPr>
            <w:r w:rsidRPr="008E0980">
              <w:rPr>
                <w:sz w:val="20"/>
                <w:szCs w:val="20"/>
              </w:rPr>
              <w:t>02</w:t>
            </w:r>
          </w:p>
        </w:tc>
        <w:tc>
          <w:tcPr>
            <w:tcW w:w="1135" w:type="dxa"/>
            <w:vAlign w:val="center"/>
          </w:tcPr>
          <w:p w14:paraId="07F1E50C" w14:textId="77777777" w:rsidR="00D15854" w:rsidRDefault="00D15854" w:rsidP="00D15854">
            <w:pPr>
              <w:spacing w:before="40" w:after="40"/>
              <w:jc w:val="center"/>
              <w:rPr>
                <w:sz w:val="20"/>
                <w:szCs w:val="20"/>
              </w:rPr>
            </w:pPr>
            <w:r>
              <w:rPr>
                <w:sz w:val="20"/>
                <w:szCs w:val="20"/>
              </w:rPr>
              <w:t>79,43</w:t>
            </w:r>
          </w:p>
        </w:tc>
        <w:tc>
          <w:tcPr>
            <w:tcW w:w="994" w:type="dxa"/>
            <w:vAlign w:val="center"/>
          </w:tcPr>
          <w:p w14:paraId="65ECB5DA" w14:textId="77777777" w:rsidR="00D15854" w:rsidRPr="007C3CD9" w:rsidRDefault="00D15854" w:rsidP="00D15854">
            <w:pPr>
              <w:spacing w:before="40" w:after="40"/>
              <w:jc w:val="center"/>
              <w:rPr>
                <w:sz w:val="20"/>
                <w:szCs w:val="20"/>
              </w:rPr>
            </w:pPr>
            <w:r>
              <w:rPr>
                <w:sz w:val="20"/>
                <w:szCs w:val="20"/>
              </w:rPr>
              <w:t>0,96</w:t>
            </w:r>
          </w:p>
        </w:tc>
        <w:tc>
          <w:tcPr>
            <w:tcW w:w="709" w:type="dxa"/>
            <w:vAlign w:val="center"/>
          </w:tcPr>
          <w:p w14:paraId="45096AC0" w14:textId="77777777" w:rsidR="00D15854" w:rsidRPr="007C3CD9" w:rsidRDefault="00D15854" w:rsidP="00D15854">
            <w:pPr>
              <w:spacing w:before="40" w:after="40"/>
              <w:jc w:val="center"/>
              <w:rPr>
                <w:sz w:val="20"/>
                <w:szCs w:val="20"/>
              </w:rPr>
            </w:pPr>
            <w:r w:rsidRPr="00EE4047">
              <w:rPr>
                <w:sz w:val="20"/>
                <w:szCs w:val="20"/>
              </w:rPr>
              <w:t>1,0</w:t>
            </w:r>
          </w:p>
        </w:tc>
        <w:tc>
          <w:tcPr>
            <w:tcW w:w="1699" w:type="dxa"/>
            <w:vAlign w:val="center"/>
          </w:tcPr>
          <w:p w14:paraId="15511993" w14:textId="77777777" w:rsidR="00D15854" w:rsidRPr="007C3CD9" w:rsidRDefault="00D15854" w:rsidP="00D15854">
            <w:pPr>
              <w:spacing w:before="40" w:after="40"/>
              <w:jc w:val="center"/>
              <w:rPr>
                <w:sz w:val="20"/>
                <w:szCs w:val="20"/>
              </w:rPr>
            </w:pPr>
            <w:r>
              <w:rPr>
                <w:sz w:val="20"/>
                <w:szCs w:val="20"/>
              </w:rPr>
              <w:t>8</w:t>
            </w:r>
          </w:p>
        </w:tc>
      </w:tr>
      <w:tr w:rsidR="002F69ED" w:rsidRPr="007C3CD9" w14:paraId="078C038B" w14:textId="77777777" w:rsidTr="0084006E">
        <w:tc>
          <w:tcPr>
            <w:tcW w:w="1130" w:type="dxa"/>
            <w:vAlign w:val="center"/>
          </w:tcPr>
          <w:p w14:paraId="638F2521" w14:textId="7A850C94" w:rsidR="002F69ED" w:rsidRDefault="002F69ED" w:rsidP="002F69ED">
            <w:pPr>
              <w:spacing w:before="40" w:after="40"/>
              <w:jc w:val="center"/>
              <w:rPr>
                <w:sz w:val="20"/>
                <w:szCs w:val="20"/>
              </w:rPr>
            </w:pPr>
            <w:r w:rsidRPr="003866A4">
              <w:rPr>
                <w:sz w:val="20"/>
                <w:szCs w:val="20"/>
              </w:rPr>
              <w:t>P1.09</w:t>
            </w:r>
            <w:r>
              <w:rPr>
                <w:sz w:val="20"/>
                <w:szCs w:val="20"/>
              </w:rPr>
              <w:t>a</w:t>
            </w:r>
          </w:p>
        </w:tc>
        <w:tc>
          <w:tcPr>
            <w:tcW w:w="2270" w:type="dxa"/>
            <w:vAlign w:val="center"/>
          </w:tcPr>
          <w:p w14:paraId="059055DB" w14:textId="114FD187" w:rsidR="002F69ED" w:rsidRDefault="002F69ED" w:rsidP="002F69ED">
            <w:pPr>
              <w:spacing w:before="40" w:after="40"/>
              <w:jc w:val="center"/>
              <w:rPr>
                <w:sz w:val="20"/>
                <w:szCs w:val="20"/>
              </w:rPr>
            </w:pPr>
            <w:r w:rsidRPr="003866A4">
              <w:rPr>
                <w:sz w:val="20"/>
                <w:szCs w:val="20"/>
              </w:rPr>
              <w:t>sklad</w:t>
            </w:r>
            <w:r>
              <w:rPr>
                <w:sz w:val="20"/>
                <w:szCs w:val="20"/>
              </w:rPr>
              <w:t xml:space="preserve"> TV</w:t>
            </w:r>
          </w:p>
        </w:tc>
        <w:tc>
          <w:tcPr>
            <w:tcW w:w="1135" w:type="dxa"/>
            <w:vAlign w:val="center"/>
          </w:tcPr>
          <w:p w14:paraId="0D3A777F" w14:textId="50A7C95B" w:rsidR="002F69ED" w:rsidRPr="00345353" w:rsidRDefault="002F69ED" w:rsidP="002F69ED">
            <w:pPr>
              <w:spacing w:before="40" w:after="40"/>
              <w:jc w:val="center"/>
              <w:rPr>
                <w:sz w:val="20"/>
                <w:szCs w:val="20"/>
              </w:rPr>
            </w:pPr>
            <w:r w:rsidRPr="003866A4">
              <w:rPr>
                <w:sz w:val="20"/>
                <w:szCs w:val="20"/>
              </w:rPr>
              <w:t>02</w:t>
            </w:r>
          </w:p>
        </w:tc>
        <w:tc>
          <w:tcPr>
            <w:tcW w:w="1135" w:type="dxa"/>
            <w:vAlign w:val="center"/>
          </w:tcPr>
          <w:p w14:paraId="1706FAD0" w14:textId="0AC89835" w:rsidR="002F69ED" w:rsidRDefault="002F69ED" w:rsidP="002F69ED">
            <w:pPr>
              <w:spacing w:before="40" w:after="40"/>
              <w:jc w:val="center"/>
              <w:rPr>
                <w:sz w:val="20"/>
                <w:szCs w:val="20"/>
              </w:rPr>
            </w:pPr>
            <w:r>
              <w:rPr>
                <w:sz w:val="20"/>
                <w:szCs w:val="20"/>
              </w:rPr>
              <w:t>30</w:t>
            </w:r>
          </w:p>
        </w:tc>
        <w:tc>
          <w:tcPr>
            <w:tcW w:w="994" w:type="dxa"/>
            <w:vAlign w:val="center"/>
          </w:tcPr>
          <w:p w14:paraId="01D0AF78" w14:textId="7941E8E8" w:rsidR="002F69ED" w:rsidRPr="007C3CD9" w:rsidRDefault="002F69ED" w:rsidP="002F69ED">
            <w:pPr>
              <w:spacing w:before="40" w:after="40"/>
              <w:jc w:val="center"/>
              <w:rPr>
                <w:sz w:val="20"/>
                <w:szCs w:val="20"/>
              </w:rPr>
            </w:pPr>
            <w:r w:rsidRPr="003866A4">
              <w:rPr>
                <w:sz w:val="20"/>
                <w:szCs w:val="20"/>
              </w:rPr>
              <w:t>0,9</w:t>
            </w:r>
          </w:p>
        </w:tc>
        <w:tc>
          <w:tcPr>
            <w:tcW w:w="709" w:type="dxa"/>
            <w:vAlign w:val="center"/>
          </w:tcPr>
          <w:p w14:paraId="3DE84105" w14:textId="041ACAF1" w:rsidR="002F69ED" w:rsidRPr="007C3CD9" w:rsidRDefault="002F69ED" w:rsidP="002F69ED">
            <w:pPr>
              <w:spacing w:before="40" w:after="40"/>
              <w:jc w:val="center"/>
              <w:rPr>
                <w:sz w:val="20"/>
                <w:szCs w:val="20"/>
              </w:rPr>
            </w:pPr>
            <w:r w:rsidRPr="003866A4">
              <w:rPr>
                <w:sz w:val="20"/>
                <w:szCs w:val="20"/>
              </w:rPr>
              <w:t>1,0</w:t>
            </w:r>
          </w:p>
        </w:tc>
        <w:tc>
          <w:tcPr>
            <w:tcW w:w="1699" w:type="dxa"/>
            <w:vAlign w:val="center"/>
          </w:tcPr>
          <w:p w14:paraId="12134007" w14:textId="7344CAD4" w:rsidR="002F69ED" w:rsidRPr="007C3CD9" w:rsidRDefault="002F69ED" w:rsidP="002F69ED">
            <w:pPr>
              <w:spacing w:before="40" w:after="40"/>
              <w:jc w:val="center"/>
              <w:rPr>
                <w:sz w:val="20"/>
                <w:szCs w:val="20"/>
              </w:rPr>
            </w:pPr>
            <w:r>
              <w:rPr>
                <w:sz w:val="20"/>
                <w:szCs w:val="20"/>
              </w:rPr>
              <w:t>6</w:t>
            </w:r>
          </w:p>
        </w:tc>
      </w:tr>
      <w:tr w:rsidR="002F69ED" w:rsidRPr="007C3CD9" w14:paraId="5EB85349" w14:textId="77777777" w:rsidTr="0084006E">
        <w:tc>
          <w:tcPr>
            <w:tcW w:w="1130" w:type="dxa"/>
            <w:vAlign w:val="center"/>
          </w:tcPr>
          <w:p w14:paraId="08313243" w14:textId="31262A11" w:rsidR="002F69ED" w:rsidRDefault="002F69ED" w:rsidP="002F69ED">
            <w:pPr>
              <w:spacing w:before="40" w:after="40"/>
              <w:jc w:val="center"/>
              <w:rPr>
                <w:sz w:val="20"/>
                <w:szCs w:val="20"/>
              </w:rPr>
            </w:pPr>
            <w:r>
              <w:rPr>
                <w:sz w:val="20"/>
                <w:szCs w:val="20"/>
              </w:rPr>
              <w:t>P1.09b</w:t>
            </w:r>
          </w:p>
        </w:tc>
        <w:tc>
          <w:tcPr>
            <w:tcW w:w="2270" w:type="dxa"/>
            <w:vAlign w:val="center"/>
          </w:tcPr>
          <w:p w14:paraId="6261F347" w14:textId="20289C2E" w:rsidR="002F69ED" w:rsidRDefault="002F69ED" w:rsidP="002F69ED">
            <w:pPr>
              <w:spacing w:before="40" w:after="40"/>
              <w:jc w:val="center"/>
              <w:rPr>
                <w:sz w:val="20"/>
                <w:szCs w:val="20"/>
              </w:rPr>
            </w:pPr>
            <w:r w:rsidRPr="003866A4">
              <w:rPr>
                <w:sz w:val="20"/>
                <w:szCs w:val="20"/>
              </w:rPr>
              <w:t>Nářaďovna,</w:t>
            </w:r>
          </w:p>
        </w:tc>
        <w:tc>
          <w:tcPr>
            <w:tcW w:w="1135" w:type="dxa"/>
            <w:vAlign w:val="center"/>
          </w:tcPr>
          <w:p w14:paraId="62BEDACF" w14:textId="50FC478F" w:rsidR="002F69ED" w:rsidRPr="008E0980" w:rsidRDefault="002F69ED" w:rsidP="002F69ED">
            <w:pPr>
              <w:spacing w:before="40" w:after="40"/>
              <w:jc w:val="center"/>
              <w:rPr>
                <w:sz w:val="20"/>
                <w:szCs w:val="20"/>
              </w:rPr>
            </w:pPr>
            <w:r>
              <w:rPr>
                <w:sz w:val="20"/>
                <w:szCs w:val="20"/>
              </w:rPr>
              <w:t>02</w:t>
            </w:r>
          </w:p>
        </w:tc>
        <w:tc>
          <w:tcPr>
            <w:tcW w:w="1135" w:type="dxa"/>
            <w:vAlign w:val="center"/>
          </w:tcPr>
          <w:p w14:paraId="4EDD263E" w14:textId="79521149" w:rsidR="002F69ED" w:rsidRDefault="002F69ED" w:rsidP="002F69ED">
            <w:pPr>
              <w:spacing w:before="40" w:after="40"/>
              <w:jc w:val="center"/>
              <w:rPr>
                <w:sz w:val="20"/>
                <w:szCs w:val="20"/>
              </w:rPr>
            </w:pPr>
            <w:r>
              <w:rPr>
                <w:sz w:val="20"/>
                <w:szCs w:val="20"/>
              </w:rPr>
              <w:t>40</w:t>
            </w:r>
          </w:p>
        </w:tc>
        <w:tc>
          <w:tcPr>
            <w:tcW w:w="994" w:type="dxa"/>
            <w:vAlign w:val="center"/>
          </w:tcPr>
          <w:p w14:paraId="1510F9B5" w14:textId="5C6E23A4" w:rsidR="002F69ED" w:rsidRDefault="002F69ED" w:rsidP="002F69ED">
            <w:pPr>
              <w:spacing w:before="40" w:after="40"/>
              <w:jc w:val="center"/>
              <w:rPr>
                <w:sz w:val="20"/>
                <w:szCs w:val="20"/>
              </w:rPr>
            </w:pPr>
            <w:r>
              <w:rPr>
                <w:sz w:val="20"/>
                <w:szCs w:val="20"/>
              </w:rPr>
              <w:t>0,9</w:t>
            </w:r>
          </w:p>
        </w:tc>
        <w:tc>
          <w:tcPr>
            <w:tcW w:w="709" w:type="dxa"/>
            <w:vAlign w:val="center"/>
          </w:tcPr>
          <w:p w14:paraId="47485EC8" w14:textId="085A29D1" w:rsidR="002F69ED" w:rsidRPr="00EE4047" w:rsidRDefault="002F69ED" w:rsidP="002F69ED">
            <w:pPr>
              <w:spacing w:before="40" w:after="40"/>
              <w:jc w:val="center"/>
              <w:rPr>
                <w:sz w:val="20"/>
                <w:szCs w:val="20"/>
              </w:rPr>
            </w:pPr>
            <w:r>
              <w:rPr>
                <w:sz w:val="20"/>
                <w:szCs w:val="20"/>
              </w:rPr>
              <w:t>1,0</w:t>
            </w:r>
          </w:p>
        </w:tc>
        <w:tc>
          <w:tcPr>
            <w:tcW w:w="1699" w:type="dxa"/>
            <w:vAlign w:val="center"/>
          </w:tcPr>
          <w:p w14:paraId="3E690A2E" w14:textId="0602E53C" w:rsidR="002F69ED" w:rsidRDefault="002F69ED" w:rsidP="002F69ED">
            <w:pPr>
              <w:spacing w:before="40" w:after="40"/>
              <w:jc w:val="center"/>
              <w:rPr>
                <w:sz w:val="20"/>
                <w:szCs w:val="20"/>
              </w:rPr>
            </w:pPr>
            <w:r>
              <w:rPr>
                <w:sz w:val="20"/>
                <w:szCs w:val="20"/>
              </w:rPr>
              <w:t>6</w:t>
            </w:r>
          </w:p>
        </w:tc>
      </w:tr>
      <w:tr w:rsidR="00D15854" w:rsidRPr="007C3CD9" w14:paraId="6987076F" w14:textId="77777777" w:rsidTr="0084006E">
        <w:tc>
          <w:tcPr>
            <w:tcW w:w="1130" w:type="dxa"/>
            <w:vAlign w:val="center"/>
          </w:tcPr>
          <w:p w14:paraId="2170AB6A" w14:textId="77777777" w:rsidR="00D15854" w:rsidRDefault="00D15854" w:rsidP="00D15854">
            <w:pPr>
              <w:spacing w:before="40" w:after="40"/>
              <w:jc w:val="center"/>
              <w:rPr>
                <w:sz w:val="20"/>
                <w:szCs w:val="20"/>
              </w:rPr>
            </w:pPr>
            <w:r>
              <w:rPr>
                <w:sz w:val="20"/>
                <w:szCs w:val="20"/>
              </w:rPr>
              <w:t>P1.10</w:t>
            </w:r>
          </w:p>
        </w:tc>
        <w:tc>
          <w:tcPr>
            <w:tcW w:w="2270" w:type="dxa"/>
            <w:vAlign w:val="center"/>
          </w:tcPr>
          <w:p w14:paraId="7A6CB2A8" w14:textId="77777777" w:rsidR="00D15854" w:rsidRDefault="00D15854" w:rsidP="00D15854">
            <w:pPr>
              <w:spacing w:before="40" w:after="40"/>
              <w:jc w:val="center"/>
              <w:rPr>
                <w:sz w:val="20"/>
                <w:szCs w:val="20"/>
              </w:rPr>
            </w:pPr>
            <w:r>
              <w:rPr>
                <w:sz w:val="20"/>
                <w:szCs w:val="20"/>
              </w:rPr>
              <w:t>Posilovna</w:t>
            </w:r>
          </w:p>
        </w:tc>
        <w:tc>
          <w:tcPr>
            <w:tcW w:w="1135" w:type="dxa"/>
            <w:vAlign w:val="center"/>
          </w:tcPr>
          <w:p w14:paraId="370EDD3B" w14:textId="77777777" w:rsidR="00D15854" w:rsidRPr="00345353" w:rsidRDefault="00D15854" w:rsidP="00D15854">
            <w:pPr>
              <w:spacing w:before="40" w:after="40"/>
              <w:jc w:val="center"/>
              <w:rPr>
                <w:sz w:val="20"/>
                <w:szCs w:val="20"/>
              </w:rPr>
            </w:pPr>
            <w:r w:rsidRPr="008E0980">
              <w:rPr>
                <w:sz w:val="20"/>
                <w:szCs w:val="20"/>
              </w:rPr>
              <w:t>02</w:t>
            </w:r>
          </w:p>
        </w:tc>
        <w:tc>
          <w:tcPr>
            <w:tcW w:w="1135" w:type="dxa"/>
            <w:vAlign w:val="center"/>
          </w:tcPr>
          <w:p w14:paraId="5049E032" w14:textId="77777777" w:rsidR="00D15854" w:rsidRDefault="00D15854" w:rsidP="00D15854">
            <w:pPr>
              <w:spacing w:before="40" w:after="40"/>
              <w:jc w:val="center"/>
              <w:rPr>
                <w:sz w:val="20"/>
                <w:szCs w:val="20"/>
              </w:rPr>
            </w:pPr>
            <w:r>
              <w:rPr>
                <w:sz w:val="20"/>
                <w:szCs w:val="20"/>
              </w:rPr>
              <w:t>130,09</w:t>
            </w:r>
          </w:p>
        </w:tc>
        <w:tc>
          <w:tcPr>
            <w:tcW w:w="994" w:type="dxa"/>
            <w:vAlign w:val="center"/>
          </w:tcPr>
          <w:p w14:paraId="3D2ACE1C" w14:textId="77777777" w:rsidR="00D15854" w:rsidRPr="007C3CD9" w:rsidRDefault="00D15854" w:rsidP="00D15854">
            <w:pPr>
              <w:spacing w:before="40" w:after="40"/>
              <w:jc w:val="center"/>
              <w:rPr>
                <w:sz w:val="20"/>
                <w:szCs w:val="20"/>
              </w:rPr>
            </w:pPr>
            <w:r>
              <w:rPr>
                <w:sz w:val="20"/>
                <w:szCs w:val="20"/>
              </w:rPr>
              <w:t>1,05</w:t>
            </w:r>
          </w:p>
        </w:tc>
        <w:tc>
          <w:tcPr>
            <w:tcW w:w="709" w:type="dxa"/>
            <w:vAlign w:val="center"/>
          </w:tcPr>
          <w:p w14:paraId="2E31C9E3" w14:textId="77777777" w:rsidR="00D15854" w:rsidRPr="007C3CD9" w:rsidRDefault="00D15854" w:rsidP="00D15854">
            <w:pPr>
              <w:spacing w:before="40" w:after="40"/>
              <w:jc w:val="center"/>
              <w:rPr>
                <w:sz w:val="20"/>
                <w:szCs w:val="20"/>
              </w:rPr>
            </w:pPr>
            <w:r w:rsidRPr="00EE4047">
              <w:rPr>
                <w:sz w:val="20"/>
                <w:szCs w:val="20"/>
              </w:rPr>
              <w:t>1,0</w:t>
            </w:r>
          </w:p>
        </w:tc>
        <w:tc>
          <w:tcPr>
            <w:tcW w:w="1699" w:type="dxa"/>
            <w:vAlign w:val="center"/>
          </w:tcPr>
          <w:p w14:paraId="471AC868" w14:textId="77777777" w:rsidR="00D15854" w:rsidRPr="007C3CD9" w:rsidRDefault="00D15854" w:rsidP="00D15854">
            <w:pPr>
              <w:spacing w:before="40" w:after="40"/>
              <w:jc w:val="center"/>
              <w:rPr>
                <w:sz w:val="20"/>
                <w:szCs w:val="20"/>
              </w:rPr>
            </w:pPr>
            <w:r>
              <w:rPr>
                <w:sz w:val="20"/>
                <w:szCs w:val="20"/>
              </w:rPr>
              <w:t>11</w:t>
            </w:r>
          </w:p>
        </w:tc>
      </w:tr>
      <w:tr w:rsidR="00D15854" w:rsidRPr="007C3CD9" w14:paraId="793A25FE" w14:textId="77777777" w:rsidTr="0084006E">
        <w:tc>
          <w:tcPr>
            <w:tcW w:w="1130" w:type="dxa"/>
            <w:vAlign w:val="center"/>
          </w:tcPr>
          <w:p w14:paraId="7C351C5D" w14:textId="77777777" w:rsidR="00D15854" w:rsidRDefault="00D15854" w:rsidP="00D15854">
            <w:pPr>
              <w:spacing w:before="40" w:after="40"/>
              <w:jc w:val="center"/>
              <w:rPr>
                <w:sz w:val="20"/>
                <w:szCs w:val="20"/>
              </w:rPr>
            </w:pPr>
            <w:r>
              <w:rPr>
                <w:sz w:val="20"/>
                <w:szCs w:val="20"/>
              </w:rPr>
              <w:t>P1.11</w:t>
            </w:r>
          </w:p>
        </w:tc>
        <w:tc>
          <w:tcPr>
            <w:tcW w:w="2270" w:type="dxa"/>
            <w:vAlign w:val="center"/>
          </w:tcPr>
          <w:p w14:paraId="1C8E2355" w14:textId="77777777" w:rsidR="00D15854" w:rsidRDefault="00D15854" w:rsidP="00D15854">
            <w:pPr>
              <w:spacing w:before="40" w:after="40"/>
              <w:jc w:val="center"/>
              <w:rPr>
                <w:sz w:val="20"/>
                <w:szCs w:val="20"/>
              </w:rPr>
            </w:pPr>
            <w:r>
              <w:rPr>
                <w:sz w:val="20"/>
                <w:szCs w:val="20"/>
              </w:rPr>
              <w:t>Technické prostory</w:t>
            </w:r>
          </w:p>
        </w:tc>
        <w:tc>
          <w:tcPr>
            <w:tcW w:w="1135" w:type="dxa"/>
            <w:vAlign w:val="center"/>
          </w:tcPr>
          <w:p w14:paraId="13EE3DFC" w14:textId="77777777" w:rsidR="00D15854" w:rsidRPr="00345353" w:rsidRDefault="00D15854" w:rsidP="00D15854">
            <w:pPr>
              <w:spacing w:before="40" w:after="40"/>
              <w:jc w:val="center"/>
              <w:rPr>
                <w:sz w:val="20"/>
                <w:szCs w:val="20"/>
              </w:rPr>
            </w:pPr>
            <w:r w:rsidRPr="008E0980">
              <w:rPr>
                <w:sz w:val="20"/>
                <w:szCs w:val="20"/>
              </w:rPr>
              <w:t>02</w:t>
            </w:r>
          </w:p>
        </w:tc>
        <w:tc>
          <w:tcPr>
            <w:tcW w:w="1135" w:type="dxa"/>
            <w:vAlign w:val="center"/>
          </w:tcPr>
          <w:p w14:paraId="35CCB8AD" w14:textId="77777777" w:rsidR="00D15854" w:rsidRDefault="00D15854" w:rsidP="00D15854">
            <w:pPr>
              <w:spacing w:before="40" w:after="40"/>
              <w:jc w:val="center"/>
              <w:rPr>
                <w:sz w:val="20"/>
                <w:szCs w:val="20"/>
              </w:rPr>
            </w:pPr>
            <w:r>
              <w:rPr>
                <w:sz w:val="20"/>
                <w:szCs w:val="20"/>
              </w:rPr>
              <w:t>38,57</w:t>
            </w:r>
          </w:p>
        </w:tc>
        <w:tc>
          <w:tcPr>
            <w:tcW w:w="994" w:type="dxa"/>
            <w:vAlign w:val="center"/>
          </w:tcPr>
          <w:p w14:paraId="09D58D4F" w14:textId="77777777" w:rsidR="00D15854" w:rsidRPr="007C3CD9" w:rsidRDefault="00D15854" w:rsidP="00D15854">
            <w:pPr>
              <w:spacing w:before="40" w:after="40"/>
              <w:jc w:val="center"/>
              <w:rPr>
                <w:sz w:val="20"/>
                <w:szCs w:val="20"/>
              </w:rPr>
            </w:pPr>
            <w:r>
              <w:rPr>
                <w:sz w:val="20"/>
                <w:szCs w:val="20"/>
              </w:rPr>
              <w:t>0,78</w:t>
            </w:r>
          </w:p>
        </w:tc>
        <w:tc>
          <w:tcPr>
            <w:tcW w:w="709" w:type="dxa"/>
            <w:vAlign w:val="center"/>
          </w:tcPr>
          <w:p w14:paraId="609AB59C" w14:textId="77777777" w:rsidR="00D15854" w:rsidRPr="007C3CD9" w:rsidRDefault="00D15854" w:rsidP="00D15854">
            <w:pPr>
              <w:spacing w:before="40" w:after="40"/>
              <w:jc w:val="center"/>
              <w:rPr>
                <w:sz w:val="20"/>
                <w:szCs w:val="20"/>
              </w:rPr>
            </w:pPr>
            <w:r w:rsidRPr="00EE4047">
              <w:rPr>
                <w:sz w:val="20"/>
                <w:szCs w:val="20"/>
              </w:rPr>
              <w:t>1,0</w:t>
            </w:r>
          </w:p>
        </w:tc>
        <w:tc>
          <w:tcPr>
            <w:tcW w:w="1699" w:type="dxa"/>
            <w:vAlign w:val="center"/>
          </w:tcPr>
          <w:p w14:paraId="2A361E6E" w14:textId="77777777" w:rsidR="00D15854" w:rsidRPr="007C3CD9" w:rsidRDefault="00D15854" w:rsidP="00D15854">
            <w:pPr>
              <w:spacing w:before="40" w:after="40"/>
              <w:jc w:val="center"/>
              <w:rPr>
                <w:sz w:val="20"/>
                <w:szCs w:val="20"/>
              </w:rPr>
            </w:pPr>
            <w:r>
              <w:rPr>
                <w:sz w:val="20"/>
                <w:szCs w:val="20"/>
              </w:rPr>
              <w:t>5</w:t>
            </w:r>
          </w:p>
        </w:tc>
      </w:tr>
      <w:tr w:rsidR="00D15854" w:rsidRPr="007C3CD9" w14:paraId="34DFE156" w14:textId="77777777" w:rsidTr="0084006E">
        <w:tc>
          <w:tcPr>
            <w:tcW w:w="1130" w:type="dxa"/>
            <w:vAlign w:val="center"/>
          </w:tcPr>
          <w:p w14:paraId="46D07EC7" w14:textId="77777777" w:rsidR="00D15854" w:rsidRDefault="00D15854" w:rsidP="00D15854">
            <w:pPr>
              <w:spacing w:before="40" w:after="40"/>
              <w:jc w:val="center"/>
              <w:rPr>
                <w:sz w:val="20"/>
                <w:szCs w:val="20"/>
              </w:rPr>
            </w:pPr>
            <w:r>
              <w:rPr>
                <w:sz w:val="20"/>
                <w:szCs w:val="20"/>
              </w:rPr>
              <w:t>P1.12</w:t>
            </w:r>
          </w:p>
        </w:tc>
        <w:tc>
          <w:tcPr>
            <w:tcW w:w="2270" w:type="dxa"/>
            <w:vAlign w:val="center"/>
          </w:tcPr>
          <w:p w14:paraId="479C7BB9" w14:textId="77777777" w:rsidR="00D15854" w:rsidRDefault="00D15854" w:rsidP="00D15854">
            <w:pPr>
              <w:spacing w:before="40" w:after="40"/>
              <w:jc w:val="center"/>
              <w:rPr>
                <w:sz w:val="20"/>
                <w:szCs w:val="20"/>
              </w:rPr>
            </w:pPr>
            <w:r>
              <w:rPr>
                <w:sz w:val="20"/>
                <w:szCs w:val="20"/>
              </w:rPr>
              <w:t>Odpady</w:t>
            </w:r>
          </w:p>
        </w:tc>
        <w:tc>
          <w:tcPr>
            <w:tcW w:w="1135" w:type="dxa"/>
            <w:vAlign w:val="center"/>
          </w:tcPr>
          <w:p w14:paraId="59434378" w14:textId="77777777" w:rsidR="00D15854" w:rsidRPr="00345353" w:rsidRDefault="00D15854" w:rsidP="00D15854">
            <w:pPr>
              <w:spacing w:before="40" w:after="40"/>
              <w:jc w:val="center"/>
              <w:rPr>
                <w:sz w:val="20"/>
                <w:szCs w:val="20"/>
              </w:rPr>
            </w:pPr>
            <w:r w:rsidRPr="008E0980">
              <w:rPr>
                <w:sz w:val="20"/>
                <w:szCs w:val="20"/>
              </w:rPr>
              <w:t>02</w:t>
            </w:r>
          </w:p>
        </w:tc>
        <w:tc>
          <w:tcPr>
            <w:tcW w:w="1135" w:type="dxa"/>
            <w:vAlign w:val="center"/>
          </w:tcPr>
          <w:p w14:paraId="04803594" w14:textId="77777777" w:rsidR="00D15854" w:rsidRDefault="00D15854" w:rsidP="00D15854">
            <w:pPr>
              <w:spacing w:before="40" w:after="40"/>
              <w:jc w:val="center"/>
              <w:rPr>
                <w:sz w:val="20"/>
                <w:szCs w:val="20"/>
              </w:rPr>
            </w:pPr>
            <w:r>
              <w:rPr>
                <w:sz w:val="20"/>
                <w:szCs w:val="20"/>
              </w:rPr>
              <w:t>52,62</w:t>
            </w:r>
          </w:p>
        </w:tc>
        <w:tc>
          <w:tcPr>
            <w:tcW w:w="994" w:type="dxa"/>
            <w:vAlign w:val="center"/>
          </w:tcPr>
          <w:p w14:paraId="45942038" w14:textId="77777777" w:rsidR="00D15854" w:rsidRPr="007C3CD9" w:rsidRDefault="00D15854" w:rsidP="00D15854">
            <w:pPr>
              <w:spacing w:before="40" w:after="40"/>
              <w:jc w:val="center"/>
              <w:rPr>
                <w:sz w:val="20"/>
                <w:szCs w:val="20"/>
              </w:rPr>
            </w:pPr>
            <w:r>
              <w:rPr>
                <w:sz w:val="20"/>
                <w:szCs w:val="20"/>
              </w:rPr>
              <w:t>1,09</w:t>
            </w:r>
          </w:p>
        </w:tc>
        <w:tc>
          <w:tcPr>
            <w:tcW w:w="709" w:type="dxa"/>
            <w:vAlign w:val="center"/>
          </w:tcPr>
          <w:p w14:paraId="5EA4D9AF" w14:textId="77777777" w:rsidR="00D15854" w:rsidRPr="007C3CD9" w:rsidRDefault="00D15854" w:rsidP="00D15854">
            <w:pPr>
              <w:spacing w:before="40" w:after="40"/>
              <w:jc w:val="center"/>
              <w:rPr>
                <w:sz w:val="20"/>
                <w:szCs w:val="20"/>
              </w:rPr>
            </w:pPr>
            <w:r w:rsidRPr="00EE4047">
              <w:rPr>
                <w:sz w:val="20"/>
                <w:szCs w:val="20"/>
              </w:rPr>
              <w:t>1,0</w:t>
            </w:r>
          </w:p>
        </w:tc>
        <w:tc>
          <w:tcPr>
            <w:tcW w:w="1699" w:type="dxa"/>
            <w:vAlign w:val="center"/>
          </w:tcPr>
          <w:p w14:paraId="75400A81" w14:textId="77777777" w:rsidR="00D15854" w:rsidRPr="007C3CD9" w:rsidRDefault="00D15854" w:rsidP="00D15854">
            <w:pPr>
              <w:spacing w:before="40" w:after="40"/>
              <w:jc w:val="center"/>
              <w:rPr>
                <w:sz w:val="20"/>
                <w:szCs w:val="20"/>
              </w:rPr>
            </w:pPr>
            <w:r>
              <w:rPr>
                <w:sz w:val="20"/>
                <w:szCs w:val="20"/>
              </w:rPr>
              <w:t>7</w:t>
            </w:r>
          </w:p>
        </w:tc>
      </w:tr>
      <w:tr w:rsidR="00D15854" w:rsidRPr="007C3CD9" w14:paraId="454B6B48" w14:textId="77777777" w:rsidTr="0084006E">
        <w:tc>
          <w:tcPr>
            <w:tcW w:w="1130" w:type="dxa"/>
            <w:vAlign w:val="center"/>
          </w:tcPr>
          <w:p w14:paraId="0BD47E6E" w14:textId="77777777" w:rsidR="00D15854" w:rsidRDefault="00D15854" w:rsidP="00D15854">
            <w:pPr>
              <w:spacing w:before="40" w:after="40"/>
              <w:jc w:val="center"/>
              <w:rPr>
                <w:sz w:val="20"/>
                <w:szCs w:val="20"/>
              </w:rPr>
            </w:pPr>
            <w:r>
              <w:rPr>
                <w:sz w:val="20"/>
                <w:szCs w:val="20"/>
              </w:rPr>
              <w:t>P1.13</w:t>
            </w:r>
          </w:p>
        </w:tc>
        <w:tc>
          <w:tcPr>
            <w:tcW w:w="2270" w:type="dxa"/>
            <w:vAlign w:val="center"/>
          </w:tcPr>
          <w:p w14:paraId="720301CC" w14:textId="77777777" w:rsidR="00D15854" w:rsidRDefault="00D15854" w:rsidP="00D15854">
            <w:pPr>
              <w:spacing w:before="40" w:after="40"/>
              <w:jc w:val="center"/>
              <w:rPr>
                <w:sz w:val="20"/>
                <w:szCs w:val="20"/>
              </w:rPr>
            </w:pPr>
            <w:r>
              <w:rPr>
                <w:sz w:val="20"/>
                <w:szCs w:val="20"/>
              </w:rPr>
              <w:t>Trafostanice</w:t>
            </w:r>
          </w:p>
        </w:tc>
        <w:tc>
          <w:tcPr>
            <w:tcW w:w="1135" w:type="dxa"/>
            <w:vAlign w:val="center"/>
          </w:tcPr>
          <w:p w14:paraId="7868E604" w14:textId="77777777" w:rsidR="00D15854" w:rsidRPr="00345353" w:rsidRDefault="00D15854" w:rsidP="00D15854">
            <w:pPr>
              <w:spacing w:before="40" w:after="40"/>
              <w:jc w:val="center"/>
              <w:rPr>
                <w:sz w:val="20"/>
                <w:szCs w:val="20"/>
              </w:rPr>
            </w:pPr>
            <w:r w:rsidRPr="008E0980">
              <w:rPr>
                <w:sz w:val="20"/>
                <w:szCs w:val="20"/>
              </w:rPr>
              <w:t>02</w:t>
            </w:r>
          </w:p>
        </w:tc>
        <w:tc>
          <w:tcPr>
            <w:tcW w:w="1135" w:type="dxa"/>
            <w:vAlign w:val="center"/>
          </w:tcPr>
          <w:p w14:paraId="6B4D31D8" w14:textId="77777777" w:rsidR="00D15854" w:rsidRDefault="00D15854" w:rsidP="00D15854">
            <w:pPr>
              <w:spacing w:before="40" w:after="40"/>
              <w:jc w:val="center"/>
              <w:rPr>
                <w:sz w:val="20"/>
                <w:szCs w:val="20"/>
              </w:rPr>
            </w:pPr>
            <w:r>
              <w:rPr>
                <w:sz w:val="20"/>
                <w:szCs w:val="20"/>
              </w:rPr>
              <w:t>8,14</w:t>
            </w:r>
          </w:p>
        </w:tc>
        <w:tc>
          <w:tcPr>
            <w:tcW w:w="994" w:type="dxa"/>
            <w:vAlign w:val="center"/>
          </w:tcPr>
          <w:p w14:paraId="0B7E1831" w14:textId="77777777" w:rsidR="00D15854" w:rsidRPr="007C3CD9" w:rsidRDefault="00D15854" w:rsidP="00D15854">
            <w:pPr>
              <w:spacing w:before="40" w:after="40"/>
              <w:jc w:val="center"/>
              <w:rPr>
                <w:sz w:val="20"/>
                <w:szCs w:val="20"/>
              </w:rPr>
            </w:pPr>
            <w:r>
              <w:rPr>
                <w:sz w:val="20"/>
                <w:szCs w:val="20"/>
              </w:rPr>
              <w:t>1,09</w:t>
            </w:r>
          </w:p>
        </w:tc>
        <w:tc>
          <w:tcPr>
            <w:tcW w:w="709" w:type="dxa"/>
            <w:vAlign w:val="center"/>
          </w:tcPr>
          <w:p w14:paraId="7F72D8DA" w14:textId="77777777" w:rsidR="00D15854" w:rsidRPr="007C3CD9" w:rsidRDefault="00D15854" w:rsidP="00D15854">
            <w:pPr>
              <w:spacing w:before="40" w:after="40"/>
              <w:jc w:val="center"/>
              <w:rPr>
                <w:sz w:val="20"/>
                <w:szCs w:val="20"/>
              </w:rPr>
            </w:pPr>
            <w:r w:rsidRPr="00EE4047">
              <w:rPr>
                <w:sz w:val="20"/>
                <w:szCs w:val="20"/>
              </w:rPr>
              <w:t>1,0</w:t>
            </w:r>
          </w:p>
        </w:tc>
        <w:tc>
          <w:tcPr>
            <w:tcW w:w="1699" w:type="dxa"/>
            <w:vAlign w:val="center"/>
          </w:tcPr>
          <w:p w14:paraId="73F62737" w14:textId="77777777" w:rsidR="00D15854" w:rsidRPr="007C3CD9" w:rsidRDefault="00D15854" w:rsidP="00D15854">
            <w:pPr>
              <w:spacing w:before="40" w:after="40"/>
              <w:jc w:val="center"/>
              <w:rPr>
                <w:sz w:val="20"/>
                <w:szCs w:val="20"/>
              </w:rPr>
            </w:pPr>
            <w:r>
              <w:rPr>
                <w:sz w:val="20"/>
                <w:szCs w:val="20"/>
              </w:rPr>
              <w:t>3</w:t>
            </w:r>
          </w:p>
        </w:tc>
      </w:tr>
      <w:tr w:rsidR="00D15854" w:rsidRPr="007C3CD9" w14:paraId="59DA51F3" w14:textId="77777777" w:rsidTr="0084006E">
        <w:tc>
          <w:tcPr>
            <w:tcW w:w="1130" w:type="dxa"/>
            <w:vAlign w:val="center"/>
          </w:tcPr>
          <w:p w14:paraId="795F7E32" w14:textId="77777777" w:rsidR="00D15854" w:rsidRDefault="00D15854" w:rsidP="00D15854">
            <w:pPr>
              <w:spacing w:before="40" w:after="40"/>
              <w:jc w:val="center"/>
              <w:rPr>
                <w:sz w:val="20"/>
                <w:szCs w:val="20"/>
              </w:rPr>
            </w:pPr>
            <w:r>
              <w:rPr>
                <w:sz w:val="20"/>
                <w:szCs w:val="20"/>
              </w:rPr>
              <w:t>P1.14</w:t>
            </w:r>
          </w:p>
        </w:tc>
        <w:tc>
          <w:tcPr>
            <w:tcW w:w="2270" w:type="dxa"/>
            <w:vAlign w:val="center"/>
          </w:tcPr>
          <w:p w14:paraId="5F794A95" w14:textId="77777777" w:rsidR="00D15854" w:rsidRDefault="00D15854" w:rsidP="00D15854">
            <w:pPr>
              <w:spacing w:before="40" w:after="40"/>
              <w:jc w:val="center"/>
              <w:rPr>
                <w:sz w:val="20"/>
                <w:szCs w:val="20"/>
              </w:rPr>
            </w:pPr>
            <w:r>
              <w:rPr>
                <w:sz w:val="20"/>
                <w:szCs w:val="20"/>
              </w:rPr>
              <w:t>Ústředna EPS</w:t>
            </w:r>
          </w:p>
        </w:tc>
        <w:tc>
          <w:tcPr>
            <w:tcW w:w="1135" w:type="dxa"/>
            <w:vAlign w:val="center"/>
          </w:tcPr>
          <w:p w14:paraId="4B2F313C" w14:textId="77777777" w:rsidR="00D15854" w:rsidRPr="00345353" w:rsidRDefault="00D15854" w:rsidP="00D15854">
            <w:pPr>
              <w:spacing w:before="40" w:after="40"/>
              <w:jc w:val="center"/>
              <w:rPr>
                <w:sz w:val="20"/>
                <w:szCs w:val="20"/>
              </w:rPr>
            </w:pPr>
            <w:r w:rsidRPr="008E0980">
              <w:rPr>
                <w:sz w:val="20"/>
                <w:szCs w:val="20"/>
              </w:rPr>
              <w:t>02</w:t>
            </w:r>
          </w:p>
        </w:tc>
        <w:tc>
          <w:tcPr>
            <w:tcW w:w="1135" w:type="dxa"/>
            <w:vAlign w:val="center"/>
          </w:tcPr>
          <w:p w14:paraId="6C80B558" w14:textId="77777777" w:rsidR="00D15854" w:rsidRDefault="00D15854" w:rsidP="00D15854">
            <w:pPr>
              <w:spacing w:before="40" w:after="40"/>
              <w:jc w:val="center"/>
              <w:rPr>
                <w:sz w:val="20"/>
                <w:szCs w:val="20"/>
              </w:rPr>
            </w:pPr>
            <w:r>
              <w:rPr>
                <w:sz w:val="20"/>
                <w:szCs w:val="20"/>
              </w:rPr>
              <w:t>2,27</w:t>
            </w:r>
          </w:p>
        </w:tc>
        <w:tc>
          <w:tcPr>
            <w:tcW w:w="994" w:type="dxa"/>
            <w:vAlign w:val="center"/>
          </w:tcPr>
          <w:p w14:paraId="20B9D60D" w14:textId="77777777" w:rsidR="00D15854" w:rsidRPr="007C3CD9" w:rsidRDefault="00D15854" w:rsidP="00D15854">
            <w:pPr>
              <w:spacing w:before="40" w:after="40"/>
              <w:jc w:val="center"/>
              <w:rPr>
                <w:sz w:val="20"/>
                <w:szCs w:val="20"/>
              </w:rPr>
            </w:pPr>
            <w:r>
              <w:rPr>
                <w:sz w:val="20"/>
                <w:szCs w:val="20"/>
              </w:rPr>
              <w:t>1,09</w:t>
            </w:r>
          </w:p>
        </w:tc>
        <w:tc>
          <w:tcPr>
            <w:tcW w:w="709" w:type="dxa"/>
            <w:vAlign w:val="center"/>
          </w:tcPr>
          <w:p w14:paraId="1455658D" w14:textId="77777777" w:rsidR="00D15854" w:rsidRPr="007C3CD9" w:rsidRDefault="00D15854" w:rsidP="00D15854">
            <w:pPr>
              <w:spacing w:before="40" w:after="40"/>
              <w:jc w:val="center"/>
              <w:rPr>
                <w:sz w:val="20"/>
                <w:szCs w:val="20"/>
              </w:rPr>
            </w:pPr>
            <w:r w:rsidRPr="00EE4047">
              <w:rPr>
                <w:sz w:val="20"/>
                <w:szCs w:val="20"/>
              </w:rPr>
              <w:t>1,0</w:t>
            </w:r>
          </w:p>
        </w:tc>
        <w:tc>
          <w:tcPr>
            <w:tcW w:w="1699" w:type="dxa"/>
            <w:vAlign w:val="center"/>
          </w:tcPr>
          <w:p w14:paraId="2B2587DF" w14:textId="77777777" w:rsidR="00D15854" w:rsidRPr="007C3CD9" w:rsidRDefault="00D15854" w:rsidP="00D15854">
            <w:pPr>
              <w:spacing w:before="40" w:after="40"/>
              <w:jc w:val="center"/>
              <w:rPr>
                <w:sz w:val="20"/>
                <w:szCs w:val="20"/>
              </w:rPr>
            </w:pPr>
            <w:r>
              <w:rPr>
                <w:sz w:val="20"/>
                <w:szCs w:val="20"/>
              </w:rPr>
              <w:t>2</w:t>
            </w:r>
          </w:p>
        </w:tc>
      </w:tr>
      <w:tr w:rsidR="00D15854" w:rsidRPr="007C3CD9" w14:paraId="76AA0EDD" w14:textId="77777777" w:rsidTr="0084006E">
        <w:tc>
          <w:tcPr>
            <w:tcW w:w="1130" w:type="dxa"/>
            <w:vAlign w:val="center"/>
          </w:tcPr>
          <w:p w14:paraId="2786AC3F" w14:textId="77777777" w:rsidR="00D15854" w:rsidRDefault="00D15854" w:rsidP="00D15854">
            <w:pPr>
              <w:spacing w:before="40" w:after="40"/>
              <w:jc w:val="center"/>
              <w:rPr>
                <w:sz w:val="20"/>
                <w:szCs w:val="20"/>
              </w:rPr>
            </w:pPr>
            <w:r>
              <w:rPr>
                <w:sz w:val="20"/>
                <w:szCs w:val="20"/>
              </w:rPr>
              <w:t>P1.16</w:t>
            </w:r>
          </w:p>
        </w:tc>
        <w:tc>
          <w:tcPr>
            <w:tcW w:w="2270" w:type="dxa"/>
            <w:vAlign w:val="center"/>
          </w:tcPr>
          <w:p w14:paraId="748AC5F9" w14:textId="77777777" w:rsidR="00D15854" w:rsidRDefault="00D15854" w:rsidP="00D15854">
            <w:pPr>
              <w:spacing w:before="40" w:after="40"/>
              <w:jc w:val="center"/>
              <w:rPr>
                <w:sz w:val="20"/>
                <w:szCs w:val="20"/>
              </w:rPr>
            </w:pPr>
            <w:r>
              <w:rPr>
                <w:sz w:val="20"/>
                <w:szCs w:val="20"/>
              </w:rPr>
              <w:t>Sklad</w:t>
            </w:r>
          </w:p>
        </w:tc>
        <w:tc>
          <w:tcPr>
            <w:tcW w:w="1135" w:type="dxa"/>
            <w:vAlign w:val="center"/>
          </w:tcPr>
          <w:p w14:paraId="0AD9E08A" w14:textId="77777777" w:rsidR="00D15854" w:rsidRPr="00345353" w:rsidRDefault="00D15854" w:rsidP="00D15854">
            <w:pPr>
              <w:spacing w:before="40" w:after="40"/>
              <w:jc w:val="center"/>
              <w:rPr>
                <w:sz w:val="20"/>
                <w:szCs w:val="20"/>
              </w:rPr>
            </w:pPr>
            <w:r w:rsidRPr="008E0980">
              <w:rPr>
                <w:sz w:val="20"/>
                <w:szCs w:val="20"/>
              </w:rPr>
              <w:t>02</w:t>
            </w:r>
          </w:p>
        </w:tc>
        <w:tc>
          <w:tcPr>
            <w:tcW w:w="1135" w:type="dxa"/>
            <w:vAlign w:val="center"/>
          </w:tcPr>
          <w:p w14:paraId="6387C401" w14:textId="77777777" w:rsidR="00D15854" w:rsidRDefault="00D15854" w:rsidP="00D15854">
            <w:pPr>
              <w:spacing w:before="40" w:after="40"/>
              <w:jc w:val="center"/>
              <w:rPr>
                <w:sz w:val="20"/>
                <w:szCs w:val="20"/>
              </w:rPr>
            </w:pPr>
            <w:r>
              <w:rPr>
                <w:sz w:val="20"/>
                <w:szCs w:val="20"/>
              </w:rPr>
              <w:t>2,50</w:t>
            </w:r>
          </w:p>
        </w:tc>
        <w:tc>
          <w:tcPr>
            <w:tcW w:w="994" w:type="dxa"/>
            <w:vAlign w:val="center"/>
          </w:tcPr>
          <w:p w14:paraId="6A774B34" w14:textId="77777777" w:rsidR="00D15854" w:rsidRPr="007C3CD9" w:rsidRDefault="00D15854" w:rsidP="00D15854">
            <w:pPr>
              <w:spacing w:before="40" w:after="40"/>
              <w:jc w:val="center"/>
              <w:rPr>
                <w:sz w:val="20"/>
                <w:szCs w:val="20"/>
              </w:rPr>
            </w:pPr>
            <w:r>
              <w:rPr>
                <w:sz w:val="20"/>
                <w:szCs w:val="20"/>
              </w:rPr>
              <w:t>1,0</w:t>
            </w:r>
          </w:p>
        </w:tc>
        <w:tc>
          <w:tcPr>
            <w:tcW w:w="709" w:type="dxa"/>
            <w:vAlign w:val="center"/>
          </w:tcPr>
          <w:p w14:paraId="7D8CF8DB" w14:textId="77777777" w:rsidR="00D15854" w:rsidRPr="007C3CD9" w:rsidRDefault="00D15854" w:rsidP="00D15854">
            <w:pPr>
              <w:spacing w:before="40" w:after="40"/>
              <w:jc w:val="center"/>
              <w:rPr>
                <w:sz w:val="20"/>
                <w:szCs w:val="20"/>
              </w:rPr>
            </w:pPr>
            <w:r w:rsidRPr="00EE4047">
              <w:rPr>
                <w:sz w:val="20"/>
                <w:szCs w:val="20"/>
              </w:rPr>
              <w:t>1,0</w:t>
            </w:r>
          </w:p>
        </w:tc>
        <w:tc>
          <w:tcPr>
            <w:tcW w:w="1699" w:type="dxa"/>
            <w:vAlign w:val="center"/>
          </w:tcPr>
          <w:p w14:paraId="2433EA23" w14:textId="77777777" w:rsidR="00D15854" w:rsidRPr="007C3CD9" w:rsidRDefault="00D15854" w:rsidP="00D15854">
            <w:pPr>
              <w:spacing w:before="40" w:after="40"/>
              <w:jc w:val="center"/>
              <w:rPr>
                <w:sz w:val="20"/>
                <w:szCs w:val="20"/>
              </w:rPr>
            </w:pPr>
            <w:r>
              <w:rPr>
                <w:sz w:val="20"/>
                <w:szCs w:val="20"/>
              </w:rPr>
              <w:t>2</w:t>
            </w:r>
          </w:p>
        </w:tc>
      </w:tr>
      <w:tr w:rsidR="00D15854" w:rsidRPr="007C3CD9" w14:paraId="19E77D55" w14:textId="77777777" w:rsidTr="0084006E">
        <w:tc>
          <w:tcPr>
            <w:tcW w:w="1130" w:type="dxa"/>
            <w:vAlign w:val="center"/>
          </w:tcPr>
          <w:p w14:paraId="69FB934B" w14:textId="088DC89E" w:rsidR="00D15854" w:rsidRDefault="00D15854" w:rsidP="00D15854">
            <w:pPr>
              <w:spacing w:before="40" w:after="40"/>
              <w:jc w:val="center"/>
              <w:rPr>
                <w:sz w:val="20"/>
                <w:szCs w:val="20"/>
              </w:rPr>
            </w:pPr>
            <w:r w:rsidRPr="008947DB">
              <w:rPr>
                <w:color w:val="0070C0"/>
                <w:sz w:val="20"/>
                <w:szCs w:val="20"/>
              </w:rPr>
              <w:t>P1.31</w:t>
            </w:r>
          </w:p>
        </w:tc>
        <w:tc>
          <w:tcPr>
            <w:tcW w:w="2270" w:type="dxa"/>
            <w:vAlign w:val="center"/>
          </w:tcPr>
          <w:p w14:paraId="734E9430" w14:textId="425611B7" w:rsidR="00D15854" w:rsidRDefault="00D15854" w:rsidP="00D15854">
            <w:pPr>
              <w:spacing w:before="40" w:after="40"/>
              <w:jc w:val="center"/>
              <w:rPr>
                <w:sz w:val="20"/>
                <w:szCs w:val="20"/>
              </w:rPr>
            </w:pPr>
            <w:r w:rsidRPr="008947DB">
              <w:rPr>
                <w:color w:val="0070C0"/>
                <w:sz w:val="20"/>
                <w:szCs w:val="20"/>
              </w:rPr>
              <w:t>Sklady, dílna</w:t>
            </w:r>
          </w:p>
        </w:tc>
        <w:tc>
          <w:tcPr>
            <w:tcW w:w="1135" w:type="dxa"/>
            <w:vAlign w:val="center"/>
          </w:tcPr>
          <w:p w14:paraId="2897DD84" w14:textId="7AF27BC8" w:rsidR="00D15854" w:rsidRPr="008E0980" w:rsidRDefault="00D15854" w:rsidP="00D15854">
            <w:pPr>
              <w:spacing w:before="40" w:after="40"/>
              <w:jc w:val="center"/>
              <w:rPr>
                <w:sz w:val="20"/>
                <w:szCs w:val="20"/>
              </w:rPr>
            </w:pPr>
            <w:r w:rsidRPr="00446B46">
              <w:rPr>
                <w:color w:val="0070C0"/>
                <w:sz w:val="20"/>
                <w:szCs w:val="20"/>
              </w:rPr>
              <w:t>02</w:t>
            </w:r>
          </w:p>
        </w:tc>
        <w:tc>
          <w:tcPr>
            <w:tcW w:w="1135" w:type="dxa"/>
            <w:vAlign w:val="center"/>
          </w:tcPr>
          <w:p w14:paraId="6519CFF7" w14:textId="4383B3D9" w:rsidR="00D15854" w:rsidRDefault="00D15854" w:rsidP="00D15854">
            <w:pPr>
              <w:spacing w:before="40" w:after="40"/>
              <w:jc w:val="center"/>
              <w:rPr>
                <w:sz w:val="20"/>
                <w:szCs w:val="20"/>
              </w:rPr>
            </w:pPr>
            <w:r w:rsidRPr="00071C95">
              <w:rPr>
                <w:color w:val="0070C0"/>
                <w:sz w:val="20"/>
                <w:szCs w:val="20"/>
              </w:rPr>
              <w:t>114,00</w:t>
            </w:r>
          </w:p>
        </w:tc>
        <w:tc>
          <w:tcPr>
            <w:tcW w:w="994" w:type="dxa"/>
            <w:vAlign w:val="center"/>
          </w:tcPr>
          <w:p w14:paraId="2A4C2DB8" w14:textId="2E975FFA" w:rsidR="00D15854" w:rsidRDefault="00D15854" w:rsidP="00D15854">
            <w:pPr>
              <w:spacing w:before="40" w:after="40"/>
              <w:jc w:val="center"/>
              <w:rPr>
                <w:sz w:val="20"/>
                <w:szCs w:val="20"/>
              </w:rPr>
            </w:pPr>
            <w:r w:rsidRPr="00CB5CC3">
              <w:rPr>
                <w:color w:val="0070C0"/>
                <w:sz w:val="20"/>
                <w:szCs w:val="20"/>
              </w:rPr>
              <w:t>0,96</w:t>
            </w:r>
          </w:p>
        </w:tc>
        <w:tc>
          <w:tcPr>
            <w:tcW w:w="709" w:type="dxa"/>
            <w:vAlign w:val="center"/>
          </w:tcPr>
          <w:p w14:paraId="4782B067" w14:textId="0049D2FD" w:rsidR="00D15854" w:rsidRPr="00EE4047" w:rsidRDefault="00D15854" w:rsidP="00D15854">
            <w:pPr>
              <w:spacing w:before="40" w:after="40"/>
              <w:jc w:val="center"/>
              <w:rPr>
                <w:sz w:val="20"/>
                <w:szCs w:val="20"/>
              </w:rPr>
            </w:pPr>
            <w:r w:rsidRPr="00CB5CC3">
              <w:rPr>
                <w:color w:val="0070C0"/>
                <w:sz w:val="20"/>
                <w:szCs w:val="20"/>
              </w:rPr>
              <w:t>1,0</w:t>
            </w:r>
          </w:p>
        </w:tc>
        <w:tc>
          <w:tcPr>
            <w:tcW w:w="1699" w:type="dxa"/>
            <w:vAlign w:val="center"/>
          </w:tcPr>
          <w:p w14:paraId="7BB640F9" w14:textId="2B2FED3B" w:rsidR="00D15854" w:rsidRDefault="00D15854" w:rsidP="00D15854">
            <w:pPr>
              <w:spacing w:before="40" w:after="40"/>
              <w:jc w:val="center"/>
              <w:rPr>
                <w:sz w:val="20"/>
                <w:szCs w:val="20"/>
              </w:rPr>
            </w:pPr>
            <w:r>
              <w:rPr>
                <w:color w:val="0070C0"/>
                <w:sz w:val="20"/>
                <w:szCs w:val="20"/>
              </w:rPr>
              <w:t>10</w:t>
            </w:r>
          </w:p>
        </w:tc>
      </w:tr>
      <w:tr w:rsidR="00D15854" w:rsidRPr="007C3CD9" w14:paraId="300CCA0B" w14:textId="77777777" w:rsidTr="0084006E">
        <w:tc>
          <w:tcPr>
            <w:tcW w:w="1130" w:type="dxa"/>
            <w:vAlign w:val="center"/>
          </w:tcPr>
          <w:p w14:paraId="19EC6BCC" w14:textId="68ACC88C" w:rsidR="00D15854" w:rsidRDefault="00D15854" w:rsidP="00D15854">
            <w:pPr>
              <w:spacing w:before="40" w:after="40"/>
              <w:jc w:val="center"/>
              <w:rPr>
                <w:sz w:val="20"/>
                <w:szCs w:val="20"/>
              </w:rPr>
            </w:pPr>
            <w:r w:rsidRPr="008947DB">
              <w:rPr>
                <w:color w:val="0070C0"/>
                <w:sz w:val="20"/>
                <w:szCs w:val="20"/>
              </w:rPr>
              <w:t>P1.32</w:t>
            </w:r>
          </w:p>
        </w:tc>
        <w:tc>
          <w:tcPr>
            <w:tcW w:w="2270" w:type="dxa"/>
            <w:vAlign w:val="center"/>
          </w:tcPr>
          <w:p w14:paraId="1DF02257" w14:textId="4796A276" w:rsidR="00D15854" w:rsidRDefault="00D15854" w:rsidP="00D15854">
            <w:pPr>
              <w:spacing w:before="40" w:after="40"/>
              <w:jc w:val="center"/>
              <w:rPr>
                <w:sz w:val="20"/>
                <w:szCs w:val="20"/>
              </w:rPr>
            </w:pPr>
            <w:r w:rsidRPr="008947DB">
              <w:rPr>
                <w:color w:val="0070C0"/>
                <w:sz w:val="20"/>
                <w:szCs w:val="20"/>
              </w:rPr>
              <w:t>Sklad keramiky</w:t>
            </w:r>
          </w:p>
        </w:tc>
        <w:tc>
          <w:tcPr>
            <w:tcW w:w="1135" w:type="dxa"/>
            <w:vAlign w:val="center"/>
          </w:tcPr>
          <w:p w14:paraId="2062240C" w14:textId="78E36F84" w:rsidR="00D15854" w:rsidRPr="008E0980" w:rsidRDefault="00D15854" w:rsidP="00D15854">
            <w:pPr>
              <w:spacing w:before="40" w:after="40"/>
              <w:jc w:val="center"/>
              <w:rPr>
                <w:sz w:val="20"/>
                <w:szCs w:val="20"/>
              </w:rPr>
            </w:pPr>
            <w:r w:rsidRPr="00446B46">
              <w:rPr>
                <w:color w:val="0070C0"/>
                <w:sz w:val="20"/>
                <w:szCs w:val="20"/>
              </w:rPr>
              <w:t>02</w:t>
            </w:r>
          </w:p>
        </w:tc>
        <w:tc>
          <w:tcPr>
            <w:tcW w:w="1135" w:type="dxa"/>
            <w:vAlign w:val="center"/>
          </w:tcPr>
          <w:p w14:paraId="700D9BED" w14:textId="483A1550" w:rsidR="00D15854" w:rsidRDefault="00D15854" w:rsidP="00D15854">
            <w:pPr>
              <w:spacing w:before="40" w:after="40"/>
              <w:jc w:val="center"/>
              <w:rPr>
                <w:sz w:val="20"/>
                <w:szCs w:val="20"/>
              </w:rPr>
            </w:pPr>
            <w:r>
              <w:rPr>
                <w:color w:val="0070C0"/>
                <w:sz w:val="20"/>
                <w:szCs w:val="20"/>
              </w:rPr>
              <w:t>116,16</w:t>
            </w:r>
          </w:p>
        </w:tc>
        <w:tc>
          <w:tcPr>
            <w:tcW w:w="994" w:type="dxa"/>
            <w:vAlign w:val="center"/>
          </w:tcPr>
          <w:p w14:paraId="5523BC72" w14:textId="7750695D" w:rsidR="00D15854" w:rsidRDefault="00D15854" w:rsidP="00D15854">
            <w:pPr>
              <w:spacing w:before="40" w:after="40"/>
              <w:jc w:val="center"/>
              <w:rPr>
                <w:sz w:val="20"/>
                <w:szCs w:val="20"/>
              </w:rPr>
            </w:pPr>
            <w:r w:rsidRPr="00CB5CC3">
              <w:rPr>
                <w:color w:val="0070C0"/>
                <w:sz w:val="20"/>
                <w:szCs w:val="20"/>
              </w:rPr>
              <w:t>1,0</w:t>
            </w:r>
          </w:p>
        </w:tc>
        <w:tc>
          <w:tcPr>
            <w:tcW w:w="709" w:type="dxa"/>
            <w:vAlign w:val="center"/>
          </w:tcPr>
          <w:p w14:paraId="57014A3D" w14:textId="62E703AD" w:rsidR="00D15854" w:rsidRPr="00EE4047" w:rsidRDefault="00D15854" w:rsidP="00D15854">
            <w:pPr>
              <w:spacing w:before="40" w:after="40"/>
              <w:jc w:val="center"/>
              <w:rPr>
                <w:sz w:val="20"/>
                <w:szCs w:val="20"/>
              </w:rPr>
            </w:pPr>
            <w:r w:rsidRPr="00CB5CC3">
              <w:rPr>
                <w:color w:val="0070C0"/>
                <w:sz w:val="20"/>
                <w:szCs w:val="20"/>
              </w:rPr>
              <w:t>1,0</w:t>
            </w:r>
          </w:p>
        </w:tc>
        <w:tc>
          <w:tcPr>
            <w:tcW w:w="1699" w:type="dxa"/>
            <w:vAlign w:val="center"/>
          </w:tcPr>
          <w:p w14:paraId="6789E46B" w14:textId="5384FD75" w:rsidR="00D15854" w:rsidRDefault="00D15854" w:rsidP="00D15854">
            <w:pPr>
              <w:spacing w:before="40" w:after="40"/>
              <w:jc w:val="center"/>
              <w:rPr>
                <w:sz w:val="20"/>
                <w:szCs w:val="20"/>
              </w:rPr>
            </w:pPr>
            <w:r>
              <w:rPr>
                <w:color w:val="0070C0"/>
                <w:sz w:val="20"/>
                <w:szCs w:val="20"/>
              </w:rPr>
              <w:t>10</w:t>
            </w:r>
          </w:p>
        </w:tc>
      </w:tr>
      <w:tr w:rsidR="00D15854" w:rsidRPr="007C3CD9" w14:paraId="5E8F56D6" w14:textId="77777777" w:rsidTr="0084006E">
        <w:tc>
          <w:tcPr>
            <w:tcW w:w="1130" w:type="dxa"/>
            <w:vAlign w:val="center"/>
          </w:tcPr>
          <w:p w14:paraId="4C22CEDF" w14:textId="2FFC43C7" w:rsidR="00D15854" w:rsidRDefault="00D15854" w:rsidP="00D15854">
            <w:pPr>
              <w:spacing w:before="40" w:after="40"/>
              <w:jc w:val="center"/>
              <w:rPr>
                <w:sz w:val="20"/>
                <w:szCs w:val="20"/>
              </w:rPr>
            </w:pPr>
            <w:r>
              <w:rPr>
                <w:color w:val="0070C0"/>
                <w:sz w:val="20"/>
                <w:szCs w:val="20"/>
              </w:rPr>
              <w:t>P1.33</w:t>
            </w:r>
          </w:p>
        </w:tc>
        <w:tc>
          <w:tcPr>
            <w:tcW w:w="2270" w:type="dxa"/>
            <w:vAlign w:val="center"/>
          </w:tcPr>
          <w:p w14:paraId="6E671B26" w14:textId="7BC0EDB3" w:rsidR="00D15854" w:rsidRDefault="00D15854" w:rsidP="00D15854">
            <w:pPr>
              <w:spacing w:before="40" w:after="40"/>
              <w:jc w:val="center"/>
              <w:rPr>
                <w:sz w:val="20"/>
                <w:szCs w:val="20"/>
              </w:rPr>
            </w:pPr>
            <w:r>
              <w:rPr>
                <w:color w:val="0070C0"/>
                <w:sz w:val="20"/>
                <w:szCs w:val="20"/>
              </w:rPr>
              <w:t>Strojovna VZT</w:t>
            </w:r>
          </w:p>
        </w:tc>
        <w:tc>
          <w:tcPr>
            <w:tcW w:w="1135" w:type="dxa"/>
            <w:vAlign w:val="center"/>
          </w:tcPr>
          <w:p w14:paraId="04896E5B" w14:textId="336BE603" w:rsidR="00D15854" w:rsidRPr="008E0980" w:rsidRDefault="00D15854" w:rsidP="00D15854">
            <w:pPr>
              <w:spacing w:before="40" w:after="40"/>
              <w:jc w:val="center"/>
              <w:rPr>
                <w:sz w:val="20"/>
                <w:szCs w:val="20"/>
              </w:rPr>
            </w:pPr>
            <w:r w:rsidRPr="00446B46">
              <w:rPr>
                <w:color w:val="0070C0"/>
                <w:sz w:val="20"/>
                <w:szCs w:val="20"/>
              </w:rPr>
              <w:t>02</w:t>
            </w:r>
          </w:p>
        </w:tc>
        <w:tc>
          <w:tcPr>
            <w:tcW w:w="1135" w:type="dxa"/>
            <w:vAlign w:val="center"/>
          </w:tcPr>
          <w:p w14:paraId="275B3BC1" w14:textId="4D63CFD7" w:rsidR="00D15854" w:rsidRDefault="00D15854" w:rsidP="00D15854">
            <w:pPr>
              <w:spacing w:before="40" w:after="40"/>
              <w:jc w:val="center"/>
              <w:rPr>
                <w:sz w:val="20"/>
                <w:szCs w:val="20"/>
              </w:rPr>
            </w:pPr>
            <w:r>
              <w:rPr>
                <w:color w:val="0070C0"/>
                <w:sz w:val="20"/>
                <w:szCs w:val="20"/>
              </w:rPr>
              <w:t>81,63</w:t>
            </w:r>
          </w:p>
        </w:tc>
        <w:tc>
          <w:tcPr>
            <w:tcW w:w="994" w:type="dxa"/>
            <w:vAlign w:val="center"/>
          </w:tcPr>
          <w:p w14:paraId="72101268" w14:textId="09294147" w:rsidR="00D15854" w:rsidRDefault="00D15854" w:rsidP="00D15854">
            <w:pPr>
              <w:spacing w:before="40" w:after="40"/>
              <w:jc w:val="center"/>
              <w:rPr>
                <w:sz w:val="20"/>
                <w:szCs w:val="20"/>
              </w:rPr>
            </w:pPr>
            <w:r w:rsidRPr="00CB5CC3">
              <w:rPr>
                <w:color w:val="0070C0"/>
                <w:sz w:val="20"/>
                <w:szCs w:val="20"/>
              </w:rPr>
              <w:t>0,9</w:t>
            </w:r>
          </w:p>
        </w:tc>
        <w:tc>
          <w:tcPr>
            <w:tcW w:w="709" w:type="dxa"/>
            <w:vAlign w:val="center"/>
          </w:tcPr>
          <w:p w14:paraId="6D9F21EE" w14:textId="0EB9EFED" w:rsidR="00D15854" w:rsidRPr="00EE4047" w:rsidRDefault="00D15854" w:rsidP="00D15854">
            <w:pPr>
              <w:spacing w:before="40" w:after="40"/>
              <w:jc w:val="center"/>
              <w:rPr>
                <w:sz w:val="20"/>
                <w:szCs w:val="20"/>
              </w:rPr>
            </w:pPr>
            <w:r w:rsidRPr="00CB5CC3">
              <w:rPr>
                <w:color w:val="0070C0"/>
                <w:sz w:val="20"/>
                <w:szCs w:val="20"/>
              </w:rPr>
              <w:t>1,0</w:t>
            </w:r>
          </w:p>
        </w:tc>
        <w:tc>
          <w:tcPr>
            <w:tcW w:w="1699" w:type="dxa"/>
            <w:vAlign w:val="center"/>
          </w:tcPr>
          <w:p w14:paraId="0CE594EF" w14:textId="0E36143E" w:rsidR="00D15854" w:rsidRDefault="00D15854" w:rsidP="00D15854">
            <w:pPr>
              <w:spacing w:before="40" w:after="40"/>
              <w:jc w:val="center"/>
              <w:rPr>
                <w:sz w:val="20"/>
                <w:szCs w:val="20"/>
              </w:rPr>
            </w:pPr>
            <w:r>
              <w:rPr>
                <w:color w:val="0070C0"/>
                <w:sz w:val="20"/>
                <w:szCs w:val="20"/>
              </w:rPr>
              <w:t>8</w:t>
            </w:r>
          </w:p>
        </w:tc>
      </w:tr>
      <w:tr w:rsidR="00D15854" w:rsidRPr="007C3CD9" w14:paraId="53E0C5C0" w14:textId="77777777" w:rsidTr="0084006E">
        <w:tc>
          <w:tcPr>
            <w:tcW w:w="1130" w:type="dxa"/>
            <w:vAlign w:val="center"/>
          </w:tcPr>
          <w:p w14:paraId="375359A1" w14:textId="4BB34A64" w:rsidR="00D15854" w:rsidRDefault="00D15854" w:rsidP="00D15854">
            <w:pPr>
              <w:spacing w:before="40" w:after="40"/>
              <w:jc w:val="center"/>
              <w:rPr>
                <w:sz w:val="20"/>
                <w:szCs w:val="20"/>
              </w:rPr>
            </w:pPr>
            <w:r>
              <w:rPr>
                <w:color w:val="0070C0"/>
                <w:sz w:val="20"/>
                <w:szCs w:val="20"/>
              </w:rPr>
              <w:lastRenderedPageBreak/>
              <w:t>P1.34</w:t>
            </w:r>
          </w:p>
        </w:tc>
        <w:tc>
          <w:tcPr>
            <w:tcW w:w="2270" w:type="dxa"/>
            <w:vAlign w:val="center"/>
          </w:tcPr>
          <w:p w14:paraId="13A24E82" w14:textId="3839BD30" w:rsidR="00D15854" w:rsidRDefault="00D15854" w:rsidP="00D15854">
            <w:pPr>
              <w:spacing w:before="40" w:after="40"/>
              <w:jc w:val="center"/>
              <w:rPr>
                <w:sz w:val="20"/>
                <w:szCs w:val="20"/>
              </w:rPr>
            </w:pPr>
            <w:r>
              <w:rPr>
                <w:color w:val="0070C0"/>
                <w:sz w:val="20"/>
                <w:szCs w:val="20"/>
              </w:rPr>
              <w:t>Sklad</w:t>
            </w:r>
          </w:p>
        </w:tc>
        <w:tc>
          <w:tcPr>
            <w:tcW w:w="1135" w:type="dxa"/>
            <w:vAlign w:val="center"/>
          </w:tcPr>
          <w:p w14:paraId="54AA7C9C" w14:textId="1A1BB2A1" w:rsidR="00D15854" w:rsidRPr="008E0980" w:rsidRDefault="00D15854" w:rsidP="00D15854">
            <w:pPr>
              <w:spacing w:before="40" w:after="40"/>
              <w:jc w:val="center"/>
              <w:rPr>
                <w:sz w:val="20"/>
                <w:szCs w:val="20"/>
              </w:rPr>
            </w:pPr>
            <w:r w:rsidRPr="00446B46">
              <w:rPr>
                <w:color w:val="0070C0"/>
                <w:sz w:val="20"/>
                <w:szCs w:val="20"/>
              </w:rPr>
              <w:t>02</w:t>
            </w:r>
          </w:p>
        </w:tc>
        <w:tc>
          <w:tcPr>
            <w:tcW w:w="1135" w:type="dxa"/>
            <w:vAlign w:val="center"/>
          </w:tcPr>
          <w:p w14:paraId="2B7B4D08" w14:textId="33A09C50" w:rsidR="00D15854" w:rsidRDefault="00D15854" w:rsidP="00D15854">
            <w:pPr>
              <w:spacing w:before="40" w:after="40"/>
              <w:jc w:val="center"/>
              <w:rPr>
                <w:sz w:val="20"/>
                <w:szCs w:val="20"/>
              </w:rPr>
            </w:pPr>
            <w:r>
              <w:rPr>
                <w:color w:val="0070C0"/>
                <w:sz w:val="20"/>
                <w:szCs w:val="20"/>
              </w:rPr>
              <w:t>95,80</w:t>
            </w:r>
          </w:p>
        </w:tc>
        <w:tc>
          <w:tcPr>
            <w:tcW w:w="994" w:type="dxa"/>
            <w:vAlign w:val="center"/>
          </w:tcPr>
          <w:p w14:paraId="3446F603" w14:textId="33996A07" w:rsidR="00D15854" w:rsidRDefault="00D15854" w:rsidP="00D15854">
            <w:pPr>
              <w:spacing w:before="40" w:after="40"/>
              <w:jc w:val="center"/>
              <w:rPr>
                <w:sz w:val="20"/>
                <w:szCs w:val="20"/>
              </w:rPr>
            </w:pPr>
            <w:r w:rsidRPr="00CB5CC3">
              <w:rPr>
                <w:color w:val="0070C0"/>
                <w:sz w:val="20"/>
                <w:szCs w:val="20"/>
              </w:rPr>
              <w:t>0,96</w:t>
            </w:r>
          </w:p>
        </w:tc>
        <w:tc>
          <w:tcPr>
            <w:tcW w:w="709" w:type="dxa"/>
            <w:vAlign w:val="center"/>
          </w:tcPr>
          <w:p w14:paraId="21589D38" w14:textId="1F855487" w:rsidR="00D15854" w:rsidRPr="00EE4047" w:rsidRDefault="00D15854" w:rsidP="00D15854">
            <w:pPr>
              <w:spacing w:before="40" w:after="40"/>
              <w:jc w:val="center"/>
              <w:rPr>
                <w:sz w:val="20"/>
                <w:szCs w:val="20"/>
              </w:rPr>
            </w:pPr>
            <w:r w:rsidRPr="00CB5CC3">
              <w:rPr>
                <w:color w:val="0070C0"/>
                <w:sz w:val="20"/>
                <w:szCs w:val="20"/>
              </w:rPr>
              <w:t>1,0</w:t>
            </w:r>
          </w:p>
        </w:tc>
        <w:tc>
          <w:tcPr>
            <w:tcW w:w="1699" w:type="dxa"/>
            <w:vAlign w:val="center"/>
          </w:tcPr>
          <w:p w14:paraId="5F9435CC" w14:textId="59088B8B" w:rsidR="00D15854" w:rsidRDefault="00D15854" w:rsidP="00D15854">
            <w:pPr>
              <w:spacing w:before="40" w:after="40"/>
              <w:jc w:val="center"/>
              <w:rPr>
                <w:sz w:val="20"/>
                <w:szCs w:val="20"/>
              </w:rPr>
            </w:pPr>
            <w:r>
              <w:rPr>
                <w:color w:val="0070C0"/>
                <w:sz w:val="20"/>
                <w:szCs w:val="20"/>
              </w:rPr>
              <w:t>9</w:t>
            </w:r>
          </w:p>
        </w:tc>
      </w:tr>
      <w:tr w:rsidR="00D15854" w:rsidRPr="007C3CD9" w14:paraId="5660A78F" w14:textId="77777777" w:rsidTr="0084006E">
        <w:tc>
          <w:tcPr>
            <w:tcW w:w="1130" w:type="dxa"/>
            <w:vAlign w:val="center"/>
          </w:tcPr>
          <w:p w14:paraId="310A5BA2" w14:textId="37DE3ECB" w:rsidR="00D15854" w:rsidRDefault="00D15854" w:rsidP="00D15854">
            <w:pPr>
              <w:spacing w:before="40" w:after="40"/>
              <w:jc w:val="center"/>
              <w:rPr>
                <w:sz w:val="20"/>
                <w:szCs w:val="20"/>
              </w:rPr>
            </w:pPr>
            <w:r>
              <w:rPr>
                <w:color w:val="0070C0"/>
                <w:sz w:val="20"/>
                <w:szCs w:val="20"/>
              </w:rPr>
              <w:t>P1.35</w:t>
            </w:r>
          </w:p>
        </w:tc>
        <w:tc>
          <w:tcPr>
            <w:tcW w:w="2270" w:type="dxa"/>
            <w:vAlign w:val="center"/>
          </w:tcPr>
          <w:p w14:paraId="756A13BD" w14:textId="641BCFC7" w:rsidR="00D15854" w:rsidRDefault="00D15854" w:rsidP="00D15854">
            <w:pPr>
              <w:spacing w:before="40" w:after="40"/>
              <w:jc w:val="center"/>
              <w:rPr>
                <w:sz w:val="20"/>
                <w:szCs w:val="20"/>
              </w:rPr>
            </w:pPr>
            <w:r>
              <w:rPr>
                <w:color w:val="0070C0"/>
                <w:sz w:val="20"/>
                <w:szCs w:val="20"/>
              </w:rPr>
              <w:t>Sklad grafických prací</w:t>
            </w:r>
          </w:p>
        </w:tc>
        <w:tc>
          <w:tcPr>
            <w:tcW w:w="1135" w:type="dxa"/>
            <w:vAlign w:val="center"/>
          </w:tcPr>
          <w:p w14:paraId="01843B37" w14:textId="19FF03ED" w:rsidR="00D15854" w:rsidRPr="008E0980" w:rsidRDefault="00D15854" w:rsidP="00D15854">
            <w:pPr>
              <w:spacing w:before="40" w:after="40"/>
              <w:jc w:val="center"/>
              <w:rPr>
                <w:sz w:val="20"/>
                <w:szCs w:val="20"/>
              </w:rPr>
            </w:pPr>
            <w:r w:rsidRPr="00446B46">
              <w:rPr>
                <w:color w:val="0070C0"/>
                <w:sz w:val="20"/>
                <w:szCs w:val="20"/>
              </w:rPr>
              <w:t>02</w:t>
            </w:r>
          </w:p>
        </w:tc>
        <w:tc>
          <w:tcPr>
            <w:tcW w:w="1135" w:type="dxa"/>
            <w:vAlign w:val="center"/>
          </w:tcPr>
          <w:p w14:paraId="48E062B4" w14:textId="67464D86" w:rsidR="00D15854" w:rsidRDefault="00D15854" w:rsidP="00D15854">
            <w:pPr>
              <w:spacing w:before="40" w:after="40"/>
              <w:jc w:val="center"/>
              <w:rPr>
                <w:sz w:val="20"/>
                <w:szCs w:val="20"/>
              </w:rPr>
            </w:pPr>
            <w:r>
              <w:rPr>
                <w:color w:val="0070C0"/>
                <w:sz w:val="20"/>
                <w:szCs w:val="20"/>
              </w:rPr>
              <w:t>13,48</w:t>
            </w:r>
          </w:p>
        </w:tc>
        <w:tc>
          <w:tcPr>
            <w:tcW w:w="994" w:type="dxa"/>
            <w:vAlign w:val="center"/>
          </w:tcPr>
          <w:p w14:paraId="6337764C" w14:textId="0F18F0E3" w:rsidR="00D15854" w:rsidRDefault="00D15854" w:rsidP="00D15854">
            <w:pPr>
              <w:spacing w:before="40" w:after="40"/>
              <w:jc w:val="center"/>
              <w:rPr>
                <w:sz w:val="20"/>
                <w:szCs w:val="20"/>
              </w:rPr>
            </w:pPr>
            <w:r w:rsidRPr="00CB5CC3">
              <w:rPr>
                <w:color w:val="0070C0"/>
                <w:sz w:val="20"/>
                <w:szCs w:val="20"/>
              </w:rPr>
              <w:t>0,7</w:t>
            </w:r>
          </w:p>
        </w:tc>
        <w:tc>
          <w:tcPr>
            <w:tcW w:w="709" w:type="dxa"/>
            <w:vAlign w:val="center"/>
          </w:tcPr>
          <w:p w14:paraId="61C21DEB" w14:textId="4ADDFAD2" w:rsidR="00D15854" w:rsidRPr="00EE4047" w:rsidRDefault="00D15854" w:rsidP="00D15854">
            <w:pPr>
              <w:spacing w:before="40" w:after="40"/>
              <w:jc w:val="center"/>
              <w:rPr>
                <w:sz w:val="20"/>
                <w:szCs w:val="20"/>
              </w:rPr>
            </w:pPr>
            <w:r w:rsidRPr="00CB5CC3">
              <w:rPr>
                <w:color w:val="0070C0"/>
                <w:sz w:val="20"/>
                <w:szCs w:val="20"/>
              </w:rPr>
              <w:t>1,0</w:t>
            </w:r>
          </w:p>
        </w:tc>
        <w:tc>
          <w:tcPr>
            <w:tcW w:w="1699" w:type="dxa"/>
            <w:vAlign w:val="center"/>
          </w:tcPr>
          <w:p w14:paraId="6F02B82E" w14:textId="40EC39A2" w:rsidR="00D15854" w:rsidRDefault="00D15854" w:rsidP="00D15854">
            <w:pPr>
              <w:spacing w:before="40" w:after="40"/>
              <w:jc w:val="center"/>
              <w:rPr>
                <w:sz w:val="20"/>
                <w:szCs w:val="20"/>
              </w:rPr>
            </w:pPr>
            <w:r>
              <w:rPr>
                <w:color w:val="0070C0"/>
                <w:sz w:val="20"/>
                <w:szCs w:val="20"/>
              </w:rPr>
              <w:t>3</w:t>
            </w:r>
          </w:p>
        </w:tc>
      </w:tr>
      <w:tr w:rsidR="00D15854" w:rsidRPr="007C3CD9" w14:paraId="6F5FD9D9" w14:textId="77777777" w:rsidTr="0084006E">
        <w:tc>
          <w:tcPr>
            <w:tcW w:w="1130" w:type="dxa"/>
            <w:vAlign w:val="center"/>
          </w:tcPr>
          <w:p w14:paraId="75091F6E" w14:textId="77777777" w:rsidR="00D15854" w:rsidRDefault="00D15854" w:rsidP="00D15854">
            <w:pPr>
              <w:spacing w:before="40" w:after="40"/>
              <w:jc w:val="center"/>
              <w:rPr>
                <w:sz w:val="20"/>
                <w:szCs w:val="20"/>
              </w:rPr>
            </w:pPr>
            <w:r>
              <w:rPr>
                <w:sz w:val="20"/>
                <w:szCs w:val="20"/>
              </w:rPr>
              <w:t>N1.01/N2</w:t>
            </w:r>
          </w:p>
        </w:tc>
        <w:tc>
          <w:tcPr>
            <w:tcW w:w="2270" w:type="dxa"/>
            <w:vAlign w:val="center"/>
          </w:tcPr>
          <w:p w14:paraId="7A07B592" w14:textId="77777777" w:rsidR="00D15854" w:rsidRDefault="00D15854" w:rsidP="00D15854">
            <w:pPr>
              <w:spacing w:before="40" w:after="40"/>
              <w:jc w:val="center"/>
              <w:rPr>
                <w:sz w:val="20"/>
                <w:szCs w:val="20"/>
              </w:rPr>
            </w:pPr>
            <w:r>
              <w:rPr>
                <w:sz w:val="20"/>
                <w:szCs w:val="20"/>
              </w:rPr>
              <w:t>Sál</w:t>
            </w:r>
          </w:p>
        </w:tc>
        <w:tc>
          <w:tcPr>
            <w:tcW w:w="1135" w:type="dxa"/>
            <w:vAlign w:val="center"/>
          </w:tcPr>
          <w:p w14:paraId="14CD9090" w14:textId="77777777" w:rsidR="00D15854" w:rsidRPr="00345353" w:rsidRDefault="00D15854" w:rsidP="00D15854">
            <w:pPr>
              <w:spacing w:before="40" w:after="40"/>
              <w:jc w:val="center"/>
              <w:rPr>
                <w:sz w:val="20"/>
                <w:szCs w:val="20"/>
              </w:rPr>
            </w:pPr>
            <w:r w:rsidRPr="008E0980">
              <w:rPr>
                <w:sz w:val="20"/>
                <w:szCs w:val="20"/>
              </w:rPr>
              <w:t>02</w:t>
            </w:r>
          </w:p>
        </w:tc>
        <w:tc>
          <w:tcPr>
            <w:tcW w:w="1135" w:type="dxa"/>
            <w:vAlign w:val="center"/>
          </w:tcPr>
          <w:p w14:paraId="2D2F94CB" w14:textId="77777777" w:rsidR="00D15854" w:rsidRDefault="00D15854" w:rsidP="00D15854">
            <w:pPr>
              <w:spacing w:before="40" w:after="40"/>
              <w:jc w:val="center"/>
              <w:rPr>
                <w:sz w:val="20"/>
                <w:szCs w:val="20"/>
              </w:rPr>
            </w:pPr>
            <w:r>
              <w:rPr>
                <w:sz w:val="20"/>
                <w:szCs w:val="20"/>
              </w:rPr>
              <w:t>72,46</w:t>
            </w:r>
          </w:p>
        </w:tc>
        <w:tc>
          <w:tcPr>
            <w:tcW w:w="994" w:type="dxa"/>
            <w:vAlign w:val="center"/>
          </w:tcPr>
          <w:p w14:paraId="156BF73B" w14:textId="77777777" w:rsidR="00D15854" w:rsidRPr="007C3CD9" w:rsidRDefault="00D15854" w:rsidP="00D15854">
            <w:pPr>
              <w:spacing w:before="40" w:after="40"/>
              <w:jc w:val="center"/>
              <w:rPr>
                <w:sz w:val="20"/>
                <w:szCs w:val="20"/>
              </w:rPr>
            </w:pPr>
            <w:r>
              <w:rPr>
                <w:sz w:val="20"/>
                <w:szCs w:val="20"/>
              </w:rPr>
              <w:t>1,07</w:t>
            </w:r>
          </w:p>
        </w:tc>
        <w:tc>
          <w:tcPr>
            <w:tcW w:w="709" w:type="dxa"/>
            <w:vAlign w:val="center"/>
          </w:tcPr>
          <w:p w14:paraId="69F850D9" w14:textId="77777777" w:rsidR="00D15854" w:rsidRPr="007C3CD9" w:rsidRDefault="00D15854" w:rsidP="00D15854">
            <w:pPr>
              <w:spacing w:before="40" w:after="40"/>
              <w:jc w:val="center"/>
              <w:rPr>
                <w:sz w:val="20"/>
                <w:szCs w:val="20"/>
              </w:rPr>
            </w:pPr>
            <w:r w:rsidRPr="00EE4047">
              <w:rPr>
                <w:sz w:val="20"/>
                <w:szCs w:val="20"/>
              </w:rPr>
              <w:t>1,0</w:t>
            </w:r>
          </w:p>
        </w:tc>
        <w:tc>
          <w:tcPr>
            <w:tcW w:w="1699" w:type="dxa"/>
            <w:vAlign w:val="center"/>
          </w:tcPr>
          <w:p w14:paraId="76427A6F" w14:textId="77777777" w:rsidR="00D15854" w:rsidRPr="007C3CD9" w:rsidRDefault="00D15854" w:rsidP="00D15854">
            <w:pPr>
              <w:spacing w:before="40" w:after="40"/>
              <w:jc w:val="center"/>
              <w:rPr>
                <w:sz w:val="20"/>
                <w:szCs w:val="20"/>
              </w:rPr>
            </w:pPr>
            <w:r>
              <w:rPr>
                <w:sz w:val="20"/>
                <w:szCs w:val="20"/>
              </w:rPr>
              <w:t>8</w:t>
            </w:r>
          </w:p>
        </w:tc>
      </w:tr>
      <w:tr w:rsidR="00D15854" w:rsidRPr="007C3CD9" w14:paraId="473E96DD" w14:textId="77777777" w:rsidTr="0084006E">
        <w:tc>
          <w:tcPr>
            <w:tcW w:w="1130" w:type="dxa"/>
            <w:vAlign w:val="center"/>
          </w:tcPr>
          <w:p w14:paraId="4B355ED4" w14:textId="77777777" w:rsidR="00D15854" w:rsidRDefault="00D15854" w:rsidP="00D15854">
            <w:pPr>
              <w:spacing w:before="40" w:after="40"/>
              <w:jc w:val="center"/>
              <w:rPr>
                <w:sz w:val="20"/>
                <w:szCs w:val="20"/>
              </w:rPr>
            </w:pPr>
            <w:r>
              <w:rPr>
                <w:sz w:val="20"/>
                <w:szCs w:val="20"/>
              </w:rPr>
              <w:t>N1.02</w:t>
            </w:r>
          </w:p>
        </w:tc>
        <w:tc>
          <w:tcPr>
            <w:tcW w:w="2270" w:type="dxa"/>
            <w:vAlign w:val="center"/>
          </w:tcPr>
          <w:p w14:paraId="5983D4BD" w14:textId="77777777" w:rsidR="00D15854" w:rsidRDefault="00D15854" w:rsidP="00D15854">
            <w:pPr>
              <w:spacing w:before="40" w:after="40"/>
              <w:jc w:val="center"/>
              <w:rPr>
                <w:sz w:val="20"/>
                <w:szCs w:val="20"/>
              </w:rPr>
            </w:pPr>
            <w:r>
              <w:rPr>
                <w:sz w:val="20"/>
                <w:szCs w:val="20"/>
              </w:rPr>
              <w:t>Byt</w:t>
            </w:r>
          </w:p>
        </w:tc>
        <w:tc>
          <w:tcPr>
            <w:tcW w:w="1135" w:type="dxa"/>
            <w:vAlign w:val="center"/>
          </w:tcPr>
          <w:p w14:paraId="31853BD1" w14:textId="77777777" w:rsidR="00D15854" w:rsidRPr="00345353" w:rsidRDefault="00D15854" w:rsidP="00D15854">
            <w:pPr>
              <w:spacing w:before="40" w:after="40"/>
              <w:jc w:val="center"/>
              <w:rPr>
                <w:sz w:val="20"/>
                <w:szCs w:val="20"/>
              </w:rPr>
            </w:pPr>
            <w:r w:rsidRPr="008E0980">
              <w:rPr>
                <w:sz w:val="20"/>
                <w:szCs w:val="20"/>
              </w:rPr>
              <w:t>02</w:t>
            </w:r>
          </w:p>
        </w:tc>
        <w:tc>
          <w:tcPr>
            <w:tcW w:w="1135" w:type="dxa"/>
            <w:vAlign w:val="center"/>
          </w:tcPr>
          <w:p w14:paraId="666F73BA" w14:textId="5955F5D3" w:rsidR="00D15854" w:rsidRPr="007C3CD9" w:rsidRDefault="00D15854" w:rsidP="00D15854">
            <w:pPr>
              <w:spacing w:before="40" w:after="40"/>
              <w:jc w:val="center"/>
              <w:rPr>
                <w:sz w:val="20"/>
                <w:szCs w:val="20"/>
              </w:rPr>
            </w:pPr>
            <w:r>
              <w:rPr>
                <w:sz w:val="20"/>
                <w:szCs w:val="20"/>
              </w:rPr>
              <w:t>76</w:t>
            </w:r>
          </w:p>
        </w:tc>
        <w:tc>
          <w:tcPr>
            <w:tcW w:w="994" w:type="dxa"/>
            <w:vAlign w:val="center"/>
          </w:tcPr>
          <w:p w14:paraId="5CB7A666" w14:textId="5748120F" w:rsidR="00D15854" w:rsidRPr="007C3CD9" w:rsidRDefault="00D15854" w:rsidP="00D15854">
            <w:pPr>
              <w:spacing w:before="40" w:after="40"/>
              <w:jc w:val="center"/>
              <w:rPr>
                <w:sz w:val="20"/>
                <w:szCs w:val="20"/>
              </w:rPr>
            </w:pPr>
            <w:r>
              <w:rPr>
                <w:sz w:val="20"/>
                <w:szCs w:val="20"/>
              </w:rPr>
              <w:t>1,0</w:t>
            </w:r>
          </w:p>
        </w:tc>
        <w:tc>
          <w:tcPr>
            <w:tcW w:w="709" w:type="dxa"/>
            <w:vAlign w:val="center"/>
          </w:tcPr>
          <w:p w14:paraId="0C776C40" w14:textId="1BA6971E" w:rsidR="00D15854" w:rsidRPr="007C3CD9" w:rsidRDefault="00D15854" w:rsidP="00D15854">
            <w:pPr>
              <w:spacing w:before="40" w:after="40"/>
              <w:jc w:val="center"/>
              <w:rPr>
                <w:sz w:val="20"/>
                <w:szCs w:val="20"/>
              </w:rPr>
            </w:pPr>
            <w:r>
              <w:rPr>
                <w:sz w:val="20"/>
                <w:szCs w:val="20"/>
              </w:rPr>
              <w:t>1,0</w:t>
            </w:r>
          </w:p>
        </w:tc>
        <w:tc>
          <w:tcPr>
            <w:tcW w:w="1699" w:type="dxa"/>
            <w:vAlign w:val="center"/>
          </w:tcPr>
          <w:p w14:paraId="5F547CA4" w14:textId="51C4743F" w:rsidR="00D15854" w:rsidRPr="007C3CD9" w:rsidRDefault="00D15854" w:rsidP="00D15854">
            <w:pPr>
              <w:spacing w:before="40" w:after="40"/>
              <w:jc w:val="center"/>
              <w:rPr>
                <w:sz w:val="20"/>
                <w:szCs w:val="20"/>
              </w:rPr>
            </w:pPr>
            <w:r>
              <w:rPr>
                <w:sz w:val="20"/>
                <w:szCs w:val="20"/>
              </w:rPr>
              <w:t>8</w:t>
            </w:r>
          </w:p>
        </w:tc>
      </w:tr>
      <w:tr w:rsidR="00D15854" w:rsidRPr="007C3CD9" w14:paraId="04972F45" w14:textId="77777777" w:rsidTr="0084006E">
        <w:tc>
          <w:tcPr>
            <w:tcW w:w="1130" w:type="dxa"/>
            <w:vAlign w:val="center"/>
          </w:tcPr>
          <w:p w14:paraId="472E7CB8" w14:textId="77777777" w:rsidR="00D15854" w:rsidRDefault="00D15854" w:rsidP="00D15854">
            <w:pPr>
              <w:spacing w:before="40" w:after="40"/>
              <w:jc w:val="center"/>
              <w:rPr>
                <w:sz w:val="20"/>
                <w:szCs w:val="20"/>
              </w:rPr>
            </w:pPr>
            <w:r w:rsidRPr="009B69B8">
              <w:rPr>
                <w:sz w:val="20"/>
                <w:szCs w:val="20"/>
              </w:rPr>
              <w:t>N1.03</w:t>
            </w:r>
          </w:p>
        </w:tc>
        <w:tc>
          <w:tcPr>
            <w:tcW w:w="2270" w:type="dxa"/>
            <w:vAlign w:val="center"/>
          </w:tcPr>
          <w:p w14:paraId="5D736FEA" w14:textId="77777777" w:rsidR="00D15854" w:rsidRDefault="00D15854" w:rsidP="00D15854">
            <w:pPr>
              <w:spacing w:before="40" w:after="40"/>
              <w:jc w:val="center"/>
              <w:rPr>
                <w:sz w:val="20"/>
                <w:szCs w:val="20"/>
              </w:rPr>
            </w:pPr>
            <w:r>
              <w:rPr>
                <w:sz w:val="20"/>
                <w:szCs w:val="20"/>
              </w:rPr>
              <w:t>Serverovna</w:t>
            </w:r>
          </w:p>
        </w:tc>
        <w:tc>
          <w:tcPr>
            <w:tcW w:w="1135" w:type="dxa"/>
            <w:shd w:val="clear" w:color="auto" w:fill="auto"/>
            <w:vAlign w:val="center"/>
          </w:tcPr>
          <w:p w14:paraId="30995261" w14:textId="77777777" w:rsidR="00D15854" w:rsidRPr="00345353" w:rsidRDefault="00D15854" w:rsidP="00D15854">
            <w:pPr>
              <w:spacing w:before="40" w:after="40"/>
              <w:jc w:val="center"/>
              <w:rPr>
                <w:sz w:val="20"/>
                <w:szCs w:val="20"/>
              </w:rPr>
            </w:pPr>
            <w:r w:rsidRPr="008E0980">
              <w:rPr>
                <w:sz w:val="20"/>
                <w:szCs w:val="20"/>
              </w:rPr>
              <w:t>02</w:t>
            </w:r>
          </w:p>
        </w:tc>
        <w:tc>
          <w:tcPr>
            <w:tcW w:w="1135" w:type="dxa"/>
            <w:shd w:val="clear" w:color="auto" w:fill="auto"/>
            <w:vAlign w:val="center"/>
          </w:tcPr>
          <w:p w14:paraId="04FA1C13" w14:textId="77777777" w:rsidR="00D15854" w:rsidRDefault="00D15854" w:rsidP="00D15854">
            <w:pPr>
              <w:spacing w:before="40" w:after="40"/>
              <w:jc w:val="center"/>
              <w:rPr>
                <w:sz w:val="20"/>
                <w:szCs w:val="20"/>
              </w:rPr>
            </w:pPr>
            <w:r>
              <w:rPr>
                <w:sz w:val="20"/>
                <w:szCs w:val="20"/>
              </w:rPr>
              <w:t>14,22</w:t>
            </w:r>
          </w:p>
        </w:tc>
        <w:tc>
          <w:tcPr>
            <w:tcW w:w="994" w:type="dxa"/>
            <w:shd w:val="clear" w:color="auto" w:fill="auto"/>
            <w:vAlign w:val="center"/>
          </w:tcPr>
          <w:p w14:paraId="0A13A74C" w14:textId="77777777" w:rsidR="00D15854" w:rsidRPr="007C3CD9" w:rsidRDefault="00D15854" w:rsidP="00D15854">
            <w:pPr>
              <w:spacing w:before="40" w:after="40"/>
              <w:jc w:val="center"/>
              <w:rPr>
                <w:sz w:val="20"/>
                <w:szCs w:val="20"/>
              </w:rPr>
            </w:pPr>
            <w:r>
              <w:rPr>
                <w:sz w:val="20"/>
                <w:szCs w:val="20"/>
              </w:rPr>
              <w:t>0,82</w:t>
            </w:r>
          </w:p>
        </w:tc>
        <w:tc>
          <w:tcPr>
            <w:tcW w:w="709" w:type="dxa"/>
            <w:vAlign w:val="center"/>
          </w:tcPr>
          <w:p w14:paraId="2F05D066" w14:textId="77777777" w:rsidR="00D15854" w:rsidRPr="007C3CD9" w:rsidRDefault="00D15854" w:rsidP="00D15854">
            <w:pPr>
              <w:spacing w:before="40" w:after="40"/>
              <w:jc w:val="center"/>
              <w:rPr>
                <w:sz w:val="20"/>
                <w:szCs w:val="20"/>
              </w:rPr>
            </w:pPr>
            <w:r w:rsidRPr="000C7682">
              <w:rPr>
                <w:sz w:val="20"/>
                <w:szCs w:val="20"/>
              </w:rPr>
              <w:t>1,0</w:t>
            </w:r>
          </w:p>
        </w:tc>
        <w:tc>
          <w:tcPr>
            <w:tcW w:w="1699" w:type="dxa"/>
            <w:vAlign w:val="center"/>
          </w:tcPr>
          <w:p w14:paraId="0D189EF7" w14:textId="77777777" w:rsidR="00D15854" w:rsidRPr="007C3CD9" w:rsidRDefault="00D15854" w:rsidP="00D15854">
            <w:pPr>
              <w:spacing w:before="40" w:after="40"/>
              <w:jc w:val="center"/>
              <w:rPr>
                <w:sz w:val="20"/>
                <w:szCs w:val="20"/>
              </w:rPr>
            </w:pPr>
            <w:r>
              <w:rPr>
                <w:sz w:val="20"/>
                <w:szCs w:val="20"/>
              </w:rPr>
              <w:t>4</w:t>
            </w:r>
          </w:p>
        </w:tc>
      </w:tr>
      <w:tr w:rsidR="00D15854" w:rsidRPr="007C3CD9" w14:paraId="41331DDF" w14:textId="77777777" w:rsidTr="0084006E">
        <w:tc>
          <w:tcPr>
            <w:tcW w:w="1130" w:type="dxa"/>
            <w:vAlign w:val="center"/>
          </w:tcPr>
          <w:p w14:paraId="5D318E21" w14:textId="62FEE699" w:rsidR="00D15854" w:rsidRDefault="00D15854" w:rsidP="00D15854">
            <w:pPr>
              <w:spacing w:before="40" w:after="40"/>
              <w:jc w:val="center"/>
              <w:rPr>
                <w:sz w:val="20"/>
                <w:szCs w:val="20"/>
              </w:rPr>
            </w:pPr>
            <w:r w:rsidRPr="00982D34">
              <w:rPr>
                <w:color w:val="0070C0"/>
                <w:sz w:val="20"/>
                <w:szCs w:val="20"/>
              </w:rPr>
              <w:t>N1.0</w:t>
            </w:r>
            <w:r w:rsidR="007F01FE">
              <w:rPr>
                <w:color w:val="0070C0"/>
                <w:sz w:val="20"/>
                <w:szCs w:val="20"/>
              </w:rPr>
              <w:t>4</w:t>
            </w:r>
          </w:p>
        </w:tc>
        <w:tc>
          <w:tcPr>
            <w:tcW w:w="2270" w:type="dxa"/>
            <w:vAlign w:val="center"/>
          </w:tcPr>
          <w:p w14:paraId="51265F0E" w14:textId="45542366" w:rsidR="00D15854" w:rsidRDefault="00D15854" w:rsidP="00D15854">
            <w:pPr>
              <w:spacing w:before="40" w:after="40"/>
              <w:jc w:val="center"/>
              <w:rPr>
                <w:sz w:val="20"/>
                <w:szCs w:val="20"/>
              </w:rPr>
            </w:pPr>
            <w:r w:rsidRPr="00587D0C">
              <w:rPr>
                <w:color w:val="0070C0"/>
                <w:sz w:val="20"/>
                <w:szCs w:val="20"/>
              </w:rPr>
              <w:t>Sklad / tisk</w:t>
            </w:r>
          </w:p>
        </w:tc>
        <w:tc>
          <w:tcPr>
            <w:tcW w:w="1135" w:type="dxa"/>
            <w:vAlign w:val="center"/>
          </w:tcPr>
          <w:p w14:paraId="48197879" w14:textId="4C5CAC39" w:rsidR="00D15854" w:rsidRPr="00345353" w:rsidRDefault="00D15854" w:rsidP="00D15854">
            <w:pPr>
              <w:spacing w:before="40" w:after="40"/>
              <w:jc w:val="center"/>
              <w:rPr>
                <w:sz w:val="20"/>
                <w:szCs w:val="20"/>
              </w:rPr>
            </w:pPr>
            <w:r w:rsidRPr="00446B46">
              <w:rPr>
                <w:color w:val="0070C0"/>
                <w:sz w:val="20"/>
                <w:szCs w:val="20"/>
              </w:rPr>
              <w:t>02</w:t>
            </w:r>
          </w:p>
        </w:tc>
        <w:tc>
          <w:tcPr>
            <w:tcW w:w="1135" w:type="dxa"/>
            <w:vAlign w:val="center"/>
          </w:tcPr>
          <w:p w14:paraId="142F9260" w14:textId="67E7435D" w:rsidR="00D15854" w:rsidRDefault="007F01FE" w:rsidP="00D15854">
            <w:pPr>
              <w:spacing w:before="40" w:after="40"/>
              <w:jc w:val="center"/>
              <w:rPr>
                <w:sz w:val="20"/>
                <w:szCs w:val="20"/>
              </w:rPr>
            </w:pPr>
            <w:r>
              <w:rPr>
                <w:color w:val="0070C0"/>
                <w:sz w:val="20"/>
                <w:szCs w:val="20"/>
              </w:rPr>
              <w:t>26</w:t>
            </w:r>
          </w:p>
        </w:tc>
        <w:tc>
          <w:tcPr>
            <w:tcW w:w="994" w:type="dxa"/>
            <w:vAlign w:val="center"/>
          </w:tcPr>
          <w:p w14:paraId="000F2D3E" w14:textId="41495F97" w:rsidR="00D15854" w:rsidRPr="007C3CD9" w:rsidRDefault="00D15854" w:rsidP="00D15854">
            <w:pPr>
              <w:spacing w:before="40" w:after="40"/>
              <w:jc w:val="center"/>
              <w:rPr>
                <w:sz w:val="20"/>
                <w:szCs w:val="20"/>
              </w:rPr>
            </w:pPr>
            <w:r w:rsidRPr="00CB5CC3">
              <w:rPr>
                <w:color w:val="0070C0"/>
                <w:sz w:val="20"/>
                <w:szCs w:val="20"/>
              </w:rPr>
              <w:t>1,04</w:t>
            </w:r>
          </w:p>
        </w:tc>
        <w:tc>
          <w:tcPr>
            <w:tcW w:w="709" w:type="dxa"/>
            <w:vAlign w:val="center"/>
          </w:tcPr>
          <w:p w14:paraId="6147581F" w14:textId="07788346" w:rsidR="00D15854" w:rsidRPr="007C3CD9" w:rsidRDefault="00D15854" w:rsidP="00D15854">
            <w:pPr>
              <w:spacing w:before="40" w:after="40"/>
              <w:jc w:val="center"/>
              <w:rPr>
                <w:sz w:val="20"/>
                <w:szCs w:val="20"/>
              </w:rPr>
            </w:pPr>
            <w:r w:rsidRPr="00CB5CC3">
              <w:rPr>
                <w:color w:val="0070C0"/>
                <w:sz w:val="20"/>
                <w:szCs w:val="20"/>
              </w:rPr>
              <w:t>1,0</w:t>
            </w:r>
          </w:p>
        </w:tc>
        <w:tc>
          <w:tcPr>
            <w:tcW w:w="1699" w:type="dxa"/>
            <w:vAlign w:val="center"/>
          </w:tcPr>
          <w:p w14:paraId="090C8ABD" w14:textId="3C1F4788" w:rsidR="00D15854" w:rsidRPr="007C3CD9" w:rsidRDefault="007F01FE" w:rsidP="00D15854">
            <w:pPr>
              <w:spacing w:before="40" w:after="40"/>
              <w:jc w:val="center"/>
              <w:rPr>
                <w:sz w:val="20"/>
                <w:szCs w:val="20"/>
              </w:rPr>
            </w:pPr>
            <w:r>
              <w:rPr>
                <w:color w:val="0070C0"/>
                <w:sz w:val="20"/>
                <w:szCs w:val="20"/>
              </w:rPr>
              <w:t>5</w:t>
            </w:r>
          </w:p>
        </w:tc>
      </w:tr>
      <w:tr w:rsidR="00D15854" w:rsidRPr="007C3CD9" w14:paraId="40889035" w14:textId="77777777" w:rsidTr="0084006E">
        <w:tc>
          <w:tcPr>
            <w:tcW w:w="1130" w:type="dxa"/>
            <w:vAlign w:val="center"/>
          </w:tcPr>
          <w:p w14:paraId="610DCA1A" w14:textId="77777777" w:rsidR="00D15854" w:rsidRDefault="00D15854" w:rsidP="00D15854">
            <w:pPr>
              <w:spacing w:before="40" w:after="40"/>
              <w:jc w:val="center"/>
              <w:rPr>
                <w:sz w:val="20"/>
                <w:szCs w:val="20"/>
              </w:rPr>
            </w:pPr>
            <w:r w:rsidRPr="005502C0">
              <w:rPr>
                <w:sz w:val="20"/>
                <w:szCs w:val="20"/>
              </w:rPr>
              <w:t>N2.01</w:t>
            </w:r>
          </w:p>
        </w:tc>
        <w:tc>
          <w:tcPr>
            <w:tcW w:w="2270" w:type="dxa"/>
            <w:vAlign w:val="center"/>
          </w:tcPr>
          <w:p w14:paraId="690F3C55" w14:textId="77777777" w:rsidR="00D15854" w:rsidRDefault="00D15854" w:rsidP="00D15854">
            <w:pPr>
              <w:spacing w:before="40" w:after="40"/>
              <w:jc w:val="center"/>
              <w:rPr>
                <w:sz w:val="20"/>
                <w:szCs w:val="20"/>
              </w:rPr>
            </w:pPr>
            <w:r>
              <w:rPr>
                <w:sz w:val="20"/>
                <w:szCs w:val="20"/>
              </w:rPr>
              <w:t>Učebny 2. NP</w:t>
            </w:r>
          </w:p>
        </w:tc>
        <w:tc>
          <w:tcPr>
            <w:tcW w:w="1135" w:type="dxa"/>
            <w:vAlign w:val="center"/>
          </w:tcPr>
          <w:p w14:paraId="088A7082" w14:textId="77777777" w:rsidR="00D15854" w:rsidRPr="00345353" w:rsidRDefault="00D15854" w:rsidP="00D15854">
            <w:pPr>
              <w:spacing w:before="40" w:after="40"/>
              <w:jc w:val="center"/>
              <w:rPr>
                <w:sz w:val="20"/>
                <w:szCs w:val="20"/>
              </w:rPr>
            </w:pPr>
            <w:r w:rsidRPr="008E0980">
              <w:rPr>
                <w:sz w:val="20"/>
                <w:szCs w:val="20"/>
              </w:rPr>
              <w:t>02</w:t>
            </w:r>
          </w:p>
        </w:tc>
        <w:tc>
          <w:tcPr>
            <w:tcW w:w="1135" w:type="dxa"/>
            <w:vAlign w:val="center"/>
          </w:tcPr>
          <w:p w14:paraId="420AE6B8" w14:textId="77777777" w:rsidR="00D15854" w:rsidRDefault="00D15854" w:rsidP="00D15854">
            <w:pPr>
              <w:spacing w:before="40" w:after="40"/>
              <w:jc w:val="center"/>
              <w:rPr>
                <w:sz w:val="20"/>
                <w:szCs w:val="20"/>
              </w:rPr>
            </w:pPr>
            <w:r>
              <w:rPr>
                <w:sz w:val="20"/>
                <w:szCs w:val="20"/>
              </w:rPr>
              <w:t>355,51</w:t>
            </w:r>
          </w:p>
        </w:tc>
        <w:tc>
          <w:tcPr>
            <w:tcW w:w="994" w:type="dxa"/>
            <w:vAlign w:val="center"/>
          </w:tcPr>
          <w:p w14:paraId="3742033A" w14:textId="77777777" w:rsidR="00D15854" w:rsidRPr="007C3CD9" w:rsidRDefault="00D15854" w:rsidP="00D15854">
            <w:pPr>
              <w:spacing w:before="40" w:after="40"/>
              <w:jc w:val="center"/>
              <w:rPr>
                <w:sz w:val="20"/>
                <w:szCs w:val="20"/>
              </w:rPr>
            </w:pPr>
            <w:r>
              <w:rPr>
                <w:sz w:val="20"/>
                <w:szCs w:val="20"/>
              </w:rPr>
              <w:t>1,08</w:t>
            </w:r>
          </w:p>
        </w:tc>
        <w:tc>
          <w:tcPr>
            <w:tcW w:w="709" w:type="dxa"/>
            <w:vAlign w:val="center"/>
          </w:tcPr>
          <w:p w14:paraId="7A828E80" w14:textId="77777777" w:rsidR="00D15854" w:rsidRPr="007C3CD9" w:rsidRDefault="00D15854" w:rsidP="00D15854">
            <w:pPr>
              <w:spacing w:before="40" w:after="40"/>
              <w:jc w:val="center"/>
              <w:rPr>
                <w:sz w:val="20"/>
                <w:szCs w:val="20"/>
              </w:rPr>
            </w:pPr>
            <w:r w:rsidRPr="000C7682">
              <w:rPr>
                <w:sz w:val="20"/>
                <w:szCs w:val="20"/>
              </w:rPr>
              <w:t>1,0</w:t>
            </w:r>
          </w:p>
        </w:tc>
        <w:tc>
          <w:tcPr>
            <w:tcW w:w="1699" w:type="dxa"/>
            <w:vAlign w:val="center"/>
          </w:tcPr>
          <w:p w14:paraId="7DA1BACF" w14:textId="77777777" w:rsidR="00D15854" w:rsidRPr="007C3CD9" w:rsidRDefault="00D15854" w:rsidP="00D15854">
            <w:pPr>
              <w:spacing w:before="40" w:after="40"/>
              <w:jc w:val="center"/>
              <w:rPr>
                <w:sz w:val="20"/>
                <w:szCs w:val="20"/>
              </w:rPr>
            </w:pPr>
            <w:r>
              <w:rPr>
                <w:sz w:val="20"/>
                <w:szCs w:val="20"/>
              </w:rPr>
              <w:t>18</w:t>
            </w:r>
          </w:p>
        </w:tc>
      </w:tr>
      <w:tr w:rsidR="00D15854" w:rsidRPr="007C3CD9" w14:paraId="0E5A3BE8" w14:textId="77777777" w:rsidTr="0084006E">
        <w:tc>
          <w:tcPr>
            <w:tcW w:w="1130" w:type="dxa"/>
            <w:vAlign w:val="center"/>
          </w:tcPr>
          <w:p w14:paraId="52112894" w14:textId="77777777" w:rsidR="00D15854" w:rsidRPr="005502C0" w:rsidRDefault="00D15854" w:rsidP="00D15854">
            <w:pPr>
              <w:spacing w:before="40" w:after="40"/>
              <w:jc w:val="center"/>
              <w:rPr>
                <w:sz w:val="20"/>
                <w:szCs w:val="20"/>
              </w:rPr>
            </w:pPr>
            <w:r w:rsidRPr="00DC4048">
              <w:rPr>
                <w:sz w:val="20"/>
                <w:szCs w:val="20"/>
              </w:rPr>
              <w:t>N2.02</w:t>
            </w:r>
          </w:p>
        </w:tc>
        <w:tc>
          <w:tcPr>
            <w:tcW w:w="2270" w:type="dxa"/>
            <w:vAlign w:val="center"/>
          </w:tcPr>
          <w:p w14:paraId="774EA21C" w14:textId="77777777" w:rsidR="00D15854" w:rsidRDefault="00D15854" w:rsidP="00D15854">
            <w:pPr>
              <w:spacing w:before="40" w:after="40"/>
              <w:jc w:val="center"/>
              <w:rPr>
                <w:sz w:val="20"/>
                <w:szCs w:val="20"/>
              </w:rPr>
            </w:pPr>
            <w:r w:rsidRPr="00DC4048">
              <w:rPr>
                <w:sz w:val="20"/>
                <w:szCs w:val="20"/>
              </w:rPr>
              <w:t>Technická místnost</w:t>
            </w:r>
          </w:p>
        </w:tc>
        <w:tc>
          <w:tcPr>
            <w:tcW w:w="1135" w:type="dxa"/>
            <w:vAlign w:val="center"/>
          </w:tcPr>
          <w:p w14:paraId="1EADFF0A" w14:textId="77777777" w:rsidR="00D15854" w:rsidRPr="00345353" w:rsidRDefault="00D15854" w:rsidP="00D15854">
            <w:pPr>
              <w:spacing w:before="40" w:after="40"/>
              <w:jc w:val="center"/>
              <w:rPr>
                <w:sz w:val="20"/>
                <w:szCs w:val="20"/>
              </w:rPr>
            </w:pPr>
            <w:r w:rsidRPr="008E0980">
              <w:rPr>
                <w:sz w:val="20"/>
                <w:szCs w:val="20"/>
              </w:rPr>
              <w:t>02</w:t>
            </w:r>
          </w:p>
        </w:tc>
        <w:tc>
          <w:tcPr>
            <w:tcW w:w="1135" w:type="dxa"/>
            <w:vAlign w:val="center"/>
          </w:tcPr>
          <w:p w14:paraId="141DE7A5" w14:textId="77777777" w:rsidR="00D15854" w:rsidRDefault="00D15854" w:rsidP="00D15854">
            <w:pPr>
              <w:spacing w:before="40" w:after="40"/>
              <w:jc w:val="center"/>
              <w:rPr>
                <w:sz w:val="20"/>
                <w:szCs w:val="20"/>
              </w:rPr>
            </w:pPr>
            <w:r w:rsidRPr="00DC4048">
              <w:rPr>
                <w:sz w:val="20"/>
                <w:szCs w:val="20"/>
              </w:rPr>
              <w:t>377,22</w:t>
            </w:r>
          </w:p>
        </w:tc>
        <w:tc>
          <w:tcPr>
            <w:tcW w:w="994" w:type="dxa"/>
            <w:vAlign w:val="center"/>
          </w:tcPr>
          <w:p w14:paraId="5A4C6395" w14:textId="77777777" w:rsidR="00D15854" w:rsidRPr="007C3CD9" w:rsidRDefault="00D15854" w:rsidP="00D15854">
            <w:pPr>
              <w:spacing w:before="40" w:after="40"/>
              <w:jc w:val="center"/>
              <w:rPr>
                <w:sz w:val="20"/>
                <w:szCs w:val="20"/>
              </w:rPr>
            </w:pPr>
            <w:r>
              <w:rPr>
                <w:sz w:val="20"/>
                <w:szCs w:val="20"/>
              </w:rPr>
              <w:t>0,81</w:t>
            </w:r>
          </w:p>
        </w:tc>
        <w:tc>
          <w:tcPr>
            <w:tcW w:w="709" w:type="dxa"/>
            <w:vAlign w:val="center"/>
          </w:tcPr>
          <w:p w14:paraId="3F951F46" w14:textId="77777777" w:rsidR="00D15854" w:rsidRPr="007C3CD9" w:rsidRDefault="00D15854" w:rsidP="00D15854">
            <w:pPr>
              <w:spacing w:before="40" w:after="40"/>
              <w:jc w:val="center"/>
              <w:rPr>
                <w:sz w:val="20"/>
                <w:szCs w:val="20"/>
              </w:rPr>
            </w:pPr>
            <w:r w:rsidRPr="000C7682">
              <w:rPr>
                <w:sz w:val="20"/>
                <w:szCs w:val="20"/>
              </w:rPr>
              <w:t>1,0</w:t>
            </w:r>
          </w:p>
        </w:tc>
        <w:tc>
          <w:tcPr>
            <w:tcW w:w="1699" w:type="dxa"/>
            <w:vAlign w:val="center"/>
          </w:tcPr>
          <w:p w14:paraId="56DD9998" w14:textId="77777777" w:rsidR="00D15854" w:rsidRPr="007C3CD9" w:rsidRDefault="00D15854" w:rsidP="00D15854">
            <w:pPr>
              <w:spacing w:before="40" w:after="40"/>
              <w:jc w:val="center"/>
              <w:rPr>
                <w:sz w:val="20"/>
                <w:szCs w:val="20"/>
              </w:rPr>
            </w:pPr>
            <w:r>
              <w:rPr>
                <w:sz w:val="20"/>
                <w:szCs w:val="20"/>
              </w:rPr>
              <w:t>16</w:t>
            </w:r>
          </w:p>
        </w:tc>
      </w:tr>
      <w:tr w:rsidR="00D15854" w:rsidRPr="007C3CD9" w14:paraId="282A35D5" w14:textId="77777777" w:rsidTr="0084006E">
        <w:tc>
          <w:tcPr>
            <w:tcW w:w="1130" w:type="dxa"/>
            <w:vAlign w:val="center"/>
          </w:tcPr>
          <w:p w14:paraId="36B8E509" w14:textId="77777777" w:rsidR="00D15854" w:rsidRPr="00DC4048" w:rsidRDefault="00D15854" w:rsidP="00D15854">
            <w:pPr>
              <w:spacing w:before="40" w:after="40"/>
              <w:jc w:val="center"/>
              <w:rPr>
                <w:sz w:val="20"/>
                <w:szCs w:val="20"/>
              </w:rPr>
            </w:pPr>
            <w:r w:rsidRPr="00344962">
              <w:rPr>
                <w:sz w:val="20"/>
                <w:szCs w:val="20"/>
              </w:rPr>
              <w:t>N2.03</w:t>
            </w:r>
          </w:p>
        </w:tc>
        <w:tc>
          <w:tcPr>
            <w:tcW w:w="2270" w:type="dxa"/>
            <w:vAlign w:val="center"/>
          </w:tcPr>
          <w:p w14:paraId="6E37551F" w14:textId="77777777" w:rsidR="00D15854" w:rsidRPr="00DC4048" w:rsidRDefault="00D15854" w:rsidP="00D15854">
            <w:pPr>
              <w:spacing w:before="40" w:after="40"/>
              <w:jc w:val="center"/>
              <w:rPr>
                <w:sz w:val="20"/>
                <w:szCs w:val="20"/>
              </w:rPr>
            </w:pPr>
            <w:r>
              <w:rPr>
                <w:sz w:val="20"/>
                <w:szCs w:val="20"/>
              </w:rPr>
              <w:t>Jídelna</w:t>
            </w:r>
          </w:p>
        </w:tc>
        <w:tc>
          <w:tcPr>
            <w:tcW w:w="1135" w:type="dxa"/>
            <w:vAlign w:val="center"/>
          </w:tcPr>
          <w:p w14:paraId="5BC971B5" w14:textId="77777777" w:rsidR="00D15854" w:rsidRPr="00345353" w:rsidRDefault="00D15854" w:rsidP="00D15854">
            <w:pPr>
              <w:spacing w:before="40" w:after="40"/>
              <w:jc w:val="center"/>
              <w:rPr>
                <w:sz w:val="20"/>
                <w:szCs w:val="20"/>
              </w:rPr>
            </w:pPr>
            <w:r w:rsidRPr="008E0980">
              <w:rPr>
                <w:sz w:val="20"/>
                <w:szCs w:val="20"/>
              </w:rPr>
              <w:t>02</w:t>
            </w:r>
          </w:p>
        </w:tc>
        <w:tc>
          <w:tcPr>
            <w:tcW w:w="1135" w:type="dxa"/>
            <w:vAlign w:val="center"/>
          </w:tcPr>
          <w:p w14:paraId="5A1C18E0" w14:textId="77777777" w:rsidR="00D15854" w:rsidRDefault="00D15854" w:rsidP="00D15854">
            <w:pPr>
              <w:spacing w:before="40" w:after="40"/>
              <w:jc w:val="center"/>
              <w:rPr>
                <w:sz w:val="20"/>
                <w:szCs w:val="20"/>
              </w:rPr>
            </w:pPr>
            <w:r>
              <w:rPr>
                <w:sz w:val="20"/>
                <w:szCs w:val="20"/>
              </w:rPr>
              <w:t>190,61</w:t>
            </w:r>
          </w:p>
        </w:tc>
        <w:tc>
          <w:tcPr>
            <w:tcW w:w="994" w:type="dxa"/>
            <w:vAlign w:val="center"/>
          </w:tcPr>
          <w:p w14:paraId="02F32757" w14:textId="77777777" w:rsidR="00D15854" w:rsidRPr="007C3CD9" w:rsidRDefault="00D15854" w:rsidP="00D15854">
            <w:pPr>
              <w:spacing w:before="40" w:after="40"/>
              <w:jc w:val="center"/>
              <w:rPr>
                <w:sz w:val="20"/>
                <w:szCs w:val="20"/>
              </w:rPr>
            </w:pPr>
            <w:r>
              <w:rPr>
                <w:sz w:val="20"/>
                <w:szCs w:val="20"/>
              </w:rPr>
              <w:t>0,93</w:t>
            </w:r>
          </w:p>
        </w:tc>
        <w:tc>
          <w:tcPr>
            <w:tcW w:w="709" w:type="dxa"/>
            <w:vAlign w:val="center"/>
          </w:tcPr>
          <w:p w14:paraId="4538DF8A" w14:textId="77777777" w:rsidR="00D15854" w:rsidRPr="007C3CD9" w:rsidRDefault="00D15854" w:rsidP="00D15854">
            <w:pPr>
              <w:spacing w:before="40" w:after="40"/>
              <w:jc w:val="center"/>
              <w:rPr>
                <w:sz w:val="20"/>
                <w:szCs w:val="20"/>
              </w:rPr>
            </w:pPr>
            <w:r w:rsidRPr="000C7682">
              <w:rPr>
                <w:sz w:val="20"/>
                <w:szCs w:val="20"/>
              </w:rPr>
              <w:t>1,0</w:t>
            </w:r>
          </w:p>
        </w:tc>
        <w:tc>
          <w:tcPr>
            <w:tcW w:w="1699" w:type="dxa"/>
            <w:vAlign w:val="center"/>
          </w:tcPr>
          <w:p w14:paraId="31E48E0C" w14:textId="77777777" w:rsidR="00D15854" w:rsidRPr="007C3CD9" w:rsidRDefault="00D15854" w:rsidP="00D15854">
            <w:pPr>
              <w:spacing w:before="40" w:after="40"/>
              <w:jc w:val="center"/>
              <w:rPr>
                <w:sz w:val="20"/>
                <w:szCs w:val="20"/>
              </w:rPr>
            </w:pPr>
            <w:r>
              <w:rPr>
                <w:sz w:val="20"/>
                <w:szCs w:val="20"/>
              </w:rPr>
              <w:t>12</w:t>
            </w:r>
          </w:p>
        </w:tc>
      </w:tr>
      <w:tr w:rsidR="008619C9" w:rsidRPr="007C3CD9" w14:paraId="7DD7D084" w14:textId="77777777" w:rsidTr="0084006E">
        <w:tc>
          <w:tcPr>
            <w:tcW w:w="1130" w:type="dxa"/>
            <w:vAlign w:val="center"/>
          </w:tcPr>
          <w:p w14:paraId="4F812DFD" w14:textId="1E5A8E3E" w:rsidR="008619C9" w:rsidRPr="00344962" w:rsidRDefault="008619C9" w:rsidP="008619C9">
            <w:pPr>
              <w:spacing w:before="40" w:after="40"/>
              <w:jc w:val="center"/>
              <w:rPr>
                <w:sz w:val="20"/>
                <w:szCs w:val="20"/>
              </w:rPr>
            </w:pPr>
            <w:r w:rsidRPr="005A4455">
              <w:rPr>
                <w:color w:val="0070C0"/>
                <w:sz w:val="20"/>
                <w:szCs w:val="20"/>
              </w:rPr>
              <w:t>N2.30</w:t>
            </w:r>
          </w:p>
        </w:tc>
        <w:tc>
          <w:tcPr>
            <w:tcW w:w="2270" w:type="dxa"/>
            <w:vAlign w:val="center"/>
          </w:tcPr>
          <w:p w14:paraId="29CE2345" w14:textId="130F9726" w:rsidR="008619C9" w:rsidRDefault="008619C9" w:rsidP="008619C9">
            <w:pPr>
              <w:spacing w:before="40" w:after="40"/>
              <w:jc w:val="center"/>
              <w:rPr>
                <w:sz w:val="20"/>
                <w:szCs w:val="20"/>
              </w:rPr>
            </w:pPr>
            <w:r w:rsidRPr="005A4455">
              <w:rPr>
                <w:color w:val="0070C0"/>
                <w:sz w:val="20"/>
                <w:szCs w:val="20"/>
              </w:rPr>
              <w:t>Učebny 2. NP</w:t>
            </w:r>
          </w:p>
        </w:tc>
        <w:tc>
          <w:tcPr>
            <w:tcW w:w="1135" w:type="dxa"/>
            <w:vAlign w:val="center"/>
          </w:tcPr>
          <w:p w14:paraId="642BD82B" w14:textId="5826503D" w:rsidR="008619C9" w:rsidRPr="008E0980" w:rsidRDefault="008619C9" w:rsidP="008619C9">
            <w:pPr>
              <w:spacing w:before="40" w:after="40"/>
              <w:jc w:val="center"/>
              <w:rPr>
                <w:sz w:val="20"/>
                <w:szCs w:val="20"/>
              </w:rPr>
            </w:pPr>
            <w:r w:rsidRPr="00446B46">
              <w:rPr>
                <w:color w:val="0070C0"/>
                <w:sz w:val="20"/>
                <w:szCs w:val="20"/>
              </w:rPr>
              <w:t>02</w:t>
            </w:r>
          </w:p>
        </w:tc>
        <w:tc>
          <w:tcPr>
            <w:tcW w:w="1135" w:type="dxa"/>
            <w:vAlign w:val="center"/>
          </w:tcPr>
          <w:p w14:paraId="0110DC1E" w14:textId="50E12048" w:rsidR="008619C9" w:rsidRDefault="008619C9" w:rsidP="008619C9">
            <w:pPr>
              <w:spacing w:before="40" w:after="40"/>
              <w:jc w:val="center"/>
              <w:rPr>
                <w:sz w:val="20"/>
                <w:szCs w:val="20"/>
              </w:rPr>
            </w:pPr>
            <w:r w:rsidRPr="00071C95">
              <w:rPr>
                <w:color w:val="0070C0"/>
                <w:sz w:val="20"/>
                <w:szCs w:val="20"/>
              </w:rPr>
              <w:t>548,55</w:t>
            </w:r>
          </w:p>
        </w:tc>
        <w:tc>
          <w:tcPr>
            <w:tcW w:w="994" w:type="dxa"/>
            <w:vAlign w:val="center"/>
          </w:tcPr>
          <w:p w14:paraId="7ED90CFD" w14:textId="67A0481D" w:rsidR="008619C9" w:rsidRDefault="008619C9" w:rsidP="008619C9">
            <w:pPr>
              <w:spacing w:before="40" w:after="40"/>
              <w:jc w:val="center"/>
              <w:rPr>
                <w:sz w:val="20"/>
                <w:szCs w:val="20"/>
              </w:rPr>
            </w:pPr>
            <w:r w:rsidRPr="00CB5CC3">
              <w:rPr>
                <w:color w:val="0070C0"/>
                <w:sz w:val="20"/>
                <w:szCs w:val="20"/>
              </w:rPr>
              <w:t>0,87</w:t>
            </w:r>
          </w:p>
        </w:tc>
        <w:tc>
          <w:tcPr>
            <w:tcW w:w="709" w:type="dxa"/>
            <w:vAlign w:val="center"/>
          </w:tcPr>
          <w:p w14:paraId="67D4388D" w14:textId="0AFB7833" w:rsidR="008619C9" w:rsidRPr="000C7682" w:rsidRDefault="008619C9" w:rsidP="008619C9">
            <w:pPr>
              <w:spacing w:before="40" w:after="40"/>
              <w:jc w:val="center"/>
              <w:rPr>
                <w:sz w:val="20"/>
                <w:szCs w:val="20"/>
              </w:rPr>
            </w:pPr>
            <w:r w:rsidRPr="00CB5CC3">
              <w:rPr>
                <w:color w:val="0070C0"/>
                <w:sz w:val="20"/>
                <w:szCs w:val="20"/>
              </w:rPr>
              <w:t>1,0</w:t>
            </w:r>
          </w:p>
        </w:tc>
        <w:tc>
          <w:tcPr>
            <w:tcW w:w="1699" w:type="dxa"/>
            <w:vAlign w:val="center"/>
          </w:tcPr>
          <w:p w14:paraId="538A5B27" w14:textId="6C3EF313" w:rsidR="008619C9" w:rsidRDefault="008619C9" w:rsidP="008619C9">
            <w:pPr>
              <w:spacing w:before="40" w:after="40"/>
              <w:jc w:val="center"/>
              <w:rPr>
                <w:sz w:val="20"/>
                <w:szCs w:val="20"/>
              </w:rPr>
            </w:pPr>
            <w:r w:rsidRPr="00CB5CC3">
              <w:rPr>
                <w:color w:val="0070C0"/>
                <w:sz w:val="20"/>
                <w:szCs w:val="20"/>
              </w:rPr>
              <w:t>20</w:t>
            </w:r>
          </w:p>
        </w:tc>
      </w:tr>
      <w:tr w:rsidR="00D15854" w:rsidRPr="007C3CD9" w14:paraId="787F5347" w14:textId="77777777" w:rsidTr="0084006E">
        <w:tc>
          <w:tcPr>
            <w:tcW w:w="1130" w:type="dxa"/>
            <w:vAlign w:val="center"/>
          </w:tcPr>
          <w:p w14:paraId="0DF4FD0B" w14:textId="77777777" w:rsidR="00D15854" w:rsidRPr="00344962" w:rsidRDefault="00D15854" w:rsidP="00D15854">
            <w:pPr>
              <w:spacing w:before="40" w:after="40"/>
              <w:jc w:val="center"/>
              <w:rPr>
                <w:sz w:val="20"/>
                <w:szCs w:val="20"/>
              </w:rPr>
            </w:pPr>
            <w:r>
              <w:rPr>
                <w:sz w:val="20"/>
                <w:szCs w:val="20"/>
              </w:rPr>
              <w:t>N3.01</w:t>
            </w:r>
          </w:p>
        </w:tc>
        <w:tc>
          <w:tcPr>
            <w:tcW w:w="2270" w:type="dxa"/>
            <w:vAlign w:val="center"/>
          </w:tcPr>
          <w:p w14:paraId="0A9C4120" w14:textId="77777777" w:rsidR="00D15854" w:rsidRDefault="00D15854" w:rsidP="00D15854">
            <w:pPr>
              <w:spacing w:before="40" w:after="40"/>
              <w:jc w:val="center"/>
              <w:rPr>
                <w:sz w:val="20"/>
                <w:szCs w:val="20"/>
              </w:rPr>
            </w:pPr>
            <w:r>
              <w:rPr>
                <w:sz w:val="20"/>
                <w:szCs w:val="20"/>
              </w:rPr>
              <w:t>Učebny 3. NP</w:t>
            </w:r>
          </w:p>
        </w:tc>
        <w:tc>
          <w:tcPr>
            <w:tcW w:w="1135" w:type="dxa"/>
            <w:vAlign w:val="center"/>
          </w:tcPr>
          <w:p w14:paraId="277B2FF5" w14:textId="77777777" w:rsidR="00D15854" w:rsidRPr="00345353" w:rsidRDefault="00D15854" w:rsidP="00D15854">
            <w:pPr>
              <w:spacing w:before="40" w:after="40"/>
              <w:jc w:val="center"/>
              <w:rPr>
                <w:sz w:val="20"/>
                <w:szCs w:val="20"/>
              </w:rPr>
            </w:pPr>
            <w:r w:rsidRPr="008E0980">
              <w:rPr>
                <w:sz w:val="20"/>
                <w:szCs w:val="20"/>
              </w:rPr>
              <w:t>02</w:t>
            </w:r>
          </w:p>
        </w:tc>
        <w:tc>
          <w:tcPr>
            <w:tcW w:w="1135" w:type="dxa"/>
            <w:vAlign w:val="center"/>
          </w:tcPr>
          <w:p w14:paraId="3BEBA0D9" w14:textId="77777777" w:rsidR="00D15854" w:rsidRDefault="00D15854" w:rsidP="00D15854">
            <w:pPr>
              <w:spacing w:before="40" w:after="40"/>
              <w:jc w:val="center"/>
              <w:rPr>
                <w:sz w:val="20"/>
                <w:szCs w:val="20"/>
              </w:rPr>
            </w:pPr>
            <w:r>
              <w:rPr>
                <w:sz w:val="20"/>
                <w:szCs w:val="20"/>
              </w:rPr>
              <w:t>326,77</w:t>
            </w:r>
          </w:p>
        </w:tc>
        <w:tc>
          <w:tcPr>
            <w:tcW w:w="994" w:type="dxa"/>
            <w:vAlign w:val="center"/>
          </w:tcPr>
          <w:p w14:paraId="59866C50" w14:textId="77777777" w:rsidR="00D15854" w:rsidRPr="007C3CD9" w:rsidRDefault="00D15854" w:rsidP="00D15854">
            <w:pPr>
              <w:spacing w:before="40" w:after="40"/>
              <w:jc w:val="center"/>
              <w:rPr>
                <w:sz w:val="20"/>
                <w:szCs w:val="20"/>
              </w:rPr>
            </w:pPr>
            <w:r>
              <w:rPr>
                <w:sz w:val="20"/>
                <w:szCs w:val="20"/>
              </w:rPr>
              <w:t>0,91</w:t>
            </w:r>
          </w:p>
        </w:tc>
        <w:tc>
          <w:tcPr>
            <w:tcW w:w="709" w:type="dxa"/>
            <w:vAlign w:val="center"/>
          </w:tcPr>
          <w:p w14:paraId="14F61DD8" w14:textId="77777777" w:rsidR="00D15854" w:rsidRPr="007C3CD9" w:rsidRDefault="00D15854" w:rsidP="00D15854">
            <w:pPr>
              <w:spacing w:before="40" w:after="40"/>
              <w:jc w:val="center"/>
              <w:rPr>
                <w:sz w:val="20"/>
                <w:szCs w:val="20"/>
              </w:rPr>
            </w:pPr>
            <w:r w:rsidRPr="000C7682">
              <w:rPr>
                <w:sz w:val="20"/>
                <w:szCs w:val="20"/>
              </w:rPr>
              <w:t>1,0</w:t>
            </w:r>
          </w:p>
        </w:tc>
        <w:tc>
          <w:tcPr>
            <w:tcW w:w="1699" w:type="dxa"/>
            <w:vAlign w:val="center"/>
          </w:tcPr>
          <w:p w14:paraId="40E3A6B5" w14:textId="77777777" w:rsidR="00D15854" w:rsidRPr="007C3CD9" w:rsidRDefault="00D15854" w:rsidP="00D15854">
            <w:pPr>
              <w:spacing w:before="40" w:after="40"/>
              <w:jc w:val="center"/>
              <w:rPr>
                <w:sz w:val="20"/>
                <w:szCs w:val="20"/>
              </w:rPr>
            </w:pPr>
            <w:r>
              <w:rPr>
                <w:sz w:val="20"/>
                <w:szCs w:val="20"/>
              </w:rPr>
              <w:t>16</w:t>
            </w:r>
          </w:p>
        </w:tc>
      </w:tr>
      <w:tr w:rsidR="008619C9" w:rsidRPr="007C3CD9" w14:paraId="425E4287" w14:textId="77777777" w:rsidTr="0084006E">
        <w:tc>
          <w:tcPr>
            <w:tcW w:w="1130" w:type="dxa"/>
            <w:vAlign w:val="center"/>
          </w:tcPr>
          <w:p w14:paraId="47AACFB7" w14:textId="05FA3E1F" w:rsidR="008619C9" w:rsidRDefault="008619C9" w:rsidP="008619C9">
            <w:pPr>
              <w:spacing w:before="40" w:after="40"/>
              <w:jc w:val="center"/>
              <w:rPr>
                <w:sz w:val="20"/>
                <w:szCs w:val="20"/>
              </w:rPr>
            </w:pPr>
            <w:r w:rsidRPr="007A01CC">
              <w:rPr>
                <w:color w:val="0070C0"/>
                <w:sz w:val="20"/>
                <w:szCs w:val="20"/>
              </w:rPr>
              <w:t>N3.02</w:t>
            </w:r>
          </w:p>
        </w:tc>
        <w:tc>
          <w:tcPr>
            <w:tcW w:w="2270" w:type="dxa"/>
            <w:vAlign w:val="center"/>
          </w:tcPr>
          <w:p w14:paraId="7EEF824F" w14:textId="383999A6" w:rsidR="008619C9" w:rsidRDefault="008619C9" w:rsidP="008619C9">
            <w:pPr>
              <w:spacing w:before="40" w:after="40"/>
              <w:jc w:val="center"/>
              <w:rPr>
                <w:sz w:val="20"/>
                <w:szCs w:val="20"/>
              </w:rPr>
            </w:pPr>
            <w:r w:rsidRPr="00446B46">
              <w:rPr>
                <w:color w:val="0070C0"/>
                <w:sz w:val="20"/>
                <w:szCs w:val="20"/>
              </w:rPr>
              <w:t>Knihovna</w:t>
            </w:r>
          </w:p>
        </w:tc>
        <w:tc>
          <w:tcPr>
            <w:tcW w:w="1135" w:type="dxa"/>
            <w:vAlign w:val="center"/>
          </w:tcPr>
          <w:p w14:paraId="456700F1" w14:textId="64548751" w:rsidR="008619C9" w:rsidRPr="00345353" w:rsidRDefault="008619C9" w:rsidP="008619C9">
            <w:pPr>
              <w:spacing w:before="40" w:after="40"/>
              <w:jc w:val="center"/>
              <w:rPr>
                <w:sz w:val="20"/>
                <w:szCs w:val="20"/>
              </w:rPr>
            </w:pPr>
            <w:r w:rsidRPr="00446B46">
              <w:rPr>
                <w:color w:val="0070C0"/>
                <w:sz w:val="20"/>
                <w:szCs w:val="20"/>
              </w:rPr>
              <w:t>02</w:t>
            </w:r>
          </w:p>
        </w:tc>
        <w:tc>
          <w:tcPr>
            <w:tcW w:w="1135" w:type="dxa"/>
            <w:vAlign w:val="center"/>
          </w:tcPr>
          <w:p w14:paraId="1B9BFB4A" w14:textId="13AFFD1D" w:rsidR="008619C9" w:rsidRDefault="008619C9" w:rsidP="008619C9">
            <w:pPr>
              <w:spacing w:before="40" w:after="40"/>
              <w:jc w:val="center"/>
              <w:rPr>
                <w:sz w:val="20"/>
                <w:szCs w:val="20"/>
              </w:rPr>
            </w:pPr>
            <w:r w:rsidRPr="00446B46">
              <w:rPr>
                <w:color w:val="0070C0"/>
                <w:sz w:val="20"/>
                <w:szCs w:val="20"/>
              </w:rPr>
              <w:t>262,43</w:t>
            </w:r>
          </w:p>
        </w:tc>
        <w:tc>
          <w:tcPr>
            <w:tcW w:w="994" w:type="dxa"/>
            <w:vAlign w:val="center"/>
          </w:tcPr>
          <w:p w14:paraId="4A040246" w14:textId="203C2BE6" w:rsidR="008619C9" w:rsidRPr="007C3CD9" w:rsidRDefault="008619C9" w:rsidP="008619C9">
            <w:pPr>
              <w:spacing w:before="40" w:after="40"/>
              <w:jc w:val="center"/>
              <w:rPr>
                <w:sz w:val="20"/>
                <w:szCs w:val="20"/>
              </w:rPr>
            </w:pPr>
            <w:r w:rsidRPr="00686C06">
              <w:rPr>
                <w:color w:val="0070C0"/>
                <w:sz w:val="20"/>
                <w:szCs w:val="20"/>
              </w:rPr>
              <w:t>1,07</w:t>
            </w:r>
          </w:p>
        </w:tc>
        <w:tc>
          <w:tcPr>
            <w:tcW w:w="709" w:type="dxa"/>
            <w:vAlign w:val="center"/>
          </w:tcPr>
          <w:p w14:paraId="16D820B5" w14:textId="4E750536" w:rsidR="008619C9" w:rsidRPr="007C3CD9" w:rsidRDefault="008619C9" w:rsidP="008619C9">
            <w:pPr>
              <w:spacing w:before="40" w:after="40"/>
              <w:jc w:val="center"/>
              <w:rPr>
                <w:sz w:val="20"/>
                <w:szCs w:val="20"/>
              </w:rPr>
            </w:pPr>
            <w:r w:rsidRPr="00686C06">
              <w:rPr>
                <w:color w:val="0070C0"/>
                <w:sz w:val="20"/>
                <w:szCs w:val="20"/>
              </w:rPr>
              <w:t>1,0</w:t>
            </w:r>
          </w:p>
        </w:tc>
        <w:tc>
          <w:tcPr>
            <w:tcW w:w="1699" w:type="dxa"/>
            <w:vAlign w:val="center"/>
          </w:tcPr>
          <w:p w14:paraId="7C6B7B18" w14:textId="48A44212" w:rsidR="008619C9" w:rsidRPr="007C3CD9" w:rsidRDefault="008619C9" w:rsidP="008619C9">
            <w:pPr>
              <w:spacing w:before="40" w:after="40"/>
              <w:jc w:val="center"/>
              <w:rPr>
                <w:sz w:val="20"/>
                <w:szCs w:val="20"/>
              </w:rPr>
            </w:pPr>
            <w:r w:rsidRPr="00686C06">
              <w:rPr>
                <w:color w:val="0070C0"/>
                <w:sz w:val="20"/>
                <w:szCs w:val="20"/>
              </w:rPr>
              <w:t>16</w:t>
            </w:r>
          </w:p>
        </w:tc>
      </w:tr>
      <w:tr w:rsidR="00D15854" w:rsidRPr="007C3CD9" w14:paraId="2C469538" w14:textId="77777777" w:rsidTr="0084006E">
        <w:tc>
          <w:tcPr>
            <w:tcW w:w="1130" w:type="dxa"/>
            <w:vAlign w:val="center"/>
          </w:tcPr>
          <w:p w14:paraId="352B03CB" w14:textId="77777777" w:rsidR="00D15854" w:rsidRDefault="00D15854" w:rsidP="00D15854">
            <w:pPr>
              <w:spacing w:before="40" w:after="40"/>
              <w:jc w:val="center"/>
              <w:rPr>
                <w:sz w:val="20"/>
                <w:szCs w:val="20"/>
              </w:rPr>
            </w:pPr>
            <w:r>
              <w:rPr>
                <w:sz w:val="20"/>
                <w:szCs w:val="20"/>
              </w:rPr>
              <w:t>N3.03/N4</w:t>
            </w:r>
          </w:p>
        </w:tc>
        <w:tc>
          <w:tcPr>
            <w:tcW w:w="2270" w:type="dxa"/>
            <w:vAlign w:val="center"/>
          </w:tcPr>
          <w:p w14:paraId="4E3D58EA" w14:textId="77777777" w:rsidR="00D15854" w:rsidRDefault="00D15854" w:rsidP="00D15854">
            <w:pPr>
              <w:spacing w:before="40" w:after="40"/>
              <w:jc w:val="center"/>
              <w:rPr>
                <w:sz w:val="20"/>
                <w:szCs w:val="20"/>
              </w:rPr>
            </w:pPr>
            <w:r>
              <w:rPr>
                <w:sz w:val="20"/>
                <w:szCs w:val="20"/>
              </w:rPr>
              <w:t>Výstavní prostor</w:t>
            </w:r>
          </w:p>
        </w:tc>
        <w:tc>
          <w:tcPr>
            <w:tcW w:w="1135" w:type="dxa"/>
            <w:vAlign w:val="center"/>
          </w:tcPr>
          <w:p w14:paraId="2288DE81" w14:textId="77777777" w:rsidR="00D15854" w:rsidRPr="00345353" w:rsidRDefault="00D15854" w:rsidP="00D15854">
            <w:pPr>
              <w:spacing w:before="40" w:after="40"/>
              <w:jc w:val="center"/>
              <w:rPr>
                <w:sz w:val="20"/>
                <w:szCs w:val="20"/>
              </w:rPr>
            </w:pPr>
            <w:r w:rsidRPr="008E0980">
              <w:rPr>
                <w:sz w:val="20"/>
                <w:szCs w:val="20"/>
              </w:rPr>
              <w:t>02</w:t>
            </w:r>
          </w:p>
        </w:tc>
        <w:tc>
          <w:tcPr>
            <w:tcW w:w="1135" w:type="dxa"/>
            <w:vAlign w:val="center"/>
          </w:tcPr>
          <w:p w14:paraId="77CCB800" w14:textId="77777777" w:rsidR="00D15854" w:rsidRDefault="00D15854" w:rsidP="00D15854">
            <w:pPr>
              <w:spacing w:before="40" w:after="40"/>
              <w:jc w:val="center"/>
              <w:rPr>
                <w:sz w:val="20"/>
                <w:szCs w:val="20"/>
              </w:rPr>
            </w:pPr>
            <w:r>
              <w:rPr>
                <w:sz w:val="20"/>
                <w:szCs w:val="20"/>
              </w:rPr>
              <w:t>625,86</w:t>
            </w:r>
          </w:p>
        </w:tc>
        <w:tc>
          <w:tcPr>
            <w:tcW w:w="994" w:type="dxa"/>
            <w:vAlign w:val="center"/>
          </w:tcPr>
          <w:p w14:paraId="03BBE099" w14:textId="77777777" w:rsidR="00D15854" w:rsidRPr="007C3CD9" w:rsidRDefault="00D15854" w:rsidP="00D15854">
            <w:pPr>
              <w:spacing w:before="40" w:after="40"/>
              <w:jc w:val="center"/>
              <w:rPr>
                <w:sz w:val="20"/>
                <w:szCs w:val="20"/>
              </w:rPr>
            </w:pPr>
            <w:r>
              <w:rPr>
                <w:sz w:val="20"/>
                <w:szCs w:val="20"/>
              </w:rPr>
              <w:t>1,14</w:t>
            </w:r>
          </w:p>
        </w:tc>
        <w:tc>
          <w:tcPr>
            <w:tcW w:w="709" w:type="dxa"/>
            <w:vAlign w:val="center"/>
          </w:tcPr>
          <w:p w14:paraId="59A40627" w14:textId="77777777" w:rsidR="00D15854" w:rsidRPr="007C3CD9" w:rsidRDefault="00D15854" w:rsidP="00D15854">
            <w:pPr>
              <w:spacing w:before="40" w:after="40"/>
              <w:jc w:val="center"/>
              <w:rPr>
                <w:sz w:val="20"/>
                <w:szCs w:val="20"/>
              </w:rPr>
            </w:pPr>
            <w:r w:rsidRPr="000C7682">
              <w:rPr>
                <w:sz w:val="20"/>
                <w:szCs w:val="20"/>
              </w:rPr>
              <w:t>1,0</w:t>
            </w:r>
          </w:p>
        </w:tc>
        <w:tc>
          <w:tcPr>
            <w:tcW w:w="1699" w:type="dxa"/>
            <w:vAlign w:val="center"/>
          </w:tcPr>
          <w:p w14:paraId="048CE555" w14:textId="77777777" w:rsidR="00D15854" w:rsidRPr="007C3CD9" w:rsidRDefault="00D15854" w:rsidP="00D15854">
            <w:pPr>
              <w:spacing w:before="40" w:after="40"/>
              <w:jc w:val="center"/>
              <w:rPr>
                <w:sz w:val="20"/>
                <w:szCs w:val="20"/>
              </w:rPr>
            </w:pPr>
            <w:r>
              <w:rPr>
                <w:sz w:val="20"/>
                <w:szCs w:val="20"/>
              </w:rPr>
              <w:t>25</w:t>
            </w:r>
          </w:p>
        </w:tc>
      </w:tr>
      <w:tr w:rsidR="007F01FE" w:rsidRPr="007C3CD9" w14:paraId="10890C86" w14:textId="77777777" w:rsidTr="0084006E">
        <w:tc>
          <w:tcPr>
            <w:tcW w:w="1130" w:type="dxa"/>
            <w:vAlign w:val="center"/>
          </w:tcPr>
          <w:p w14:paraId="4F255895" w14:textId="27B7D27C" w:rsidR="007F01FE" w:rsidRDefault="007F01FE" w:rsidP="007F01FE">
            <w:pPr>
              <w:spacing w:before="40" w:after="40"/>
              <w:jc w:val="center"/>
              <w:rPr>
                <w:sz w:val="20"/>
                <w:szCs w:val="20"/>
              </w:rPr>
            </w:pPr>
            <w:r>
              <w:rPr>
                <w:sz w:val="20"/>
                <w:szCs w:val="20"/>
              </w:rPr>
              <w:t>N3.04</w:t>
            </w:r>
          </w:p>
        </w:tc>
        <w:tc>
          <w:tcPr>
            <w:tcW w:w="2270" w:type="dxa"/>
            <w:vAlign w:val="center"/>
          </w:tcPr>
          <w:p w14:paraId="66C42D3C" w14:textId="52129AD7" w:rsidR="007F01FE" w:rsidRDefault="007F01FE" w:rsidP="007F01FE">
            <w:pPr>
              <w:spacing w:before="40" w:after="40"/>
              <w:jc w:val="center"/>
              <w:rPr>
                <w:sz w:val="20"/>
                <w:szCs w:val="20"/>
              </w:rPr>
            </w:pPr>
            <w:r w:rsidRPr="00F0262C">
              <w:rPr>
                <w:sz w:val="20"/>
                <w:szCs w:val="20"/>
              </w:rPr>
              <w:t xml:space="preserve">Učebny </w:t>
            </w:r>
            <w:r>
              <w:rPr>
                <w:sz w:val="20"/>
                <w:szCs w:val="20"/>
              </w:rPr>
              <w:t>3</w:t>
            </w:r>
            <w:r w:rsidRPr="00F0262C">
              <w:rPr>
                <w:sz w:val="20"/>
                <w:szCs w:val="20"/>
              </w:rPr>
              <w:t xml:space="preserve">. </w:t>
            </w:r>
            <w:proofErr w:type="gramStart"/>
            <w:r w:rsidRPr="00F0262C">
              <w:rPr>
                <w:sz w:val="20"/>
                <w:szCs w:val="20"/>
              </w:rPr>
              <w:t>NP</w:t>
            </w:r>
            <w:r>
              <w:rPr>
                <w:sz w:val="20"/>
                <w:szCs w:val="20"/>
              </w:rPr>
              <w:t xml:space="preserve"> - východ</w:t>
            </w:r>
            <w:proofErr w:type="gramEnd"/>
          </w:p>
        </w:tc>
        <w:tc>
          <w:tcPr>
            <w:tcW w:w="1135" w:type="dxa"/>
            <w:vAlign w:val="center"/>
          </w:tcPr>
          <w:p w14:paraId="0F084039" w14:textId="2ECB01FF" w:rsidR="007F01FE" w:rsidRPr="008E0980" w:rsidRDefault="007F01FE" w:rsidP="007F01FE">
            <w:pPr>
              <w:spacing w:before="40" w:after="40"/>
              <w:jc w:val="center"/>
              <w:rPr>
                <w:sz w:val="20"/>
                <w:szCs w:val="20"/>
              </w:rPr>
            </w:pPr>
            <w:r>
              <w:rPr>
                <w:sz w:val="20"/>
                <w:szCs w:val="20"/>
              </w:rPr>
              <w:t>02</w:t>
            </w:r>
          </w:p>
        </w:tc>
        <w:tc>
          <w:tcPr>
            <w:tcW w:w="1135" w:type="dxa"/>
            <w:vAlign w:val="center"/>
          </w:tcPr>
          <w:p w14:paraId="4A9493FD" w14:textId="3D186FF3" w:rsidR="007F01FE" w:rsidRDefault="007F01FE" w:rsidP="007F01FE">
            <w:pPr>
              <w:spacing w:before="40" w:after="40"/>
              <w:jc w:val="center"/>
              <w:rPr>
                <w:sz w:val="20"/>
                <w:szCs w:val="20"/>
              </w:rPr>
            </w:pPr>
            <w:r>
              <w:rPr>
                <w:sz w:val="20"/>
                <w:szCs w:val="20"/>
              </w:rPr>
              <w:t>385,5</w:t>
            </w:r>
          </w:p>
        </w:tc>
        <w:tc>
          <w:tcPr>
            <w:tcW w:w="994" w:type="dxa"/>
            <w:vAlign w:val="center"/>
          </w:tcPr>
          <w:p w14:paraId="40FE1D1D" w14:textId="6D8B8EB9" w:rsidR="007F01FE" w:rsidRDefault="007F01FE" w:rsidP="007F01FE">
            <w:pPr>
              <w:spacing w:before="40" w:after="40"/>
              <w:jc w:val="center"/>
              <w:rPr>
                <w:sz w:val="20"/>
                <w:szCs w:val="20"/>
              </w:rPr>
            </w:pPr>
            <w:r>
              <w:rPr>
                <w:sz w:val="20"/>
                <w:szCs w:val="20"/>
              </w:rPr>
              <w:t>0,9</w:t>
            </w:r>
          </w:p>
        </w:tc>
        <w:tc>
          <w:tcPr>
            <w:tcW w:w="709" w:type="dxa"/>
            <w:vAlign w:val="center"/>
          </w:tcPr>
          <w:p w14:paraId="6FAFB0F5" w14:textId="1DEF3A0F" w:rsidR="007F01FE" w:rsidRPr="000C7682" w:rsidRDefault="007F01FE" w:rsidP="007F01FE">
            <w:pPr>
              <w:spacing w:before="40" w:after="40"/>
              <w:jc w:val="center"/>
              <w:rPr>
                <w:sz w:val="20"/>
                <w:szCs w:val="20"/>
              </w:rPr>
            </w:pPr>
            <w:r w:rsidRPr="00F0262C">
              <w:rPr>
                <w:sz w:val="20"/>
                <w:szCs w:val="20"/>
              </w:rPr>
              <w:t>1,0</w:t>
            </w:r>
          </w:p>
        </w:tc>
        <w:tc>
          <w:tcPr>
            <w:tcW w:w="1699" w:type="dxa"/>
            <w:vAlign w:val="center"/>
          </w:tcPr>
          <w:p w14:paraId="42249586" w14:textId="7D9305D2" w:rsidR="007F01FE" w:rsidRDefault="007F01FE" w:rsidP="007F01FE">
            <w:pPr>
              <w:spacing w:before="40" w:after="40"/>
              <w:jc w:val="center"/>
              <w:rPr>
                <w:sz w:val="20"/>
                <w:szCs w:val="20"/>
              </w:rPr>
            </w:pPr>
            <w:r>
              <w:rPr>
                <w:sz w:val="20"/>
                <w:szCs w:val="20"/>
              </w:rPr>
              <w:t>17</w:t>
            </w:r>
          </w:p>
        </w:tc>
      </w:tr>
      <w:tr w:rsidR="008619C9" w:rsidRPr="007C3CD9" w14:paraId="179015A4" w14:textId="77777777" w:rsidTr="0084006E">
        <w:tc>
          <w:tcPr>
            <w:tcW w:w="1130" w:type="dxa"/>
            <w:vAlign w:val="center"/>
          </w:tcPr>
          <w:p w14:paraId="237966FD" w14:textId="172FBFC3" w:rsidR="008619C9" w:rsidRDefault="008619C9" w:rsidP="008619C9">
            <w:pPr>
              <w:spacing w:before="40" w:after="40"/>
              <w:jc w:val="center"/>
              <w:rPr>
                <w:sz w:val="20"/>
                <w:szCs w:val="20"/>
              </w:rPr>
            </w:pPr>
            <w:r w:rsidRPr="007A01CC">
              <w:rPr>
                <w:color w:val="0070C0"/>
                <w:sz w:val="20"/>
                <w:szCs w:val="20"/>
              </w:rPr>
              <w:t>N3.30</w:t>
            </w:r>
          </w:p>
        </w:tc>
        <w:tc>
          <w:tcPr>
            <w:tcW w:w="2270" w:type="dxa"/>
            <w:vAlign w:val="center"/>
          </w:tcPr>
          <w:p w14:paraId="0370C5FD" w14:textId="1DDC644C" w:rsidR="008619C9" w:rsidRDefault="008619C9" w:rsidP="008619C9">
            <w:pPr>
              <w:spacing w:before="40" w:after="40"/>
              <w:jc w:val="center"/>
              <w:rPr>
                <w:sz w:val="20"/>
                <w:szCs w:val="20"/>
              </w:rPr>
            </w:pPr>
            <w:r w:rsidRPr="007A01CC">
              <w:rPr>
                <w:color w:val="0070C0"/>
                <w:sz w:val="20"/>
                <w:szCs w:val="20"/>
              </w:rPr>
              <w:t>Učebny 3. NP</w:t>
            </w:r>
          </w:p>
        </w:tc>
        <w:tc>
          <w:tcPr>
            <w:tcW w:w="1135" w:type="dxa"/>
            <w:vAlign w:val="center"/>
          </w:tcPr>
          <w:p w14:paraId="186838BB" w14:textId="2B0083E3" w:rsidR="008619C9" w:rsidRPr="008E0980" w:rsidRDefault="008619C9" w:rsidP="008619C9">
            <w:pPr>
              <w:spacing w:before="40" w:after="40"/>
              <w:jc w:val="center"/>
              <w:rPr>
                <w:sz w:val="20"/>
                <w:szCs w:val="20"/>
              </w:rPr>
            </w:pPr>
            <w:r w:rsidRPr="00446B46">
              <w:rPr>
                <w:color w:val="0070C0"/>
                <w:sz w:val="20"/>
                <w:szCs w:val="20"/>
              </w:rPr>
              <w:t>02</w:t>
            </w:r>
          </w:p>
        </w:tc>
        <w:tc>
          <w:tcPr>
            <w:tcW w:w="1135" w:type="dxa"/>
            <w:vAlign w:val="center"/>
          </w:tcPr>
          <w:p w14:paraId="71550BC9" w14:textId="4DD071DB" w:rsidR="008619C9" w:rsidRDefault="008619C9" w:rsidP="008619C9">
            <w:pPr>
              <w:spacing w:before="40" w:after="40"/>
              <w:jc w:val="center"/>
              <w:rPr>
                <w:sz w:val="20"/>
                <w:szCs w:val="20"/>
              </w:rPr>
            </w:pPr>
            <w:r w:rsidRPr="00071C95">
              <w:rPr>
                <w:color w:val="0070C0"/>
                <w:sz w:val="20"/>
                <w:szCs w:val="20"/>
              </w:rPr>
              <w:t>586,99</w:t>
            </w:r>
          </w:p>
        </w:tc>
        <w:tc>
          <w:tcPr>
            <w:tcW w:w="994" w:type="dxa"/>
            <w:vAlign w:val="center"/>
          </w:tcPr>
          <w:p w14:paraId="66B22484" w14:textId="50ACC8F5" w:rsidR="008619C9" w:rsidRDefault="008619C9" w:rsidP="008619C9">
            <w:pPr>
              <w:spacing w:before="40" w:after="40"/>
              <w:jc w:val="center"/>
              <w:rPr>
                <w:sz w:val="20"/>
                <w:szCs w:val="20"/>
              </w:rPr>
            </w:pPr>
            <w:r w:rsidRPr="00CB5CC3">
              <w:rPr>
                <w:color w:val="0070C0"/>
                <w:sz w:val="20"/>
                <w:szCs w:val="20"/>
              </w:rPr>
              <w:t>0,86</w:t>
            </w:r>
          </w:p>
        </w:tc>
        <w:tc>
          <w:tcPr>
            <w:tcW w:w="709" w:type="dxa"/>
            <w:vAlign w:val="center"/>
          </w:tcPr>
          <w:p w14:paraId="5B2FB797" w14:textId="0FA63626" w:rsidR="008619C9" w:rsidRPr="000C7682" w:rsidRDefault="008619C9" w:rsidP="008619C9">
            <w:pPr>
              <w:spacing w:before="40" w:after="40"/>
              <w:jc w:val="center"/>
              <w:rPr>
                <w:sz w:val="20"/>
                <w:szCs w:val="20"/>
              </w:rPr>
            </w:pPr>
            <w:r w:rsidRPr="00CB5CC3">
              <w:rPr>
                <w:color w:val="0070C0"/>
                <w:sz w:val="20"/>
                <w:szCs w:val="20"/>
              </w:rPr>
              <w:t>1,0</w:t>
            </w:r>
          </w:p>
        </w:tc>
        <w:tc>
          <w:tcPr>
            <w:tcW w:w="1699" w:type="dxa"/>
            <w:vAlign w:val="center"/>
          </w:tcPr>
          <w:p w14:paraId="50A2FB50" w14:textId="76780CCB" w:rsidR="008619C9" w:rsidRDefault="008619C9" w:rsidP="008619C9">
            <w:pPr>
              <w:spacing w:before="40" w:after="40"/>
              <w:jc w:val="center"/>
              <w:rPr>
                <w:sz w:val="20"/>
                <w:szCs w:val="20"/>
              </w:rPr>
            </w:pPr>
            <w:r w:rsidRPr="00CB5CC3">
              <w:rPr>
                <w:color w:val="0070C0"/>
                <w:sz w:val="20"/>
                <w:szCs w:val="20"/>
              </w:rPr>
              <w:t>21</w:t>
            </w:r>
          </w:p>
        </w:tc>
      </w:tr>
      <w:tr w:rsidR="00D15854" w:rsidRPr="007C3CD9" w14:paraId="11749B69" w14:textId="77777777" w:rsidTr="0084006E">
        <w:tc>
          <w:tcPr>
            <w:tcW w:w="1130" w:type="dxa"/>
            <w:vAlign w:val="center"/>
          </w:tcPr>
          <w:p w14:paraId="2AD746AF" w14:textId="77777777" w:rsidR="00D15854" w:rsidRDefault="00D15854" w:rsidP="00D15854">
            <w:pPr>
              <w:spacing w:before="40" w:after="40"/>
              <w:jc w:val="center"/>
              <w:rPr>
                <w:sz w:val="20"/>
                <w:szCs w:val="20"/>
              </w:rPr>
            </w:pPr>
            <w:r>
              <w:rPr>
                <w:sz w:val="20"/>
                <w:szCs w:val="20"/>
              </w:rPr>
              <w:t>N4.01</w:t>
            </w:r>
          </w:p>
        </w:tc>
        <w:tc>
          <w:tcPr>
            <w:tcW w:w="2270" w:type="dxa"/>
            <w:vAlign w:val="center"/>
          </w:tcPr>
          <w:p w14:paraId="1FBF6A0A" w14:textId="2BEBB64A" w:rsidR="00D15854" w:rsidRDefault="00D15854" w:rsidP="00D15854">
            <w:pPr>
              <w:spacing w:before="40" w:after="40"/>
              <w:jc w:val="center"/>
              <w:rPr>
                <w:sz w:val="20"/>
                <w:szCs w:val="20"/>
              </w:rPr>
            </w:pPr>
            <w:r>
              <w:rPr>
                <w:sz w:val="20"/>
                <w:szCs w:val="20"/>
              </w:rPr>
              <w:t xml:space="preserve">Učebny 4. </w:t>
            </w:r>
            <w:proofErr w:type="gramStart"/>
            <w:r>
              <w:rPr>
                <w:sz w:val="20"/>
                <w:szCs w:val="20"/>
              </w:rPr>
              <w:t>NP</w:t>
            </w:r>
            <w:r w:rsidR="007F01FE">
              <w:rPr>
                <w:sz w:val="20"/>
                <w:szCs w:val="20"/>
              </w:rPr>
              <w:t xml:space="preserve"> - západ</w:t>
            </w:r>
            <w:proofErr w:type="gramEnd"/>
          </w:p>
        </w:tc>
        <w:tc>
          <w:tcPr>
            <w:tcW w:w="1135" w:type="dxa"/>
            <w:vAlign w:val="center"/>
          </w:tcPr>
          <w:p w14:paraId="0D53B988" w14:textId="77777777" w:rsidR="00D15854" w:rsidRPr="00345353" w:rsidRDefault="00D15854" w:rsidP="00D15854">
            <w:pPr>
              <w:spacing w:before="40" w:after="40"/>
              <w:jc w:val="center"/>
              <w:rPr>
                <w:sz w:val="20"/>
                <w:szCs w:val="20"/>
              </w:rPr>
            </w:pPr>
            <w:r w:rsidRPr="008E0980">
              <w:rPr>
                <w:sz w:val="20"/>
                <w:szCs w:val="20"/>
              </w:rPr>
              <w:t>02</w:t>
            </w:r>
          </w:p>
        </w:tc>
        <w:tc>
          <w:tcPr>
            <w:tcW w:w="1135" w:type="dxa"/>
            <w:vAlign w:val="center"/>
          </w:tcPr>
          <w:p w14:paraId="60015D36" w14:textId="77777777" w:rsidR="00D15854" w:rsidRDefault="00D15854" w:rsidP="00D15854">
            <w:pPr>
              <w:spacing w:before="40" w:after="40"/>
              <w:jc w:val="center"/>
              <w:rPr>
                <w:sz w:val="20"/>
                <w:szCs w:val="20"/>
              </w:rPr>
            </w:pPr>
            <w:r>
              <w:rPr>
                <w:sz w:val="20"/>
                <w:szCs w:val="20"/>
              </w:rPr>
              <w:t>346,08</w:t>
            </w:r>
          </w:p>
        </w:tc>
        <w:tc>
          <w:tcPr>
            <w:tcW w:w="994" w:type="dxa"/>
            <w:vAlign w:val="center"/>
          </w:tcPr>
          <w:p w14:paraId="2F61D369" w14:textId="77777777" w:rsidR="00D15854" w:rsidRPr="007C3CD9" w:rsidRDefault="00D15854" w:rsidP="00D15854">
            <w:pPr>
              <w:spacing w:before="40" w:after="40"/>
              <w:jc w:val="center"/>
              <w:rPr>
                <w:sz w:val="20"/>
                <w:szCs w:val="20"/>
              </w:rPr>
            </w:pPr>
            <w:r>
              <w:rPr>
                <w:sz w:val="20"/>
                <w:szCs w:val="20"/>
              </w:rPr>
              <w:t>0,91</w:t>
            </w:r>
          </w:p>
        </w:tc>
        <w:tc>
          <w:tcPr>
            <w:tcW w:w="709" w:type="dxa"/>
            <w:vAlign w:val="center"/>
          </w:tcPr>
          <w:p w14:paraId="56F8211C" w14:textId="77777777" w:rsidR="00D15854" w:rsidRPr="007C3CD9" w:rsidRDefault="00D15854" w:rsidP="00D15854">
            <w:pPr>
              <w:spacing w:before="40" w:after="40"/>
              <w:jc w:val="center"/>
              <w:rPr>
                <w:sz w:val="20"/>
                <w:szCs w:val="20"/>
              </w:rPr>
            </w:pPr>
            <w:r w:rsidRPr="000C7682">
              <w:rPr>
                <w:sz w:val="20"/>
                <w:szCs w:val="20"/>
              </w:rPr>
              <w:t>1,0</w:t>
            </w:r>
          </w:p>
        </w:tc>
        <w:tc>
          <w:tcPr>
            <w:tcW w:w="1699" w:type="dxa"/>
            <w:vAlign w:val="center"/>
          </w:tcPr>
          <w:p w14:paraId="081B1155" w14:textId="77777777" w:rsidR="00D15854" w:rsidRPr="007C3CD9" w:rsidRDefault="00D15854" w:rsidP="00D15854">
            <w:pPr>
              <w:spacing w:before="40" w:after="40"/>
              <w:jc w:val="center"/>
              <w:rPr>
                <w:sz w:val="20"/>
                <w:szCs w:val="20"/>
              </w:rPr>
            </w:pPr>
            <w:r>
              <w:rPr>
                <w:sz w:val="20"/>
                <w:szCs w:val="20"/>
              </w:rPr>
              <w:t>16</w:t>
            </w:r>
          </w:p>
        </w:tc>
      </w:tr>
      <w:tr w:rsidR="008619C9" w:rsidRPr="007C3CD9" w14:paraId="4F3598E0" w14:textId="77777777" w:rsidTr="0084006E">
        <w:tc>
          <w:tcPr>
            <w:tcW w:w="1130" w:type="dxa"/>
            <w:vAlign w:val="center"/>
          </w:tcPr>
          <w:p w14:paraId="471FC41E" w14:textId="0E2CA1B0" w:rsidR="008619C9" w:rsidRPr="007F01FE" w:rsidRDefault="008619C9" w:rsidP="008619C9">
            <w:pPr>
              <w:spacing w:before="40" w:after="40"/>
              <w:jc w:val="center"/>
              <w:rPr>
                <w:sz w:val="20"/>
                <w:szCs w:val="20"/>
              </w:rPr>
            </w:pPr>
            <w:r w:rsidRPr="007F01FE">
              <w:rPr>
                <w:sz w:val="20"/>
                <w:szCs w:val="20"/>
              </w:rPr>
              <w:t>N4.</w:t>
            </w:r>
            <w:r w:rsidR="007F01FE" w:rsidRPr="007F01FE">
              <w:rPr>
                <w:sz w:val="20"/>
                <w:szCs w:val="20"/>
              </w:rPr>
              <w:t>02</w:t>
            </w:r>
          </w:p>
        </w:tc>
        <w:tc>
          <w:tcPr>
            <w:tcW w:w="2270" w:type="dxa"/>
            <w:vAlign w:val="center"/>
          </w:tcPr>
          <w:p w14:paraId="28B38433" w14:textId="5EC4919C" w:rsidR="008619C9" w:rsidRPr="007F01FE" w:rsidRDefault="008619C9" w:rsidP="008619C9">
            <w:pPr>
              <w:spacing w:before="40" w:after="40"/>
              <w:jc w:val="center"/>
              <w:rPr>
                <w:sz w:val="20"/>
                <w:szCs w:val="20"/>
              </w:rPr>
            </w:pPr>
            <w:r w:rsidRPr="007F01FE">
              <w:rPr>
                <w:sz w:val="20"/>
                <w:szCs w:val="20"/>
              </w:rPr>
              <w:t xml:space="preserve">Učebny 4. </w:t>
            </w:r>
            <w:proofErr w:type="gramStart"/>
            <w:r w:rsidRPr="007F01FE">
              <w:rPr>
                <w:sz w:val="20"/>
                <w:szCs w:val="20"/>
              </w:rPr>
              <w:t>NP</w:t>
            </w:r>
            <w:r w:rsidR="007F01FE" w:rsidRPr="007F01FE">
              <w:rPr>
                <w:sz w:val="20"/>
                <w:szCs w:val="20"/>
              </w:rPr>
              <w:t xml:space="preserve"> - východ</w:t>
            </w:r>
            <w:proofErr w:type="gramEnd"/>
          </w:p>
        </w:tc>
        <w:tc>
          <w:tcPr>
            <w:tcW w:w="1135" w:type="dxa"/>
            <w:vAlign w:val="center"/>
          </w:tcPr>
          <w:p w14:paraId="09E34F14" w14:textId="1DEB8FE9" w:rsidR="008619C9" w:rsidRPr="007F01FE" w:rsidRDefault="008619C9" w:rsidP="008619C9">
            <w:pPr>
              <w:spacing w:before="40" w:after="40"/>
              <w:jc w:val="center"/>
              <w:rPr>
                <w:sz w:val="20"/>
                <w:szCs w:val="20"/>
              </w:rPr>
            </w:pPr>
            <w:r w:rsidRPr="007F01FE">
              <w:rPr>
                <w:sz w:val="20"/>
                <w:szCs w:val="20"/>
              </w:rPr>
              <w:t>02</w:t>
            </w:r>
          </w:p>
        </w:tc>
        <w:tc>
          <w:tcPr>
            <w:tcW w:w="1135" w:type="dxa"/>
            <w:vAlign w:val="center"/>
          </w:tcPr>
          <w:p w14:paraId="705D6EBB" w14:textId="732C9531" w:rsidR="008619C9" w:rsidRDefault="007F01FE" w:rsidP="008619C9">
            <w:pPr>
              <w:spacing w:before="40" w:after="40"/>
              <w:jc w:val="center"/>
              <w:rPr>
                <w:sz w:val="20"/>
                <w:szCs w:val="20"/>
              </w:rPr>
            </w:pPr>
            <w:r>
              <w:rPr>
                <w:color w:val="0070C0"/>
                <w:sz w:val="20"/>
                <w:szCs w:val="20"/>
              </w:rPr>
              <w:t>979</w:t>
            </w:r>
          </w:p>
        </w:tc>
        <w:tc>
          <w:tcPr>
            <w:tcW w:w="994" w:type="dxa"/>
            <w:vAlign w:val="center"/>
          </w:tcPr>
          <w:p w14:paraId="4B6DEC2D" w14:textId="2BF1BA40" w:rsidR="008619C9" w:rsidRDefault="007F01FE" w:rsidP="008619C9">
            <w:pPr>
              <w:spacing w:before="40" w:after="40"/>
              <w:jc w:val="center"/>
              <w:rPr>
                <w:sz w:val="20"/>
                <w:szCs w:val="20"/>
              </w:rPr>
            </w:pPr>
            <w:r>
              <w:rPr>
                <w:color w:val="0070C0"/>
                <w:sz w:val="20"/>
                <w:szCs w:val="20"/>
              </w:rPr>
              <w:t>0,9</w:t>
            </w:r>
          </w:p>
        </w:tc>
        <w:tc>
          <w:tcPr>
            <w:tcW w:w="709" w:type="dxa"/>
            <w:vAlign w:val="center"/>
          </w:tcPr>
          <w:p w14:paraId="530A5815" w14:textId="44C1FD1F" w:rsidR="008619C9" w:rsidRPr="000C7682" w:rsidRDefault="008619C9" w:rsidP="008619C9">
            <w:pPr>
              <w:spacing w:before="40" w:after="40"/>
              <w:jc w:val="center"/>
              <w:rPr>
                <w:sz w:val="20"/>
                <w:szCs w:val="20"/>
              </w:rPr>
            </w:pPr>
            <w:r w:rsidRPr="00CB5CC3">
              <w:rPr>
                <w:color w:val="0070C0"/>
                <w:sz w:val="20"/>
                <w:szCs w:val="20"/>
              </w:rPr>
              <w:t>1,0</w:t>
            </w:r>
          </w:p>
        </w:tc>
        <w:tc>
          <w:tcPr>
            <w:tcW w:w="1699" w:type="dxa"/>
            <w:vAlign w:val="center"/>
          </w:tcPr>
          <w:p w14:paraId="4EE20062" w14:textId="7F77306F" w:rsidR="008619C9" w:rsidRDefault="008619C9" w:rsidP="008619C9">
            <w:pPr>
              <w:spacing w:before="40" w:after="40"/>
              <w:jc w:val="center"/>
              <w:rPr>
                <w:sz w:val="20"/>
                <w:szCs w:val="20"/>
              </w:rPr>
            </w:pPr>
            <w:r w:rsidRPr="00CB5CC3">
              <w:rPr>
                <w:color w:val="0070C0"/>
                <w:sz w:val="20"/>
                <w:szCs w:val="20"/>
              </w:rPr>
              <w:t>2</w:t>
            </w:r>
            <w:r w:rsidR="007F01FE">
              <w:rPr>
                <w:color w:val="0070C0"/>
                <w:sz w:val="20"/>
                <w:szCs w:val="20"/>
              </w:rPr>
              <w:t>7</w:t>
            </w:r>
          </w:p>
        </w:tc>
      </w:tr>
    </w:tbl>
    <w:p w14:paraId="417AC118" w14:textId="77777777" w:rsidR="00D17FA3" w:rsidRPr="00EE37E4" w:rsidRDefault="00D17FA3" w:rsidP="00D17FA3">
      <w:pPr>
        <w:rPr>
          <w:i/>
          <w:iCs/>
          <w:u w:val="single"/>
        </w:rPr>
      </w:pPr>
      <w:r w:rsidRPr="00EE37E4">
        <w:rPr>
          <w:i/>
          <w:iCs/>
          <w:u w:val="single"/>
        </w:rPr>
        <w:t>Stanovení druhu a počtu přenosných hasicích přístrojů:</w:t>
      </w:r>
    </w:p>
    <w:tbl>
      <w:tblPr>
        <w:tblStyle w:val="TableGrid"/>
        <w:tblW w:w="9067" w:type="dxa"/>
        <w:tblLayout w:type="fixed"/>
        <w:tblLook w:val="04A0" w:firstRow="1" w:lastRow="0" w:firstColumn="1" w:lastColumn="0" w:noHBand="0" w:noVBand="1"/>
      </w:tblPr>
      <w:tblGrid>
        <w:gridCol w:w="1118"/>
        <w:gridCol w:w="2469"/>
        <w:gridCol w:w="826"/>
        <w:gridCol w:w="1185"/>
        <w:gridCol w:w="672"/>
        <w:gridCol w:w="2797"/>
      </w:tblGrid>
      <w:tr w:rsidR="00D17FA3" w:rsidRPr="007C3CD9" w14:paraId="0F821315" w14:textId="77777777" w:rsidTr="001119CB">
        <w:trPr>
          <w:tblHeader/>
        </w:trPr>
        <w:tc>
          <w:tcPr>
            <w:tcW w:w="1118" w:type="dxa"/>
            <w:shd w:val="clear" w:color="auto" w:fill="D9D9D9" w:themeFill="background1" w:themeFillShade="D9"/>
            <w:vAlign w:val="center"/>
          </w:tcPr>
          <w:p w14:paraId="1D4E872B" w14:textId="77777777" w:rsidR="00D17FA3" w:rsidRPr="007C3CD9" w:rsidRDefault="00D17FA3" w:rsidP="008E2D79">
            <w:pPr>
              <w:spacing w:before="60" w:after="60"/>
              <w:jc w:val="center"/>
              <w:rPr>
                <w:b/>
                <w:bCs/>
                <w:sz w:val="20"/>
                <w:szCs w:val="20"/>
              </w:rPr>
            </w:pPr>
            <w:proofErr w:type="spellStart"/>
            <w:r w:rsidRPr="007C3CD9">
              <w:rPr>
                <w:b/>
                <w:bCs/>
                <w:sz w:val="20"/>
                <w:szCs w:val="20"/>
              </w:rPr>
              <w:t>Ozn</w:t>
            </w:r>
            <w:proofErr w:type="spellEnd"/>
            <w:r w:rsidRPr="007C3CD9">
              <w:rPr>
                <w:b/>
                <w:bCs/>
                <w:sz w:val="20"/>
                <w:szCs w:val="20"/>
              </w:rPr>
              <w:t>. PÚ</w:t>
            </w:r>
          </w:p>
        </w:tc>
        <w:tc>
          <w:tcPr>
            <w:tcW w:w="2469" w:type="dxa"/>
            <w:shd w:val="clear" w:color="auto" w:fill="D9D9D9" w:themeFill="background1" w:themeFillShade="D9"/>
            <w:vAlign w:val="center"/>
          </w:tcPr>
          <w:p w14:paraId="68A4411A" w14:textId="77777777" w:rsidR="00D17FA3" w:rsidRPr="007C3CD9" w:rsidRDefault="00D17FA3" w:rsidP="008E2D79">
            <w:pPr>
              <w:spacing w:before="60" w:after="60"/>
              <w:jc w:val="center"/>
              <w:rPr>
                <w:b/>
                <w:bCs/>
                <w:sz w:val="20"/>
                <w:szCs w:val="20"/>
              </w:rPr>
            </w:pPr>
            <w:r w:rsidRPr="007C3CD9">
              <w:rPr>
                <w:b/>
                <w:bCs/>
                <w:sz w:val="20"/>
                <w:szCs w:val="20"/>
              </w:rPr>
              <w:t>Název PÚ</w:t>
            </w:r>
          </w:p>
        </w:tc>
        <w:tc>
          <w:tcPr>
            <w:tcW w:w="826" w:type="dxa"/>
            <w:shd w:val="clear" w:color="auto" w:fill="D9D9D9" w:themeFill="background1" w:themeFillShade="D9"/>
            <w:vAlign w:val="center"/>
          </w:tcPr>
          <w:p w14:paraId="00628367" w14:textId="77777777" w:rsidR="00D17FA3" w:rsidRPr="007C3CD9" w:rsidRDefault="00D17FA3" w:rsidP="008E2D79">
            <w:pPr>
              <w:spacing w:before="60" w:after="60"/>
              <w:jc w:val="center"/>
              <w:rPr>
                <w:b/>
                <w:bCs/>
                <w:sz w:val="20"/>
                <w:szCs w:val="20"/>
              </w:rPr>
            </w:pPr>
            <w:r w:rsidRPr="007C3CD9">
              <w:rPr>
                <w:b/>
                <w:bCs/>
                <w:sz w:val="20"/>
                <w:szCs w:val="20"/>
              </w:rPr>
              <w:t>Druh PHP</w:t>
            </w:r>
          </w:p>
        </w:tc>
        <w:tc>
          <w:tcPr>
            <w:tcW w:w="1185" w:type="dxa"/>
            <w:shd w:val="clear" w:color="auto" w:fill="D9D9D9" w:themeFill="background1" w:themeFillShade="D9"/>
            <w:vAlign w:val="center"/>
          </w:tcPr>
          <w:p w14:paraId="5E57AAAF" w14:textId="77777777" w:rsidR="00D17FA3" w:rsidRPr="007C3CD9" w:rsidRDefault="00D17FA3" w:rsidP="008E2D79">
            <w:pPr>
              <w:spacing w:before="60" w:after="60"/>
              <w:jc w:val="center"/>
              <w:rPr>
                <w:b/>
                <w:bCs/>
                <w:sz w:val="20"/>
                <w:szCs w:val="20"/>
              </w:rPr>
            </w:pPr>
            <w:r w:rsidRPr="007C3CD9">
              <w:rPr>
                <w:b/>
                <w:bCs/>
                <w:sz w:val="20"/>
                <w:szCs w:val="20"/>
              </w:rPr>
              <w:t>Požadovaná hasicí schopnost</w:t>
            </w:r>
          </w:p>
        </w:tc>
        <w:tc>
          <w:tcPr>
            <w:tcW w:w="672" w:type="dxa"/>
            <w:shd w:val="clear" w:color="auto" w:fill="D9D9D9" w:themeFill="background1" w:themeFillShade="D9"/>
            <w:vAlign w:val="center"/>
          </w:tcPr>
          <w:p w14:paraId="643BD21E" w14:textId="77777777" w:rsidR="00D17FA3" w:rsidRPr="007C3CD9" w:rsidRDefault="00D17FA3" w:rsidP="008E2D79">
            <w:pPr>
              <w:spacing w:before="60" w:after="60"/>
              <w:jc w:val="center"/>
              <w:rPr>
                <w:b/>
                <w:bCs/>
                <w:sz w:val="20"/>
                <w:szCs w:val="20"/>
              </w:rPr>
            </w:pPr>
            <w:r w:rsidRPr="007C3CD9">
              <w:rPr>
                <w:b/>
                <w:bCs/>
                <w:sz w:val="20"/>
                <w:szCs w:val="20"/>
              </w:rPr>
              <w:t>Počet ks</w:t>
            </w:r>
          </w:p>
        </w:tc>
        <w:tc>
          <w:tcPr>
            <w:tcW w:w="2797" w:type="dxa"/>
            <w:shd w:val="clear" w:color="auto" w:fill="D9D9D9" w:themeFill="background1" w:themeFillShade="D9"/>
            <w:vAlign w:val="center"/>
          </w:tcPr>
          <w:p w14:paraId="65F8A941" w14:textId="77777777" w:rsidR="00D17FA3" w:rsidRPr="007C3CD9" w:rsidRDefault="00D17FA3" w:rsidP="008E2D79">
            <w:pPr>
              <w:spacing w:before="60" w:after="60"/>
              <w:jc w:val="center"/>
              <w:rPr>
                <w:b/>
                <w:bCs/>
                <w:sz w:val="20"/>
                <w:szCs w:val="20"/>
              </w:rPr>
            </w:pPr>
            <w:r w:rsidRPr="007C3CD9">
              <w:rPr>
                <w:b/>
                <w:bCs/>
                <w:sz w:val="20"/>
                <w:szCs w:val="20"/>
              </w:rPr>
              <w:t>Poznámka k umístění</w:t>
            </w:r>
          </w:p>
        </w:tc>
      </w:tr>
      <w:tr w:rsidR="00D336DB" w:rsidRPr="007C3CD9" w14:paraId="16FFADB4" w14:textId="77777777" w:rsidTr="001119CB">
        <w:tc>
          <w:tcPr>
            <w:tcW w:w="9067" w:type="dxa"/>
            <w:gridSpan w:val="6"/>
            <w:vAlign w:val="center"/>
          </w:tcPr>
          <w:p w14:paraId="17619E39" w14:textId="71FCF3CB" w:rsidR="00D336DB" w:rsidRPr="007C3CD9" w:rsidRDefault="00D336DB" w:rsidP="008E2D79">
            <w:pPr>
              <w:spacing w:before="60" w:after="60"/>
              <w:jc w:val="center"/>
              <w:rPr>
                <w:sz w:val="20"/>
                <w:szCs w:val="20"/>
              </w:rPr>
            </w:pPr>
            <w:r w:rsidRPr="007D39A3">
              <w:rPr>
                <w:b/>
                <w:bCs/>
                <w:sz w:val="20"/>
                <w:szCs w:val="20"/>
              </w:rPr>
              <w:t>STARÁ BUDOVA</w:t>
            </w:r>
          </w:p>
        </w:tc>
      </w:tr>
      <w:tr w:rsidR="00D336DB" w:rsidRPr="007C3CD9" w14:paraId="482C259D" w14:textId="77777777" w:rsidTr="001119CB">
        <w:tc>
          <w:tcPr>
            <w:tcW w:w="1118" w:type="dxa"/>
            <w:vAlign w:val="center"/>
          </w:tcPr>
          <w:p w14:paraId="0E4D420E" w14:textId="3670D7B2" w:rsidR="00D336DB" w:rsidRPr="00D17FA3" w:rsidRDefault="00D336DB" w:rsidP="00D336DB">
            <w:pPr>
              <w:spacing w:before="60" w:after="60"/>
              <w:jc w:val="center"/>
              <w:rPr>
                <w:sz w:val="20"/>
                <w:szCs w:val="20"/>
                <w:highlight w:val="red"/>
              </w:rPr>
            </w:pPr>
            <w:r>
              <w:rPr>
                <w:sz w:val="20"/>
                <w:szCs w:val="20"/>
              </w:rPr>
              <w:t>P1.20</w:t>
            </w:r>
          </w:p>
        </w:tc>
        <w:tc>
          <w:tcPr>
            <w:tcW w:w="2469" w:type="dxa"/>
            <w:vAlign w:val="center"/>
          </w:tcPr>
          <w:p w14:paraId="44EBC0B8" w14:textId="220F8D0D" w:rsidR="00D336DB" w:rsidRPr="007C3CD9" w:rsidRDefault="00D336DB" w:rsidP="00D336DB">
            <w:pPr>
              <w:spacing w:before="60" w:after="60"/>
              <w:jc w:val="center"/>
              <w:rPr>
                <w:sz w:val="20"/>
                <w:szCs w:val="20"/>
              </w:rPr>
            </w:pPr>
            <w:r>
              <w:rPr>
                <w:sz w:val="20"/>
                <w:szCs w:val="20"/>
              </w:rPr>
              <w:t>Suterén</w:t>
            </w:r>
          </w:p>
        </w:tc>
        <w:tc>
          <w:tcPr>
            <w:tcW w:w="826" w:type="dxa"/>
            <w:vAlign w:val="center"/>
          </w:tcPr>
          <w:p w14:paraId="234D1E13" w14:textId="2576B3AE" w:rsidR="00D336DB" w:rsidRPr="007C3CD9" w:rsidRDefault="00D336DB" w:rsidP="00D336DB">
            <w:pPr>
              <w:spacing w:before="60" w:after="60"/>
              <w:jc w:val="center"/>
              <w:rPr>
                <w:sz w:val="20"/>
                <w:szCs w:val="20"/>
              </w:rPr>
            </w:pPr>
            <w:r>
              <w:rPr>
                <w:sz w:val="20"/>
                <w:szCs w:val="20"/>
              </w:rPr>
              <w:t>PRÁŠEK</w:t>
            </w:r>
          </w:p>
        </w:tc>
        <w:tc>
          <w:tcPr>
            <w:tcW w:w="1185" w:type="dxa"/>
            <w:vAlign w:val="center"/>
          </w:tcPr>
          <w:p w14:paraId="60878077" w14:textId="64470B47" w:rsidR="00D336DB" w:rsidRPr="007C3CD9" w:rsidRDefault="00D336DB" w:rsidP="00D336DB">
            <w:pPr>
              <w:spacing w:before="60" w:after="60"/>
              <w:jc w:val="center"/>
              <w:rPr>
                <w:sz w:val="20"/>
                <w:szCs w:val="20"/>
              </w:rPr>
            </w:pPr>
            <w:r>
              <w:rPr>
                <w:sz w:val="20"/>
                <w:szCs w:val="20"/>
              </w:rPr>
              <w:t>27A</w:t>
            </w:r>
          </w:p>
        </w:tc>
        <w:tc>
          <w:tcPr>
            <w:tcW w:w="672" w:type="dxa"/>
            <w:vAlign w:val="center"/>
          </w:tcPr>
          <w:p w14:paraId="49582C99" w14:textId="14888447" w:rsidR="00D336DB" w:rsidRPr="007C3CD9" w:rsidRDefault="00D336DB" w:rsidP="00D336DB">
            <w:pPr>
              <w:spacing w:before="60" w:after="60"/>
              <w:jc w:val="center"/>
              <w:rPr>
                <w:sz w:val="20"/>
                <w:szCs w:val="20"/>
              </w:rPr>
            </w:pPr>
            <w:r>
              <w:rPr>
                <w:sz w:val="20"/>
                <w:szCs w:val="20"/>
              </w:rPr>
              <w:t>3</w:t>
            </w:r>
          </w:p>
        </w:tc>
        <w:tc>
          <w:tcPr>
            <w:tcW w:w="2797" w:type="dxa"/>
            <w:vAlign w:val="center"/>
          </w:tcPr>
          <w:p w14:paraId="56B3BB7A" w14:textId="7247F5B7" w:rsidR="00D336DB" w:rsidRPr="007C3CD9" w:rsidRDefault="00D336DB" w:rsidP="00D336DB">
            <w:pPr>
              <w:spacing w:before="60" w:after="60"/>
              <w:jc w:val="center"/>
              <w:rPr>
                <w:sz w:val="20"/>
                <w:szCs w:val="20"/>
              </w:rPr>
            </w:pPr>
            <w:r>
              <w:rPr>
                <w:sz w:val="20"/>
                <w:szCs w:val="20"/>
              </w:rPr>
              <w:t>3 x PHP na chodbě</w:t>
            </w:r>
          </w:p>
        </w:tc>
      </w:tr>
      <w:tr w:rsidR="00D336DB" w:rsidRPr="007C3CD9" w14:paraId="1855041D" w14:textId="77777777" w:rsidTr="001119CB">
        <w:tc>
          <w:tcPr>
            <w:tcW w:w="1118" w:type="dxa"/>
            <w:vAlign w:val="center"/>
          </w:tcPr>
          <w:p w14:paraId="1010A4C8" w14:textId="5DB82175" w:rsidR="00D336DB" w:rsidRPr="00D17FA3" w:rsidRDefault="00D336DB" w:rsidP="00D336DB">
            <w:pPr>
              <w:spacing w:before="60" w:after="60"/>
              <w:jc w:val="center"/>
              <w:rPr>
                <w:sz w:val="20"/>
                <w:szCs w:val="20"/>
                <w:highlight w:val="red"/>
              </w:rPr>
            </w:pPr>
            <w:r>
              <w:rPr>
                <w:sz w:val="20"/>
                <w:szCs w:val="20"/>
              </w:rPr>
              <w:t>P1.21/N1</w:t>
            </w:r>
          </w:p>
        </w:tc>
        <w:tc>
          <w:tcPr>
            <w:tcW w:w="2469" w:type="dxa"/>
            <w:vAlign w:val="center"/>
          </w:tcPr>
          <w:p w14:paraId="698E3604" w14:textId="7BE87B96" w:rsidR="00D336DB" w:rsidRPr="007C3CD9" w:rsidRDefault="00D336DB" w:rsidP="00D336DB">
            <w:pPr>
              <w:spacing w:before="60" w:after="60"/>
              <w:jc w:val="center"/>
              <w:rPr>
                <w:sz w:val="20"/>
                <w:szCs w:val="20"/>
              </w:rPr>
            </w:pPr>
            <w:r>
              <w:rPr>
                <w:sz w:val="20"/>
                <w:szCs w:val="20"/>
              </w:rPr>
              <w:t>Pece</w:t>
            </w:r>
          </w:p>
        </w:tc>
        <w:tc>
          <w:tcPr>
            <w:tcW w:w="826" w:type="dxa"/>
            <w:vAlign w:val="center"/>
          </w:tcPr>
          <w:p w14:paraId="0FBB1B7C" w14:textId="36763EC1" w:rsidR="00D336DB" w:rsidRPr="007C3CD9" w:rsidRDefault="00D336DB" w:rsidP="00D336DB">
            <w:pPr>
              <w:spacing w:before="60" w:after="60"/>
              <w:jc w:val="center"/>
              <w:rPr>
                <w:sz w:val="20"/>
                <w:szCs w:val="20"/>
              </w:rPr>
            </w:pPr>
            <w:r>
              <w:rPr>
                <w:sz w:val="20"/>
                <w:szCs w:val="20"/>
              </w:rPr>
              <w:t>PRÁŠEK</w:t>
            </w:r>
          </w:p>
        </w:tc>
        <w:tc>
          <w:tcPr>
            <w:tcW w:w="1185" w:type="dxa"/>
            <w:vAlign w:val="center"/>
          </w:tcPr>
          <w:p w14:paraId="181A2A55" w14:textId="4306AD2F" w:rsidR="00D336DB" w:rsidRPr="007C3CD9" w:rsidRDefault="00D336DB" w:rsidP="00D336DB">
            <w:pPr>
              <w:spacing w:before="60" w:after="60"/>
              <w:jc w:val="center"/>
              <w:rPr>
                <w:sz w:val="20"/>
                <w:szCs w:val="20"/>
              </w:rPr>
            </w:pPr>
            <w:r>
              <w:rPr>
                <w:sz w:val="20"/>
                <w:szCs w:val="20"/>
              </w:rPr>
              <w:t>21A</w:t>
            </w:r>
          </w:p>
        </w:tc>
        <w:tc>
          <w:tcPr>
            <w:tcW w:w="672" w:type="dxa"/>
            <w:vAlign w:val="center"/>
          </w:tcPr>
          <w:p w14:paraId="3ED6C0E4" w14:textId="19EA9EC3" w:rsidR="00D336DB" w:rsidRPr="007C3CD9" w:rsidRDefault="00D336DB" w:rsidP="00D336DB">
            <w:pPr>
              <w:spacing w:before="60" w:after="60"/>
              <w:jc w:val="center"/>
              <w:rPr>
                <w:sz w:val="20"/>
                <w:szCs w:val="20"/>
              </w:rPr>
            </w:pPr>
            <w:r>
              <w:rPr>
                <w:sz w:val="20"/>
                <w:szCs w:val="20"/>
              </w:rPr>
              <w:t>2</w:t>
            </w:r>
          </w:p>
        </w:tc>
        <w:tc>
          <w:tcPr>
            <w:tcW w:w="2797" w:type="dxa"/>
            <w:vAlign w:val="center"/>
          </w:tcPr>
          <w:p w14:paraId="4FB2C5A4" w14:textId="243B30C9" w:rsidR="00D336DB" w:rsidRPr="007C3CD9" w:rsidRDefault="00D336DB" w:rsidP="00D336DB">
            <w:pPr>
              <w:spacing w:before="60" w:after="60"/>
              <w:jc w:val="center"/>
              <w:rPr>
                <w:sz w:val="20"/>
                <w:szCs w:val="20"/>
              </w:rPr>
            </w:pPr>
            <w:r>
              <w:rPr>
                <w:sz w:val="20"/>
                <w:szCs w:val="20"/>
              </w:rPr>
              <w:t>1x 1.PP; 1x 1.NP</w:t>
            </w:r>
          </w:p>
        </w:tc>
      </w:tr>
      <w:tr w:rsidR="00D336DB" w:rsidRPr="007C3CD9" w14:paraId="5EC812A6" w14:textId="77777777" w:rsidTr="001119CB">
        <w:tc>
          <w:tcPr>
            <w:tcW w:w="1118" w:type="dxa"/>
            <w:vAlign w:val="center"/>
          </w:tcPr>
          <w:p w14:paraId="34936757" w14:textId="20DA33E3" w:rsidR="00D336DB" w:rsidRPr="00D17FA3" w:rsidRDefault="00D336DB" w:rsidP="00D336DB">
            <w:pPr>
              <w:spacing w:before="60" w:after="60"/>
              <w:jc w:val="center"/>
              <w:rPr>
                <w:sz w:val="20"/>
                <w:szCs w:val="20"/>
                <w:highlight w:val="red"/>
              </w:rPr>
            </w:pPr>
            <w:r>
              <w:rPr>
                <w:sz w:val="20"/>
                <w:szCs w:val="20"/>
              </w:rPr>
              <w:t>P1.22</w:t>
            </w:r>
          </w:p>
        </w:tc>
        <w:tc>
          <w:tcPr>
            <w:tcW w:w="2469" w:type="dxa"/>
            <w:vAlign w:val="center"/>
          </w:tcPr>
          <w:p w14:paraId="15F0465B" w14:textId="6E0551D2" w:rsidR="00D336DB" w:rsidRPr="007C3CD9" w:rsidRDefault="00D336DB" w:rsidP="00D336DB">
            <w:pPr>
              <w:spacing w:before="60" w:after="60"/>
              <w:jc w:val="center"/>
              <w:rPr>
                <w:sz w:val="20"/>
                <w:szCs w:val="20"/>
              </w:rPr>
            </w:pPr>
            <w:r>
              <w:rPr>
                <w:sz w:val="20"/>
                <w:szCs w:val="20"/>
              </w:rPr>
              <w:t>Strojovna VZT</w:t>
            </w:r>
          </w:p>
        </w:tc>
        <w:tc>
          <w:tcPr>
            <w:tcW w:w="826" w:type="dxa"/>
            <w:vAlign w:val="center"/>
          </w:tcPr>
          <w:p w14:paraId="3DC7CB0E" w14:textId="1AD6B5B9" w:rsidR="00D336DB" w:rsidRPr="007C3CD9" w:rsidRDefault="00D336DB" w:rsidP="00D336DB">
            <w:pPr>
              <w:spacing w:before="60" w:after="60"/>
              <w:jc w:val="center"/>
              <w:rPr>
                <w:sz w:val="20"/>
                <w:szCs w:val="20"/>
              </w:rPr>
            </w:pPr>
            <w:r>
              <w:rPr>
                <w:sz w:val="20"/>
                <w:szCs w:val="20"/>
              </w:rPr>
              <w:t>CO2</w:t>
            </w:r>
          </w:p>
        </w:tc>
        <w:tc>
          <w:tcPr>
            <w:tcW w:w="1185" w:type="dxa"/>
            <w:vAlign w:val="center"/>
          </w:tcPr>
          <w:p w14:paraId="34C5A231" w14:textId="572B40FA" w:rsidR="00D336DB" w:rsidRPr="007C3CD9" w:rsidRDefault="00D336DB" w:rsidP="00D336DB">
            <w:pPr>
              <w:spacing w:before="60" w:after="60"/>
              <w:jc w:val="center"/>
              <w:rPr>
                <w:sz w:val="20"/>
                <w:szCs w:val="20"/>
              </w:rPr>
            </w:pPr>
            <w:r>
              <w:rPr>
                <w:sz w:val="20"/>
                <w:szCs w:val="20"/>
              </w:rPr>
              <w:t>89B</w:t>
            </w:r>
          </w:p>
        </w:tc>
        <w:tc>
          <w:tcPr>
            <w:tcW w:w="672" w:type="dxa"/>
            <w:vAlign w:val="center"/>
          </w:tcPr>
          <w:p w14:paraId="1CEBFDEE" w14:textId="31689C0D" w:rsidR="00D336DB" w:rsidRPr="007C3CD9" w:rsidRDefault="00D336DB" w:rsidP="00D336DB">
            <w:pPr>
              <w:spacing w:before="60" w:after="60"/>
              <w:jc w:val="center"/>
              <w:rPr>
                <w:sz w:val="20"/>
                <w:szCs w:val="20"/>
              </w:rPr>
            </w:pPr>
            <w:r>
              <w:rPr>
                <w:sz w:val="20"/>
                <w:szCs w:val="20"/>
              </w:rPr>
              <w:t>1</w:t>
            </w:r>
          </w:p>
        </w:tc>
        <w:tc>
          <w:tcPr>
            <w:tcW w:w="2797" w:type="dxa"/>
            <w:vAlign w:val="center"/>
          </w:tcPr>
          <w:p w14:paraId="24795BEB" w14:textId="77777777" w:rsidR="00D336DB" w:rsidRPr="007C3CD9" w:rsidRDefault="00D336DB" w:rsidP="00D336DB">
            <w:pPr>
              <w:spacing w:before="60" w:after="60"/>
              <w:jc w:val="center"/>
              <w:rPr>
                <w:sz w:val="20"/>
                <w:szCs w:val="20"/>
              </w:rPr>
            </w:pPr>
          </w:p>
        </w:tc>
      </w:tr>
      <w:tr w:rsidR="00AB6C5E" w:rsidRPr="007C3CD9" w14:paraId="56D97A1C" w14:textId="77777777" w:rsidTr="001119CB">
        <w:tc>
          <w:tcPr>
            <w:tcW w:w="1118" w:type="dxa"/>
            <w:vAlign w:val="center"/>
          </w:tcPr>
          <w:p w14:paraId="113638C2" w14:textId="5D20D4A2" w:rsidR="00AB6C5E" w:rsidRPr="00D17FA3" w:rsidRDefault="00AB6C5E" w:rsidP="00AB6C5E">
            <w:pPr>
              <w:spacing w:before="60" w:after="60"/>
              <w:jc w:val="center"/>
              <w:rPr>
                <w:sz w:val="20"/>
                <w:szCs w:val="20"/>
                <w:highlight w:val="red"/>
              </w:rPr>
            </w:pPr>
            <w:r>
              <w:rPr>
                <w:sz w:val="20"/>
                <w:szCs w:val="20"/>
              </w:rPr>
              <w:t>N1.21</w:t>
            </w:r>
          </w:p>
        </w:tc>
        <w:tc>
          <w:tcPr>
            <w:tcW w:w="2469" w:type="dxa"/>
            <w:vAlign w:val="center"/>
          </w:tcPr>
          <w:p w14:paraId="682C1CFA" w14:textId="4F8A21B1" w:rsidR="00AB6C5E" w:rsidRPr="007C3CD9" w:rsidRDefault="00AB6C5E" w:rsidP="00AB6C5E">
            <w:pPr>
              <w:spacing w:before="60" w:after="60"/>
              <w:jc w:val="center"/>
              <w:rPr>
                <w:sz w:val="20"/>
                <w:szCs w:val="20"/>
              </w:rPr>
            </w:pPr>
            <w:r>
              <w:rPr>
                <w:sz w:val="20"/>
                <w:szCs w:val="20"/>
              </w:rPr>
              <w:t>Učebny v 1. NP</w:t>
            </w:r>
          </w:p>
        </w:tc>
        <w:tc>
          <w:tcPr>
            <w:tcW w:w="826" w:type="dxa"/>
            <w:vAlign w:val="center"/>
          </w:tcPr>
          <w:p w14:paraId="7F608CFD" w14:textId="45B79892" w:rsidR="00AB6C5E" w:rsidRPr="007C3CD9" w:rsidRDefault="00AB6C5E" w:rsidP="00AB6C5E">
            <w:pPr>
              <w:spacing w:before="60" w:after="60"/>
              <w:jc w:val="center"/>
              <w:rPr>
                <w:sz w:val="20"/>
                <w:szCs w:val="20"/>
              </w:rPr>
            </w:pPr>
            <w:r>
              <w:rPr>
                <w:sz w:val="20"/>
                <w:szCs w:val="20"/>
              </w:rPr>
              <w:t>PRÁŠEK</w:t>
            </w:r>
          </w:p>
        </w:tc>
        <w:tc>
          <w:tcPr>
            <w:tcW w:w="1185" w:type="dxa"/>
            <w:vAlign w:val="center"/>
          </w:tcPr>
          <w:p w14:paraId="360DD4E0" w14:textId="7E7AC229" w:rsidR="00AB6C5E" w:rsidRPr="007C3CD9" w:rsidRDefault="00AB6C5E" w:rsidP="00AB6C5E">
            <w:pPr>
              <w:spacing w:before="60" w:after="60"/>
              <w:jc w:val="center"/>
              <w:rPr>
                <w:sz w:val="20"/>
                <w:szCs w:val="20"/>
              </w:rPr>
            </w:pPr>
            <w:r>
              <w:rPr>
                <w:sz w:val="20"/>
                <w:szCs w:val="20"/>
              </w:rPr>
              <w:t>27A</w:t>
            </w:r>
          </w:p>
        </w:tc>
        <w:tc>
          <w:tcPr>
            <w:tcW w:w="672" w:type="dxa"/>
            <w:vAlign w:val="center"/>
          </w:tcPr>
          <w:p w14:paraId="4BAC5EBB" w14:textId="343C6F53" w:rsidR="00AB6C5E" w:rsidRPr="007C3CD9" w:rsidRDefault="00A205A6" w:rsidP="00AB6C5E">
            <w:pPr>
              <w:spacing w:before="60" w:after="60"/>
              <w:jc w:val="center"/>
              <w:rPr>
                <w:sz w:val="20"/>
                <w:szCs w:val="20"/>
              </w:rPr>
            </w:pPr>
            <w:r>
              <w:rPr>
                <w:sz w:val="20"/>
                <w:szCs w:val="20"/>
              </w:rPr>
              <w:t>2 (3)</w:t>
            </w:r>
          </w:p>
        </w:tc>
        <w:tc>
          <w:tcPr>
            <w:tcW w:w="2797" w:type="dxa"/>
            <w:vAlign w:val="center"/>
          </w:tcPr>
          <w:p w14:paraId="2EBAFF1B" w14:textId="6E0BDB35" w:rsidR="00AB6C5E" w:rsidRPr="007C3CD9" w:rsidRDefault="00AB6C5E" w:rsidP="00AB6C5E">
            <w:pPr>
              <w:spacing w:before="60" w:after="60"/>
              <w:jc w:val="center"/>
              <w:rPr>
                <w:sz w:val="20"/>
                <w:szCs w:val="20"/>
              </w:rPr>
            </w:pPr>
            <w:r>
              <w:rPr>
                <w:sz w:val="20"/>
                <w:szCs w:val="20"/>
              </w:rPr>
              <w:t xml:space="preserve">2 x PHP na chodbách; </w:t>
            </w:r>
            <w:r w:rsidR="00A205A6">
              <w:rPr>
                <w:sz w:val="20"/>
                <w:szCs w:val="20"/>
              </w:rPr>
              <w:br/>
            </w:r>
            <w:r w:rsidR="00BD187E">
              <w:rPr>
                <w:sz w:val="20"/>
                <w:szCs w:val="20"/>
              </w:rPr>
              <w:t>1x</w:t>
            </w:r>
            <w:r w:rsidR="00A205A6">
              <w:rPr>
                <w:sz w:val="20"/>
                <w:szCs w:val="20"/>
              </w:rPr>
              <w:t xml:space="preserve"> použit PHP u schodiště</w:t>
            </w:r>
          </w:p>
        </w:tc>
      </w:tr>
      <w:tr w:rsidR="00AB6C5E" w:rsidRPr="007C3CD9" w14:paraId="59A71358" w14:textId="77777777" w:rsidTr="001119CB">
        <w:tc>
          <w:tcPr>
            <w:tcW w:w="1118" w:type="dxa"/>
            <w:vAlign w:val="center"/>
          </w:tcPr>
          <w:p w14:paraId="28B6492F" w14:textId="013B7126" w:rsidR="00AB6C5E" w:rsidRPr="00D17FA3" w:rsidRDefault="00AB6C5E" w:rsidP="00AB6C5E">
            <w:pPr>
              <w:spacing w:before="60" w:after="60"/>
              <w:jc w:val="center"/>
              <w:rPr>
                <w:sz w:val="20"/>
                <w:szCs w:val="20"/>
                <w:highlight w:val="red"/>
              </w:rPr>
            </w:pPr>
            <w:r>
              <w:rPr>
                <w:sz w:val="20"/>
                <w:szCs w:val="20"/>
              </w:rPr>
              <w:t>N2.21</w:t>
            </w:r>
          </w:p>
        </w:tc>
        <w:tc>
          <w:tcPr>
            <w:tcW w:w="2469" w:type="dxa"/>
            <w:vAlign w:val="center"/>
          </w:tcPr>
          <w:p w14:paraId="74224CD7" w14:textId="60707D38" w:rsidR="00AB6C5E" w:rsidRPr="007C3CD9" w:rsidRDefault="00AB6C5E" w:rsidP="00AB6C5E">
            <w:pPr>
              <w:spacing w:before="60" w:after="60"/>
              <w:jc w:val="center"/>
              <w:rPr>
                <w:sz w:val="20"/>
                <w:szCs w:val="20"/>
              </w:rPr>
            </w:pPr>
            <w:r>
              <w:rPr>
                <w:sz w:val="20"/>
                <w:szCs w:val="20"/>
              </w:rPr>
              <w:t>Sklad chemie</w:t>
            </w:r>
          </w:p>
        </w:tc>
        <w:tc>
          <w:tcPr>
            <w:tcW w:w="826" w:type="dxa"/>
            <w:vAlign w:val="center"/>
          </w:tcPr>
          <w:p w14:paraId="62EAB9DB" w14:textId="676561FF" w:rsidR="00AB6C5E" w:rsidRPr="007C3CD9" w:rsidRDefault="00AB6C5E" w:rsidP="00AB6C5E">
            <w:pPr>
              <w:spacing w:before="60" w:after="60"/>
              <w:jc w:val="center"/>
              <w:rPr>
                <w:sz w:val="20"/>
                <w:szCs w:val="20"/>
              </w:rPr>
            </w:pPr>
            <w:r>
              <w:rPr>
                <w:sz w:val="20"/>
                <w:szCs w:val="20"/>
              </w:rPr>
              <w:t>PRÁŠEK</w:t>
            </w:r>
          </w:p>
        </w:tc>
        <w:tc>
          <w:tcPr>
            <w:tcW w:w="1185" w:type="dxa"/>
            <w:vAlign w:val="center"/>
          </w:tcPr>
          <w:p w14:paraId="61E8FA2C" w14:textId="0BF346CD" w:rsidR="00AB6C5E" w:rsidRPr="007C3CD9" w:rsidRDefault="00AB6C5E" w:rsidP="00AB6C5E">
            <w:pPr>
              <w:spacing w:before="60" w:after="60"/>
              <w:jc w:val="center"/>
              <w:rPr>
                <w:sz w:val="20"/>
                <w:szCs w:val="20"/>
              </w:rPr>
            </w:pPr>
            <w:r>
              <w:rPr>
                <w:sz w:val="20"/>
                <w:szCs w:val="20"/>
              </w:rPr>
              <w:t>27A</w:t>
            </w:r>
          </w:p>
        </w:tc>
        <w:tc>
          <w:tcPr>
            <w:tcW w:w="672" w:type="dxa"/>
            <w:vAlign w:val="center"/>
          </w:tcPr>
          <w:p w14:paraId="41D24E3D" w14:textId="3EF1B1F8" w:rsidR="00AB6C5E" w:rsidRPr="007C3CD9" w:rsidRDefault="00AB6C5E" w:rsidP="00AB6C5E">
            <w:pPr>
              <w:spacing w:before="60" w:after="60"/>
              <w:jc w:val="center"/>
              <w:rPr>
                <w:sz w:val="20"/>
                <w:szCs w:val="20"/>
              </w:rPr>
            </w:pPr>
            <w:r>
              <w:rPr>
                <w:sz w:val="20"/>
                <w:szCs w:val="20"/>
              </w:rPr>
              <w:t>0 (1)</w:t>
            </w:r>
          </w:p>
        </w:tc>
        <w:tc>
          <w:tcPr>
            <w:tcW w:w="2797" w:type="dxa"/>
            <w:vAlign w:val="center"/>
          </w:tcPr>
          <w:p w14:paraId="3C105559" w14:textId="7B72914C" w:rsidR="00AB6C5E" w:rsidRPr="007C3CD9" w:rsidRDefault="00AB6C5E" w:rsidP="00AB6C5E">
            <w:pPr>
              <w:spacing w:before="60" w:after="60"/>
              <w:jc w:val="center"/>
              <w:rPr>
                <w:sz w:val="20"/>
                <w:szCs w:val="20"/>
              </w:rPr>
            </w:pPr>
            <w:r>
              <w:rPr>
                <w:sz w:val="20"/>
                <w:szCs w:val="20"/>
              </w:rPr>
              <w:t>využit PHP na chodbě u vstupu</w:t>
            </w:r>
          </w:p>
        </w:tc>
      </w:tr>
      <w:tr w:rsidR="00AB6C5E" w:rsidRPr="007C3CD9" w14:paraId="550757F5" w14:textId="77777777" w:rsidTr="001119CB">
        <w:tc>
          <w:tcPr>
            <w:tcW w:w="1118" w:type="dxa"/>
            <w:vMerge w:val="restart"/>
            <w:vAlign w:val="center"/>
          </w:tcPr>
          <w:p w14:paraId="72F96F85" w14:textId="5680B2F2" w:rsidR="00AB6C5E" w:rsidRPr="00D17FA3" w:rsidRDefault="00AB6C5E" w:rsidP="00AB6C5E">
            <w:pPr>
              <w:spacing w:before="60" w:after="60"/>
              <w:jc w:val="center"/>
              <w:rPr>
                <w:sz w:val="20"/>
                <w:szCs w:val="20"/>
                <w:highlight w:val="red"/>
              </w:rPr>
            </w:pPr>
            <w:r>
              <w:rPr>
                <w:sz w:val="20"/>
                <w:szCs w:val="20"/>
              </w:rPr>
              <w:t>N2.22</w:t>
            </w:r>
          </w:p>
        </w:tc>
        <w:tc>
          <w:tcPr>
            <w:tcW w:w="2469" w:type="dxa"/>
            <w:vAlign w:val="center"/>
          </w:tcPr>
          <w:p w14:paraId="66383F0B" w14:textId="225DDEE8" w:rsidR="00AB6C5E" w:rsidRPr="007C3CD9" w:rsidRDefault="00AB6C5E" w:rsidP="00AB6C5E">
            <w:pPr>
              <w:spacing w:before="60" w:after="60"/>
              <w:jc w:val="center"/>
              <w:rPr>
                <w:sz w:val="20"/>
                <w:szCs w:val="20"/>
              </w:rPr>
            </w:pPr>
            <w:r>
              <w:rPr>
                <w:sz w:val="20"/>
                <w:szCs w:val="20"/>
              </w:rPr>
              <w:t>Učebna chemie</w:t>
            </w:r>
          </w:p>
        </w:tc>
        <w:tc>
          <w:tcPr>
            <w:tcW w:w="826" w:type="dxa"/>
            <w:vAlign w:val="center"/>
          </w:tcPr>
          <w:p w14:paraId="16D78169" w14:textId="610E747D" w:rsidR="00AB6C5E" w:rsidRPr="007C3CD9" w:rsidRDefault="00AB6C5E" w:rsidP="00AB6C5E">
            <w:pPr>
              <w:spacing w:before="60" w:after="60"/>
              <w:jc w:val="center"/>
              <w:rPr>
                <w:sz w:val="20"/>
                <w:szCs w:val="20"/>
              </w:rPr>
            </w:pPr>
            <w:r>
              <w:rPr>
                <w:sz w:val="20"/>
                <w:szCs w:val="20"/>
              </w:rPr>
              <w:t>PRÁŠEK</w:t>
            </w:r>
          </w:p>
        </w:tc>
        <w:tc>
          <w:tcPr>
            <w:tcW w:w="1185" w:type="dxa"/>
            <w:vAlign w:val="center"/>
          </w:tcPr>
          <w:p w14:paraId="648C48A6" w14:textId="0297B6EE" w:rsidR="00AB6C5E" w:rsidRPr="007C3CD9" w:rsidRDefault="00AB6C5E" w:rsidP="00AB6C5E">
            <w:pPr>
              <w:spacing w:before="60" w:after="60"/>
              <w:jc w:val="center"/>
              <w:rPr>
                <w:sz w:val="20"/>
                <w:szCs w:val="20"/>
              </w:rPr>
            </w:pPr>
            <w:r>
              <w:rPr>
                <w:sz w:val="20"/>
                <w:szCs w:val="20"/>
              </w:rPr>
              <w:t>27A</w:t>
            </w:r>
          </w:p>
        </w:tc>
        <w:tc>
          <w:tcPr>
            <w:tcW w:w="672" w:type="dxa"/>
            <w:vAlign w:val="center"/>
          </w:tcPr>
          <w:p w14:paraId="74CBE849" w14:textId="312C0001" w:rsidR="00AB6C5E" w:rsidRPr="007C3CD9" w:rsidRDefault="008853B6" w:rsidP="00AB6C5E">
            <w:pPr>
              <w:spacing w:before="60" w:after="60"/>
              <w:jc w:val="center"/>
              <w:rPr>
                <w:sz w:val="20"/>
                <w:szCs w:val="20"/>
              </w:rPr>
            </w:pPr>
            <w:r>
              <w:rPr>
                <w:sz w:val="20"/>
                <w:szCs w:val="20"/>
              </w:rPr>
              <w:t>2</w:t>
            </w:r>
          </w:p>
        </w:tc>
        <w:tc>
          <w:tcPr>
            <w:tcW w:w="2797" w:type="dxa"/>
            <w:vAlign w:val="center"/>
          </w:tcPr>
          <w:p w14:paraId="4D9B2C82" w14:textId="45310663" w:rsidR="00AB6C5E" w:rsidRPr="007C3CD9" w:rsidRDefault="00AB6C5E" w:rsidP="00AB6C5E">
            <w:pPr>
              <w:spacing w:before="60" w:after="60"/>
              <w:jc w:val="center"/>
              <w:rPr>
                <w:sz w:val="20"/>
                <w:szCs w:val="20"/>
              </w:rPr>
            </w:pPr>
            <w:r>
              <w:rPr>
                <w:sz w:val="20"/>
                <w:szCs w:val="20"/>
              </w:rPr>
              <w:t>u vstupu na chodbě</w:t>
            </w:r>
          </w:p>
        </w:tc>
      </w:tr>
      <w:tr w:rsidR="00AB6C5E" w:rsidRPr="007C3CD9" w14:paraId="172157EB" w14:textId="77777777" w:rsidTr="001119CB">
        <w:tc>
          <w:tcPr>
            <w:tcW w:w="1118" w:type="dxa"/>
            <w:vMerge/>
            <w:vAlign w:val="center"/>
          </w:tcPr>
          <w:p w14:paraId="1E897553" w14:textId="2C462001" w:rsidR="00AB6C5E" w:rsidRDefault="00AB6C5E" w:rsidP="00AB6C5E">
            <w:pPr>
              <w:spacing w:before="60" w:after="60"/>
              <w:jc w:val="center"/>
              <w:rPr>
                <w:sz w:val="20"/>
                <w:szCs w:val="20"/>
              </w:rPr>
            </w:pPr>
          </w:p>
        </w:tc>
        <w:tc>
          <w:tcPr>
            <w:tcW w:w="2469" w:type="dxa"/>
            <w:vAlign w:val="center"/>
          </w:tcPr>
          <w:p w14:paraId="1A66AE39" w14:textId="28F68A59" w:rsidR="00AB6C5E" w:rsidRDefault="00AB6C5E" w:rsidP="00AB6C5E">
            <w:pPr>
              <w:spacing w:before="60" w:after="60"/>
              <w:jc w:val="center"/>
              <w:rPr>
                <w:sz w:val="20"/>
                <w:szCs w:val="20"/>
              </w:rPr>
            </w:pPr>
            <w:r>
              <w:rPr>
                <w:sz w:val="20"/>
                <w:szCs w:val="20"/>
              </w:rPr>
              <w:t>Přípravna</w:t>
            </w:r>
          </w:p>
        </w:tc>
        <w:tc>
          <w:tcPr>
            <w:tcW w:w="826" w:type="dxa"/>
            <w:vAlign w:val="center"/>
          </w:tcPr>
          <w:p w14:paraId="7036759B" w14:textId="5EE310F7" w:rsidR="00AB6C5E" w:rsidRDefault="00AB6C5E" w:rsidP="00AB6C5E">
            <w:pPr>
              <w:spacing w:before="60" w:after="60"/>
              <w:jc w:val="center"/>
              <w:rPr>
                <w:sz w:val="20"/>
                <w:szCs w:val="20"/>
              </w:rPr>
            </w:pPr>
            <w:r>
              <w:rPr>
                <w:sz w:val="20"/>
                <w:szCs w:val="20"/>
              </w:rPr>
              <w:t>CO2</w:t>
            </w:r>
          </w:p>
        </w:tc>
        <w:tc>
          <w:tcPr>
            <w:tcW w:w="1185" w:type="dxa"/>
            <w:vAlign w:val="center"/>
          </w:tcPr>
          <w:p w14:paraId="744A9E49" w14:textId="7F4F65C5" w:rsidR="00AB6C5E" w:rsidRDefault="00AB6C5E" w:rsidP="00AB6C5E">
            <w:pPr>
              <w:spacing w:before="60" w:after="60"/>
              <w:jc w:val="center"/>
              <w:rPr>
                <w:sz w:val="20"/>
                <w:szCs w:val="20"/>
              </w:rPr>
            </w:pPr>
            <w:r>
              <w:rPr>
                <w:sz w:val="20"/>
                <w:szCs w:val="20"/>
              </w:rPr>
              <w:t>55B</w:t>
            </w:r>
          </w:p>
        </w:tc>
        <w:tc>
          <w:tcPr>
            <w:tcW w:w="672" w:type="dxa"/>
            <w:vAlign w:val="center"/>
          </w:tcPr>
          <w:p w14:paraId="6DA754C5" w14:textId="24002FCD" w:rsidR="00AB6C5E" w:rsidRPr="007C3CD9" w:rsidRDefault="00AB6C5E" w:rsidP="00AB6C5E">
            <w:pPr>
              <w:spacing w:before="60" w:after="60"/>
              <w:jc w:val="center"/>
              <w:rPr>
                <w:sz w:val="20"/>
                <w:szCs w:val="20"/>
              </w:rPr>
            </w:pPr>
            <w:r>
              <w:rPr>
                <w:sz w:val="20"/>
                <w:szCs w:val="20"/>
              </w:rPr>
              <w:t>1</w:t>
            </w:r>
          </w:p>
        </w:tc>
        <w:tc>
          <w:tcPr>
            <w:tcW w:w="2797" w:type="dxa"/>
            <w:vAlign w:val="center"/>
          </w:tcPr>
          <w:p w14:paraId="476C0C51" w14:textId="77777777" w:rsidR="00AB6C5E" w:rsidRPr="007C3CD9" w:rsidRDefault="00AB6C5E" w:rsidP="00AB6C5E">
            <w:pPr>
              <w:spacing w:before="60" w:after="60"/>
              <w:jc w:val="center"/>
              <w:rPr>
                <w:sz w:val="20"/>
                <w:szCs w:val="20"/>
              </w:rPr>
            </w:pPr>
          </w:p>
        </w:tc>
      </w:tr>
      <w:tr w:rsidR="00AB6C5E" w:rsidRPr="007C3CD9" w14:paraId="01038946" w14:textId="77777777" w:rsidTr="001119CB">
        <w:tc>
          <w:tcPr>
            <w:tcW w:w="1118" w:type="dxa"/>
            <w:vAlign w:val="center"/>
          </w:tcPr>
          <w:p w14:paraId="5B9A69D9" w14:textId="7140B906" w:rsidR="00AB6C5E" w:rsidRPr="00D17FA3" w:rsidRDefault="00AB6C5E" w:rsidP="00AB6C5E">
            <w:pPr>
              <w:spacing w:before="60" w:after="60"/>
              <w:jc w:val="center"/>
              <w:rPr>
                <w:sz w:val="20"/>
                <w:szCs w:val="20"/>
                <w:highlight w:val="red"/>
              </w:rPr>
            </w:pPr>
            <w:r>
              <w:rPr>
                <w:sz w:val="20"/>
                <w:szCs w:val="20"/>
              </w:rPr>
              <w:t>N2.24</w:t>
            </w:r>
          </w:p>
        </w:tc>
        <w:tc>
          <w:tcPr>
            <w:tcW w:w="2469" w:type="dxa"/>
            <w:vAlign w:val="center"/>
          </w:tcPr>
          <w:p w14:paraId="4DDB89F7" w14:textId="5B06FF5C" w:rsidR="00AB6C5E" w:rsidRPr="007C3CD9" w:rsidRDefault="00AB6C5E" w:rsidP="00AB6C5E">
            <w:pPr>
              <w:spacing w:before="60" w:after="60"/>
              <w:jc w:val="center"/>
              <w:rPr>
                <w:sz w:val="20"/>
                <w:szCs w:val="20"/>
              </w:rPr>
            </w:pPr>
            <w:r>
              <w:rPr>
                <w:sz w:val="20"/>
                <w:szCs w:val="20"/>
              </w:rPr>
              <w:t>Kabinet chemie, chodba</w:t>
            </w:r>
          </w:p>
        </w:tc>
        <w:tc>
          <w:tcPr>
            <w:tcW w:w="826" w:type="dxa"/>
            <w:vAlign w:val="center"/>
          </w:tcPr>
          <w:p w14:paraId="7A48A44A" w14:textId="21C62000" w:rsidR="00AB6C5E" w:rsidRPr="007C3CD9" w:rsidRDefault="00AB6C5E" w:rsidP="00AB6C5E">
            <w:pPr>
              <w:spacing w:before="60" w:after="60"/>
              <w:jc w:val="center"/>
              <w:rPr>
                <w:sz w:val="20"/>
                <w:szCs w:val="20"/>
              </w:rPr>
            </w:pPr>
            <w:r>
              <w:rPr>
                <w:sz w:val="20"/>
                <w:szCs w:val="20"/>
              </w:rPr>
              <w:t>PRÁŠEK</w:t>
            </w:r>
          </w:p>
        </w:tc>
        <w:tc>
          <w:tcPr>
            <w:tcW w:w="1185" w:type="dxa"/>
            <w:vAlign w:val="center"/>
          </w:tcPr>
          <w:p w14:paraId="4FD3A9BC" w14:textId="48C65307" w:rsidR="00AB6C5E" w:rsidRPr="007C3CD9" w:rsidRDefault="00AB6C5E" w:rsidP="00AB6C5E">
            <w:pPr>
              <w:spacing w:before="60" w:after="60"/>
              <w:jc w:val="center"/>
              <w:rPr>
                <w:sz w:val="20"/>
                <w:szCs w:val="20"/>
              </w:rPr>
            </w:pPr>
            <w:r>
              <w:rPr>
                <w:sz w:val="20"/>
                <w:szCs w:val="20"/>
              </w:rPr>
              <w:t>27A</w:t>
            </w:r>
          </w:p>
        </w:tc>
        <w:tc>
          <w:tcPr>
            <w:tcW w:w="672" w:type="dxa"/>
            <w:vAlign w:val="center"/>
          </w:tcPr>
          <w:p w14:paraId="06237F12" w14:textId="7B6C01C4" w:rsidR="00AB6C5E" w:rsidRPr="007C3CD9" w:rsidRDefault="00AB6C5E" w:rsidP="00AB6C5E">
            <w:pPr>
              <w:spacing w:before="60" w:after="60"/>
              <w:jc w:val="center"/>
              <w:rPr>
                <w:sz w:val="20"/>
                <w:szCs w:val="20"/>
              </w:rPr>
            </w:pPr>
            <w:r>
              <w:rPr>
                <w:sz w:val="20"/>
                <w:szCs w:val="20"/>
              </w:rPr>
              <w:t>1</w:t>
            </w:r>
          </w:p>
        </w:tc>
        <w:tc>
          <w:tcPr>
            <w:tcW w:w="2797" w:type="dxa"/>
            <w:vAlign w:val="center"/>
          </w:tcPr>
          <w:p w14:paraId="1ACE8CFD" w14:textId="1486C673" w:rsidR="00AB6C5E" w:rsidRPr="007C3CD9" w:rsidRDefault="00AB6C5E" w:rsidP="00AB6C5E">
            <w:pPr>
              <w:spacing w:before="60" w:after="60"/>
              <w:jc w:val="center"/>
              <w:rPr>
                <w:sz w:val="20"/>
                <w:szCs w:val="20"/>
              </w:rPr>
            </w:pPr>
            <w:r>
              <w:rPr>
                <w:sz w:val="20"/>
                <w:szCs w:val="20"/>
              </w:rPr>
              <w:t>chodba</w:t>
            </w:r>
          </w:p>
        </w:tc>
      </w:tr>
      <w:tr w:rsidR="00AB6C5E" w:rsidRPr="007C3CD9" w14:paraId="7DCF2166" w14:textId="77777777" w:rsidTr="001119CB">
        <w:tc>
          <w:tcPr>
            <w:tcW w:w="1118" w:type="dxa"/>
            <w:vMerge w:val="restart"/>
            <w:vAlign w:val="center"/>
          </w:tcPr>
          <w:p w14:paraId="171BFD13" w14:textId="367F40B8" w:rsidR="00AB6C5E" w:rsidRPr="00D17FA3" w:rsidRDefault="00AB6C5E" w:rsidP="00AB6C5E">
            <w:pPr>
              <w:spacing w:before="60" w:after="60"/>
              <w:jc w:val="center"/>
              <w:rPr>
                <w:sz w:val="20"/>
                <w:szCs w:val="20"/>
                <w:highlight w:val="red"/>
              </w:rPr>
            </w:pPr>
            <w:r>
              <w:rPr>
                <w:sz w:val="20"/>
                <w:szCs w:val="20"/>
              </w:rPr>
              <w:t>N2.25</w:t>
            </w:r>
          </w:p>
        </w:tc>
        <w:tc>
          <w:tcPr>
            <w:tcW w:w="2469" w:type="dxa"/>
            <w:vAlign w:val="center"/>
          </w:tcPr>
          <w:p w14:paraId="27C87DC6" w14:textId="4AE29395" w:rsidR="00AB6C5E" w:rsidRPr="007C3CD9" w:rsidRDefault="00AB6C5E" w:rsidP="00AB6C5E">
            <w:pPr>
              <w:spacing w:before="60" w:after="60"/>
              <w:jc w:val="center"/>
              <w:rPr>
                <w:sz w:val="20"/>
                <w:szCs w:val="20"/>
              </w:rPr>
            </w:pPr>
            <w:r>
              <w:rPr>
                <w:sz w:val="20"/>
                <w:szCs w:val="20"/>
              </w:rPr>
              <w:t>Učebna chemie</w:t>
            </w:r>
          </w:p>
        </w:tc>
        <w:tc>
          <w:tcPr>
            <w:tcW w:w="826" w:type="dxa"/>
            <w:vAlign w:val="center"/>
          </w:tcPr>
          <w:p w14:paraId="518DCD6D" w14:textId="79EDEF44" w:rsidR="00AB6C5E" w:rsidRPr="007C3CD9" w:rsidRDefault="00AB6C5E" w:rsidP="00AB6C5E">
            <w:pPr>
              <w:spacing w:before="60" w:after="60"/>
              <w:jc w:val="center"/>
              <w:rPr>
                <w:sz w:val="20"/>
                <w:szCs w:val="20"/>
              </w:rPr>
            </w:pPr>
            <w:r>
              <w:rPr>
                <w:sz w:val="20"/>
                <w:szCs w:val="20"/>
              </w:rPr>
              <w:t>PRÁŠEK</w:t>
            </w:r>
          </w:p>
        </w:tc>
        <w:tc>
          <w:tcPr>
            <w:tcW w:w="1185" w:type="dxa"/>
            <w:vAlign w:val="center"/>
          </w:tcPr>
          <w:p w14:paraId="480EA6CA" w14:textId="3800F119" w:rsidR="00AB6C5E" w:rsidRPr="007C3CD9" w:rsidRDefault="00AB6C5E" w:rsidP="00AB6C5E">
            <w:pPr>
              <w:spacing w:before="60" w:after="60"/>
              <w:jc w:val="center"/>
              <w:rPr>
                <w:sz w:val="20"/>
                <w:szCs w:val="20"/>
              </w:rPr>
            </w:pPr>
            <w:r>
              <w:rPr>
                <w:sz w:val="20"/>
                <w:szCs w:val="20"/>
              </w:rPr>
              <w:t>27A</w:t>
            </w:r>
          </w:p>
        </w:tc>
        <w:tc>
          <w:tcPr>
            <w:tcW w:w="672" w:type="dxa"/>
            <w:vAlign w:val="center"/>
          </w:tcPr>
          <w:p w14:paraId="75216534" w14:textId="03CBD584" w:rsidR="00AB6C5E" w:rsidRPr="007C3CD9" w:rsidRDefault="00AB6C5E" w:rsidP="00AB6C5E">
            <w:pPr>
              <w:spacing w:before="60" w:after="60"/>
              <w:jc w:val="center"/>
              <w:rPr>
                <w:sz w:val="20"/>
                <w:szCs w:val="20"/>
              </w:rPr>
            </w:pPr>
            <w:r>
              <w:rPr>
                <w:sz w:val="20"/>
                <w:szCs w:val="20"/>
              </w:rPr>
              <w:t>0 (1)</w:t>
            </w:r>
          </w:p>
        </w:tc>
        <w:tc>
          <w:tcPr>
            <w:tcW w:w="2797" w:type="dxa"/>
            <w:vAlign w:val="center"/>
          </w:tcPr>
          <w:p w14:paraId="1D346338" w14:textId="5FFAF249" w:rsidR="00AB6C5E" w:rsidRPr="007C3CD9" w:rsidRDefault="00AB6C5E" w:rsidP="00AB6C5E">
            <w:pPr>
              <w:spacing w:before="60" w:after="60"/>
              <w:jc w:val="center"/>
              <w:rPr>
                <w:sz w:val="20"/>
                <w:szCs w:val="20"/>
              </w:rPr>
            </w:pPr>
            <w:r>
              <w:rPr>
                <w:sz w:val="20"/>
                <w:szCs w:val="20"/>
              </w:rPr>
              <w:t>využit PHP na chodbě N2.24</w:t>
            </w:r>
          </w:p>
        </w:tc>
      </w:tr>
      <w:tr w:rsidR="00AB6C5E" w:rsidRPr="007C3CD9" w14:paraId="3C16B9A1" w14:textId="77777777" w:rsidTr="001119CB">
        <w:tc>
          <w:tcPr>
            <w:tcW w:w="1118" w:type="dxa"/>
            <w:vMerge/>
            <w:vAlign w:val="center"/>
          </w:tcPr>
          <w:p w14:paraId="45DE6B9C" w14:textId="77777777" w:rsidR="00AB6C5E" w:rsidRDefault="00AB6C5E" w:rsidP="00AB6C5E">
            <w:pPr>
              <w:spacing w:before="60" w:after="60"/>
              <w:jc w:val="center"/>
              <w:rPr>
                <w:sz w:val="20"/>
                <w:szCs w:val="20"/>
              </w:rPr>
            </w:pPr>
          </w:p>
        </w:tc>
        <w:tc>
          <w:tcPr>
            <w:tcW w:w="2469" w:type="dxa"/>
            <w:vAlign w:val="center"/>
          </w:tcPr>
          <w:p w14:paraId="00D313F8" w14:textId="423CF57A" w:rsidR="00AB6C5E" w:rsidRDefault="00AB6C5E" w:rsidP="00AB6C5E">
            <w:pPr>
              <w:spacing w:before="60" w:after="60"/>
              <w:jc w:val="center"/>
              <w:rPr>
                <w:sz w:val="20"/>
                <w:szCs w:val="20"/>
              </w:rPr>
            </w:pPr>
            <w:r>
              <w:rPr>
                <w:sz w:val="20"/>
                <w:szCs w:val="20"/>
              </w:rPr>
              <w:t>Váhovna</w:t>
            </w:r>
          </w:p>
        </w:tc>
        <w:tc>
          <w:tcPr>
            <w:tcW w:w="826" w:type="dxa"/>
            <w:vAlign w:val="center"/>
          </w:tcPr>
          <w:p w14:paraId="3CB1D1D5" w14:textId="201299AD" w:rsidR="00AB6C5E" w:rsidRDefault="00AB6C5E" w:rsidP="00AB6C5E">
            <w:pPr>
              <w:spacing w:before="60" w:after="60"/>
              <w:jc w:val="center"/>
              <w:rPr>
                <w:sz w:val="20"/>
                <w:szCs w:val="20"/>
              </w:rPr>
            </w:pPr>
            <w:r>
              <w:rPr>
                <w:sz w:val="20"/>
                <w:szCs w:val="20"/>
              </w:rPr>
              <w:t>CO2</w:t>
            </w:r>
          </w:p>
        </w:tc>
        <w:tc>
          <w:tcPr>
            <w:tcW w:w="1185" w:type="dxa"/>
            <w:vAlign w:val="center"/>
          </w:tcPr>
          <w:p w14:paraId="0CCBAFD3" w14:textId="049E48CF" w:rsidR="00AB6C5E" w:rsidRDefault="00AB6C5E" w:rsidP="00AB6C5E">
            <w:pPr>
              <w:spacing w:before="60" w:after="60"/>
              <w:jc w:val="center"/>
              <w:rPr>
                <w:sz w:val="20"/>
                <w:szCs w:val="20"/>
              </w:rPr>
            </w:pPr>
            <w:r>
              <w:rPr>
                <w:sz w:val="20"/>
                <w:szCs w:val="20"/>
              </w:rPr>
              <w:t>55B</w:t>
            </w:r>
          </w:p>
        </w:tc>
        <w:tc>
          <w:tcPr>
            <w:tcW w:w="672" w:type="dxa"/>
            <w:vAlign w:val="center"/>
          </w:tcPr>
          <w:p w14:paraId="7D24EF9D" w14:textId="475BE133" w:rsidR="00AB6C5E" w:rsidRPr="007C3CD9" w:rsidRDefault="00AB6C5E" w:rsidP="00AB6C5E">
            <w:pPr>
              <w:spacing w:before="60" w:after="60"/>
              <w:jc w:val="center"/>
              <w:rPr>
                <w:sz w:val="20"/>
                <w:szCs w:val="20"/>
              </w:rPr>
            </w:pPr>
            <w:r>
              <w:rPr>
                <w:sz w:val="20"/>
                <w:szCs w:val="20"/>
              </w:rPr>
              <w:t>1</w:t>
            </w:r>
          </w:p>
        </w:tc>
        <w:tc>
          <w:tcPr>
            <w:tcW w:w="2797" w:type="dxa"/>
            <w:vAlign w:val="center"/>
          </w:tcPr>
          <w:p w14:paraId="0D09628F" w14:textId="77777777" w:rsidR="00AB6C5E" w:rsidRPr="007C3CD9" w:rsidRDefault="00AB6C5E" w:rsidP="00AB6C5E">
            <w:pPr>
              <w:spacing w:before="60" w:after="60"/>
              <w:jc w:val="center"/>
              <w:rPr>
                <w:sz w:val="20"/>
                <w:szCs w:val="20"/>
              </w:rPr>
            </w:pPr>
          </w:p>
        </w:tc>
      </w:tr>
      <w:tr w:rsidR="00A205A6" w:rsidRPr="007C3CD9" w14:paraId="24A5841E" w14:textId="77777777" w:rsidTr="001119CB">
        <w:tc>
          <w:tcPr>
            <w:tcW w:w="1118" w:type="dxa"/>
            <w:vAlign w:val="center"/>
          </w:tcPr>
          <w:p w14:paraId="6B13DDDA" w14:textId="71449291" w:rsidR="00A205A6" w:rsidRPr="00D17FA3" w:rsidRDefault="00A205A6" w:rsidP="00A205A6">
            <w:pPr>
              <w:spacing w:before="60" w:after="60"/>
              <w:jc w:val="center"/>
              <w:rPr>
                <w:sz w:val="20"/>
                <w:szCs w:val="20"/>
                <w:highlight w:val="red"/>
              </w:rPr>
            </w:pPr>
            <w:r>
              <w:rPr>
                <w:sz w:val="20"/>
                <w:szCs w:val="20"/>
              </w:rPr>
              <w:t>N2.26</w:t>
            </w:r>
          </w:p>
        </w:tc>
        <w:tc>
          <w:tcPr>
            <w:tcW w:w="2469" w:type="dxa"/>
            <w:vAlign w:val="center"/>
          </w:tcPr>
          <w:p w14:paraId="7432F345" w14:textId="6EB7C3E7" w:rsidR="00A205A6" w:rsidRPr="007C3CD9" w:rsidRDefault="00A205A6" w:rsidP="00A205A6">
            <w:pPr>
              <w:spacing w:before="60" w:after="60"/>
              <w:jc w:val="center"/>
              <w:rPr>
                <w:sz w:val="20"/>
                <w:szCs w:val="20"/>
              </w:rPr>
            </w:pPr>
            <w:r>
              <w:rPr>
                <w:sz w:val="20"/>
                <w:szCs w:val="20"/>
              </w:rPr>
              <w:t>Sklad chemie</w:t>
            </w:r>
          </w:p>
        </w:tc>
        <w:tc>
          <w:tcPr>
            <w:tcW w:w="826" w:type="dxa"/>
            <w:vAlign w:val="center"/>
          </w:tcPr>
          <w:p w14:paraId="61ABA0AA" w14:textId="54BC05B6" w:rsidR="00A205A6" w:rsidRPr="007C3CD9" w:rsidRDefault="00A205A6" w:rsidP="00A205A6">
            <w:pPr>
              <w:spacing w:before="60" w:after="60"/>
              <w:jc w:val="center"/>
              <w:rPr>
                <w:sz w:val="20"/>
                <w:szCs w:val="20"/>
              </w:rPr>
            </w:pPr>
            <w:r>
              <w:rPr>
                <w:sz w:val="20"/>
                <w:szCs w:val="20"/>
              </w:rPr>
              <w:t>PRÁŠEK</w:t>
            </w:r>
          </w:p>
        </w:tc>
        <w:tc>
          <w:tcPr>
            <w:tcW w:w="1185" w:type="dxa"/>
            <w:vAlign w:val="center"/>
          </w:tcPr>
          <w:p w14:paraId="103F8AAE" w14:textId="4C340CC1" w:rsidR="00A205A6" w:rsidRPr="007C3CD9" w:rsidRDefault="00A205A6" w:rsidP="00A205A6">
            <w:pPr>
              <w:spacing w:before="60" w:after="60"/>
              <w:jc w:val="center"/>
              <w:rPr>
                <w:sz w:val="20"/>
                <w:szCs w:val="20"/>
              </w:rPr>
            </w:pPr>
            <w:r>
              <w:rPr>
                <w:sz w:val="20"/>
                <w:szCs w:val="20"/>
              </w:rPr>
              <w:t>27A</w:t>
            </w:r>
          </w:p>
        </w:tc>
        <w:tc>
          <w:tcPr>
            <w:tcW w:w="672" w:type="dxa"/>
            <w:vAlign w:val="center"/>
          </w:tcPr>
          <w:p w14:paraId="70B7DE6B" w14:textId="03DA28B3" w:rsidR="00A205A6" w:rsidRPr="007C3CD9" w:rsidRDefault="00A205A6" w:rsidP="00A205A6">
            <w:pPr>
              <w:spacing w:before="60" w:after="60"/>
              <w:jc w:val="center"/>
              <w:rPr>
                <w:sz w:val="20"/>
                <w:szCs w:val="20"/>
              </w:rPr>
            </w:pPr>
            <w:r>
              <w:rPr>
                <w:sz w:val="20"/>
                <w:szCs w:val="20"/>
              </w:rPr>
              <w:t>0 (1)</w:t>
            </w:r>
          </w:p>
        </w:tc>
        <w:tc>
          <w:tcPr>
            <w:tcW w:w="2797" w:type="dxa"/>
            <w:vAlign w:val="center"/>
          </w:tcPr>
          <w:p w14:paraId="58DCAB53" w14:textId="635813AC" w:rsidR="00A205A6" w:rsidRPr="007C3CD9" w:rsidRDefault="00A205A6" w:rsidP="00A205A6">
            <w:pPr>
              <w:spacing w:before="60" w:after="60"/>
              <w:jc w:val="center"/>
              <w:rPr>
                <w:sz w:val="20"/>
                <w:szCs w:val="20"/>
              </w:rPr>
            </w:pPr>
            <w:r>
              <w:rPr>
                <w:sz w:val="20"/>
                <w:szCs w:val="20"/>
              </w:rPr>
              <w:t>využit PHP na chodbě N2.24</w:t>
            </w:r>
          </w:p>
        </w:tc>
      </w:tr>
      <w:tr w:rsidR="00A205A6" w:rsidRPr="007C3CD9" w14:paraId="34250DE8" w14:textId="77777777" w:rsidTr="001119CB">
        <w:tc>
          <w:tcPr>
            <w:tcW w:w="1118" w:type="dxa"/>
            <w:vAlign w:val="center"/>
          </w:tcPr>
          <w:p w14:paraId="41FFDA0D" w14:textId="1AE35F3E" w:rsidR="00A205A6" w:rsidRPr="00D17FA3" w:rsidRDefault="00A205A6" w:rsidP="00A205A6">
            <w:pPr>
              <w:spacing w:before="60" w:after="60"/>
              <w:jc w:val="center"/>
              <w:rPr>
                <w:sz w:val="20"/>
                <w:szCs w:val="20"/>
                <w:highlight w:val="red"/>
              </w:rPr>
            </w:pPr>
            <w:r>
              <w:rPr>
                <w:sz w:val="20"/>
                <w:szCs w:val="20"/>
              </w:rPr>
              <w:t>N2.27</w:t>
            </w:r>
          </w:p>
        </w:tc>
        <w:tc>
          <w:tcPr>
            <w:tcW w:w="2469" w:type="dxa"/>
            <w:vAlign w:val="center"/>
          </w:tcPr>
          <w:p w14:paraId="0F5D0921" w14:textId="1FC99DC6" w:rsidR="00A205A6" w:rsidRPr="007C3CD9" w:rsidRDefault="00A205A6" w:rsidP="00A205A6">
            <w:pPr>
              <w:spacing w:before="60" w:after="60"/>
              <w:jc w:val="center"/>
              <w:rPr>
                <w:sz w:val="20"/>
                <w:szCs w:val="20"/>
              </w:rPr>
            </w:pPr>
            <w:r>
              <w:rPr>
                <w:sz w:val="20"/>
                <w:szCs w:val="20"/>
              </w:rPr>
              <w:t>Sklad chemie</w:t>
            </w:r>
          </w:p>
        </w:tc>
        <w:tc>
          <w:tcPr>
            <w:tcW w:w="826" w:type="dxa"/>
            <w:vAlign w:val="center"/>
          </w:tcPr>
          <w:p w14:paraId="7F33F9BF" w14:textId="20C626FA" w:rsidR="00A205A6" w:rsidRPr="007C3CD9" w:rsidRDefault="00A205A6" w:rsidP="00A205A6">
            <w:pPr>
              <w:spacing w:before="60" w:after="60"/>
              <w:jc w:val="center"/>
              <w:rPr>
                <w:sz w:val="20"/>
                <w:szCs w:val="20"/>
              </w:rPr>
            </w:pPr>
            <w:r>
              <w:rPr>
                <w:sz w:val="20"/>
                <w:szCs w:val="20"/>
              </w:rPr>
              <w:t>PRÁŠEK</w:t>
            </w:r>
          </w:p>
        </w:tc>
        <w:tc>
          <w:tcPr>
            <w:tcW w:w="1185" w:type="dxa"/>
            <w:vAlign w:val="center"/>
          </w:tcPr>
          <w:p w14:paraId="08010E86" w14:textId="6CD20D80" w:rsidR="00A205A6" w:rsidRPr="007C3CD9" w:rsidRDefault="00A205A6" w:rsidP="00A205A6">
            <w:pPr>
              <w:spacing w:before="60" w:after="60"/>
              <w:jc w:val="center"/>
              <w:rPr>
                <w:sz w:val="20"/>
                <w:szCs w:val="20"/>
              </w:rPr>
            </w:pPr>
            <w:r>
              <w:rPr>
                <w:sz w:val="20"/>
                <w:szCs w:val="20"/>
              </w:rPr>
              <w:t>27A</w:t>
            </w:r>
          </w:p>
        </w:tc>
        <w:tc>
          <w:tcPr>
            <w:tcW w:w="672" w:type="dxa"/>
            <w:vAlign w:val="center"/>
          </w:tcPr>
          <w:p w14:paraId="2B96E127" w14:textId="515CC8AE" w:rsidR="00A205A6" w:rsidRPr="007C3CD9" w:rsidRDefault="00A205A6" w:rsidP="00A205A6">
            <w:pPr>
              <w:spacing w:before="60" w:after="60"/>
              <w:jc w:val="center"/>
              <w:rPr>
                <w:sz w:val="20"/>
                <w:szCs w:val="20"/>
              </w:rPr>
            </w:pPr>
            <w:r>
              <w:rPr>
                <w:sz w:val="20"/>
                <w:szCs w:val="20"/>
              </w:rPr>
              <w:t>0 (1)</w:t>
            </w:r>
          </w:p>
        </w:tc>
        <w:tc>
          <w:tcPr>
            <w:tcW w:w="2797" w:type="dxa"/>
            <w:vAlign w:val="center"/>
          </w:tcPr>
          <w:p w14:paraId="56487107" w14:textId="16564A1B" w:rsidR="00A205A6" w:rsidRPr="007C3CD9" w:rsidRDefault="00A205A6" w:rsidP="00A205A6">
            <w:pPr>
              <w:spacing w:before="60" w:after="60"/>
              <w:jc w:val="center"/>
              <w:rPr>
                <w:sz w:val="20"/>
                <w:szCs w:val="20"/>
              </w:rPr>
            </w:pPr>
            <w:r>
              <w:rPr>
                <w:sz w:val="20"/>
                <w:szCs w:val="20"/>
              </w:rPr>
              <w:t>využit PHP na chodbě N2.2</w:t>
            </w:r>
            <w:r w:rsidR="00BD187E">
              <w:rPr>
                <w:sz w:val="20"/>
                <w:szCs w:val="20"/>
              </w:rPr>
              <w:t>2</w:t>
            </w:r>
          </w:p>
        </w:tc>
      </w:tr>
      <w:tr w:rsidR="00A205A6" w:rsidRPr="007C3CD9" w14:paraId="65EC85CA" w14:textId="77777777" w:rsidTr="001119CB">
        <w:tc>
          <w:tcPr>
            <w:tcW w:w="1118" w:type="dxa"/>
            <w:vAlign w:val="center"/>
          </w:tcPr>
          <w:p w14:paraId="2506EB1E" w14:textId="14B67D04" w:rsidR="00A205A6" w:rsidRPr="00D17FA3" w:rsidRDefault="00A205A6" w:rsidP="00A205A6">
            <w:pPr>
              <w:spacing w:before="60" w:after="60"/>
              <w:jc w:val="center"/>
              <w:rPr>
                <w:sz w:val="20"/>
                <w:szCs w:val="20"/>
                <w:highlight w:val="red"/>
              </w:rPr>
            </w:pPr>
            <w:r>
              <w:rPr>
                <w:sz w:val="20"/>
                <w:szCs w:val="20"/>
              </w:rPr>
              <w:t>N2.28</w:t>
            </w:r>
          </w:p>
        </w:tc>
        <w:tc>
          <w:tcPr>
            <w:tcW w:w="2469" w:type="dxa"/>
            <w:vAlign w:val="center"/>
          </w:tcPr>
          <w:p w14:paraId="157699B2" w14:textId="37E6ABE4" w:rsidR="00A205A6" w:rsidRPr="007C3CD9" w:rsidRDefault="00A205A6" w:rsidP="00A205A6">
            <w:pPr>
              <w:spacing w:before="60" w:after="60"/>
              <w:jc w:val="center"/>
              <w:rPr>
                <w:sz w:val="20"/>
                <w:szCs w:val="20"/>
              </w:rPr>
            </w:pPr>
            <w:r>
              <w:rPr>
                <w:sz w:val="20"/>
                <w:szCs w:val="20"/>
              </w:rPr>
              <w:t>Strojovna VZT</w:t>
            </w:r>
          </w:p>
        </w:tc>
        <w:tc>
          <w:tcPr>
            <w:tcW w:w="826" w:type="dxa"/>
            <w:vAlign w:val="center"/>
          </w:tcPr>
          <w:p w14:paraId="01F2F332" w14:textId="2D6AF3EA" w:rsidR="00A205A6" w:rsidRPr="007C3CD9" w:rsidRDefault="00A205A6" w:rsidP="00A205A6">
            <w:pPr>
              <w:spacing w:before="60" w:after="60"/>
              <w:jc w:val="center"/>
              <w:rPr>
                <w:sz w:val="20"/>
                <w:szCs w:val="20"/>
              </w:rPr>
            </w:pPr>
            <w:r>
              <w:rPr>
                <w:sz w:val="20"/>
                <w:szCs w:val="20"/>
              </w:rPr>
              <w:t>CO2</w:t>
            </w:r>
          </w:p>
        </w:tc>
        <w:tc>
          <w:tcPr>
            <w:tcW w:w="1185" w:type="dxa"/>
            <w:vAlign w:val="center"/>
          </w:tcPr>
          <w:p w14:paraId="60687B1C" w14:textId="75FB04D9" w:rsidR="00A205A6" w:rsidRPr="007C3CD9" w:rsidRDefault="00A205A6" w:rsidP="00A205A6">
            <w:pPr>
              <w:spacing w:before="60" w:after="60"/>
              <w:jc w:val="center"/>
              <w:rPr>
                <w:sz w:val="20"/>
                <w:szCs w:val="20"/>
              </w:rPr>
            </w:pPr>
            <w:r>
              <w:rPr>
                <w:sz w:val="20"/>
                <w:szCs w:val="20"/>
              </w:rPr>
              <w:t>89B</w:t>
            </w:r>
          </w:p>
        </w:tc>
        <w:tc>
          <w:tcPr>
            <w:tcW w:w="672" w:type="dxa"/>
            <w:vAlign w:val="center"/>
          </w:tcPr>
          <w:p w14:paraId="2347D8FD" w14:textId="2961A788" w:rsidR="00A205A6" w:rsidRPr="007C3CD9" w:rsidRDefault="00A205A6" w:rsidP="00A205A6">
            <w:pPr>
              <w:spacing w:before="60" w:after="60"/>
              <w:jc w:val="center"/>
              <w:rPr>
                <w:sz w:val="20"/>
                <w:szCs w:val="20"/>
              </w:rPr>
            </w:pPr>
            <w:r>
              <w:rPr>
                <w:sz w:val="20"/>
                <w:szCs w:val="20"/>
              </w:rPr>
              <w:t>0 (1)</w:t>
            </w:r>
          </w:p>
        </w:tc>
        <w:tc>
          <w:tcPr>
            <w:tcW w:w="2797" w:type="dxa"/>
            <w:vAlign w:val="center"/>
          </w:tcPr>
          <w:p w14:paraId="165C170A" w14:textId="2E35522C" w:rsidR="00A205A6" w:rsidRPr="007C3CD9" w:rsidRDefault="00A205A6" w:rsidP="00A205A6">
            <w:pPr>
              <w:spacing w:before="60" w:after="60"/>
              <w:jc w:val="center"/>
              <w:rPr>
                <w:sz w:val="20"/>
                <w:szCs w:val="20"/>
              </w:rPr>
            </w:pPr>
            <w:r>
              <w:rPr>
                <w:sz w:val="20"/>
                <w:szCs w:val="20"/>
              </w:rPr>
              <w:t>využit PHP v přilehlém skladu chemie</w:t>
            </w:r>
          </w:p>
        </w:tc>
      </w:tr>
      <w:tr w:rsidR="00A205A6" w:rsidRPr="007C3CD9" w14:paraId="20A6ADA9" w14:textId="77777777" w:rsidTr="001119CB">
        <w:tc>
          <w:tcPr>
            <w:tcW w:w="1118" w:type="dxa"/>
            <w:vAlign w:val="center"/>
          </w:tcPr>
          <w:p w14:paraId="34667F3D" w14:textId="275D0E77" w:rsidR="00A205A6" w:rsidRPr="00D17FA3" w:rsidRDefault="00A205A6" w:rsidP="00A205A6">
            <w:pPr>
              <w:spacing w:before="60" w:after="60"/>
              <w:jc w:val="center"/>
              <w:rPr>
                <w:sz w:val="20"/>
                <w:szCs w:val="20"/>
                <w:highlight w:val="red"/>
              </w:rPr>
            </w:pPr>
            <w:r>
              <w:rPr>
                <w:sz w:val="20"/>
                <w:szCs w:val="20"/>
              </w:rPr>
              <w:lastRenderedPageBreak/>
              <w:t>N2.29</w:t>
            </w:r>
          </w:p>
        </w:tc>
        <w:tc>
          <w:tcPr>
            <w:tcW w:w="2469" w:type="dxa"/>
            <w:vAlign w:val="center"/>
          </w:tcPr>
          <w:p w14:paraId="5B2C2079" w14:textId="3800AD65" w:rsidR="00A205A6" w:rsidRPr="007C3CD9" w:rsidRDefault="00A205A6" w:rsidP="00A205A6">
            <w:pPr>
              <w:spacing w:before="60" w:after="60"/>
              <w:jc w:val="center"/>
              <w:rPr>
                <w:sz w:val="20"/>
                <w:szCs w:val="20"/>
              </w:rPr>
            </w:pPr>
            <w:r>
              <w:rPr>
                <w:sz w:val="20"/>
                <w:szCs w:val="20"/>
              </w:rPr>
              <w:t>Kabinet výtvarných komisí</w:t>
            </w:r>
          </w:p>
        </w:tc>
        <w:tc>
          <w:tcPr>
            <w:tcW w:w="826" w:type="dxa"/>
            <w:vAlign w:val="center"/>
          </w:tcPr>
          <w:p w14:paraId="46E6AF94" w14:textId="222CD736" w:rsidR="00A205A6" w:rsidRPr="007C3CD9" w:rsidRDefault="00A205A6" w:rsidP="00A205A6">
            <w:pPr>
              <w:spacing w:before="60" w:after="60"/>
              <w:jc w:val="center"/>
              <w:rPr>
                <w:sz w:val="20"/>
                <w:szCs w:val="20"/>
              </w:rPr>
            </w:pPr>
            <w:r>
              <w:rPr>
                <w:sz w:val="20"/>
                <w:szCs w:val="20"/>
              </w:rPr>
              <w:t>PRÁŠEK</w:t>
            </w:r>
          </w:p>
        </w:tc>
        <w:tc>
          <w:tcPr>
            <w:tcW w:w="1185" w:type="dxa"/>
            <w:vAlign w:val="center"/>
          </w:tcPr>
          <w:p w14:paraId="1AEA90A4" w14:textId="2D48FF0C" w:rsidR="00A205A6" w:rsidRPr="007C3CD9" w:rsidRDefault="00A205A6" w:rsidP="00A205A6">
            <w:pPr>
              <w:spacing w:before="60" w:after="60"/>
              <w:jc w:val="center"/>
              <w:rPr>
                <w:sz w:val="20"/>
                <w:szCs w:val="20"/>
              </w:rPr>
            </w:pPr>
            <w:r>
              <w:rPr>
                <w:sz w:val="20"/>
                <w:szCs w:val="20"/>
              </w:rPr>
              <w:t>27A</w:t>
            </w:r>
          </w:p>
        </w:tc>
        <w:tc>
          <w:tcPr>
            <w:tcW w:w="672" w:type="dxa"/>
            <w:vAlign w:val="center"/>
          </w:tcPr>
          <w:p w14:paraId="33BBAF2F" w14:textId="646D2D53" w:rsidR="00A205A6" w:rsidRPr="007C3CD9" w:rsidRDefault="00A205A6" w:rsidP="00A205A6">
            <w:pPr>
              <w:spacing w:before="60" w:after="60"/>
              <w:jc w:val="center"/>
              <w:rPr>
                <w:sz w:val="20"/>
                <w:szCs w:val="20"/>
              </w:rPr>
            </w:pPr>
            <w:r>
              <w:rPr>
                <w:sz w:val="20"/>
                <w:szCs w:val="20"/>
              </w:rPr>
              <w:t>0 (1)</w:t>
            </w:r>
          </w:p>
        </w:tc>
        <w:tc>
          <w:tcPr>
            <w:tcW w:w="2797" w:type="dxa"/>
            <w:vAlign w:val="center"/>
          </w:tcPr>
          <w:p w14:paraId="423C5C1D" w14:textId="606DA4C0" w:rsidR="00A205A6" w:rsidRPr="007C3CD9" w:rsidRDefault="00A205A6" w:rsidP="00A205A6">
            <w:pPr>
              <w:spacing w:before="60" w:after="60"/>
              <w:jc w:val="center"/>
              <w:rPr>
                <w:sz w:val="20"/>
                <w:szCs w:val="20"/>
              </w:rPr>
            </w:pPr>
            <w:r>
              <w:rPr>
                <w:sz w:val="20"/>
                <w:szCs w:val="20"/>
              </w:rPr>
              <w:t>využit PHP na chodbě N2.2</w:t>
            </w:r>
            <w:r w:rsidR="00BD187E">
              <w:rPr>
                <w:sz w:val="20"/>
                <w:szCs w:val="20"/>
              </w:rPr>
              <w:t>2</w:t>
            </w:r>
          </w:p>
        </w:tc>
      </w:tr>
      <w:tr w:rsidR="00D336DB" w:rsidRPr="007C3CD9" w14:paraId="1EC50D06" w14:textId="77777777" w:rsidTr="001119CB">
        <w:tc>
          <w:tcPr>
            <w:tcW w:w="1118" w:type="dxa"/>
            <w:vAlign w:val="center"/>
          </w:tcPr>
          <w:p w14:paraId="52F89798" w14:textId="0D08BE15" w:rsidR="00D336DB" w:rsidRPr="00D17FA3" w:rsidRDefault="00D336DB" w:rsidP="00D336DB">
            <w:pPr>
              <w:spacing w:before="60" w:after="60"/>
              <w:jc w:val="center"/>
              <w:rPr>
                <w:sz w:val="20"/>
                <w:szCs w:val="20"/>
                <w:highlight w:val="red"/>
              </w:rPr>
            </w:pPr>
            <w:r>
              <w:rPr>
                <w:sz w:val="20"/>
                <w:szCs w:val="20"/>
              </w:rPr>
              <w:t>N2.30</w:t>
            </w:r>
          </w:p>
        </w:tc>
        <w:tc>
          <w:tcPr>
            <w:tcW w:w="2469" w:type="dxa"/>
            <w:vAlign w:val="center"/>
          </w:tcPr>
          <w:p w14:paraId="25DC7D8F" w14:textId="2370DC8F" w:rsidR="00D336DB" w:rsidRPr="007C3CD9" w:rsidRDefault="00D336DB" w:rsidP="00D336DB">
            <w:pPr>
              <w:spacing w:before="60" w:after="60"/>
              <w:jc w:val="center"/>
              <w:rPr>
                <w:sz w:val="20"/>
                <w:szCs w:val="20"/>
              </w:rPr>
            </w:pPr>
            <w:r>
              <w:rPr>
                <w:sz w:val="20"/>
                <w:szCs w:val="20"/>
              </w:rPr>
              <w:t>Sklad chemie</w:t>
            </w:r>
          </w:p>
        </w:tc>
        <w:tc>
          <w:tcPr>
            <w:tcW w:w="826" w:type="dxa"/>
            <w:vAlign w:val="center"/>
          </w:tcPr>
          <w:p w14:paraId="16C99A8A" w14:textId="77CAD528" w:rsidR="00D336DB" w:rsidRPr="007C3CD9" w:rsidRDefault="00A205A6" w:rsidP="00D336DB">
            <w:pPr>
              <w:spacing w:before="60" w:after="60"/>
              <w:jc w:val="center"/>
              <w:rPr>
                <w:sz w:val="20"/>
                <w:szCs w:val="20"/>
              </w:rPr>
            </w:pPr>
            <w:r>
              <w:rPr>
                <w:sz w:val="20"/>
                <w:szCs w:val="20"/>
              </w:rPr>
              <w:t>CO2</w:t>
            </w:r>
          </w:p>
        </w:tc>
        <w:tc>
          <w:tcPr>
            <w:tcW w:w="1185" w:type="dxa"/>
            <w:vAlign w:val="center"/>
          </w:tcPr>
          <w:p w14:paraId="4F3A4D77" w14:textId="3E3459B1" w:rsidR="00D336DB" w:rsidRPr="007C3CD9" w:rsidRDefault="00A205A6" w:rsidP="00D336DB">
            <w:pPr>
              <w:spacing w:before="60" w:after="60"/>
              <w:jc w:val="center"/>
              <w:rPr>
                <w:sz w:val="20"/>
                <w:szCs w:val="20"/>
              </w:rPr>
            </w:pPr>
            <w:r>
              <w:rPr>
                <w:sz w:val="20"/>
                <w:szCs w:val="20"/>
              </w:rPr>
              <w:t>89B</w:t>
            </w:r>
          </w:p>
        </w:tc>
        <w:tc>
          <w:tcPr>
            <w:tcW w:w="672" w:type="dxa"/>
            <w:vAlign w:val="center"/>
          </w:tcPr>
          <w:p w14:paraId="0ABAA3F4" w14:textId="3C6C0200" w:rsidR="00D336DB" w:rsidRPr="007C3CD9" w:rsidRDefault="00AB6C5E" w:rsidP="00D336DB">
            <w:pPr>
              <w:spacing w:before="60" w:after="60"/>
              <w:jc w:val="center"/>
              <w:rPr>
                <w:sz w:val="20"/>
                <w:szCs w:val="20"/>
              </w:rPr>
            </w:pPr>
            <w:r>
              <w:rPr>
                <w:sz w:val="20"/>
                <w:szCs w:val="20"/>
              </w:rPr>
              <w:t>1</w:t>
            </w:r>
          </w:p>
        </w:tc>
        <w:tc>
          <w:tcPr>
            <w:tcW w:w="2797" w:type="dxa"/>
            <w:vAlign w:val="center"/>
          </w:tcPr>
          <w:p w14:paraId="35307353" w14:textId="703500C9" w:rsidR="00D336DB" w:rsidRPr="007C3CD9" w:rsidRDefault="00AB6C5E" w:rsidP="00D336DB">
            <w:pPr>
              <w:spacing w:before="60" w:after="60"/>
              <w:jc w:val="center"/>
              <w:rPr>
                <w:sz w:val="20"/>
                <w:szCs w:val="20"/>
              </w:rPr>
            </w:pPr>
            <w:r>
              <w:rPr>
                <w:sz w:val="20"/>
                <w:szCs w:val="20"/>
              </w:rPr>
              <w:t>u vstupu</w:t>
            </w:r>
          </w:p>
        </w:tc>
      </w:tr>
      <w:tr w:rsidR="00A205A6" w:rsidRPr="007C3CD9" w14:paraId="5BE23A32" w14:textId="77777777" w:rsidTr="001119CB">
        <w:tc>
          <w:tcPr>
            <w:tcW w:w="1118" w:type="dxa"/>
            <w:vAlign w:val="center"/>
          </w:tcPr>
          <w:p w14:paraId="531A2751" w14:textId="3BCA24E1" w:rsidR="00A205A6" w:rsidRPr="00D17FA3" w:rsidRDefault="00A205A6" w:rsidP="00A205A6">
            <w:pPr>
              <w:spacing w:before="60" w:after="60"/>
              <w:jc w:val="center"/>
              <w:rPr>
                <w:sz w:val="20"/>
                <w:szCs w:val="20"/>
                <w:highlight w:val="red"/>
              </w:rPr>
            </w:pPr>
            <w:r>
              <w:rPr>
                <w:sz w:val="20"/>
                <w:szCs w:val="20"/>
              </w:rPr>
              <w:t>N3.21</w:t>
            </w:r>
          </w:p>
        </w:tc>
        <w:tc>
          <w:tcPr>
            <w:tcW w:w="2469" w:type="dxa"/>
            <w:vAlign w:val="center"/>
          </w:tcPr>
          <w:p w14:paraId="2D6330E2" w14:textId="54F597CA" w:rsidR="00A205A6" w:rsidRPr="007C3CD9" w:rsidRDefault="00A205A6" w:rsidP="00A205A6">
            <w:pPr>
              <w:spacing w:before="60" w:after="60"/>
              <w:jc w:val="center"/>
              <w:rPr>
                <w:sz w:val="20"/>
                <w:szCs w:val="20"/>
              </w:rPr>
            </w:pPr>
            <w:r>
              <w:rPr>
                <w:sz w:val="20"/>
                <w:szCs w:val="20"/>
              </w:rPr>
              <w:t>Kabinety, kanceláře</w:t>
            </w:r>
          </w:p>
        </w:tc>
        <w:tc>
          <w:tcPr>
            <w:tcW w:w="826" w:type="dxa"/>
            <w:vAlign w:val="center"/>
          </w:tcPr>
          <w:p w14:paraId="51571B80" w14:textId="3E6E71F7" w:rsidR="00A205A6" w:rsidRPr="007C3CD9" w:rsidRDefault="00A205A6" w:rsidP="00A205A6">
            <w:pPr>
              <w:spacing w:before="60" w:after="60"/>
              <w:jc w:val="center"/>
              <w:rPr>
                <w:sz w:val="20"/>
                <w:szCs w:val="20"/>
              </w:rPr>
            </w:pPr>
            <w:r>
              <w:rPr>
                <w:sz w:val="20"/>
                <w:szCs w:val="20"/>
              </w:rPr>
              <w:t>PRÁŠEK</w:t>
            </w:r>
          </w:p>
        </w:tc>
        <w:tc>
          <w:tcPr>
            <w:tcW w:w="1185" w:type="dxa"/>
            <w:vAlign w:val="center"/>
          </w:tcPr>
          <w:p w14:paraId="15C6EFB2" w14:textId="2E16ED45" w:rsidR="00A205A6" w:rsidRPr="007C3CD9" w:rsidRDefault="00A205A6" w:rsidP="00A205A6">
            <w:pPr>
              <w:spacing w:before="60" w:after="60"/>
              <w:jc w:val="center"/>
              <w:rPr>
                <w:sz w:val="20"/>
                <w:szCs w:val="20"/>
              </w:rPr>
            </w:pPr>
            <w:r>
              <w:rPr>
                <w:sz w:val="20"/>
                <w:szCs w:val="20"/>
              </w:rPr>
              <w:t>27A</w:t>
            </w:r>
          </w:p>
        </w:tc>
        <w:tc>
          <w:tcPr>
            <w:tcW w:w="672" w:type="dxa"/>
            <w:vAlign w:val="center"/>
          </w:tcPr>
          <w:p w14:paraId="0BE62C40" w14:textId="4099300E" w:rsidR="00A205A6" w:rsidRPr="007C3CD9" w:rsidRDefault="00A205A6" w:rsidP="00A205A6">
            <w:pPr>
              <w:spacing w:before="60" w:after="60"/>
              <w:jc w:val="center"/>
              <w:rPr>
                <w:sz w:val="20"/>
                <w:szCs w:val="20"/>
              </w:rPr>
            </w:pPr>
            <w:r>
              <w:rPr>
                <w:sz w:val="20"/>
                <w:szCs w:val="20"/>
              </w:rPr>
              <w:t>2 (3)</w:t>
            </w:r>
          </w:p>
        </w:tc>
        <w:tc>
          <w:tcPr>
            <w:tcW w:w="2797" w:type="dxa"/>
            <w:vAlign w:val="center"/>
          </w:tcPr>
          <w:p w14:paraId="183C49A7" w14:textId="427914E1" w:rsidR="00A205A6" w:rsidRPr="007C3CD9" w:rsidRDefault="00A205A6" w:rsidP="00A205A6">
            <w:pPr>
              <w:spacing w:before="60" w:after="60"/>
              <w:jc w:val="center"/>
              <w:rPr>
                <w:sz w:val="20"/>
                <w:szCs w:val="20"/>
              </w:rPr>
            </w:pPr>
            <w:r>
              <w:rPr>
                <w:sz w:val="20"/>
                <w:szCs w:val="20"/>
              </w:rPr>
              <w:t xml:space="preserve">2 x PHP na chodbách; </w:t>
            </w:r>
            <w:r>
              <w:rPr>
                <w:sz w:val="20"/>
                <w:szCs w:val="20"/>
              </w:rPr>
              <w:br/>
            </w:r>
            <w:r w:rsidR="00BD187E">
              <w:rPr>
                <w:sz w:val="20"/>
                <w:szCs w:val="20"/>
              </w:rPr>
              <w:t>1x</w:t>
            </w:r>
            <w:r>
              <w:rPr>
                <w:sz w:val="20"/>
                <w:szCs w:val="20"/>
              </w:rPr>
              <w:t xml:space="preserve"> použit PHP u schodiště</w:t>
            </w:r>
          </w:p>
        </w:tc>
      </w:tr>
      <w:tr w:rsidR="00A205A6" w:rsidRPr="007C3CD9" w14:paraId="70775047" w14:textId="77777777" w:rsidTr="001119CB">
        <w:tc>
          <w:tcPr>
            <w:tcW w:w="1118" w:type="dxa"/>
            <w:vAlign w:val="center"/>
          </w:tcPr>
          <w:p w14:paraId="5A713184" w14:textId="6CCD083B" w:rsidR="00A205A6" w:rsidRPr="00D17FA3" w:rsidRDefault="00A205A6" w:rsidP="00A205A6">
            <w:pPr>
              <w:spacing w:before="60" w:after="60"/>
              <w:jc w:val="center"/>
              <w:rPr>
                <w:sz w:val="20"/>
                <w:szCs w:val="20"/>
                <w:highlight w:val="red"/>
              </w:rPr>
            </w:pPr>
            <w:r>
              <w:rPr>
                <w:sz w:val="20"/>
                <w:szCs w:val="20"/>
              </w:rPr>
              <w:t>N3.22</w:t>
            </w:r>
          </w:p>
        </w:tc>
        <w:tc>
          <w:tcPr>
            <w:tcW w:w="2469" w:type="dxa"/>
            <w:vAlign w:val="center"/>
          </w:tcPr>
          <w:p w14:paraId="4385740A" w14:textId="10C1B633" w:rsidR="00A205A6" w:rsidRPr="007C3CD9" w:rsidRDefault="00A205A6" w:rsidP="00A205A6">
            <w:pPr>
              <w:spacing w:before="60" w:after="60"/>
              <w:jc w:val="center"/>
              <w:rPr>
                <w:sz w:val="20"/>
                <w:szCs w:val="20"/>
              </w:rPr>
            </w:pPr>
            <w:r>
              <w:rPr>
                <w:sz w:val="20"/>
                <w:szCs w:val="20"/>
              </w:rPr>
              <w:t>Archiv</w:t>
            </w:r>
          </w:p>
        </w:tc>
        <w:tc>
          <w:tcPr>
            <w:tcW w:w="826" w:type="dxa"/>
            <w:vAlign w:val="center"/>
          </w:tcPr>
          <w:p w14:paraId="71C16A5D" w14:textId="448EEFA5" w:rsidR="00A205A6" w:rsidRPr="007C3CD9" w:rsidRDefault="00A205A6" w:rsidP="00A205A6">
            <w:pPr>
              <w:spacing w:before="60" w:after="60"/>
              <w:jc w:val="center"/>
              <w:rPr>
                <w:sz w:val="20"/>
                <w:szCs w:val="20"/>
              </w:rPr>
            </w:pPr>
            <w:r>
              <w:rPr>
                <w:sz w:val="20"/>
                <w:szCs w:val="20"/>
              </w:rPr>
              <w:t>PRÁŠEK</w:t>
            </w:r>
          </w:p>
        </w:tc>
        <w:tc>
          <w:tcPr>
            <w:tcW w:w="1185" w:type="dxa"/>
            <w:vAlign w:val="center"/>
          </w:tcPr>
          <w:p w14:paraId="241A5D9C" w14:textId="3A8C63B6" w:rsidR="00A205A6" w:rsidRPr="007C3CD9" w:rsidRDefault="00A205A6" w:rsidP="00A205A6">
            <w:pPr>
              <w:spacing w:before="60" w:after="60"/>
              <w:jc w:val="center"/>
              <w:rPr>
                <w:sz w:val="20"/>
                <w:szCs w:val="20"/>
              </w:rPr>
            </w:pPr>
            <w:r>
              <w:rPr>
                <w:sz w:val="20"/>
                <w:szCs w:val="20"/>
              </w:rPr>
              <w:t>27A</w:t>
            </w:r>
          </w:p>
        </w:tc>
        <w:tc>
          <w:tcPr>
            <w:tcW w:w="672" w:type="dxa"/>
            <w:vAlign w:val="center"/>
          </w:tcPr>
          <w:p w14:paraId="2285EBD6" w14:textId="36D9FDA2" w:rsidR="00A205A6" w:rsidRPr="007C3CD9" w:rsidRDefault="00A205A6" w:rsidP="00A205A6">
            <w:pPr>
              <w:spacing w:before="60" w:after="60"/>
              <w:jc w:val="center"/>
              <w:rPr>
                <w:sz w:val="20"/>
                <w:szCs w:val="20"/>
              </w:rPr>
            </w:pPr>
            <w:r>
              <w:rPr>
                <w:sz w:val="20"/>
                <w:szCs w:val="20"/>
              </w:rPr>
              <w:t>0 (1)</w:t>
            </w:r>
          </w:p>
        </w:tc>
        <w:tc>
          <w:tcPr>
            <w:tcW w:w="2797" w:type="dxa"/>
            <w:vAlign w:val="center"/>
          </w:tcPr>
          <w:p w14:paraId="06B53322" w14:textId="63E3F263" w:rsidR="00A205A6" w:rsidRPr="007C3CD9" w:rsidRDefault="00A205A6" w:rsidP="00A205A6">
            <w:pPr>
              <w:spacing w:before="60" w:after="60"/>
              <w:jc w:val="center"/>
              <w:rPr>
                <w:sz w:val="20"/>
                <w:szCs w:val="20"/>
              </w:rPr>
            </w:pPr>
            <w:r>
              <w:rPr>
                <w:sz w:val="20"/>
                <w:szCs w:val="20"/>
              </w:rPr>
              <w:t>využit PHP na chodbě u vstupu</w:t>
            </w:r>
          </w:p>
        </w:tc>
      </w:tr>
      <w:tr w:rsidR="00D336DB" w:rsidRPr="007C3CD9" w14:paraId="65AD2CC2" w14:textId="77777777" w:rsidTr="001119CB">
        <w:tc>
          <w:tcPr>
            <w:tcW w:w="1118" w:type="dxa"/>
            <w:vAlign w:val="center"/>
          </w:tcPr>
          <w:p w14:paraId="4C346D69" w14:textId="54EF0A31" w:rsidR="00D336DB" w:rsidRPr="00D17FA3" w:rsidRDefault="00BD187E" w:rsidP="00D336DB">
            <w:pPr>
              <w:spacing w:before="60" w:after="60"/>
              <w:jc w:val="center"/>
              <w:rPr>
                <w:sz w:val="20"/>
                <w:szCs w:val="20"/>
                <w:highlight w:val="red"/>
              </w:rPr>
            </w:pPr>
            <w:r>
              <w:rPr>
                <w:sz w:val="20"/>
                <w:szCs w:val="20"/>
              </w:rPr>
              <w:t>N1.20/N3</w:t>
            </w:r>
          </w:p>
        </w:tc>
        <w:tc>
          <w:tcPr>
            <w:tcW w:w="2469" w:type="dxa"/>
            <w:vAlign w:val="center"/>
          </w:tcPr>
          <w:p w14:paraId="125636A1" w14:textId="63492624" w:rsidR="00D336DB" w:rsidRPr="007C3CD9" w:rsidRDefault="00D336DB" w:rsidP="00D336DB">
            <w:pPr>
              <w:spacing w:before="60" w:after="60"/>
              <w:jc w:val="center"/>
              <w:rPr>
                <w:sz w:val="20"/>
                <w:szCs w:val="20"/>
              </w:rPr>
            </w:pPr>
            <w:proofErr w:type="gramStart"/>
            <w:r>
              <w:rPr>
                <w:sz w:val="20"/>
                <w:szCs w:val="20"/>
              </w:rPr>
              <w:t>Schodiště</w:t>
            </w:r>
            <w:r w:rsidR="00A205A6">
              <w:rPr>
                <w:sz w:val="20"/>
                <w:szCs w:val="20"/>
              </w:rPr>
              <w:t xml:space="preserve"> - ČCHÚC</w:t>
            </w:r>
            <w:proofErr w:type="gramEnd"/>
          </w:p>
        </w:tc>
        <w:tc>
          <w:tcPr>
            <w:tcW w:w="826" w:type="dxa"/>
            <w:vAlign w:val="center"/>
          </w:tcPr>
          <w:p w14:paraId="107A7E08" w14:textId="269E8DF2" w:rsidR="00D336DB" w:rsidRPr="007C3CD9" w:rsidRDefault="00A205A6" w:rsidP="00D336DB">
            <w:pPr>
              <w:spacing w:before="60" w:after="60"/>
              <w:jc w:val="center"/>
              <w:rPr>
                <w:sz w:val="20"/>
                <w:szCs w:val="20"/>
              </w:rPr>
            </w:pPr>
            <w:r>
              <w:rPr>
                <w:sz w:val="20"/>
                <w:szCs w:val="20"/>
              </w:rPr>
              <w:t>PRÁŠEK</w:t>
            </w:r>
          </w:p>
        </w:tc>
        <w:tc>
          <w:tcPr>
            <w:tcW w:w="1185" w:type="dxa"/>
            <w:vAlign w:val="center"/>
          </w:tcPr>
          <w:p w14:paraId="4641AD95" w14:textId="68E7A3B8" w:rsidR="00D336DB" w:rsidRPr="007C3CD9" w:rsidRDefault="00A205A6" w:rsidP="00D336DB">
            <w:pPr>
              <w:spacing w:before="60" w:after="60"/>
              <w:jc w:val="center"/>
              <w:rPr>
                <w:sz w:val="20"/>
                <w:szCs w:val="20"/>
              </w:rPr>
            </w:pPr>
            <w:r>
              <w:rPr>
                <w:sz w:val="20"/>
                <w:szCs w:val="20"/>
              </w:rPr>
              <w:t>27A</w:t>
            </w:r>
          </w:p>
        </w:tc>
        <w:tc>
          <w:tcPr>
            <w:tcW w:w="672" w:type="dxa"/>
            <w:vAlign w:val="center"/>
          </w:tcPr>
          <w:p w14:paraId="60ACFB34" w14:textId="580C4CF5" w:rsidR="00D336DB" w:rsidRPr="007C3CD9" w:rsidRDefault="00BD187E" w:rsidP="00D336DB">
            <w:pPr>
              <w:spacing w:before="60" w:after="60"/>
              <w:jc w:val="center"/>
              <w:rPr>
                <w:sz w:val="20"/>
                <w:szCs w:val="20"/>
              </w:rPr>
            </w:pPr>
            <w:r>
              <w:rPr>
                <w:sz w:val="20"/>
                <w:szCs w:val="20"/>
              </w:rPr>
              <w:t>3</w:t>
            </w:r>
          </w:p>
        </w:tc>
        <w:tc>
          <w:tcPr>
            <w:tcW w:w="2797" w:type="dxa"/>
            <w:vAlign w:val="center"/>
          </w:tcPr>
          <w:p w14:paraId="672DDE11" w14:textId="14B2210F" w:rsidR="00D336DB" w:rsidRPr="007C3CD9" w:rsidRDefault="00BD187E" w:rsidP="00D336DB">
            <w:pPr>
              <w:spacing w:before="60" w:after="60"/>
              <w:jc w:val="center"/>
              <w:rPr>
                <w:sz w:val="20"/>
                <w:szCs w:val="20"/>
              </w:rPr>
            </w:pPr>
            <w:r w:rsidRPr="003866A4">
              <w:rPr>
                <w:sz w:val="20"/>
                <w:szCs w:val="20"/>
              </w:rPr>
              <w:t xml:space="preserve">1x </w:t>
            </w:r>
            <w:r>
              <w:rPr>
                <w:sz w:val="20"/>
                <w:szCs w:val="20"/>
              </w:rPr>
              <w:t>1</w:t>
            </w:r>
            <w:r w:rsidRPr="003866A4">
              <w:rPr>
                <w:sz w:val="20"/>
                <w:szCs w:val="20"/>
              </w:rPr>
              <w:t>.NP, 1x 2.NP</w:t>
            </w:r>
            <w:r>
              <w:rPr>
                <w:sz w:val="20"/>
                <w:szCs w:val="20"/>
              </w:rPr>
              <w:t>, 1x 3.NP</w:t>
            </w:r>
          </w:p>
        </w:tc>
      </w:tr>
      <w:tr w:rsidR="00D336DB" w:rsidRPr="007C3CD9" w14:paraId="16739A95" w14:textId="77777777" w:rsidTr="001119CB">
        <w:tc>
          <w:tcPr>
            <w:tcW w:w="1118" w:type="dxa"/>
            <w:vAlign w:val="center"/>
          </w:tcPr>
          <w:p w14:paraId="5F9C7500" w14:textId="6DBD4220" w:rsidR="00D336DB" w:rsidRPr="00D17FA3" w:rsidRDefault="00D336DB" w:rsidP="00D336DB">
            <w:pPr>
              <w:spacing w:before="60" w:after="60"/>
              <w:jc w:val="center"/>
              <w:rPr>
                <w:sz w:val="20"/>
                <w:szCs w:val="20"/>
                <w:highlight w:val="red"/>
              </w:rPr>
            </w:pPr>
            <w:r>
              <w:rPr>
                <w:sz w:val="20"/>
                <w:szCs w:val="20"/>
              </w:rPr>
              <w:t>N4.21</w:t>
            </w:r>
          </w:p>
        </w:tc>
        <w:tc>
          <w:tcPr>
            <w:tcW w:w="2469" w:type="dxa"/>
            <w:vAlign w:val="center"/>
          </w:tcPr>
          <w:p w14:paraId="1041627C" w14:textId="109EA78F" w:rsidR="00D336DB" w:rsidRPr="007C3CD9" w:rsidRDefault="00D336DB" w:rsidP="00D336DB">
            <w:pPr>
              <w:spacing w:before="60" w:after="60"/>
              <w:jc w:val="center"/>
              <w:rPr>
                <w:sz w:val="20"/>
                <w:szCs w:val="20"/>
              </w:rPr>
            </w:pPr>
            <w:r>
              <w:rPr>
                <w:sz w:val="20"/>
                <w:szCs w:val="20"/>
              </w:rPr>
              <w:t>Šicí a střihačská dílna</w:t>
            </w:r>
          </w:p>
        </w:tc>
        <w:tc>
          <w:tcPr>
            <w:tcW w:w="826" w:type="dxa"/>
            <w:vAlign w:val="center"/>
          </w:tcPr>
          <w:p w14:paraId="376BEE96" w14:textId="578C31D9" w:rsidR="00D336DB" w:rsidRPr="007C3CD9" w:rsidRDefault="00A205A6" w:rsidP="00D336DB">
            <w:pPr>
              <w:spacing w:before="60" w:after="60"/>
              <w:jc w:val="center"/>
              <w:rPr>
                <w:sz w:val="20"/>
                <w:szCs w:val="20"/>
              </w:rPr>
            </w:pPr>
            <w:r>
              <w:rPr>
                <w:sz w:val="20"/>
                <w:szCs w:val="20"/>
              </w:rPr>
              <w:t>PRÁŠEK</w:t>
            </w:r>
          </w:p>
        </w:tc>
        <w:tc>
          <w:tcPr>
            <w:tcW w:w="1185" w:type="dxa"/>
            <w:vAlign w:val="center"/>
          </w:tcPr>
          <w:p w14:paraId="42ACCB88" w14:textId="6B70FF36" w:rsidR="00D336DB" w:rsidRPr="007C3CD9" w:rsidRDefault="004C330D" w:rsidP="00D336DB">
            <w:pPr>
              <w:spacing w:before="60" w:after="60"/>
              <w:jc w:val="center"/>
              <w:rPr>
                <w:sz w:val="20"/>
                <w:szCs w:val="20"/>
              </w:rPr>
            </w:pPr>
            <w:r>
              <w:rPr>
                <w:sz w:val="20"/>
                <w:szCs w:val="20"/>
              </w:rPr>
              <w:t>21A</w:t>
            </w:r>
          </w:p>
        </w:tc>
        <w:tc>
          <w:tcPr>
            <w:tcW w:w="672" w:type="dxa"/>
            <w:vAlign w:val="center"/>
          </w:tcPr>
          <w:p w14:paraId="7A08EE7A" w14:textId="68FBA16B" w:rsidR="00D336DB" w:rsidRPr="007C3CD9" w:rsidRDefault="004C330D" w:rsidP="00D336DB">
            <w:pPr>
              <w:spacing w:before="60" w:after="60"/>
              <w:jc w:val="center"/>
              <w:rPr>
                <w:sz w:val="20"/>
                <w:szCs w:val="20"/>
              </w:rPr>
            </w:pPr>
            <w:r>
              <w:rPr>
                <w:sz w:val="20"/>
                <w:szCs w:val="20"/>
              </w:rPr>
              <w:t>3</w:t>
            </w:r>
          </w:p>
        </w:tc>
        <w:tc>
          <w:tcPr>
            <w:tcW w:w="2797" w:type="dxa"/>
            <w:vAlign w:val="center"/>
          </w:tcPr>
          <w:p w14:paraId="43B1C8DD" w14:textId="4A798902" w:rsidR="00D336DB" w:rsidRPr="007C3CD9" w:rsidRDefault="004C330D" w:rsidP="00D336DB">
            <w:pPr>
              <w:spacing w:before="60" w:after="60"/>
              <w:jc w:val="center"/>
              <w:rPr>
                <w:sz w:val="20"/>
                <w:szCs w:val="20"/>
              </w:rPr>
            </w:pPr>
            <w:r>
              <w:rPr>
                <w:sz w:val="20"/>
                <w:szCs w:val="20"/>
              </w:rPr>
              <w:t>rovnoměrně v ploše</w:t>
            </w:r>
          </w:p>
        </w:tc>
      </w:tr>
      <w:tr w:rsidR="004C330D" w:rsidRPr="007C3CD9" w14:paraId="06B142A1" w14:textId="77777777" w:rsidTr="001119CB">
        <w:tc>
          <w:tcPr>
            <w:tcW w:w="1118" w:type="dxa"/>
            <w:vAlign w:val="center"/>
          </w:tcPr>
          <w:p w14:paraId="63EF0B17" w14:textId="318EDC03" w:rsidR="004C330D" w:rsidRPr="00D17FA3" w:rsidRDefault="004C330D" w:rsidP="004C330D">
            <w:pPr>
              <w:spacing w:before="60" w:after="60"/>
              <w:jc w:val="center"/>
              <w:rPr>
                <w:sz w:val="20"/>
                <w:szCs w:val="20"/>
                <w:highlight w:val="red"/>
              </w:rPr>
            </w:pPr>
            <w:r>
              <w:rPr>
                <w:sz w:val="20"/>
                <w:szCs w:val="20"/>
              </w:rPr>
              <w:t>N4.22</w:t>
            </w:r>
          </w:p>
        </w:tc>
        <w:tc>
          <w:tcPr>
            <w:tcW w:w="2469" w:type="dxa"/>
            <w:vAlign w:val="center"/>
          </w:tcPr>
          <w:p w14:paraId="64894E7D" w14:textId="509B285E" w:rsidR="004C330D" w:rsidRPr="007C3CD9" w:rsidRDefault="004C330D" w:rsidP="004C330D">
            <w:pPr>
              <w:spacing w:before="60" w:after="60"/>
              <w:jc w:val="center"/>
              <w:rPr>
                <w:sz w:val="20"/>
                <w:szCs w:val="20"/>
              </w:rPr>
            </w:pPr>
            <w:r>
              <w:rPr>
                <w:sz w:val="20"/>
                <w:szCs w:val="20"/>
              </w:rPr>
              <w:t>Strojovna VZT</w:t>
            </w:r>
          </w:p>
        </w:tc>
        <w:tc>
          <w:tcPr>
            <w:tcW w:w="826" w:type="dxa"/>
            <w:vAlign w:val="center"/>
          </w:tcPr>
          <w:p w14:paraId="02950926" w14:textId="23A306D1" w:rsidR="004C330D" w:rsidRPr="007C3CD9" w:rsidRDefault="004C330D" w:rsidP="004C330D">
            <w:pPr>
              <w:spacing w:before="60" w:after="60"/>
              <w:jc w:val="center"/>
              <w:rPr>
                <w:sz w:val="20"/>
                <w:szCs w:val="20"/>
              </w:rPr>
            </w:pPr>
            <w:r>
              <w:rPr>
                <w:sz w:val="20"/>
                <w:szCs w:val="20"/>
              </w:rPr>
              <w:t>CO2</w:t>
            </w:r>
          </w:p>
        </w:tc>
        <w:tc>
          <w:tcPr>
            <w:tcW w:w="1185" w:type="dxa"/>
            <w:vAlign w:val="center"/>
          </w:tcPr>
          <w:p w14:paraId="2A8CB453" w14:textId="40494935" w:rsidR="004C330D" w:rsidRPr="007C3CD9" w:rsidRDefault="004C330D" w:rsidP="004C330D">
            <w:pPr>
              <w:spacing w:before="60" w:after="60"/>
              <w:jc w:val="center"/>
              <w:rPr>
                <w:sz w:val="20"/>
                <w:szCs w:val="20"/>
              </w:rPr>
            </w:pPr>
            <w:r>
              <w:rPr>
                <w:sz w:val="20"/>
                <w:szCs w:val="20"/>
              </w:rPr>
              <w:t>89B</w:t>
            </w:r>
          </w:p>
        </w:tc>
        <w:tc>
          <w:tcPr>
            <w:tcW w:w="672" w:type="dxa"/>
            <w:vAlign w:val="center"/>
          </w:tcPr>
          <w:p w14:paraId="72EE8C7F" w14:textId="3389EE90" w:rsidR="004C330D" w:rsidRPr="007C3CD9" w:rsidRDefault="004C330D" w:rsidP="004C330D">
            <w:pPr>
              <w:spacing w:before="60" w:after="60"/>
              <w:jc w:val="center"/>
              <w:rPr>
                <w:sz w:val="20"/>
                <w:szCs w:val="20"/>
              </w:rPr>
            </w:pPr>
            <w:r>
              <w:rPr>
                <w:sz w:val="20"/>
                <w:szCs w:val="20"/>
              </w:rPr>
              <w:t>1</w:t>
            </w:r>
          </w:p>
        </w:tc>
        <w:tc>
          <w:tcPr>
            <w:tcW w:w="2797" w:type="dxa"/>
            <w:vAlign w:val="center"/>
          </w:tcPr>
          <w:p w14:paraId="4490EBC2" w14:textId="28DB375F" w:rsidR="004C330D" w:rsidRPr="007C3CD9" w:rsidRDefault="004C330D" w:rsidP="004C330D">
            <w:pPr>
              <w:spacing w:before="60" w:after="60"/>
              <w:jc w:val="center"/>
              <w:rPr>
                <w:sz w:val="20"/>
                <w:szCs w:val="20"/>
              </w:rPr>
            </w:pPr>
            <w:r>
              <w:rPr>
                <w:sz w:val="20"/>
                <w:szCs w:val="20"/>
              </w:rPr>
              <w:t>u vstupu</w:t>
            </w:r>
          </w:p>
        </w:tc>
      </w:tr>
      <w:tr w:rsidR="004C330D" w:rsidRPr="007C3CD9" w14:paraId="00155370" w14:textId="77777777" w:rsidTr="001119CB">
        <w:tc>
          <w:tcPr>
            <w:tcW w:w="9067" w:type="dxa"/>
            <w:gridSpan w:val="6"/>
            <w:vAlign w:val="center"/>
          </w:tcPr>
          <w:p w14:paraId="708A2E0B" w14:textId="5D7AF0AD" w:rsidR="004C330D" w:rsidRPr="004C330D" w:rsidRDefault="004C330D" w:rsidP="00D336DB">
            <w:pPr>
              <w:spacing w:before="60" w:after="60"/>
              <w:jc w:val="center"/>
              <w:rPr>
                <w:b/>
                <w:bCs/>
                <w:sz w:val="20"/>
                <w:szCs w:val="20"/>
              </w:rPr>
            </w:pPr>
            <w:r w:rsidRPr="004C330D">
              <w:rPr>
                <w:b/>
                <w:bCs/>
                <w:sz w:val="20"/>
                <w:szCs w:val="20"/>
              </w:rPr>
              <w:t>NOVÁ BUDOVA</w:t>
            </w:r>
          </w:p>
        </w:tc>
      </w:tr>
      <w:tr w:rsidR="00FF35A8" w:rsidRPr="007C3CD9" w14:paraId="645AE2D3" w14:textId="77777777" w:rsidTr="001119CB">
        <w:tc>
          <w:tcPr>
            <w:tcW w:w="1118" w:type="dxa"/>
            <w:vAlign w:val="center"/>
          </w:tcPr>
          <w:p w14:paraId="15FD100E" w14:textId="08D66668" w:rsidR="00FF35A8" w:rsidRPr="00D17FA3" w:rsidRDefault="00FF35A8" w:rsidP="00FF35A8">
            <w:pPr>
              <w:spacing w:before="60" w:after="60"/>
              <w:jc w:val="center"/>
              <w:rPr>
                <w:sz w:val="20"/>
                <w:szCs w:val="20"/>
                <w:highlight w:val="red"/>
              </w:rPr>
            </w:pPr>
            <w:r>
              <w:rPr>
                <w:sz w:val="20"/>
                <w:szCs w:val="20"/>
              </w:rPr>
              <w:t>P2.02</w:t>
            </w:r>
          </w:p>
        </w:tc>
        <w:tc>
          <w:tcPr>
            <w:tcW w:w="2469" w:type="dxa"/>
            <w:vAlign w:val="center"/>
          </w:tcPr>
          <w:p w14:paraId="285DACF9" w14:textId="3D19384A" w:rsidR="00FF35A8" w:rsidRPr="007C3CD9" w:rsidRDefault="00FF35A8" w:rsidP="00FF35A8">
            <w:pPr>
              <w:spacing w:before="60" w:after="60"/>
              <w:jc w:val="center"/>
              <w:rPr>
                <w:sz w:val="20"/>
                <w:szCs w:val="20"/>
              </w:rPr>
            </w:pPr>
            <w:r>
              <w:rPr>
                <w:sz w:val="20"/>
                <w:szCs w:val="20"/>
              </w:rPr>
              <w:t>UPS</w:t>
            </w:r>
          </w:p>
        </w:tc>
        <w:tc>
          <w:tcPr>
            <w:tcW w:w="826" w:type="dxa"/>
            <w:vAlign w:val="center"/>
          </w:tcPr>
          <w:p w14:paraId="2CC195AA" w14:textId="5F0B939F" w:rsidR="00FF35A8" w:rsidRPr="007C3CD9" w:rsidRDefault="00FF35A8" w:rsidP="00FF35A8">
            <w:pPr>
              <w:spacing w:before="60" w:after="60"/>
              <w:jc w:val="center"/>
              <w:rPr>
                <w:sz w:val="20"/>
                <w:szCs w:val="20"/>
              </w:rPr>
            </w:pPr>
            <w:r>
              <w:rPr>
                <w:sz w:val="20"/>
                <w:szCs w:val="20"/>
              </w:rPr>
              <w:t>CO2</w:t>
            </w:r>
          </w:p>
        </w:tc>
        <w:tc>
          <w:tcPr>
            <w:tcW w:w="1185" w:type="dxa"/>
            <w:vAlign w:val="center"/>
          </w:tcPr>
          <w:p w14:paraId="19975FFF" w14:textId="5A2B217D" w:rsidR="00FF35A8" w:rsidRPr="007C3CD9" w:rsidRDefault="00FF35A8" w:rsidP="00FF35A8">
            <w:pPr>
              <w:spacing w:before="60" w:after="60"/>
              <w:jc w:val="center"/>
              <w:rPr>
                <w:sz w:val="20"/>
                <w:szCs w:val="20"/>
              </w:rPr>
            </w:pPr>
            <w:r>
              <w:rPr>
                <w:sz w:val="20"/>
                <w:szCs w:val="20"/>
              </w:rPr>
              <w:t>89B</w:t>
            </w:r>
          </w:p>
        </w:tc>
        <w:tc>
          <w:tcPr>
            <w:tcW w:w="672" w:type="dxa"/>
            <w:vAlign w:val="center"/>
          </w:tcPr>
          <w:p w14:paraId="5F4A66D1" w14:textId="7EB3C70C" w:rsidR="00FF35A8" w:rsidRPr="007C3CD9" w:rsidRDefault="00FF35A8" w:rsidP="00FF35A8">
            <w:pPr>
              <w:spacing w:before="60" w:after="60"/>
              <w:jc w:val="center"/>
              <w:rPr>
                <w:sz w:val="20"/>
                <w:szCs w:val="20"/>
              </w:rPr>
            </w:pPr>
            <w:r>
              <w:rPr>
                <w:sz w:val="20"/>
                <w:szCs w:val="20"/>
              </w:rPr>
              <w:t>0 (1)</w:t>
            </w:r>
          </w:p>
        </w:tc>
        <w:tc>
          <w:tcPr>
            <w:tcW w:w="2797" w:type="dxa"/>
            <w:vAlign w:val="center"/>
          </w:tcPr>
          <w:p w14:paraId="44574E12" w14:textId="7E32E8F8" w:rsidR="00FF35A8" w:rsidRPr="007C3CD9" w:rsidRDefault="00FF35A8" w:rsidP="00FF35A8">
            <w:pPr>
              <w:spacing w:before="60" w:after="60"/>
              <w:jc w:val="center"/>
              <w:rPr>
                <w:sz w:val="20"/>
                <w:szCs w:val="20"/>
              </w:rPr>
            </w:pPr>
            <w:r>
              <w:rPr>
                <w:sz w:val="20"/>
                <w:szCs w:val="20"/>
              </w:rPr>
              <w:t>využit PHP na chodbě</w:t>
            </w:r>
          </w:p>
        </w:tc>
      </w:tr>
      <w:tr w:rsidR="00FF35A8" w:rsidRPr="007C3CD9" w14:paraId="4C9B72DE" w14:textId="77777777" w:rsidTr="001119CB">
        <w:tc>
          <w:tcPr>
            <w:tcW w:w="1118" w:type="dxa"/>
            <w:vAlign w:val="center"/>
          </w:tcPr>
          <w:p w14:paraId="20913433" w14:textId="3A21A068" w:rsidR="00FF35A8" w:rsidRPr="00D17FA3" w:rsidRDefault="00FF35A8" w:rsidP="00FF35A8">
            <w:pPr>
              <w:spacing w:before="60" w:after="60"/>
              <w:jc w:val="center"/>
              <w:rPr>
                <w:sz w:val="20"/>
                <w:szCs w:val="20"/>
                <w:highlight w:val="red"/>
              </w:rPr>
            </w:pPr>
            <w:r>
              <w:rPr>
                <w:sz w:val="20"/>
                <w:szCs w:val="20"/>
              </w:rPr>
              <w:t>P2.03</w:t>
            </w:r>
          </w:p>
        </w:tc>
        <w:tc>
          <w:tcPr>
            <w:tcW w:w="2469" w:type="dxa"/>
            <w:vAlign w:val="center"/>
          </w:tcPr>
          <w:p w14:paraId="7D8C5AA5" w14:textId="5E8BBF4B" w:rsidR="00FF35A8" w:rsidRPr="007C3CD9" w:rsidRDefault="00FF35A8" w:rsidP="00FF35A8">
            <w:pPr>
              <w:spacing w:before="60" w:after="60"/>
              <w:jc w:val="center"/>
              <w:rPr>
                <w:sz w:val="20"/>
                <w:szCs w:val="20"/>
              </w:rPr>
            </w:pPr>
            <w:r>
              <w:rPr>
                <w:sz w:val="20"/>
                <w:szCs w:val="20"/>
              </w:rPr>
              <w:t>Ústředna NZS + RPO</w:t>
            </w:r>
          </w:p>
        </w:tc>
        <w:tc>
          <w:tcPr>
            <w:tcW w:w="826" w:type="dxa"/>
            <w:vAlign w:val="center"/>
          </w:tcPr>
          <w:p w14:paraId="0C7E6F25" w14:textId="5609A262" w:rsidR="00FF35A8" w:rsidRPr="007C3CD9" w:rsidRDefault="00FF35A8" w:rsidP="00FF35A8">
            <w:pPr>
              <w:spacing w:before="60" w:after="60"/>
              <w:jc w:val="center"/>
              <w:rPr>
                <w:sz w:val="20"/>
                <w:szCs w:val="20"/>
              </w:rPr>
            </w:pPr>
            <w:r>
              <w:rPr>
                <w:sz w:val="20"/>
                <w:szCs w:val="20"/>
              </w:rPr>
              <w:t>CO2</w:t>
            </w:r>
          </w:p>
        </w:tc>
        <w:tc>
          <w:tcPr>
            <w:tcW w:w="1185" w:type="dxa"/>
            <w:vAlign w:val="center"/>
          </w:tcPr>
          <w:p w14:paraId="697A9403" w14:textId="4AA75EDF" w:rsidR="00FF35A8" w:rsidRPr="007C3CD9" w:rsidRDefault="00FF35A8" w:rsidP="00FF35A8">
            <w:pPr>
              <w:spacing w:before="60" w:after="60"/>
              <w:jc w:val="center"/>
              <w:rPr>
                <w:sz w:val="20"/>
                <w:szCs w:val="20"/>
              </w:rPr>
            </w:pPr>
            <w:r>
              <w:rPr>
                <w:sz w:val="20"/>
                <w:szCs w:val="20"/>
              </w:rPr>
              <w:t>89B</w:t>
            </w:r>
          </w:p>
        </w:tc>
        <w:tc>
          <w:tcPr>
            <w:tcW w:w="672" w:type="dxa"/>
            <w:vAlign w:val="center"/>
          </w:tcPr>
          <w:p w14:paraId="1E8D326D" w14:textId="11EF5F9D" w:rsidR="00FF35A8" w:rsidRPr="007C3CD9" w:rsidRDefault="00FF35A8" w:rsidP="00FF35A8">
            <w:pPr>
              <w:spacing w:before="60" w:after="60"/>
              <w:jc w:val="center"/>
              <w:rPr>
                <w:sz w:val="20"/>
                <w:szCs w:val="20"/>
              </w:rPr>
            </w:pPr>
            <w:r>
              <w:rPr>
                <w:sz w:val="20"/>
                <w:szCs w:val="20"/>
              </w:rPr>
              <w:t>0 (1)</w:t>
            </w:r>
          </w:p>
        </w:tc>
        <w:tc>
          <w:tcPr>
            <w:tcW w:w="2797" w:type="dxa"/>
            <w:vAlign w:val="center"/>
          </w:tcPr>
          <w:p w14:paraId="29D43253" w14:textId="30E4C9E8" w:rsidR="00FF35A8" w:rsidRPr="007C3CD9" w:rsidRDefault="00FF35A8" w:rsidP="00FF35A8">
            <w:pPr>
              <w:spacing w:before="60" w:after="60"/>
              <w:jc w:val="center"/>
              <w:rPr>
                <w:sz w:val="20"/>
                <w:szCs w:val="20"/>
              </w:rPr>
            </w:pPr>
            <w:r>
              <w:rPr>
                <w:sz w:val="20"/>
                <w:szCs w:val="20"/>
              </w:rPr>
              <w:t>využit PHP na chodbě</w:t>
            </w:r>
          </w:p>
        </w:tc>
      </w:tr>
      <w:tr w:rsidR="00FF35A8" w:rsidRPr="007C3CD9" w14:paraId="7543A088" w14:textId="77777777" w:rsidTr="001119CB">
        <w:tc>
          <w:tcPr>
            <w:tcW w:w="1118" w:type="dxa"/>
            <w:vAlign w:val="center"/>
          </w:tcPr>
          <w:p w14:paraId="57151FA5" w14:textId="5C309EE2" w:rsidR="00FF35A8" w:rsidRPr="00D17FA3" w:rsidRDefault="00FF35A8" w:rsidP="00FF35A8">
            <w:pPr>
              <w:spacing w:before="60" w:after="60"/>
              <w:jc w:val="center"/>
              <w:rPr>
                <w:sz w:val="20"/>
                <w:szCs w:val="20"/>
                <w:highlight w:val="red"/>
              </w:rPr>
            </w:pPr>
            <w:r>
              <w:rPr>
                <w:sz w:val="20"/>
                <w:szCs w:val="20"/>
              </w:rPr>
              <w:t>P2.04</w:t>
            </w:r>
          </w:p>
        </w:tc>
        <w:tc>
          <w:tcPr>
            <w:tcW w:w="2469" w:type="dxa"/>
            <w:vAlign w:val="center"/>
          </w:tcPr>
          <w:p w14:paraId="606BD67B" w14:textId="70B11BBF" w:rsidR="00FF35A8" w:rsidRPr="007C3CD9" w:rsidRDefault="00FF35A8" w:rsidP="00FF35A8">
            <w:pPr>
              <w:spacing w:before="60" w:after="60"/>
              <w:jc w:val="center"/>
              <w:rPr>
                <w:sz w:val="20"/>
                <w:szCs w:val="20"/>
              </w:rPr>
            </w:pPr>
            <w:r>
              <w:rPr>
                <w:sz w:val="20"/>
                <w:szCs w:val="20"/>
              </w:rPr>
              <w:t>Rozvodna VN</w:t>
            </w:r>
          </w:p>
        </w:tc>
        <w:tc>
          <w:tcPr>
            <w:tcW w:w="826" w:type="dxa"/>
            <w:vAlign w:val="center"/>
          </w:tcPr>
          <w:p w14:paraId="241008D9" w14:textId="4C845327" w:rsidR="00FF35A8" w:rsidRPr="007C3CD9" w:rsidRDefault="00FF35A8" w:rsidP="00FF35A8">
            <w:pPr>
              <w:spacing w:before="60" w:after="60"/>
              <w:jc w:val="center"/>
              <w:rPr>
                <w:sz w:val="20"/>
                <w:szCs w:val="20"/>
              </w:rPr>
            </w:pPr>
            <w:r>
              <w:rPr>
                <w:sz w:val="20"/>
                <w:szCs w:val="20"/>
              </w:rPr>
              <w:t>CO2</w:t>
            </w:r>
          </w:p>
        </w:tc>
        <w:tc>
          <w:tcPr>
            <w:tcW w:w="1185" w:type="dxa"/>
            <w:vAlign w:val="center"/>
          </w:tcPr>
          <w:p w14:paraId="16303058" w14:textId="0B76D198" w:rsidR="00FF35A8" w:rsidRPr="007C3CD9" w:rsidRDefault="00FF35A8" w:rsidP="00FF35A8">
            <w:pPr>
              <w:spacing w:before="60" w:after="60"/>
              <w:jc w:val="center"/>
              <w:rPr>
                <w:sz w:val="20"/>
                <w:szCs w:val="20"/>
              </w:rPr>
            </w:pPr>
            <w:r>
              <w:rPr>
                <w:sz w:val="20"/>
                <w:szCs w:val="20"/>
              </w:rPr>
              <w:t>89B</w:t>
            </w:r>
          </w:p>
        </w:tc>
        <w:tc>
          <w:tcPr>
            <w:tcW w:w="672" w:type="dxa"/>
            <w:vAlign w:val="center"/>
          </w:tcPr>
          <w:p w14:paraId="51BB6CB2" w14:textId="0A165871" w:rsidR="00FF35A8" w:rsidRPr="007C3CD9" w:rsidRDefault="00FF35A8" w:rsidP="00FF35A8">
            <w:pPr>
              <w:spacing w:before="60" w:after="60"/>
              <w:jc w:val="center"/>
              <w:rPr>
                <w:sz w:val="20"/>
                <w:szCs w:val="20"/>
              </w:rPr>
            </w:pPr>
            <w:r>
              <w:rPr>
                <w:sz w:val="20"/>
                <w:szCs w:val="20"/>
              </w:rPr>
              <w:t>1</w:t>
            </w:r>
          </w:p>
        </w:tc>
        <w:tc>
          <w:tcPr>
            <w:tcW w:w="2797" w:type="dxa"/>
            <w:vAlign w:val="center"/>
          </w:tcPr>
          <w:p w14:paraId="1E45C281" w14:textId="619E7644" w:rsidR="00FF35A8" w:rsidRPr="007C3CD9" w:rsidRDefault="00FF35A8" w:rsidP="00FF35A8">
            <w:pPr>
              <w:spacing w:before="60" w:after="60"/>
              <w:jc w:val="center"/>
              <w:rPr>
                <w:sz w:val="20"/>
                <w:szCs w:val="20"/>
              </w:rPr>
            </w:pPr>
            <w:r>
              <w:rPr>
                <w:sz w:val="20"/>
                <w:szCs w:val="20"/>
              </w:rPr>
              <w:t>chodba</w:t>
            </w:r>
          </w:p>
        </w:tc>
      </w:tr>
      <w:tr w:rsidR="00FF35A8" w:rsidRPr="007C3CD9" w14:paraId="561EB4EF" w14:textId="77777777" w:rsidTr="001119CB">
        <w:tc>
          <w:tcPr>
            <w:tcW w:w="1118" w:type="dxa"/>
            <w:vAlign w:val="center"/>
          </w:tcPr>
          <w:p w14:paraId="2D09E618" w14:textId="3D57EE73" w:rsidR="00FF35A8" w:rsidRDefault="00FF35A8" w:rsidP="00FF35A8">
            <w:pPr>
              <w:spacing w:before="60" w:after="60"/>
              <w:jc w:val="center"/>
              <w:rPr>
                <w:sz w:val="20"/>
                <w:szCs w:val="20"/>
              </w:rPr>
            </w:pPr>
            <w:r>
              <w:rPr>
                <w:sz w:val="20"/>
                <w:szCs w:val="20"/>
              </w:rPr>
              <w:t>P2.05</w:t>
            </w:r>
          </w:p>
        </w:tc>
        <w:tc>
          <w:tcPr>
            <w:tcW w:w="2469" w:type="dxa"/>
            <w:vAlign w:val="center"/>
          </w:tcPr>
          <w:p w14:paraId="6FCD0474" w14:textId="04A90D56" w:rsidR="00FF35A8" w:rsidRDefault="00FF35A8" w:rsidP="00FF35A8">
            <w:pPr>
              <w:spacing w:before="60" w:after="60"/>
              <w:jc w:val="center"/>
              <w:rPr>
                <w:sz w:val="20"/>
                <w:szCs w:val="20"/>
              </w:rPr>
            </w:pPr>
            <w:r>
              <w:rPr>
                <w:sz w:val="20"/>
                <w:szCs w:val="20"/>
              </w:rPr>
              <w:t>Rozvodna NN</w:t>
            </w:r>
          </w:p>
        </w:tc>
        <w:tc>
          <w:tcPr>
            <w:tcW w:w="826" w:type="dxa"/>
            <w:vAlign w:val="center"/>
          </w:tcPr>
          <w:p w14:paraId="2730B8E6" w14:textId="3C2DCC89" w:rsidR="00FF35A8" w:rsidRDefault="00FF35A8" w:rsidP="00FF35A8">
            <w:pPr>
              <w:spacing w:before="60" w:after="60"/>
              <w:jc w:val="center"/>
              <w:rPr>
                <w:sz w:val="20"/>
                <w:szCs w:val="20"/>
              </w:rPr>
            </w:pPr>
            <w:r>
              <w:rPr>
                <w:sz w:val="20"/>
                <w:szCs w:val="20"/>
              </w:rPr>
              <w:t>CO2</w:t>
            </w:r>
          </w:p>
        </w:tc>
        <w:tc>
          <w:tcPr>
            <w:tcW w:w="1185" w:type="dxa"/>
            <w:vAlign w:val="center"/>
          </w:tcPr>
          <w:p w14:paraId="1332129E" w14:textId="440C797D" w:rsidR="00FF35A8" w:rsidRDefault="00FF35A8" w:rsidP="00FF35A8">
            <w:pPr>
              <w:spacing w:before="60" w:after="60"/>
              <w:jc w:val="center"/>
              <w:rPr>
                <w:sz w:val="20"/>
                <w:szCs w:val="20"/>
              </w:rPr>
            </w:pPr>
            <w:r>
              <w:rPr>
                <w:sz w:val="20"/>
                <w:szCs w:val="20"/>
              </w:rPr>
              <w:t>89B</w:t>
            </w:r>
          </w:p>
        </w:tc>
        <w:tc>
          <w:tcPr>
            <w:tcW w:w="672" w:type="dxa"/>
            <w:vAlign w:val="center"/>
          </w:tcPr>
          <w:p w14:paraId="030100AF" w14:textId="2D9D8275" w:rsidR="00FF35A8" w:rsidRDefault="00FF35A8" w:rsidP="00FF35A8">
            <w:pPr>
              <w:spacing w:before="60" w:after="60"/>
              <w:jc w:val="center"/>
              <w:rPr>
                <w:sz w:val="20"/>
                <w:szCs w:val="20"/>
              </w:rPr>
            </w:pPr>
            <w:r>
              <w:rPr>
                <w:sz w:val="20"/>
                <w:szCs w:val="20"/>
              </w:rPr>
              <w:t>0 (1)</w:t>
            </w:r>
          </w:p>
        </w:tc>
        <w:tc>
          <w:tcPr>
            <w:tcW w:w="2797" w:type="dxa"/>
            <w:vAlign w:val="center"/>
          </w:tcPr>
          <w:p w14:paraId="5883DF69" w14:textId="0EBC5480" w:rsidR="00FF35A8" w:rsidRDefault="00FF35A8" w:rsidP="00FF35A8">
            <w:pPr>
              <w:spacing w:before="60" w:after="60"/>
              <w:jc w:val="center"/>
              <w:rPr>
                <w:sz w:val="20"/>
                <w:szCs w:val="20"/>
              </w:rPr>
            </w:pPr>
            <w:r>
              <w:rPr>
                <w:sz w:val="20"/>
                <w:szCs w:val="20"/>
              </w:rPr>
              <w:t>využit PHP na chodbě</w:t>
            </w:r>
          </w:p>
        </w:tc>
      </w:tr>
      <w:tr w:rsidR="00FF35A8" w:rsidRPr="007C3CD9" w14:paraId="5ADFAB2A" w14:textId="77777777" w:rsidTr="001119CB">
        <w:tc>
          <w:tcPr>
            <w:tcW w:w="1118" w:type="dxa"/>
            <w:vAlign w:val="center"/>
          </w:tcPr>
          <w:p w14:paraId="5241A5D8" w14:textId="4DF4C2C9" w:rsidR="00FF35A8" w:rsidRDefault="00FF35A8" w:rsidP="00FF35A8">
            <w:pPr>
              <w:spacing w:before="60" w:after="60"/>
              <w:jc w:val="center"/>
              <w:rPr>
                <w:sz w:val="20"/>
                <w:szCs w:val="20"/>
              </w:rPr>
            </w:pPr>
            <w:r>
              <w:rPr>
                <w:sz w:val="20"/>
                <w:szCs w:val="20"/>
              </w:rPr>
              <w:t>P2.06</w:t>
            </w:r>
          </w:p>
        </w:tc>
        <w:tc>
          <w:tcPr>
            <w:tcW w:w="2469" w:type="dxa"/>
            <w:vAlign w:val="center"/>
          </w:tcPr>
          <w:p w14:paraId="3B8432E6" w14:textId="6471435A" w:rsidR="00FF35A8" w:rsidRDefault="00FF35A8" w:rsidP="00FF35A8">
            <w:pPr>
              <w:spacing w:before="60" w:after="60"/>
              <w:jc w:val="center"/>
              <w:rPr>
                <w:sz w:val="20"/>
                <w:szCs w:val="20"/>
              </w:rPr>
            </w:pPr>
            <w:r>
              <w:rPr>
                <w:sz w:val="20"/>
                <w:szCs w:val="20"/>
              </w:rPr>
              <w:t>CBS</w:t>
            </w:r>
          </w:p>
        </w:tc>
        <w:tc>
          <w:tcPr>
            <w:tcW w:w="826" w:type="dxa"/>
            <w:vAlign w:val="center"/>
          </w:tcPr>
          <w:p w14:paraId="59A17CD1" w14:textId="48271260" w:rsidR="00FF35A8" w:rsidRDefault="00FF35A8" w:rsidP="00FF35A8">
            <w:pPr>
              <w:spacing w:before="60" w:after="60"/>
              <w:jc w:val="center"/>
              <w:rPr>
                <w:sz w:val="20"/>
                <w:szCs w:val="20"/>
              </w:rPr>
            </w:pPr>
            <w:r>
              <w:rPr>
                <w:sz w:val="20"/>
                <w:szCs w:val="20"/>
              </w:rPr>
              <w:t>CO2</w:t>
            </w:r>
          </w:p>
        </w:tc>
        <w:tc>
          <w:tcPr>
            <w:tcW w:w="1185" w:type="dxa"/>
            <w:vAlign w:val="center"/>
          </w:tcPr>
          <w:p w14:paraId="233E40E8" w14:textId="1DF8CF2F" w:rsidR="00FF35A8" w:rsidRDefault="00FF35A8" w:rsidP="00FF35A8">
            <w:pPr>
              <w:spacing w:before="60" w:after="60"/>
              <w:jc w:val="center"/>
              <w:rPr>
                <w:sz w:val="20"/>
                <w:szCs w:val="20"/>
              </w:rPr>
            </w:pPr>
            <w:r>
              <w:rPr>
                <w:sz w:val="20"/>
                <w:szCs w:val="20"/>
              </w:rPr>
              <w:t>89B</w:t>
            </w:r>
          </w:p>
        </w:tc>
        <w:tc>
          <w:tcPr>
            <w:tcW w:w="672" w:type="dxa"/>
            <w:vAlign w:val="center"/>
          </w:tcPr>
          <w:p w14:paraId="264CDC19" w14:textId="6D30FD89" w:rsidR="00FF35A8" w:rsidRDefault="00FF35A8" w:rsidP="00FF35A8">
            <w:pPr>
              <w:spacing w:before="60" w:after="60"/>
              <w:jc w:val="center"/>
              <w:rPr>
                <w:sz w:val="20"/>
                <w:szCs w:val="20"/>
              </w:rPr>
            </w:pPr>
            <w:r>
              <w:rPr>
                <w:sz w:val="20"/>
                <w:szCs w:val="20"/>
              </w:rPr>
              <w:t>0 (1)</w:t>
            </w:r>
          </w:p>
        </w:tc>
        <w:tc>
          <w:tcPr>
            <w:tcW w:w="2797" w:type="dxa"/>
            <w:vAlign w:val="center"/>
          </w:tcPr>
          <w:p w14:paraId="6DA4806C" w14:textId="0B7B6B35" w:rsidR="00FF35A8" w:rsidRDefault="00FF35A8" w:rsidP="00FF35A8">
            <w:pPr>
              <w:spacing w:before="60" w:after="60"/>
              <w:jc w:val="center"/>
              <w:rPr>
                <w:sz w:val="20"/>
                <w:szCs w:val="20"/>
              </w:rPr>
            </w:pPr>
            <w:r>
              <w:rPr>
                <w:sz w:val="20"/>
                <w:szCs w:val="20"/>
              </w:rPr>
              <w:t>využit PHP na chodbě</w:t>
            </w:r>
          </w:p>
        </w:tc>
      </w:tr>
      <w:tr w:rsidR="004C330D" w:rsidRPr="007C3CD9" w14:paraId="0DB3CE16" w14:textId="77777777" w:rsidTr="001119CB">
        <w:tc>
          <w:tcPr>
            <w:tcW w:w="1118" w:type="dxa"/>
            <w:vAlign w:val="center"/>
          </w:tcPr>
          <w:p w14:paraId="5A464976" w14:textId="1F56B2DF" w:rsidR="004C330D" w:rsidRPr="00D17FA3" w:rsidRDefault="004C330D" w:rsidP="004C330D">
            <w:pPr>
              <w:spacing w:before="60" w:after="60"/>
              <w:jc w:val="center"/>
              <w:rPr>
                <w:sz w:val="20"/>
                <w:szCs w:val="20"/>
                <w:highlight w:val="red"/>
              </w:rPr>
            </w:pPr>
            <w:r>
              <w:rPr>
                <w:sz w:val="20"/>
                <w:szCs w:val="20"/>
              </w:rPr>
              <w:t>P1.01</w:t>
            </w:r>
          </w:p>
        </w:tc>
        <w:tc>
          <w:tcPr>
            <w:tcW w:w="2469" w:type="dxa"/>
            <w:vAlign w:val="center"/>
          </w:tcPr>
          <w:p w14:paraId="557D1E1D" w14:textId="5C18D4DA" w:rsidR="004C330D" w:rsidRPr="007C3CD9" w:rsidRDefault="004C330D" w:rsidP="004C330D">
            <w:pPr>
              <w:spacing w:before="60" w:after="60"/>
              <w:jc w:val="center"/>
              <w:rPr>
                <w:sz w:val="20"/>
                <w:szCs w:val="20"/>
              </w:rPr>
            </w:pPr>
            <w:r>
              <w:rPr>
                <w:sz w:val="20"/>
                <w:szCs w:val="20"/>
              </w:rPr>
              <w:t>Školní šatna</w:t>
            </w:r>
          </w:p>
        </w:tc>
        <w:tc>
          <w:tcPr>
            <w:tcW w:w="826" w:type="dxa"/>
            <w:vAlign w:val="center"/>
          </w:tcPr>
          <w:p w14:paraId="3BF92E1B" w14:textId="3F5A30F0" w:rsidR="004C330D" w:rsidRPr="007C3CD9" w:rsidRDefault="004C330D" w:rsidP="004C330D">
            <w:pPr>
              <w:spacing w:before="60" w:after="60"/>
              <w:jc w:val="center"/>
              <w:rPr>
                <w:sz w:val="20"/>
                <w:szCs w:val="20"/>
              </w:rPr>
            </w:pPr>
            <w:r>
              <w:rPr>
                <w:sz w:val="20"/>
                <w:szCs w:val="20"/>
              </w:rPr>
              <w:t>PRÁŠEK</w:t>
            </w:r>
          </w:p>
        </w:tc>
        <w:tc>
          <w:tcPr>
            <w:tcW w:w="1185" w:type="dxa"/>
            <w:vAlign w:val="center"/>
          </w:tcPr>
          <w:p w14:paraId="616A870A" w14:textId="58BAC4DC" w:rsidR="004C330D" w:rsidRPr="007C3CD9" w:rsidRDefault="004C330D" w:rsidP="004C330D">
            <w:pPr>
              <w:spacing w:before="60" w:after="60"/>
              <w:jc w:val="center"/>
              <w:rPr>
                <w:sz w:val="20"/>
                <w:szCs w:val="20"/>
              </w:rPr>
            </w:pPr>
            <w:r>
              <w:rPr>
                <w:sz w:val="20"/>
                <w:szCs w:val="20"/>
              </w:rPr>
              <w:t>21A</w:t>
            </w:r>
          </w:p>
        </w:tc>
        <w:tc>
          <w:tcPr>
            <w:tcW w:w="672" w:type="dxa"/>
            <w:vAlign w:val="center"/>
          </w:tcPr>
          <w:p w14:paraId="4ECB848A" w14:textId="02144A9F" w:rsidR="004C330D" w:rsidRPr="007C3CD9" w:rsidRDefault="004C330D" w:rsidP="004C330D">
            <w:pPr>
              <w:spacing w:before="60" w:after="60"/>
              <w:jc w:val="center"/>
              <w:rPr>
                <w:sz w:val="20"/>
                <w:szCs w:val="20"/>
              </w:rPr>
            </w:pPr>
            <w:r>
              <w:rPr>
                <w:sz w:val="20"/>
                <w:szCs w:val="20"/>
              </w:rPr>
              <w:t>3</w:t>
            </w:r>
          </w:p>
        </w:tc>
        <w:tc>
          <w:tcPr>
            <w:tcW w:w="2797" w:type="dxa"/>
            <w:vAlign w:val="center"/>
          </w:tcPr>
          <w:p w14:paraId="70A89046" w14:textId="3D4CB189" w:rsidR="004C330D" w:rsidRPr="007C3CD9" w:rsidRDefault="00D55C98" w:rsidP="004C330D">
            <w:pPr>
              <w:spacing w:before="60" w:after="60"/>
              <w:jc w:val="center"/>
              <w:rPr>
                <w:sz w:val="20"/>
                <w:szCs w:val="20"/>
              </w:rPr>
            </w:pPr>
            <w:r>
              <w:rPr>
                <w:sz w:val="20"/>
                <w:szCs w:val="20"/>
              </w:rPr>
              <w:t xml:space="preserve">2x </w:t>
            </w:r>
            <w:r w:rsidRPr="00F0262C">
              <w:rPr>
                <w:sz w:val="20"/>
                <w:szCs w:val="20"/>
              </w:rPr>
              <w:t>u východů</w:t>
            </w:r>
            <w:r>
              <w:rPr>
                <w:sz w:val="20"/>
                <w:szCs w:val="20"/>
              </w:rPr>
              <w:t xml:space="preserve">; </w:t>
            </w:r>
            <w:r>
              <w:rPr>
                <w:sz w:val="20"/>
                <w:szCs w:val="20"/>
              </w:rPr>
              <w:br/>
              <w:t>1x za dveřmi v </w:t>
            </w:r>
            <w:proofErr w:type="spellStart"/>
            <w:r>
              <w:rPr>
                <w:sz w:val="20"/>
                <w:szCs w:val="20"/>
              </w:rPr>
              <w:t>m.č</w:t>
            </w:r>
            <w:proofErr w:type="spellEnd"/>
            <w:r>
              <w:rPr>
                <w:sz w:val="20"/>
                <w:szCs w:val="20"/>
              </w:rPr>
              <w:t>. B0101.1</w:t>
            </w:r>
          </w:p>
        </w:tc>
      </w:tr>
      <w:tr w:rsidR="004C330D" w:rsidRPr="007C3CD9" w14:paraId="0E2AEB25" w14:textId="77777777" w:rsidTr="001119CB">
        <w:tc>
          <w:tcPr>
            <w:tcW w:w="1118" w:type="dxa"/>
            <w:vAlign w:val="center"/>
          </w:tcPr>
          <w:p w14:paraId="3508D3D3" w14:textId="3FAA96BF" w:rsidR="004C330D" w:rsidRPr="00D17FA3" w:rsidRDefault="004C330D" w:rsidP="004C330D">
            <w:pPr>
              <w:spacing w:before="60" w:after="60"/>
              <w:jc w:val="center"/>
              <w:rPr>
                <w:sz w:val="20"/>
                <w:szCs w:val="20"/>
                <w:highlight w:val="red"/>
              </w:rPr>
            </w:pPr>
            <w:r>
              <w:rPr>
                <w:sz w:val="20"/>
                <w:szCs w:val="20"/>
              </w:rPr>
              <w:t>P1.02</w:t>
            </w:r>
          </w:p>
        </w:tc>
        <w:tc>
          <w:tcPr>
            <w:tcW w:w="2469" w:type="dxa"/>
            <w:vAlign w:val="center"/>
          </w:tcPr>
          <w:p w14:paraId="2EB30545" w14:textId="0E65F847" w:rsidR="004C330D" w:rsidRPr="007C3CD9" w:rsidRDefault="004C330D" w:rsidP="004C330D">
            <w:pPr>
              <w:spacing w:before="60" w:after="60"/>
              <w:jc w:val="center"/>
              <w:rPr>
                <w:sz w:val="20"/>
                <w:szCs w:val="20"/>
              </w:rPr>
            </w:pPr>
            <w:r>
              <w:rPr>
                <w:sz w:val="20"/>
                <w:szCs w:val="20"/>
              </w:rPr>
              <w:t>Víceúčelová tělocvična</w:t>
            </w:r>
          </w:p>
        </w:tc>
        <w:tc>
          <w:tcPr>
            <w:tcW w:w="826" w:type="dxa"/>
            <w:vAlign w:val="center"/>
          </w:tcPr>
          <w:p w14:paraId="24DDE3B6" w14:textId="6781459A" w:rsidR="004C330D" w:rsidRPr="007C3CD9" w:rsidRDefault="004C330D" w:rsidP="004C330D">
            <w:pPr>
              <w:spacing w:before="60" w:after="60"/>
              <w:jc w:val="center"/>
              <w:rPr>
                <w:sz w:val="20"/>
                <w:szCs w:val="20"/>
              </w:rPr>
            </w:pPr>
            <w:r>
              <w:rPr>
                <w:sz w:val="20"/>
                <w:szCs w:val="20"/>
              </w:rPr>
              <w:t>PRÁŠEK</w:t>
            </w:r>
          </w:p>
        </w:tc>
        <w:tc>
          <w:tcPr>
            <w:tcW w:w="1185" w:type="dxa"/>
            <w:vAlign w:val="center"/>
          </w:tcPr>
          <w:p w14:paraId="6F758712" w14:textId="42978307" w:rsidR="004C330D" w:rsidRPr="007C3CD9" w:rsidRDefault="004C330D" w:rsidP="004C330D">
            <w:pPr>
              <w:spacing w:before="60" w:after="60"/>
              <w:jc w:val="center"/>
              <w:rPr>
                <w:sz w:val="20"/>
                <w:szCs w:val="20"/>
              </w:rPr>
            </w:pPr>
            <w:r>
              <w:rPr>
                <w:sz w:val="20"/>
                <w:szCs w:val="20"/>
              </w:rPr>
              <w:t>27A</w:t>
            </w:r>
          </w:p>
        </w:tc>
        <w:tc>
          <w:tcPr>
            <w:tcW w:w="672" w:type="dxa"/>
            <w:vAlign w:val="center"/>
          </w:tcPr>
          <w:p w14:paraId="0ACBA219" w14:textId="5ED18D1F" w:rsidR="004C330D" w:rsidRPr="007C3CD9" w:rsidRDefault="004C330D" w:rsidP="004C330D">
            <w:pPr>
              <w:spacing w:before="60" w:after="60"/>
              <w:jc w:val="center"/>
              <w:rPr>
                <w:sz w:val="20"/>
                <w:szCs w:val="20"/>
              </w:rPr>
            </w:pPr>
            <w:r>
              <w:rPr>
                <w:sz w:val="20"/>
                <w:szCs w:val="20"/>
              </w:rPr>
              <w:t>3</w:t>
            </w:r>
          </w:p>
        </w:tc>
        <w:tc>
          <w:tcPr>
            <w:tcW w:w="2797" w:type="dxa"/>
            <w:vAlign w:val="center"/>
          </w:tcPr>
          <w:p w14:paraId="41164391" w14:textId="74388E98" w:rsidR="004C330D" w:rsidRPr="007C3CD9" w:rsidRDefault="004C330D" w:rsidP="004C330D">
            <w:pPr>
              <w:spacing w:before="60" w:after="60"/>
              <w:jc w:val="center"/>
              <w:rPr>
                <w:sz w:val="20"/>
                <w:szCs w:val="20"/>
              </w:rPr>
            </w:pPr>
            <w:r>
              <w:rPr>
                <w:sz w:val="20"/>
                <w:szCs w:val="20"/>
              </w:rPr>
              <w:t>u východů</w:t>
            </w:r>
          </w:p>
        </w:tc>
      </w:tr>
      <w:tr w:rsidR="008C6849" w:rsidRPr="007C3CD9" w14:paraId="4E46286E" w14:textId="77777777" w:rsidTr="001119CB">
        <w:trPr>
          <w:trHeight w:val="490"/>
        </w:trPr>
        <w:tc>
          <w:tcPr>
            <w:tcW w:w="1118" w:type="dxa"/>
            <w:vMerge w:val="restart"/>
            <w:vAlign w:val="center"/>
          </w:tcPr>
          <w:p w14:paraId="30D4DA9F" w14:textId="78F27BEE" w:rsidR="008C6849" w:rsidRPr="00D17FA3" w:rsidRDefault="008C6849" w:rsidP="0084006E">
            <w:pPr>
              <w:spacing w:before="60" w:after="60"/>
              <w:jc w:val="center"/>
              <w:rPr>
                <w:sz w:val="20"/>
                <w:szCs w:val="20"/>
                <w:highlight w:val="red"/>
              </w:rPr>
            </w:pPr>
            <w:r>
              <w:rPr>
                <w:sz w:val="20"/>
                <w:szCs w:val="20"/>
              </w:rPr>
              <w:t>P1.03/N2</w:t>
            </w:r>
          </w:p>
        </w:tc>
        <w:tc>
          <w:tcPr>
            <w:tcW w:w="2469" w:type="dxa"/>
            <w:vMerge w:val="restart"/>
            <w:vAlign w:val="center"/>
          </w:tcPr>
          <w:p w14:paraId="70D3C573" w14:textId="098945E3" w:rsidR="008C6849" w:rsidRPr="007C3CD9" w:rsidRDefault="008C6849" w:rsidP="0084006E">
            <w:pPr>
              <w:spacing w:before="60" w:after="60"/>
              <w:jc w:val="center"/>
              <w:rPr>
                <w:sz w:val="20"/>
                <w:szCs w:val="20"/>
              </w:rPr>
            </w:pPr>
            <w:r>
              <w:rPr>
                <w:sz w:val="20"/>
                <w:szCs w:val="20"/>
              </w:rPr>
              <w:t>Kavárna, předsálí</w:t>
            </w:r>
          </w:p>
        </w:tc>
        <w:tc>
          <w:tcPr>
            <w:tcW w:w="826" w:type="dxa"/>
            <w:vAlign w:val="center"/>
          </w:tcPr>
          <w:p w14:paraId="074AB5C1" w14:textId="10FA7D10" w:rsidR="008C6849" w:rsidRPr="007C3CD9" w:rsidRDefault="008C6849" w:rsidP="0084006E">
            <w:pPr>
              <w:spacing w:before="60" w:after="60"/>
              <w:jc w:val="center"/>
              <w:rPr>
                <w:sz w:val="20"/>
                <w:szCs w:val="20"/>
              </w:rPr>
            </w:pPr>
            <w:r>
              <w:rPr>
                <w:sz w:val="20"/>
                <w:szCs w:val="20"/>
              </w:rPr>
              <w:t>PRÁŠEK</w:t>
            </w:r>
          </w:p>
        </w:tc>
        <w:tc>
          <w:tcPr>
            <w:tcW w:w="1185" w:type="dxa"/>
            <w:vAlign w:val="center"/>
          </w:tcPr>
          <w:p w14:paraId="582B7305" w14:textId="749C7699" w:rsidR="008C6849" w:rsidRPr="007C3CD9" w:rsidRDefault="008C6849" w:rsidP="0084006E">
            <w:pPr>
              <w:spacing w:before="60" w:after="60"/>
              <w:jc w:val="center"/>
              <w:rPr>
                <w:sz w:val="20"/>
                <w:szCs w:val="20"/>
              </w:rPr>
            </w:pPr>
            <w:r>
              <w:rPr>
                <w:sz w:val="20"/>
                <w:szCs w:val="20"/>
              </w:rPr>
              <w:t>27A</w:t>
            </w:r>
          </w:p>
        </w:tc>
        <w:tc>
          <w:tcPr>
            <w:tcW w:w="672" w:type="dxa"/>
            <w:vAlign w:val="center"/>
          </w:tcPr>
          <w:p w14:paraId="15E872B7" w14:textId="7969262D" w:rsidR="008C6849" w:rsidRPr="007C3CD9" w:rsidRDefault="008C6849" w:rsidP="0084006E">
            <w:pPr>
              <w:spacing w:before="60" w:after="60"/>
              <w:jc w:val="center"/>
              <w:rPr>
                <w:sz w:val="20"/>
                <w:szCs w:val="20"/>
              </w:rPr>
            </w:pPr>
            <w:r>
              <w:rPr>
                <w:sz w:val="20"/>
                <w:szCs w:val="20"/>
              </w:rPr>
              <w:t>1</w:t>
            </w:r>
          </w:p>
        </w:tc>
        <w:tc>
          <w:tcPr>
            <w:tcW w:w="2797" w:type="dxa"/>
            <w:vAlign w:val="center"/>
          </w:tcPr>
          <w:p w14:paraId="11859F8A" w14:textId="552752B0" w:rsidR="008C6849" w:rsidRPr="007C3CD9" w:rsidRDefault="008C6849" w:rsidP="0084006E">
            <w:pPr>
              <w:spacing w:before="60" w:after="60"/>
              <w:jc w:val="center"/>
              <w:rPr>
                <w:sz w:val="20"/>
                <w:szCs w:val="20"/>
              </w:rPr>
            </w:pPr>
            <w:r>
              <w:rPr>
                <w:sz w:val="20"/>
                <w:szCs w:val="20"/>
              </w:rPr>
              <w:t>u východu z kavárny</w:t>
            </w:r>
          </w:p>
        </w:tc>
      </w:tr>
      <w:tr w:rsidR="008C6849" w:rsidRPr="007C3CD9" w14:paraId="646B3B21" w14:textId="77777777" w:rsidTr="001119CB">
        <w:tc>
          <w:tcPr>
            <w:tcW w:w="1118" w:type="dxa"/>
            <w:vMerge/>
            <w:vAlign w:val="center"/>
          </w:tcPr>
          <w:p w14:paraId="1DE3957F" w14:textId="77777777" w:rsidR="008C6849" w:rsidRDefault="008C6849" w:rsidP="0084006E">
            <w:pPr>
              <w:spacing w:before="60" w:after="60"/>
              <w:jc w:val="center"/>
              <w:rPr>
                <w:sz w:val="20"/>
                <w:szCs w:val="20"/>
              </w:rPr>
            </w:pPr>
          </w:p>
        </w:tc>
        <w:tc>
          <w:tcPr>
            <w:tcW w:w="2469" w:type="dxa"/>
            <w:vMerge/>
            <w:vAlign w:val="center"/>
          </w:tcPr>
          <w:p w14:paraId="3EEAE9BA" w14:textId="77777777" w:rsidR="008C6849" w:rsidRDefault="008C6849" w:rsidP="0084006E">
            <w:pPr>
              <w:spacing w:before="60" w:after="60"/>
              <w:jc w:val="center"/>
              <w:rPr>
                <w:sz w:val="20"/>
                <w:szCs w:val="20"/>
              </w:rPr>
            </w:pPr>
          </w:p>
        </w:tc>
        <w:tc>
          <w:tcPr>
            <w:tcW w:w="826" w:type="dxa"/>
            <w:vAlign w:val="center"/>
          </w:tcPr>
          <w:p w14:paraId="55154E13" w14:textId="317EB6BB" w:rsidR="008C6849" w:rsidRPr="007C3CD9" w:rsidRDefault="008C6849" w:rsidP="0084006E">
            <w:pPr>
              <w:spacing w:before="60" w:after="60"/>
              <w:jc w:val="center"/>
              <w:rPr>
                <w:sz w:val="20"/>
                <w:szCs w:val="20"/>
              </w:rPr>
            </w:pPr>
            <w:r>
              <w:rPr>
                <w:sz w:val="20"/>
                <w:szCs w:val="20"/>
              </w:rPr>
              <w:t>PRÁŠEK</w:t>
            </w:r>
          </w:p>
        </w:tc>
        <w:tc>
          <w:tcPr>
            <w:tcW w:w="1185" w:type="dxa"/>
            <w:vAlign w:val="center"/>
          </w:tcPr>
          <w:p w14:paraId="2D611003" w14:textId="6534F42E" w:rsidR="008C6849" w:rsidRPr="007C3CD9" w:rsidRDefault="008C6849" w:rsidP="0084006E">
            <w:pPr>
              <w:spacing w:before="60" w:after="60"/>
              <w:jc w:val="center"/>
              <w:rPr>
                <w:sz w:val="20"/>
                <w:szCs w:val="20"/>
              </w:rPr>
            </w:pPr>
            <w:r>
              <w:rPr>
                <w:sz w:val="20"/>
                <w:szCs w:val="20"/>
              </w:rPr>
              <w:t>27A</w:t>
            </w:r>
          </w:p>
        </w:tc>
        <w:tc>
          <w:tcPr>
            <w:tcW w:w="672" w:type="dxa"/>
            <w:vAlign w:val="center"/>
          </w:tcPr>
          <w:p w14:paraId="7FB00626" w14:textId="51EA8C79" w:rsidR="008C6849" w:rsidRPr="007C3CD9" w:rsidRDefault="008C6849" w:rsidP="0084006E">
            <w:pPr>
              <w:spacing w:before="60" w:after="60"/>
              <w:jc w:val="center"/>
              <w:rPr>
                <w:sz w:val="20"/>
                <w:szCs w:val="20"/>
              </w:rPr>
            </w:pPr>
            <w:r>
              <w:rPr>
                <w:sz w:val="20"/>
                <w:szCs w:val="20"/>
              </w:rPr>
              <w:t>1</w:t>
            </w:r>
          </w:p>
        </w:tc>
        <w:tc>
          <w:tcPr>
            <w:tcW w:w="2797" w:type="dxa"/>
            <w:vAlign w:val="center"/>
          </w:tcPr>
          <w:p w14:paraId="1EE8CF73" w14:textId="17D09CC3" w:rsidR="008C6849" w:rsidRPr="007C3CD9" w:rsidRDefault="008C6849" w:rsidP="0084006E">
            <w:pPr>
              <w:spacing w:before="60" w:after="60"/>
              <w:jc w:val="center"/>
              <w:rPr>
                <w:sz w:val="20"/>
                <w:szCs w:val="20"/>
              </w:rPr>
            </w:pPr>
            <w:r>
              <w:rPr>
                <w:sz w:val="20"/>
                <w:szCs w:val="20"/>
              </w:rPr>
              <w:t>u východu z předsálí</w:t>
            </w:r>
          </w:p>
        </w:tc>
      </w:tr>
      <w:tr w:rsidR="008C6849" w:rsidRPr="007C3CD9" w14:paraId="7A58BF60" w14:textId="77777777" w:rsidTr="001119CB">
        <w:tc>
          <w:tcPr>
            <w:tcW w:w="1118" w:type="dxa"/>
            <w:vMerge/>
            <w:vAlign w:val="center"/>
          </w:tcPr>
          <w:p w14:paraId="4A78B142" w14:textId="77777777" w:rsidR="008C6849" w:rsidRDefault="008C6849" w:rsidP="008C6849">
            <w:pPr>
              <w:spacing w:before="60" w:after="60"/>
              <w:jc w:val="center"/>
              <w:rPr>
                <w:sz w:val="20"/>
                <w:szCs w:val="20"/>
              </w:rPr>
            </w:pPr>
          </w:p>
        </w:tc>
        <w:tc>
          <w:tcPr>
            <w:tcW w:w="2469" w:type="dxa"/>
            <w:vMerge/>
            <w:vAlign w:val="center"/>
          </w:tcPr>
          <w:p w14:paraId="13351C6D" w14:textId="77777777" w:rsidR="008C6849" w:rsidRDefault="008C6849" w:rsidP="008C6849">
            <w:pPr>
              <w:spacing w:before="60" w:after="60"/>
              <w:jc w:val="center"/>
              <w:rPr>
                <w:sz w:val="20"/>
                <w:szCs w:val="20"/>
              </w:rPr>
            </w:pPr>
          </w:p>
        </w:tc>
        <w:tc>
          <w:tcPr>
            <w:tcW w:w="826" w:type="dxa"/>
            <w:vAlign w:val="center"/>
          </w:tcPr>
          <w:p w14:paraId="77904734" w14:textId="3DB61BAD" w:rsidR="008C6849" w:rsidRDefault="008C6849" w:rsidP="008C6849">
            <w:pPr>
              <w:spacing w:before="60" w:after="60"/>
              <w:jc w:val="center"/>
              <w:rPr>
                <w:sz w:val="20"/>
                <w:szCs w:val="20"/>
              </w:rPr>
            </w:pPr>
            <w:r>
              <w:rPr>
                <w:sz w:val="20"/>
                <w:szCs w:val="20"/>
              </w:rPr>
              <w:t>PRÁŠEK</w:t>
            </w:r>
          </w:p>
        </w:tc>
        <w:tc>
          <w:tcPr>
            <w:tcW w:w="1185" w:type="dxa"/>
            <w:vAlign w:val="center"/>
          </w:tcPr>
          <w:p w14:paraId="75088C46" w14:textId="1B803DF5" w:rsidR="008C6849" w:rsidRDefault="008C6849" w:rsidP="008C6849">
            <w:pPr>
              <w:spacing w:before="60" w:after="60"/>
              <w:jc w:val="center"/>
              <w:rPr>
                <w:sz w:val="20"/>
                <w:szCs w:val="20"/>
              </w:rPr>
            </w:pPr>
            <w:r>
              <w:rPr>
                <w:sz w:val="20"/>
                <w:szCs w:val="20"/>
              </w:rPr>
              <w:t>21A</w:t>
            </w:r>
          </w:p>
        </w:tc>
        <w:tc>
          <w:tcPr>
            <w:tcW w:w="672" w:type="dxa"/>
            <w:vAlign w:val="center"/>
          </w:tcPr>
          <w:p w14:paraId="63FA5955" w14:textId="46A4DA6D" w:rsidR="008C6849" w:rsidRDefault="008C6849" w:rsidP="008C6849">
            <w:pPr>
              <w:spacing w:before="60" w:after="60"/>
              <w:jc w:val="center"/>
              <w:rPr>
                <w:sz w:val="20"/>
                <w:szCs w:val="20"/>
              </w:rPr>
            </w:pPr>
            <w:r>
              <w:rPr>
                <w:sz w:val="20"/>
                <w:szCs w:val="20"/>
              </w:rPr>
              <w:t>1</w:t>
            </w:r>
          </w:p>
        </w:tc>
        <w:tc>
          <w:tcPr>
            <w:tcW w:w="2797" w:type="dxa"/>
            <w:vAlign w:val="center"/>
          </w:tcPr>
          <w:p w14:paraId="1641EE1E" w14:textId="73375CB8" w:rsidR="008C6849" w:rsidRDefault="008C6849" w:rsidP="008C6849">
            <w:pPr>
              <w:spacing w:before="60" w:after="60"/>
              <w:jc w:val="center"/>
              <w:rPr>
                <w:sz w:val="20"/>
                <w:szCs w:val="20"/>
              </w:rPr>
            </w:pPr>
            <w:r>
              <w:rPr>
                <w:sz w:val="20"/>
                <w:szCs w:val="20"/>
              </w:rPr>
              <w:t>zázemí kavárny</w:t>
            </w:r>
          </w:p>
        </w:tc>
      </w:tr>
      <w:tr w:rsidR="004C330D" w:rsidRPr="007C3CD9" w14:paraId="3C80B1A7" w14:textId="77777777" w:rsidTr="001119CB">
        <w:tc>
          <w:tcPr>
            <w:tcW w:w="1118" w:type="dxa"/>
            <w:vMerge w:val="restart"/>
            <w:vAlign w:val="center"/>
          </w:tcPr>
          <w:p w14:paraId="08929B2E" w14:textId="724AC2A5" w:rsidR="004C330D" w:rsidRPr="00D17FA3" w:rsidRDefault="004C330D" w:rsidP="004C330D">
            <w:pPr>
              <w:spacing w:before="60" w:after="60"/>
              <w:jc w:val="center"/>
              <w:rPr>
                <w:sz w:val="20"/>
                <w:szCs w:val="20"/>
                <w:highlight w:val="red"/>
              </w:rPr>
            </w:pPr>
            <w:r>
              <w:rPr>
                <w:sz w:val="20"/>
                <w:szCs w:val="20"/>
              </w:rPr>
              <w:t>P1.04</w:t>
            </w:r>
          </w:p>
        </w:tc>
        <w:tc>
          <w:tcPr>
            <w:tcW w:w="2469" w:type="dxa"/>
            <w:vMerge w:val="restart"/>
            <w:vAlign w:val="center"/>
          </w:tcPr>
          <w:p w14:paraId="7B57F7F8" w14:textId="391A2216" w:rsidR="004C330D" w:rsidRPr="007C3CD9" w:rsidRDefault="004C330D" w:rsidP="004C330D">
            <w:pPr>
              <w:spacing w:before="60" w:after="60"/>
              <w:jc w:val="center"/>
              <w:rPr>
                <w:sz w:val="20"/>
                <w:szCs w:val="20"/>
              </w:rPr>
            </w:pPr>
            <w:r>
              <w:rPr>
                <w:sz w:val="20"/>
                <w:szCs w:val="20"/>
              </w:rPr>
              <w:t>Garáž</w:t>
            </w:r>
          </w:p>
        </w:tc>
        <w:tc>
          <w:tcPr>
            <w:tcW w:w="826" w:type="dxa"/>
            <w:vAlign w:val="center"/>
          </w:tcPr>
          <w:p w14:paraId="78D0D123" w14:textId="4691E4EE" w:rsidR="004C330D" w:rsidRPr="007C3CD9" w:rsidRDefault="004C330D" w:rsidP="004C330D">
            <w:pPr>
              <w:spacing w:before="60" w:after="60"/>
              <w:jc w:val="center"/>
              <w:rPr>
                <w:sz w:val="20"/>
                <w:szCs w:val="20"/>
              </w:rPr>
            </w:pPr>
            <w:r>
              <w:rPr>
                <w:sz w:val="20"/>
                <w:szCs w:val="20"/>
              </w:rPr>
              <w:t>CO2</w:t>
            </w:r>
          </w:p>
        </w:tc>
        <w:tc>
          <w:tcPr>
            <w:tcW w:w="1185" w:type="dxa"/>
            <w:vAlign w:val="center"/>
          </w:tcPr>
          <w:p w14:paraId="7DF42937" w14:textId="132E620C" w:rsidR="004C330D" w:rsidRPr="007C3CD9" w:rsidRDefault="004C330D" w:rsidP="004C330D">
            <w:pPr>
              <w:spacing w:before="60" w:after="60"/>
              <w:jc w:val="center"/>
              <w:rPr>
                <w:sz w:val="20"/>
                <w:szCs w:val="20"/>
              </w:rPr>
            </w:pPr>
            <w:r>
              <w:rPr>
                <w:sz w:val="20"/>
                <w:szCs w:val="20"/>
              </w:rPr>
              <w:t>89B</w:t>
            </w:r>
          </w:p>
        </w:tc>
        <w:tc>
          <w:tcPr>
            <w:tcW w:w="672" w:type="dxa"/>
            <w:vAlign w:val="center"/>
          </w:tcPr>
          <w:p w14:paraId="1ADE2CC7" w14:textId="1C39AC58" w:rsidR="004C330D" w:rsidRPr="007C3CD9" w:rsidRDefault="004C330D" w:rsidP="004C330D">
            <w:pPr>
              <w:spacing w:before="60" w:after="60"/>
              <w:jc w:val="center"/>
              <w:rPr>
                <w:sz w:val="20"/>
                <w:szCs w:val="20"/>
              </w:rPr>
            </w:pPr>
            <w:r>
              <w:rPr>
                <w:sz w:val="20"/>
                <w:szCs w:val="20"/>
              </w:rPr>
              <w:t>1</w:t>
            </w:r>
          </w:p>
        </w:tc>
        <w:tc>
          <w:tcPr>
            <w:tcW w:w="2797" w:type="dxa"/>
            <w:vAlign w:val="center"/>
          </w:tcPr>
          <w:p w14:paraId="58688344" w14:textId="756E7571" w:rsidR="004C330D" w:rsidRPr="007C3CD9" w:rsidRDefault="004C330D" w:rsidP="004C330D">
            <w:pPr>
              <w:spacing w:before="60" w:after="60"/>
              <w:jc w:val="center"/>
              <w:rPr>
                <w:sz w:val="20"/>
                <w:szCs w:val="20"/>
              </w:rPr>
            </w:pPr>
            <w:r>
              <w:rPr>
                <w:sz w:val="20"/>
                <w:szCs w:val="20"/>
              </w:rPr>
              <w:t>u východů</w:t>
            </w:r>
          </w:p>
        </w:tc>
      </w:tr>
      <w:tr w:rsidR="004C330D" w:rsidRPr="007C3CD9" w14:paraId="64D27C3E" w14:textId="77777777" w:rsidTr="001119CB">
        <w:tc>
          <w:tcPr>
            <w:tcW w:w="1118" w:type="dxa"/>
            <w:vMerge/>
            <w:vAlign w:val="center"/>
          </w:tcPr>
          <w:p w14:paraId="5FEF700D" w14:textId="77777777" w:rsidR="004C330D" w:rsidRDefault="004C330D" w:rsidP="004C330D">
            <w:pPr>
              <w:spacing w:before="60" w:after="60"/>
              <w:jc w:val="center"/>
              <w:rPr>
                <w:sz w:val="20"/>
                <w:szCs w:val="20"/>
              </w:rPr>
            </w:pPr>
          </w:p>
        </w:tc>
        <w:tc>
          <w:tcPr>
            <w:tcW w:w="2469" w:type="dxa"/>
            <w:vMerge/>
            <w:vAlign w:val="center"/>
          </w:tcPr>
          <w:p w14:paraId="7FAA7F2E" w14:textId="77777777" w:rsidR="004C330D" w:rsidRDefault="004C330D" w:rsidP="004C330D">
            <w:pPr>
              <w:spacing w:before="60" w:after="60"/>
              <w:jc w:val="center"/>
              <w:rPr>
                <w:sz w:val="20"/>
                <w:szCs w:val="20"/>
              </w:rPr>
            </w:pPr>
          </w:p>
        </w:tc>
        <w:tc>
          <w:tcPr>
            <w:tcW w:w="826" w:type="dxa"/>
            <w:vAlign w:val="center"/>
          </w:tcPr>
          <w:p w14:paraId="4ADE0D75" w14:textId="0DBDF871" w:rsidR="004C330D" w:rsidRDefault="004C330D" w:rsidP="004C330D">
            <w:pPr>
              <w:spacing w:before="60" w:after="60"/>
              <w:jc w:val="center"/>
              <w:rPr>
                <w:sz w:val="20"/>
                <w:szCs w:val="20"/>
              </w:rPr>
            </w:pPr>
            <w:r>
              <w:rPr>
                <w:sz w:val="20"/>
                <w:szCs w:val="20"/>
              </w:rPr>
              <w:t>PRÁŠEK</w:t>
            </w:r>
          </w:p>
        </w:tc>
        <w:tc>
          <w:tcPr>
            <w:tcW w:w="1185" w:type="dxa"/>
            <w:vAlign w:val="center"/>
          </w:tcPr>
          <w:p w14:paraId="43B7242F" w14:textId="1CF7F753" w:rsidR="004C330D" w:rsidRPr="007C3CD9" w:rsidRDefault="004C330D" w:rsidP="004C330D">
            <w:pPr>
              <w:spacing w:before="60" w:after="60"/>
              <w:jc w:val="center"/>
              <w:rPr>
                <w:sz w:val="20"/>
                <w:szCs w:val="20"/>
              </w:rPr>
            </w:pPr>
            <w:r>
              <w:rPr>
                <w:sz w:val="20"/>
                <w:szCs w:val="20"/>
              </w:rPr>
              <w:t>27A</w:t>
            </w:r>
            <w:r w:rsidR="003F5F6E">
              <w:rPr>
                <w:sz w:val="20"/>
                <w:szCs w:val="20"/>
              </w:rPr>
              <w:t>, 183B</w:t>
            </w:r>
          </w:p>
        </w:tc>
        <w:tc>
          <w:tcPr>
            <w:tcW w:w="672" w:type="dxa"/>
            <w:vAlign w:val="center"/>
          </w:tcPr>
          <w:p w14:paraId="63F40161" w14:textId="37FA4946" w:rsidR="004C330D" w:rsidRPr="007C3CD9" w:rsidRDefault="004C330D" w:rsidP="004C330D">
            <w:pPr>
              <w:spacing w:before="60" w:after="60"/>
              <w:jc w:val="center"/>
              <w:rPr>
                <w:sz w:val="20"/>
                <w:szCs w:val="20"/>
              </w:rPr>
            </w:pPr>
            <w:r>
              <w:rPr>
                <w:sz w:val="20"/>
                <w:szCs w:val="20"/>
              </w:rPr>
              <w:t>2</w:t>
            </w:r>
          </w:p>
        </w:tc>
        <w:tc>
          <w:tcPr>
            <w:tcW w:w="2797" w:type="dxa"/>
            <w:vAlign w:val="center"/>
          </w:tcPr>
          <w:p w14:paraId="22E5CC11" w14:textId="1930A9BE" w:rsidR="004C330D" w:rsidRPr="007C3CD9" w:rsidRDefault="004C330D" w:rsidP="004C330D">
            <w:pPr>
              <w:spacing w:before="60" w:after="60"/>
              <w:jc w:val="center"/>
              <w:rPr>
                <w:sz w:val="20"/>
                <w:szCs w:val="20"/>
              </w:rPr>
            </w:pPr>
            <w:r>
              <w:rPr>
                <w:sz w:val="20"/>
                <w:szCs w:val="20"/>
              </w:rPr>
              <w:t>u východů</w:t>
            </w:r>
          </w:p>
        </w:tc>
      </w:tr>
      <w:tr w:rsidR="007F01FE" w:rsidRPr="007C3CD9" w14:paraId="4E8DF1D3" w14:textId="77777777" w:rsidTr="001119CB">
        <w:tc>
          <w:tcPr>
            <w:tcW w:w="1118" w:type="dxa"/>
            <w:vMerge w:val="restart"/>
            <w:vAlign w:val="center"/>
          </w:tcPr>
          <w:p w14:paraId="718E610E" w14:textId="3A9A806E" w:rsidR="007F01FE" w:rsidRPr="00D17FA3" w:rsidRDefault="007F01FE" w:rsidP="007F01FE">
            <w:pPr>
              <w:spacing w:before="60" w:after="60"/>
              <w:jc w:val="center"/>
              <w:rPr>
                <w:sz w:val="20"/>
                <w:szCs w:val="20"/>
                <w:highlight w:val="red"/>
              </w:rPr>
            </w:pPr>
            <w:r w:rsidRPr="00E118CC">
              <w:rPr>
                <w:sz w:val="20"/>
                <w:szCs w:val="20"/>
              </w:rPr>
              <w:t>P1.05/N4</w:t>
            </w:r>
          </w:p>
        </w:tc>
        <w:tc>
          <w:tcPr>
            <w:tcW w:w="2469" w:type="dxa"/>
            <w:vMerge w:val="restart"/>
            <w:vAlign w:val="center"/>
          </w:tcPr>
          <w:p w14:paraId="7E2E43C7" w14:textId="543DDF04" w:rsidR="007F01FE" w:rsidRPr="007C3CD9" w:rsidRDefault="007F01FE" w:rsidP="007F01FE">
            <w:pPr>
              <w:spacing w:before="60" w:after="60"/>
              <w:jc w:val="center"/>
              <w:rPr>
                <w:sz w:val="20"/>
                <w:szCs w:val="20"/>
              </w:rPr>
            </w:pPr>
            <w:r w:rsidRPr="00E118CC">
              <w:rPr>
                <w:sz w:val="20"/>
                <w:szCs w:val="20"/>
              </w:rPr>
              <w:t>Blok učeben</w:t>
            </w:r>
          </w:p>
        </w:tc>
        <w:tc>
          <w:tcPr>
            <w:tcW w:w="826" w:type="dxa"/>
            <w:vAlign w:val="center"/>
          </w:tcPr>
          <w:p w14:paraId="4FEB267F" w14:textId="46BF106B" w:rsidR="007F01FE" w:rsidRPr="007C3CD9" w:rsidRDefault="007F01FE" w:rsidP="007F01FE">
            <w:pPr>
              <w:spacing w:before="60" w:after="60"/>
              <w:jc w:val="center"/>
              <w:rPr>
                <w:sz w:val="20"/>
                <w:szCs w:val="20"/>
              </w:rPr>
            </w:pPr>
            <w:r w:rsidRPr="00F0262C">
              <w:rPr>
                <w:sz w:val="20"/>
                <w:szCs w:val="20"/>
              </w:rPr>
              <w:t>PRÁŠEK</w:t>
            </w:r>
          </w:p>
        </w:tc>
        <w:tc>
          <w:tcPr>
            <w:tcW w:w="1185" w:type="dxa"/>
            <w:vAlign w:val="center"/>
          </w:tcPr>
          <w:p w14:paraId="0B30C40F" w14:textId="475F34CD" w:rsidR="007F01FE" w:rsidRPr="007C3CD9" w:rsidRDefault="007F01FE" w:rsidP="007F01FE">
            <w:pPr>
              <w:spacing w:before="60" w:after="60"/>
              <w:jc w:val="center"/>
              <w:rPr>
                <w:sz w:val="20"/>
                <w:szCs w:val="20"/>
              </w:rPr>
            </w:pPr>
            <w:r w:rsidRPr="00F0262C">
              <w:rPr>
                <w:sz w:val="20"/>
                <w:szCs w:val="20"/>
              </w:rPr>
              <w:t>27A</w:t>
            </w:r>
          </w:p>
        </w:tc>
        <w:tc>
          <w:tcPr>
            <w:tcW w:w="672" w:type="dxa"/>
            <w:vAlign w:val="center"/>
          </w:tcPr>
          <w:p w14:paraId="68DE38D5" w14:textId="562D90A1" w:rsidR="007F01FE" w:rsidRPr="007C3CD9" w:rsidRDefault="00280507" w:rsidP="007F01FE">
            <w:pPr>
              <w:spacing w:before="60" w:after="60"/>
              <w:jc w:val="center"/>
              <w:rPr>
                <w:sz w:val="20"/>
                <w:szCs w:val="20"/>
              </w:rPr>
            </w:pPr>
            <w:r w:rsidRPr="00280507">
              <w:rPr>
                <w:sz w:val="20"/>
                <w:szCs w:val="20"/>
              </w:rPr>
              <w:t>1</w:t>
            </w:r>
          </w:p>
        </w:tc>
        <w:tc>
          <w:tcPr>
            <w:tcW w:w="2797" w:type="dxa"/>
            <w:vAlign w:val="center"/>
          </w:tcPr>
          <w:p w14:paraId="303724DD" w14:textId="5E3BA440" w:rsidR="007F01FE" w:rsidRPr="007C3CD9" w:rsidRDefault="007F01FE" w:rsidP="007F01FE">
            <w:pPr>
              <w:spacing w:before="60" w:after="60"/>
              <w:jc w:val="center"/>
              <w:rPr>
                <w:sz w:val="20"/>
                <w:szCs w:val="20"/>
              </w:rPr>
            </w:pPr>
            <w:r w:rsidRPr="00F0262C">
              <w:rPr>
                <w:sz w:val="20"/>
                <w:szCs w:val="20"/>
              </w:rPr>
              <w:t>1.PP; chodba</w:t>
            </w:r>
          </w:p>
        </w:tc>
      </w:tr>
      <w:tr w:rsidR="007F01FE" w:rsidRPr="007C3CD9" w14:paraId="4303BFF9" w14:textId="77777777" w:rsidTr="001119CB">
        <w:tc>
          <w:tcPr>
            <w:tcW w:w="1118" w:type="dxa"/>
            <w:vMerge/>
            <w:vAlign w:val="center"/>
          </w:tcPr>
          <w:p w14:paraId="0D79E3F4" w14:textId="77777777" w:rsidR="007F01FE" w:rsidRPr="00E118CC" w:rsidRDefault="007F01FE" w:rsidP="007F01FE">
            <w:pPr>
              <w:spacing w:before="60" w:after="60"/>
              <w:jc w:val="center"/>
              <w:rPr>
                <w:sz w:val="20"/>
                <w:szCs w:val="20"/>
              </w:rPr>
            </w:pPr>
          </w:p>
        </w:tc>
        <w:tc>
          <w:tcPr>
            <w:tcW w:w="2469" w:type="dxa"/>
            <w:vMerge/>
            <w:vAlign w:val="center"/>
          </w:tcPr>
          <w:p w14:paraId="182ACA2E" w14:textId="77777777" w:rsidR="007F01FE" w:rsidRPr="00E118CC" w:rsidRDefault="007F01FE" w:rsidP="007F01FE">
            <w:pPr>
              <w:spacing w:before="60" w:after="60"/>
              <w:jc w:val="center"/>
              <w:rPr>
                <w:sz w:val="20"/>
                <w:szCs w:val="20"/>
              </w:rPr>
            </w:pPr>
          </w:p>
        </w:tc>
        <w:tc>
          <w:tcPr>
            <w:tcW w:w="826" w:type="dxa"/>
            <w:vAlign w:val="center"/>
          </w:tcPr>
          <w:p w14:paraId="3C9B0594" w14:textId="31190551" w:rsidR="007F01FE" w:rsidRDefault="007F01FE" w:rsidP="007F01FE">
            <w:pPr>
              <w:spacing w:before="60" w:after="60"/>
              <w:jc w:val="center"/>
              <w:rPr>
                <w:sz w:val="20"/>
                <w:szCs w:val="20"/>
              </w:rPr>
            </w:pPr>
            <w:r w:rsidRPr="00F0262C">
              <w:rPr>
                <w:sz w:val="20"/>
                <w:szCs w:val="20"/>
              </w:rPr>
              <w:t>PRÁŠEK</w:t>
            </w:r>
          </w:p>
        </w:tc>
        <w:tc>
          <w:tcPr>
            <w:tcW w:w="1185" w:type="dxa"/>
            <w:vAlign w:val="center"/>
          </w:tcPr>
          <w:p w14:paraId="2231C174" w14:textId="27EDB4A4" w:rsidR="007F01FE" w:rsidRDefault="007F01FE" w:rsidP="007F01FE">
            <w:pPr>
              <w:spacing w:before="60" w:after="60"/>
              <w:jc w:val="center"/>
              <w:rPr>
                <w:sz w:val="20"/>
                <w:szCs w:val="20"/>
              </w:rPr>
            </w:pPr>
            <w:r w:rsidRPr="00F0262C">
              <w:rPr>
                <w:sz w:val="20"/>
                <w:szCs w:val="20"/>
              </w:rPr>
              <w:t>27A</w:t>
            </w:r>
          </w:p>
        </w:tc>
        <w:tc>
          <w:tcPr>
            <w:tcW w:w="672" w:type="dxa"/>
            <w:vAlign w:val="center"/>
          </w:tcPr>
          <w:p w14:paraId="69D74BF1" w14:textId="6537C49A" w:rsidR="007F01FE" w:rsidRDefault="007F01FE" w:rsidP="007F01FE">
            <w:pPr>
              <w:spacing w:before="60" w:after="60"/>
              <w:jc w:val="center"/>
              <w:rPr>
                <w:sz w:val="20"/>
                <w:szCs w:val="20"/>
              </w:rPr>
            </w:pPr>
            <w:r>
              <w:rPr>
                <w:sz w:val="20"/>
                <w:szCs w:val="20"/>
              </w:rPr>
              <w:t>1</w:t>
            </w:r>
          </w:p>
        </w:tc>
        <w:tc>
          <w:tcPr>
            <w:tcW w:w="2797" w:type="dxa"/>
            <w:vAlign w:val="center"/>
          </w:tcPr>
          <w:p w14:paraId="03893D5D" w14:textId="277E3DA9" w:rsidR="007F01FE" w:rsidRDefault="007F01FE" w:rsidP="007F01FE">
            <w:pPr>
              <w:spacing w:before="60" w:after="60"/>
              <w:jc w:val="center"/>
              <w:rPr>
                <w:sz w:val="20"/>
                <w:szCs w:val="20"/>
              </w:rPr>
            </w:pPr>
            <w:r>
              <w:rPr>
                <w:sz w:val="20"/>
                <w:szCs w:val="20"/>
              </w:rPr>
              <w:t xml:space="preserve">1.PP; </w:t>
            </w:r>
            <w:proofErr w:type="gramStart"/>
            <w:r>
              <w:rPr>
                <w:sz w:val="20"/>
                <w:szCs w:val="20"/>
              </w:rPr>
              <w:t>B0117 - fotoateliér</w:t>
            </w:r>
            <w:proofErr w:type="gramEnd"/>
          </w:p>
        </w:tc>
      </w:tr>
      <w:tr w:rsidR="00B57FA9" w:rsidRPr="007C3CD9" w14:paraId="21DDA5DD" w14:textId="77777777" w:rsidTr="001119CB">
        <w:tc>
          <w:tcPr>
            <w:tcW w:w="1118" w:type="dxa"/>
            <w:vMerge/>
            <w:vAlign w:val="center"/>
          </w:tcPr>
          <w:p w14:paraId="546AAD47" w14:textId="77777777" w:rsidR="00B57FA9" w:rsidRPr="00E118CC" w:rsidRDefault="00B57FA9" w:rsidP="00774A1A">
            <w:pPr>
              <w:spacing w:before="60" w:after="60"/>
              <w:jc w:val="center"/>
              <w:rPr>
                <w:sz w:val="20"/>
                <w:szCs w:val="20"/>
              </w:rPr>
            </w:pPr>
          </w:p>
        </w:tc>
        <w:tc>
          <w:tcPr>
            <w:tcW w:w="2469" w:type="dxa"/>
            <w:vMerge/>
            <w:vAlign w:val="center"/>
          </w:tcPr>
          <w:p w14:paraId="1B867129" w14:textId="77777777" w:rsidR="00B57FA9" w:rsidRPr="00E118CC" w:rsidRDefault="00B57FA9" w:rsidP="00774A1A">
            <w:pPr>
              <w:spacing w:before="60" w:after="60"/>
              <w:jc w:val="center"/>
              <w:rPr>
                <w:sz w:val="20"/>
                <w:szCs w:val="20"/>
              </w:rPr>
            </w:pPr>
          </w:p>
        </w:tc>
        <w:tc>
          <w:tcPr>
            <w:tcW w:w="826" w:type="dxa"/>
            <w:vMerge w:val="restart"/>
            <w:vAlign w:val="center"/>
          </w:tcPr>
          <w:p w14:paraId="0FAFE8BF" w14:textId="5EEBA494" w:rsidR="00B57FA9" w:rsidRPr="007C3CD9" w:rsidRDefault="00B57FA9" w:rsidP="00774A1A">
            <w:pPr>
              <w:spacing w:before="60" w:after="60"/>
              <w:jc w:val="center"/>
              <w:rPr>
                <w:sz w:val="20"/>
                <w:szCs w:val="20"/>
              </w:rPr>
            </w:pPr>
            <w:r>
              <w:rPr>
                <w:sz w:val="20"/>
                <w:szCs w:val="20"/>
              </w:rPr>
              <w:t>PRÁŠEK</w:t>
            </w:r>
          </w:p>
        </w:tc>
        <w:tc>
          <w:tcPr>
            <w:tcW w:w="1185" w:type="dxa"/>
            <w:vMerge w:val="restart"/>
            <w:vAlign w:val="center"/>
          </w:tcPr>
          <w:p w14:paraId="6A80995D" w14:textId="7450E77D" w:rsidR="00B57FA9" w:rsidRPr="007C3CD9" w:rsidRDefault="00B57FA9" w:rsidP="00774A1A">
            <w:pPr>
              <w:spacing w:before="60" w:after="60"/>
              <w:jc w:val="center"/>
              <w:rPr>
                <w:sz w:val="20"/>
                <w:szCs w:val="20"/>
              </w:rPr>
            </w:pPr>
            <w:r>
              <w:rPr>
                <w:sz w:val="20"/>
                <w:szCs w:val="20"/>
              </w:rPr>
              <w:t>21A</w:t>
            </w:r>
          </w:p>
        </w:tc>
        <w:tc>
          <w:tcPr>
            <w:tcW w:w="672" w:type="dxa"/>
            <w:vAlign w:val="center"/>
          </w:tcPr>
          <w:p w14:paraId="6288648B" w14:textId="6EB66F3D" w:rsidR="00B57FA9" w:rsidRPr="007C3CD9" w:rsidRDefault="00B57FA9" w:rsidP="00774A1A">
            <w:pPr>
              <w:spacing w:before="60" w:after="60"/>
              <w:jc w:val="center"/>
              <w:rPr>
                <w:sz w:val="20"/>
                <w:szCs w:val="20"/>
              </w:rPr>
            </w:pPr>
            <w:r w:rsidRPr="00714E06">
              <w:rPr>
                <w:color w:val="004F88"/>
                <w:sz w:val="20"/>
                <w:szCs w:val="20"/>
              </w:rPr>
              <w:t>3</w:t>
            </w:r>
          </w:p>
        </w:tc>
        <w:tc>
          <w:tcPr>
            <w:tcW w:w="2797" w:type="dxa"/>
            <w:vAlign w:val="center"/>
          </w:tcPr>
          <w:p w14:paraId="25860795" w14:textId="4F5E35F3" w:rsidR="00B57FA9" w:rsidRPr="007C3CD9" w:rsidRDefault="00B57FA9" w:rsidP="00774A1A">
            <w:pPr>
              <w:spacing w:before="60" w:after="60"/>
              <w:jc w:val="center"/>
              <w:rPr>
                <w:sz w:val="20"/>
                <w:szCs w:val="20"/>
              </w:rPr>
            </w:pPr>
            <w:r>
              <w:rPr>
                <w:sz w:val="20"/>
                <w:szCs w:val="20"/>
              </w:rPr>
              <w:t>1.NP; na chodbě</w:t>
            </w:r>
          </w:p>
        </w:tc>
      </w:tr>
      <w:tr w:rsidR="00B57FA9" w:rsidRPr="007C3CD9" w14:paraId="5E25CB8F" w14:textId="77777777" w:rsidTr="001119CB">
        <w:tc>
          <w:tcPr>
            <w:tcW w:w="1118" w:type="dxa"/>
            <w:vMerge/>
            <w:vAlign w:val="center"/>
          </w:tcPr>
          <w:p w14:paraId="1C76D5E4" w14:textId="77777777" w:rsidR="00B57FA9" w:rsidRPr="00E118CC" w:rsidRDefault="00B57FA9" w:rsidP="00774A1A">
            <w:pPr>
              <w:spacing w:before="60" w:after="60"/>
              <w:jc w:val="center"/>
              <w:rPr>
                <w:sz w:val="20"/>
                <w:szCs w:val="20"/>
              </w:rPr>
            </w:pPr>
          </w:p>
        </w:tc>
        <w:tc>
          <w:tcPr>
            <w:tcW w:w="2469" w:type="dxa"/>
            <w:vMerge/>
            <w:vAlign w:val="center"/>
          </w:tcPr>
          <w:p w14:paraId="15F84BAC" w14:textId="77777777" w:rsidR="00B57FA9" w:rsidRPr="00E118CC" w:rsidRDefault="00B57FA9" w:rsidP="00774A1A">
            <w:pPr>
              <w:spacing w:before="60" w:after="60"/>
              <w:jc w:val="center"/>
              <w:rPr>
                <w:sz w:val="20"/>
                <w:szCs w:val="20"/>
              </w:rPr>
            </w:pPr>
          </w:p>
        </w:tc>
        <w:tc>
          <w:tcPr>
            <w:tcW w:w="826" w:type="dxa"/>
            <w:vMerge/>
            <w:vAlign w:val="center"/>
          </w:tcPr>
          <w:p w14:paraId="717BAFAB" w14:textId="77777777" w:rsidR="00B57FA9" w:rsidRDefault="00B57FA9" w:rsidP="00774A1A">
            <w:pPr>
              <w:spacing w:before="60" w:after="60"/>
              <w:jc w:val="center"/>
              <w:rPr>
                <w:sz w:val="20"/>
                <w:szCs w:val="20"/>
              </w:rPr>
            </w:pPr>
          </w:p>
        </w:tc>
        <w:tc>
          <w:tcPr>
            <w:tcW w:w="1185" w:type="dxa"/>
            <w:vMerge/>
            <w:vAlign w:val="center"/>
          </w:tcPr>
          <w:p w14:paraId="310F1714" w14:textId="77777777" w:rsidR="00B57FA9" w:rsidRDefault="00B57FA9" w:rsidP="00774A1A">
            <w:pPr>
              <w:spacing w:before="60" w:after="60"/>
              <w:jc w:val="center"/>
              <w:rPr>
                <w:sz w:val="20"/>
                <w:szCs w:val="20"/>
              </w:rPr>
            </w:pPr>
          </w:p>
        </w:tc>
        <w:tc>
          <w:tcPr>
            <w:tcW w:w="672" w:type="dxa"/>
            <w:vAlign w:val="center"/>
          </w:tcPr>
          <w:p w14:paraId="2AF519BB" w14:textId="04021CCC" w:rsidR="00B57FA9" w:rsidRDefault="00B57FA9" w:rsidP="00774A1A">
            <w:pPr>
              <w:spacing w:before="60" w:after="60"/>
              <w:jc w:val="center"/>
              <w:rPr>
                <w:sz w:val="20"/>
                <w:szCs w:val="20"/>
              </w:rPr>
            </w:pPr>
            <w:r>
              <w:rPr>
                <w:sz w:val="20"/>
                <w:szCs w:val="20"/>
              </w:rPr>
              <w:t>1</w:t>
            </w:r>
          </w:p>
        </w:tc>
        <w:tc>
          <w:tcPr>
            <w:tcW w:w="2797" w:type="dxa"/>
            <w:vAlign w:val="center"/>
          </w:tcPr>
          <w:p w14:paraId="17E8EF02" w14:textId="46BE44DA" w:rsidR="00B57FA9" w:rsidRDefault="00B57FA9" w:rsidP="00774A1A">
            <w:pPr>
              <w:spacing w:before="60" w:after="60"/>
              <w:jc w:val="center"/>
              <w:rPr>
                <w:sz w:val="20"/>
                <w:szCs w:val="20"/>
              </w:rPr>
            </w:pPr>
            <w:r>
              <w:rPr>
                <w:sz w:val="20"/>
                <w:szCs w:val="20"/>
              </w:rPr>
              <w:t xml:space="preserve">1.NP; </w:t>
            </w:r>
            <w:r w:rsidR="00337949">
              <w:rPr>
                <w:sz w:val="20"/>
                <w:szCs w:val="20"/>
              </w:rPr>
              <w:t>dveře ze dvora</w:t>
            </w:r>
          </w:p>
        </w:tc>
      </w:tr>
      <w:tr w:rsidR="00B57FA9" w:rsidRPr="007C3CD9" w14:paraId="34596D8E" w14:textId="77777777" w:rsidTr="001119CB">
        <w:tc>
          <w:tcPr>
            <w:tcW w:w="1118" w:type="dxa"/>
            <w:vMerge/>
            <w:vAlign w:val="center"/>
          </w:tcPr>
          <w:p w14:paraId="74DBD800" w14:textId="77777777" w:rsidR="00B57FA9" w:rsidRPr="00E118CC" w:rsidRDefault="00B57FA9" w:rsidP="00774A1A">
            <w:pPr>
              <w:spacing w:before="60" w:after="60"/>
              <w:jc w:val="center"/>
              <w:rPr>
                <w:sz w:val="20"/>
                <w:szCs w:val="20"/>
              </w:rPr>
            </w:pPr>
          </w:p>
        </w:tc>
        <w:tc>
          <w:tcPr>
            <w:tcW w:w="2469" w:type="dxa"/>
            <w:vMerge/>
            <w:vAlign w:val="center"/>
          </w:tcPr>
          <w:p w14:paraId="30FA6F5D" w14:textId="77777777" w:rsidR="00B57FA9" w:rsidRPr="00E118CC" w:rsidRDefault="00B57FA9" w:rsidP="00774A1A">
            <w:pPr>
              <w:spacing w:before="60" w:after="60"/>
              <w:jc w:val="center"/>
              <w:rPr>
                <w:sz w:val="20"/>
                <w:szCs w:val="20"/>
              </w:rPr>
            </w:pPr>
          </w:p>
        </w:tc>
        <w:tc>
          <w:tcPr>
            <w:tcW w:w="826" w:type="dxa"/>
            <w:vMerge/>
            <w:vAlign w:val="center"/>
          </w:tcPr>
          <w:p w14:paraId="128F03E7" w14:textId="77777777" w:rsidR="00B57FA9" w:rsidRDefault="00B57FA9" w:rsidP="00774A1A">
            <w:pPr>
              <w:spacing w:before="60" w:after="60"/>
              <w:jc w:val="center"/>
              <w:rPr>
                <w:sz w:val="20"/>
                <w:szCs w:val="20"/>
              </w:rPr>
            </w:pPr>
          </w:p>
        </w:tc>
        <w:tc>
          <w:tcPr>
            <w:tcW w:w="1185" w:type="dxa"/>
            <w:vMerge/>
            <w:vAlign w:val="center"/>
          </w:tcPr>
          <w:p w14:paraId="1395627A" w14:textId="77777777" w:rsidR="00B57FA9" w:rsidRDefault="00B57FA9" w:rsidP="00774A1A">
            <w:pPr>
              <w:spacing w:before="60" w:after="60"/>
              <w:jc w:val="center"/>
              <w:rPr>
                <w:sz w:val="20"/>
                <w:szCs w:val="20"/>
              </w:rPr>
            </w:pPr>
          </w:p>
        </w:tc>
        <w:tc>
          <w:tcPr>
            <w:tcW w:w="672" w:type="dxa"/>
            <w:vAlign w:val="center"/>
          </w:tcPr>
          <w:p w14:paraId="64EFA694" w14:textId="02CE20D8" w:rsidR="00B57FA9" w:rsidRDefault="00B57FA9" w:rsidP="00774A1A">
            <w:pPr>
              <w:spacing w:before="60" w:after="60"/>
              <w:jc w:val="center"/>
              <w:rPr>
                <w:sz w:val="20"/>
                <w:szCs w:val="20"/>
              </w:rPr>
            </w:pPr>
            <w:r>
              <w:rPr>
                <w:sz w:val="20"/>
                <w:szCs w:val="20"/>
              </w:rPr>
              <w:t>1</w:t>
            </w:r>
          </w:p>
        </w:tc>
        <w:tc>
          <w:tcPr>
            <w:tcW w:w="2797" w:type="dxa"/>
            <w:vAlign w:val="center"/>
          </w:tcPr>
          <w:p w14:paraId="58D667D0" w14:textId="713E6C50" w:rsidR="00B57FA9" w:rsidRDefault="00B57FA9" w:rsidP="00774A1A">
            <w:pPr>
              <w:spacing w:before="60" w:after="60"/>
              <w:jc w:val="center"/>
              <w:rPr>
                <w:sz w:val="20"/>
                <w:szCs w:val="20"/>
              </w:rPr>
            </w:pPr>
            <w:r>
              <w:rPr>
                <w:sz w:val="20"/>
                <w:szCs w:val="20"/>
              </w:rPr>
              <w:t>1.NP; jižní východ</w:t>
            </w:r>
          </w:p>
        </w:tc>
      </w:tr>
      <w:tr w:rsidR="00B57FA9" w:rsidRPr="007C3CD9" w14:paraId="211808D5" w14:textId="77777777" w:rsidTr="001119CB">
        <w:tc>
          <w:tcPr>
            <w:tcW w:w="1118" w:type="dxa"/>
            <w:vMerge/>
            <w:vAlign w:val="center"/>
          </w:tcPr>
          <w:p w14:paraId="46581EF2" w14:textId="77777777" w:rsidR="00B57FA9" w:rsidRPr="00E118CC" w:rsidRDefault="00B57FA9" w:rsidP="00774A1A">
            <w:pPr>
              <w:spacing w:before="60" w:after="60"/>
              <w:jc w:val="center"/>
              <w:rPr>
                <w:sz w:val="20"/>
                <w:szCs w:val="20"/>
              </w:rPr>
            </w:pPr>
          </w:p>
        </w:tc>
        <w:tc>
          <w:tcPr>
            <w:tcW w:w="2469" w:type="dxa"/>
            <w:vMerge/>
            <w:vAlign w:val="center"/>
          </w:tcPr>
          <w:p w14:paraId="3DA806C0" w14:textId="77777777" w:rsidR="00B57FA9" w:rsidRPr="00E118CC" w:rsidRDefault="00B57FA9" w:rsidP="00774A1A">
            <w:pPr>
              <w:spacing w:before="60" w:after="60"/>
              <w:jc w:val="center"/>
              <w:rPr>
                <w:sz w:val="20"/>
                <w:szCs w:val="20"/>
              </w:rPr>
            </w:pPr>
          </w:p>
        </w:tc>
        <w:tc>
          <w:tcPr>
            <w:tcW w:w="826" w:type="dxa"/>
            <w:vMerge/>
            <w:vAlign w:val="center"/>
          </w:tcPr>
          <w:p w14:paraId="7217CF9C" w14:textId="77777777" w:rsidR="00B57FA9" w:rsidRDefault="00B57FA9" w:rsidP="00774A1A">
            <w:pPr>
              <w:spacing w:before="60" w:after="60"/>
              <w:jc w:val="center"/>
              <w:rPr>
                <w:sz w:val="20"/>
                <w:szCs w:val="20"/>
              </w:rPr>
            </w:pPr>
          </w:p>
        </w:tc>
        <w:tc>
          <w:tcPr>
            <w:tcW w:w="1185" w:type="dxa"/>
            <w:vMerge/>
            <w:vAlign w:val="center"/>
          </w:tcPr>
          <w:p w14:paraId="1684880A" w14:textId="77777777" w:rsidR="00B57FA9" w:rsidRDefault="00B57FA9" w:rsidP="00774A1A">
            <w:pPr>
              <w:spacing w:before="60" w:after="60"/>
              <w:jc w:val="center"/>
              <w:rPr>
                <w:sz w:val="20"/>
                <w:szCs w:val="20"/>
              </w:rPr>
            </w:pPr>
          </w:p>
        </w:tc>
        <w:tc>
          <w:tcPr>
            <w:tcW w:w="672" w:type="dxa"/>
            <w:vAlign w:val="center"/>
          </w:tcPr>
          <w:p w14:paraId="75639E8D" w14:textId="52F9AEFE" w:rsidR="00B57FA9" w:rsidRPr="00714E06" w:rsidRDefault="00B57FA9" w:rsidP="00774A1A">
            <w:pPr>
              <w:spacing w:before="60" w:after="60"/>
              <w:jc w:val="center"/>
              <w:rPr>
                <w:color w:val="004F88"/>
                <w:sz w:val="20"/>
                <w:szCs w:val="20"/>
              </w:rPr>
            </w:pPr>
            <w:r w:rsidRPr="00714E06">
              <w:rPr>
                <w:color w:val="004F88"/>
                <w:sz w:val="20"/>
                <w:szCs w:val="20"/>
              </w:rPr>
              <w:t>2</w:t>
            </w:r>
          </w:p>
        </w:tc>
        <w:tc>
          <w:tcPr>
            <w:tcW w:w="2797" w:type="dxa"/>
            <w:vAlign w:val="center"/>
          </w:tcPr>
          <w:p w14:paraId="09C68CE6" w14:textId="7E2A493E" w:rsidR="00B57FA9" w:rsidRPr="00714E06" w:rsidRDefault="00B57FA9" w:rsidP="00774A1A">
            <w:pPr>
              <w:spacing w:before="60" w:after="60"/>
              <w:jc w:val="center"/>
              <w:rPr>
                <w:color w:val="004F88"/>
                <w:sz w:val="20"/>
                <w:szCs w:val="20"/>
              </w:rPr>
            </w:pPr>
            <w:r w:rsidRPr="00714E06">
              <w:rPr>
                <w:color w:val="004F88"/>
                <w:sz w:val="20"/>
                <w:szCs w:val="20"/>
              </w:rPr>
              <w:t xml:space="preserve">1.NP; 1x dílna rytecká; </w:t>
            </w:r>
            <w:r w:rsidRPr="00714E06">
              <w:rPr>
                <w:color w:val="004F88"/>
                <w:sz w:val="20"/>
                <w:szCs w:val="20"/>
              </w:rPr>
              <w:br/>
              <w:t>1x Brusičská dílna</w:t>
            </w:r>
          </w:p>
        </w:tc>
      </w:tr>
      <w:tr w:rsidR="007F01FE" w:rsidRPr="007C3CD9" w14:paraId="5391A929" w14:textId="77777777" w:rsidTr="001119CB">
        <w:tc>
          <w:tcPr>
            <w:tcW w:w="1118" w:type="dxa"/>
            <w:vMerge/>
            <w:vAlign w:val="center"/>
          </w:tcPr>
          <w:p w14:paraId="7C97A25B" w14:textId="77777777" w:rsidR="007F01FE" w:rsidRPr="00E118CC" w:rsidRDefault="007F01FE" w:rsidP="00774A1A">
            <w:pPr>
              <w:spacing w:before="60" w:after="60"/>
              <w:jc w:val="center"/>
              <w:rPr>
                <w:sz w:val="20"/>
                <w:szCs w:val="20"/>
              </w:rPr>
            </w:pPr>
          </w:p>
        </w:tc>
        <w:tc>
          <w:tcPr>
            <w:tcW w:w="2469" w:type="dxa"/>
            <w:vMerge/>
            <w:vAlign w:val="center"/>
          </w:tcPr>
          <w:p w14:paraId="603C71F2" w14:textId="77777777" w:rsidR="007F01FE" w:rsidRPr="00E118CC" w:rsidRDefault="007F01FE" w:rsidP="00774A1A">
            <w:pPr>
              <w:spacing w:before="60" w:after="60"/>
              <w:jc w:val="center"/>
              <w:rPr>
                <w:sz w:val="20"/>
                <w:szCs w:val="20"/>
              </w:rPr>
            </w:pPr>
          </w:p>
        </w:tc>
        <w:tc>
          <w:tcPr>
            <w:tcW w:w="826" w:type="dxa"/>
            <w:vAlign w:val="center"/>
          </w:tcPr>
          <w:p w14:paraId="09EC388B" w14:textId="08CAEF46" w:rsidR="007F01FE" w:rsidRPr="007C3CD9" w:rsidRDefault="007F01FE" w:rsidP="00774A1A">
            <w:pPr>
              <w:spacing w:before="60" w:after="60"/>
              <w:jc w:val="center"/>
              <w:rPr>
                <w:sz w:val="20"/>
                <w:szCs w:val="20"/>
              </w:rPr>
            </w:pPr>
            <w:r>
              <w:rPr>
                <w:sz w:val="20"/>
                <w:szCs w:val="20"/>
              </w:rPr>
              <w:t>PRÁŠEK</w:t>
            </w:r>
          </w:p>
        </w:tc>
        <w:tc>
          <w:tcPr>
            <w:tcW w:w="1185" w:type="dxa"/>
            <w:vAlign w:val="center"/>
          </w:tcPr>
          <w:p w14:paraId="4641E7FD" w14:textId="6C49F79D" w:rsidR="007F01FE" w:rsidRPr="007C3CD9" w:rsidRDefault="007F01FE" w:rsidP="00774A1A">
            <w:pPr>
              <w:spacing w:before="60" w:after="60"/>
              <w:jc w:val="center"/>
              <w:rPr>
                <w:sz w:val="20"/>
                <w:szCs w:val="20"/>
              </w:rPr>
            </w:pPr>
            <w:r>
              <w:rPr>
                <w:sz w:val="20"/>
                <w:szCs w:val="20"/>
              </w:rPr>
              <w:t>27A</w:t>
            </w:r>
          </w:p>
        </w:tc>
        <w:tc>
          <w:tcPr>
            <w:tcW w:w="672" w:type="dxa"/>
            <w:vAlign w:val="center"/>
          </w:tcPr>
          <w:p w14:paraId="696DB74A" w14:textId="0104CF84" w:rsidR="007F01FE" w:rsidRPr="007C3CD9" w:rsidRDefault="007F01FE" w:rsidP="00774A1A">
            <w:pPr>
              <w:spacing w:before="60" w:after="60"/>
              <w:jc w:val="center"/>
              <w:rPr>
                <w:sz w:val="20"/>
                <w:szCs w:val="20"/>
              </w:rPr>
            </w:pPr>
            <w:r>
              <w:rPr>
                <w:sz w:val="20"/>
                <w:szCs w:val="20"/>
              </w:rPr>
              <w:t>2</w:t>
            </w:r>
          </w:p>
        </w:tc>
        <w:tc>
          <w:tcPr>
            <w:tcW w:w="2797" w:type="dxa"/>
          </w:tcPr>
          <w:p w14:paraId="311D7EAE" w14:textId="6228F135" w:rsidR="007F01FE" w:rsidRPr="007C3CD9" w:rsidRDefault="007F01FE" w:rsidP="00774A1A">
            <w:pPr>
              <w:spacing w:before="60" w:after="60"/>
              <w:jc w:val="center"/>
              <w:rPr>
                <w:sz w:val="20"/>
                <w:szCs w:val="20"/>
              </w:rPr>
            </w:pPr>
            <w:r>
              <w:rPr>
                <w:sz w:val="20"/>
                <w:szCs w:val="20"/>
              </w:rPr>
              <w:t xml:space="preserve">2.NP; </w:t>
            </w:r>
            <w:r w:rsidRPr="00A91417">
              <w:rPr>
                <w:sz w:val="20"/>
                <w:szCs w:val="20"/>
              </w:rPr>
              <w:t>na chodbě</w:t>
            </w:r>
          </w:p>
        </w:tc>
      </w:tr>
      <w:tr w:rsidR="007F01FE" w:rsidRPr="007C3CD9" w14:paraId="7B92E9E1" w14:textId="77777777" w:rsidTr="001119CB">
        <w:tc>
          <w:tcPr>
            <w:tcW w:w="1118" w:type="dxa"/>
            <w:vMerge/>
            <w:vAlign w:val="center"/>
          </w:tcPr>
          <w:p w14:paraId="0308D73F" w14:textId="77777777" w:rsidR="007F01FE" w:rsidRPr="00E118CC" w:rsidRDefault="007F01FE" w:rsidP="00774A1A">
            <w:pPr>
              <w:spacing w:before="60" w:after="60"/>
              <w:jc w:val="center"/>
              <w:rPr>
                <w:sz w:val="20"/>
                <w:szCs w:val="20"/>
              </w:rPr>
            </w:pPr>
          </w:p>
        </w:tc>
        <w:tc>
          <w:tcPr>
            <w:tcW w:w="2469" w:type="dxa"/>
            <w:vMerge/>
            <w:vAlign w:val="center"/>
          </w:tcPr>
          <w:p w14:paraId="053644B0" w14:textId="77777777" w:rsidR="007F01FE" w:rsidRPr="00E118CC" w:rsidRDefault="007F01FE" w:rsidP="00774A1A">
            <w:pPr>
              <w:spacing w:before="60" w:after="60"/>
              <w:jc w:val="center"/>
              <w:rPr>
                <w:sz w:val="20"/>
                <w:szCs w:val="20"/>
              </w:rPr>
            </w:pPr>
          </w:p>
        </w:tc>
        <w:tc>
          <w:tcPr>
            <w:tcW w:w="826" w:type="dxa"/>
            <w:vAlign w:val="center"/>
          </w:tcPr>
          <w:p w14:paraId="0DF5BB48" w14:textId="4206EDB2" w:rsidR="007F01FE" w:rsidRPr="007C3CD9" w:rsidRDefault="007F01FE" w:rsidP="00774A1A">
            <w:pPr>
              <w:spacing w:before="60" w:after="60"/>
              <w:jc w:val="center"/>
              <w:rPr>
                <w:sz w:val="20"/>
                <w:szCs w:val="20"/>
              </w:rPr>
            </w:pPr>
            <w:r>
              <w:rPr>
                <w:sz w:val="20"/>
                <w:szCs w:val="20"/>
              </w:rPr>
              <w:t>PRÁŠEK</w:t>
            </w:r>
          </w:p>
        </w:tc>
        <w:tc>
          <w:tcPr>
            <w:tcW w:w="1185" w:type="dxa"/>
            <w:vAlign w:val="center"/>
          </w:tcPr>
          <w:p w14:paraId="271E6B20" w14:textId="1ED9923E" w:rsidR="007F01FE" w:rsidRPr="007C3CD9" w:rsidRDefault="007F01FE" w:rsidP="00774A1A">
            <w:pPr>
              <w:spacing w:before="60" w:after="60"/>
              <w:jc w:val="center"/>
              <w:rPr>
                <w:sz w:val="20"/>
                <w:szCs w:val="20"/>
              </w:rPr>
            </w:pPr>
            <w:r>
              <w:rPr>
                <w:sz w:val="20"/>
                <w:szCs w:val="20"/>
              </w:rPr>
              <w:t>27A</w:t>
            </w:r>
          </w:p>
        </w:tc>
        <w:tc>
          <w:tcPr>
            <w:tcW w:w="672" w:type="dxa"/>
            <w:vAlign w:val="center"/>
          </w:tcPr>
          <w:p w14:paraId="55007B22" w14:textId="4918B8E0" w:rsidR="007F01FE" w:rsidRPr="007C3CD9" w:rsidRDefault="007F01FE" w:rsidP="00774A1A">
            <w:pPr>
              <w:spacing w:before="60" w:after="60"/>
              <w:jc w:val="center"/>
              <w:rPr>
                <w:sz w:val="20"/>
                <w:szCs w:val="20"/>
              </w:rPr>
            </w:pPr>
            <w:r>
              <w:rPr>
                <w:sz w:val="20"/>
                <w:szCs w:val="20"/>
              </w:rPr>
              <w:t>1</w:t>
            </w:r>
          </w:p>
        </w:tc>
        <w:tc>
          <w:tcPr>
            <w:tcW w:w="2797" w:type="dxa"/>
          </w:tcPr>
          <w:p w14:paraId="0E80BB02" w14:textId="2748C528" w:rsidR="007F01FE" w:rsidRPr="007C3CD9" w:rsidRDefault="007F01FE" w:rsidP="00774A1A">
            <w:pPr>
              <w:spacing w:before="60" w:after="60"/>
              <w:jc w:val="center"/>
              <w:rPr>
                <w:sz w:val="20"/>
                <w:szCs w:val="20"/>
              </w:rPr>
            </w:pPr>
            <w:r>
              <w:rPr>
                <w:sz w:val="20"/>
                <w:szCs w:val="20"/>
              </w:rPr>
              <w:t>4.NP; východ na terasu</w:t>
            </w:r>
          </w:p>
        </w:tc>
      </w:tr>
      <w:tr w:rsidR="00A009D7" w:rsidRPr="007C3CD9" w14:paraId="18781252" w14:textId="77777777" w:rsidTr="001119CB">
        <w:tc>
          <w:tcPr>
            <w:tcW w:w="1118" w:type="dxa"/>
            <w:vAlign w:val="center"/>
          </w:tcPr>
          <w:p w14:paraId="66D6F405" w14:textId="0004B212" w:rsidR="00A009D7" w:rsidRPr="00D17FA3" w:rsidRDefault="00A009D7" w:rsidP="00A009D7">
            <w:pPr>
              <w:spacing w:before="60" w:after="60"/>
              <w:jc w:val="center"/>
              <w:rPr>
                <w:sz w:val="20"/>
                <w:szCs w:val="20"/>
                <w:highlight w:val="red"/>
              </w:rPr>
            </w:pPr>
            <w:r>
              <w:rPr>
                <w:sz w:val="20"/>
                <w:szCs w:val="20"/>
              </w:rPr>
              <w:t>P1.06</w:t>
            </w:r>
          </w:p>
        </w:tc>
        <w:tc>
          <w:tcPr>
            <w:tcW w:w="2469" w:type="dxa"/>
            <w:vAlign w:val="center"/>
          </w:tcPr>
          <w:p w14:paraId="5F5C5CF9" w14:textId="2201A462" w:rsidR="00A009D7" w:rsidRPr="007C3CD9" w:rsidRDefault="00A009D7" w:rsidP="00A009D7">
            <w:pPr>
              <w:spacing w:before="60" w:after="60"/>
              <w:jc w:val="center"/>
              <w:rPr>
                <w:sz w:val="20"/>
                <w:szCs w:val="20"/>
              </w:rPr>
            </w:pPr>
            <w:r>
              <w:rPr>
                <w:sz w:val="20"/>
                <w:szCs w:val="20"/>
              </w:rPr>
              <w:t>Fotoateliér</w:t>
            </w:r>
          </w:p>
        </w:tc>
        <w:tc>
          <w:tcPr>
            <w:tcW w:w="826" w:type="dxa"/>
            <w:vAlign w:val="center"/>
          </w:tcPr>
          <w:p w14:paraId="7567B1A4" w14:textId="036B87A3" w:rsidR="00A009D7" w:rsidRPr="007C3CD9" w:rsidRDefault="00A009D7" w:rsidP="00A009D7">
            <w:pPr>
              <w:spacing w:before="60" w:after="60"/>
              <w:jc w:val="center"/>
              <w:rPr>
                <w:sz w:val="20"/>
                <w:szCs w:val="20"/>
              </w:rPr>
            </w:pPr>
            <w:r>
              <w:rPr>
                <w:sz w:val="20"/>
                <w:szCs w:val="20"/>
              </w:rPr>
              <w:t>PRÁŠEK</w:t>
            </w:r>
          </w:p>
        </w:tc>
        <w:tc>
          <w:tcPr>
            <w:tcW w:w="1185" w:type="dxa"/>
            <w:vAlign w:val="center"/>
          </w:tcPr>
          <w:p w14:paraId="2616E414" w14:textId="4F3F2A7E" w:rsidR="00A009D7" w:rsidRPr="007C3CD9" w:rsidRDefault="00A009D7" w:rsidP="00A009D7">
            <w:pPr>
              <w:spacing w:before="60" w:after="60"/>
              <w:jc w:val="center"/>
              <w:rPr>
                <w:sz w:val="20"/>
                <w:szCs w:val="20"/>
              </w:rPr>
            </w:pPr>
            <w:r>
              <w:rPr>
                <w:sz w:val="20"/>
                <w:szCs w:val="20"/>
              </w:rPr>
              <w:t>27A</w:t>
            </w:r>
          </w:p>
        </w:tc>
        <w:tc>
          <w:tcPr>
            <w:tcW w:w="672" w:type="dxa"/>
            <w:vAlign w:val="center"/>
          </w:tcPr>
          <w:p w14:paraId="5738A4B6" w14:textId="29A8802A" w:rsidR="00A009D7" w:rsidRPr="007C3CD9" w:rsidRDefault="007F01FE" w:rsidP="00A009D7">
            <w:pPr>
              <w:spacing w:before="60" w:after="60"/>
              <w:jc w:val="center"/>
              <w:rPr>
                <w:sz w:val="20"/>
                <w:szCs w:val="20"/>
              </w:rPr>
            </w:pPr>
            <w:r>
              <w:rPr>
                <w:sz w:val="20"/>
                <w:szCs w:val="20"/>
              </w:rPr>
              <w:t>0 (1)</w:t>
            </w:r>
          </w:p>
        </w:tc>
        <w:tc>
          <w:tcPr>
            <w:tcW w:w="2797" w:type="dxa"/>
            <w:vAlign w:val="center"/>
          </w:tcPr>
          <w:p w14:paraId="3313C4F7" w14:textId="58BAA480" w:rsidR="00A009D7" w:rsidRPr="007C3CD9" w:rsidRDefault="007F01FE" w:rsidP="00A009D7">
            <w:pPr>
              <w:spacing w:before="60" w:after="60"/>
              <w:jc w:val="center"/>
              <w:rPr>
                <w:sz w:val="20"/>
                <w:szCs w:val="20"/>
              </w:rPr>
            </w:pPr>
            <w:r>
              <w:rPr>
                <w:sz w:val="20"/>
                <w:szCs w:val="20"/>
              </w:rPr>
              <w:t>využit PHP na chodbě</w:t>
            </w:r>
          </w:p>
        </w:tc>
      </w:tr>
      <w:tr w:rsidR="001E2B5C" w:rsidRPr="007C3CD9" w14:paraId="330BB70E" w14:textId="77777777" w:rsidTr="001119CB">
        <w:tc>
          <w:tcPr>
            <w:tcW w:w="1118" w:type="dxa"/>
            <w:vMerge w:val="restart"/>
            <w:vAlign w:val="center"/>
          </w:tcPr>
          <w:p w14:paraId="096B0E06" w14:textId="340C198C" w:rsidR="001E2B5C" w:rsidRPr="00D17FA3" w:rsidRDefault="001E2B5C" w:rsidP="00774A1A">
            <w:pPr>
              <w:spacing w:before="60" w:after="60"/>
              <w:jc w:val="center"/>
              <w:rPr>
                <w:sz w:val="20"/>
                <w:szCs w:val="20"/>
                <w:highlight w:val="red"/>
              </w:rPr>
            </w:pPr>
            <w:r w:rsidRPr="002D5D96">
              <w:rPr>
                <w:sz w:val="20"/>
                <w:szCs w:val="20"/>
              </w:rPr>
              <w:t>P1.07</w:t>
            </w:r>
          </w:p>
        </w:tc>
        <w:tc>
          <w:tcPr>
            <w:tcW w:w="2469" w:type="dxa"/>
            <w:vMerge w:val="restart"/>
            <w:vAlign w:val="center"/>
          </w:tcPr>
          <w:p w14:paraId="6B05A9F5" w14:textId="4F3CD072" w:rsidR="001E2B5C" w:rsidRPr="007C3CD9" w:rsidRDefault="001E2B5C" w:rsidP="00774A1A">
            <w:pPr>
              <w:spacing w:before="60" w:after="60"/>
              <w:jc w:val="center"/>
              <w:rPr>
                <w:sz w:val="20"/>
                <w:szCs w:val="20"/>
              </w:rPr>
            </w:pPr>
            <w:r w:rsidRPr="002D5D96">
              <w:rPr>
                <w:sz w:val="20"/>
                <w:szCs w:val="20"/>
              </w:rPr>
              <w:t>Technická místnost</w:t>
            </w:r>
          </w:p>
        </w:tc>
        <w:tc>
          <w:tcPr>
            <w:tcW w:w="826" w:type="dxa"/>
            <w:vAlign w:val="center"/>
          </w:tcPr>
          <w:p w14:paraId="53561B88" w14:textId="26693B70" w:rsidR="001E2B5C" w:rsidRPr="007C3CD9" w:rsidRDefault="001E2B5C" w:rsidP="00774A1A">
            <w:pPr>
              <w:spacing w:before="60" w:after="60"/>
              <w:jc w:val="center"/>
              <w:rPr>
                <w:sz w:val="20"/>
                <w:szCs w:val="20"/>
              </w:rPr>
            </w:pPr>
            <w:r>
              <w:rPr>
                <w:sz w:val="20"/>
                <w:szCs w:val="20"/>
              </w:rPr>
              <w:t>CO2</w:t>
            </w:r>
          </w:p>
        </w:tc>
        <w:tc>
          <w:tcPr>
            <w:tcW w:w="1185" w:type="dxa"/>
            <w:vAlign w:val="center"/>
          </w:tcPr>
          <w:p w14:paraId="296B103E" w14:textId="2E1A029E" w:rsidR="001E2B5C" w:rsidRPr="007C3CD9" w:rsidRDefault="001E2B5C" w:rsidP="00774A1A">
            <w:pPr>
              <w:spacing w:before="60" w:after="60"/>
              <w:jc w:val="center"/>
              <w:rPr>
                <w:sz w:val="20"/>
                <w:szCs w:val="20"/>
              </w:rPr>
            </w:pPr>
            <w:r>
              <w:rPr>
                <w:sz w:val="20"/>
                <w:szCs w:val="20"/>
              </w:rPr>
              <w:t>89B</w:t>
            </w:r>
          </w:p>
        </w:tc>
        <w:tc>
          <w:tcPr>
            <w:tcW w:w="672" w:type="dxa"/>
            <w:vAlign w:val="center"/>
          </w:tcPr>
          <w:p w14:paraId="0B5ADA37" w14:textId="4BCA06CA" w:rsidR="001E2B5C" w:rsidRPr="007C3CD9" w:rsidRDefault="001E2B5C" w:rsidP="00774A1A">
            <w:pPr>
              <w:spacing w:before="60" w:after="60"/>
              <w:jc w:val="center"/>
              <w:rPr>
                <w:sz w:val="20"/>
                <w:szCs w:val="20"/>
              </w:rPr>
            </w:pPr>
            <w:r>
              <w:rPr>
                <w:sz w:val="20"/>
                <w:szCs w:val="20"/>
              </w:rPr>
              <w:t>1</w:t>
            </w:r>
          </w:p>
        </w:tc>
        <w:tc>
          <w:tcPr>
            <w:tcW w:w="2797" w:type="dxa"/>
            <w:vMerge w:val="restart"/>
            <w:vAlign w:val="center"/>
          </w:tcPr>
          <w:p w14:paraId="37723298" w14:textId="1BC40D9C" w:rsidR="001E2B5C" w:rsidRPr="007C3CD9" w:rsidRDefault="001E2B5C" w:rsidP="00774A1A">
            <w:pPr>
              <w:spacing w:before="60" w:after="60"/>
              <w:jc w:val="center"/>
              <w:rPr>
                <w:sz w:val="20"/>
                <w:szCs w:val="20"/>
              </w:rPr>
            </w:pPr>
            <w:r>
              <w:rPr>
                <w:sz w:val="20"/>
                <w:szCs w:val="20"/>
              </w:rPr>
              <w:t>u vstupu</w:t>
            </w:r>
          </w:p>
        </w:tc>
      </w:tr>
      <w:tr w:rsidR="001E2B5C" w:rsidRPr="007C3CD9" w14:paraId="53A200CD" w14:textId="77777777" w:rsidTr="001119CB">
        <w:tc>
          <w:tcPr>
            <w:tcW w:w="1118" w:type="dxa"/>
            <w:vMerge/>
            <w:vAlign w:val="center"/>
          </w:tcPr>
          <w:p w14:paraId="793C0EBB" w14:textId="77777777" w:rsidR="001E2B5C" w:rsidRPr="002D5D96" w:rsidRDefault="001E2B5C" w:rsidP="001E2B5C">
            <w:pPr>
              <w:spacing w:before="60" w:after="60"/>
              <w:jc w:val="center"/>
              <w:rPr>
                <w:sz w:val="20"/>
                <w:szCs w:val="20"/>
              </w:rPr>
            </w:pPr>
          </w:p>
        </w:tc>
        <w:tc>
          <w:tcPr>
            <w:tcW w:w="2469" w:type="dxa"/>
            <w:vMerge/>
            <w:vAlign w:val="center"/>
          </w:tcPr>
          <w:p w14:paraId="100E25BB" w14:textId="77777777" w:rsidR="001E2B5C" w:rsidRPr="002D5D96" w:rsidRDefault="001E2B5C" w:rsidP="001E2B5C">
            <w:pPr>
              <w:spacing w:before="60" w:after="60"/>
              <w:jc w:val="center"/>
              <w:rPr>
                <w:sz w:val="20"/>
                <w:szCs w:val="20"/>
              </w:rPr>
            </w:pPr>
          </w:p>
        </w:tc>
        <w:tc>
          <w:tcPr>
            <w:tcW w:w="826" w:type="dxa"/>
            <w:vAlign w:val="center"/>
          </w:tcPr>
          <w:p w14:paraId="09CA2BE9" w14:textId="237CEE70" w:rsidR="001E2B5C" w:rsidRDefault="001E2B5C" w:rsidP="001E2B5C">
            <w:pPr>
              <w:spacing w:before="60" w:after="60"/>
              <w:jc w:val="center"/>
              <w:rPr>
                <w:sz w:val="20"/>
                <w:szCs w:val="20"/>
              </w:rPr>
            </w:pPr>
            <w:r>
              <w:rPr>
                <w:sz w:val="20"/>
                <w:szCs w:val="20"/>
              </w:rPr>
              <w:t>PRÁŠEK</w:t>
            </w:r>
          </w:p>
        </w:tc>
        <w:tc>
          <w:tcPr>
            <w:tcW w:w="1185" w:type="dxa"/>
            <w:vAlign w:val="center"/>
          </w:tcPr>
          <w:p w14:paraId="2C034D3B" w14:textId="144A6754" w:rsidR="001E2B5C" w:rsidRDefault="001E2B5C" w:rsidP="001E2B5C">
            <w:pPr>
              <w:spacing w:before="60" w:after="60"/>
              <w:jc w:val="center"/>
              <w:rPr>
                <w:sz w:val="20"/>
                <w:szCs w:val="20"/>
              </w:rPr>
            </w:pPr>
            <w:r>
              <w:rPr>
                <w:sz w:val="20"/>
                <w:szCs w:val="20"/>
              </w:rPr>
              <w:t>21A</w:t>
            </w:r>
          </w:p>
        </w:tc>
        <w:tc>
          <w:tcPr>
            <w:tcW w:w="672" w:type="dxa"/>
            <w:vAlign w:val="center"/>
          </w:tcPr>
          <w:p w14:paraId="15B6A422" w14:textId="0159D749" w:rsidR="001E2B5C" w:rsidRDefault="001E2B5C" w:rsidP="001E2B5C">
            <w:pPr>
              <w:spacing w:before="60" w:after="60"/>
              <w:jc w:val="center"/>
              <w:rPr>
                <w:sz w:val="20"/>
                <w:szCs w:val="20"/>
              </w:rPr>
            </w:pPr>
            <w:r>
              <w:rPr>
                <w:sz w:val="20"/>
                <w:szCs w:val="20"/>
              </w:rPr>
              <w:t>1</w:t>
            </w:r>
          </w:p>
        </w:tc>
        <w:tc>
          <w:tcPr>
            <w:tcW w:w="2797" w:type="dxa"/>
            <w:vMerge/>
            <w:vAlign w:val="center"/>
          </w:tcPr>
          <w:p w14:paraId="1AC35BB5" w14:textId="77777777" w:rsidR="001E2B5C" w:rsidRPr="007C3CD9" w:rsidRDefault="001E2B5C" w:rsidP="001E2B5C">
            <w:pPr>
              <w:spacing w:before="60" w:after="60"/>
              <w:jc w:val="center"/>
              <w:rPr>
                <w:sz w:val="20"/>
                <w:szCs w:val="20"/>
              </w:rPr>
            </w:pPr>
          </w:p>
        </w:tc>
      </w:tr>
      <w:tr w:rsidR="00774A1A" w:rsidRPr="007C3CD9" w14:paraId="75AC7C2F" w14:textId="77777777" w:rsidTr="001119CB">
        <w:tc>
          <w:tcPr>
            <w:tcW w:w="1118" w:type="dxa"/>
            <w:vAlign w:val="center"/>
          </w:tcPr>
          <w:p w14:paraId="52BAFC0A" w14:textId="6B159548" w:rsidR="00774A1A" w:rsidRPr="00D17FA3" w:rsidRDefault="00774A1A" w:rsidP="00774A1A">
            <w:pPr>
              <w:spacing w:before="60" w:after="60"/>
              <w:jc w:val="center"/>
              <w:rPr>
                <w:sz w:val="20"/>
                <w:szCs w:val="20"/>
                <w:highlight w:val="red"/>
              </w:rPr>
            </w:pPr>
            <w:r>
              <w:rPr>
                <w:sz w:val="20"/>
                <w:szCs w:val="20"/>
              </w:rPr>
              <w:t>P1.08</w:t>
            </w:r>
          </w:p>
        </w:tc>
        <w:tc>
          <w:tcPr>
            <w:tcW w:w="2469" w:type="dxa"/>
            <w:vAlign w:val="center"/>
          </w:tcPr>
          <w:p w14:paraId="6A63DEBA" w14:textId="360CCC44" w:rsidR="00774A1A" w:rsidRPr="007C3CD9" w:rsidRDefault="00774A1A" w:rsidP="00774A1A">
            <w:pPr>
              <w:spacing w:before="60" w:after="60"/>
              <w:jc w:val="center"/>
              <w:rPr>
                <w:sz w:val="20"/>
                <w:szCs w:val="20"/>
              </w:rPr>
            </w:pPr>
            <w:r>
              <w:rPr>
                <w:sz w:val="20"/>
                <w:szCs w:val="20"/>
              </w:rPr>
              <w:t>Hygienické zázemí</w:t>
            </w:r>
          </w:p>
        </w:tc>
        <w:tc>
          <w:tcPr>
            <w:tcW w:w="826" w:type="dxa"/>
            <w:vAlign w:val="center"/>
          </w:tcPr>
          <w:p w14:paraId="14647045" w14:textId="5AAD1358" w:rsidR="00774A1A" w:rsidRPr="007C3CD9" w:rsidRDefault="00774A1A" w:rsidP="00774A1A">
            <w:pPr>
              <w:spacing w:before="60" w:after="60"/>
              <w:jc w:val="center"/>
              <w:rPr>
                <w:sz w:val="20"/>
                <w:szCs w:val="20"/>
              </w:rPr>
            </w:pPr>
            <w:r>
              <w:rPr>
                <w:sz w:val="20"/>
                <w:szCs w:val="20"/>
              </w:rPr>
              <w:t>PRÁŠEK</w:t>
            </w:r>
          </w:p>
        </w:tc>
        <w:tc>
          <w:tcPr>
            <w:tcW w:w="1185" w:type="dxa"/>
          </w:tcPr>
          <w:p w14:paraId="6C33D3B7" w14:textId="26AD9B62" w:rsidR="00774A1A" w:rsidRPr="007C3CD9" w:rsidRDefault="00774A1A" w:rsidP="00774A1A">
            <w:pPr>
              <w:spacing w:before="60" w:after="60"/>
              <w:jc w:val="center"/>
              <w:rPr>
                <w:sz w:val="20"/>
                <w:szCs w:val="20"/>
              </w:rPr>
            </w:pPr>
            <w:r w:rsidRPr="000219A1">
              <w:rPr>
                <w:sz w:val="20"/>
                <w:szCs w:val="20"/>
              </w:rPr>
              <w:t>27A</w:t>
            </w:r>
          </w:p>
        </w:tc>
        <w:tc>
          <w:tcPr>
            <w:tcW w:w="672" w:type="dxa"/>
            <w:vAlign w:val="center"/>
          </w:tcPr>
          <w:p w14:paraId="1B4E0CB8" w14:textId="20735D09" w:rsidR="00774A1A" w:rsidRPr="007C3CD9" w:rsidRDefault="00774A1A" w:rsidP="00774A1A">
            <w:pPr>
              <w:spacing w:before="60" w:after="60"/>
              <w:jc w:val="center"/>
              <w:rPr>
                <w:sz w:val="20"/>
                <w:szCs w:val="20"/>
              </w:rPr>
            </w:pPr>
            <w:r>
              <w:rPr>
                <w:sz w:val="20"/>
                <w:szCs w:val="20"/>
              </w:rPr>
              <w:t>1</w:t>
            </w:r>
          </w:p>
        </w:tc>
        <w:tc>
          <w:tcPr>
            <w:tcW w:w="2797" w:type="dxa"/>
            <w:vAlign w:val="center"/>
          </w:tcPr>
          <w:p w14:paraId="1C4A9E6D" w14:textId="21D9191D" w:rsidR="00774A1A" w:rsidRPr="007C3CD9" w:rsidRDefault="001E2B5C" w:rsidP="00774A1A">
            <w:pPr>
              <w:spacing w:before="60" w:after="60"/>
              <w:jc w:val="center"/>
              <w:rPr>
                <w:sz w:val="20"/>
                <w:szCs w:val="20"/>
              </w:rPr>
            </w:pPr>
            <w:r>
              <w:rPr>
                <w:sz w:val="20"/>
                <w:szCs w:val="20"/>
              </w:rPr>
              <w:t>chodba</w:t>
            </w:r>
          </w:p>
        </w:tc>
      </w:tr>
      <w:tr w:rsidR="00774A1A" w:rsidRPr="007C3CD9" w14:paraId="7F2560E6" w14:textId="77777777" w:rsidTr="008C6849">
        <w:tc>
          <w:tcPr>
            <w:tcW w:w="1118" w:type="dxa"/>
            <w:vAlign w:val="center"/>
          </w:tcPr>
          <w:p w14:paraId="6A9A76C8" w14:textId="0357AEA9" w:rsidR="00774A1A" w:rsidRPr="00D17FA3" w:rsidRDefault="00774A1A" w:rsidP="00774A1A">
            <w:pPr>
              <w:spacing w:before="60" w:after="60"/>
              <w:jc w:val="center"/>
              <w:rPr>
                <w:sz w:val="20"/>
                <w:szCs w:val="20"/>
                <w:highlight w:val="red"/>
              </w:rPr>
            </w:pPr>
            <w:r>
              <w:rPr>
                <w:sz w:val="20"/>
                <w:szCs w:val="20"/>
              </w:rPr>
              <w:lastRenderedPageBreak/>
              <w:t>P1.09</w:t>
            </w:r>
            <w:r w:rsidR="008C6849">
              <w:rPr>
                <w:sz w:val="20"/>
                <w:szCs w:val="20"/>
              </w:rPr>
              <w:t>a,b</w:t>
            </w:r>
          </w:p>
        </w:tc>
        <w:tc>
          <w:tcPr>
            <w:tcW w:w="2469" w:type="dxa"/>
            <w:vAlign w:val="center"/>
          </w:tcPr>
          <w:p w14:paraId="42CBC10E" w14:textId="711D2BF4" w:rsidR="00774A1A" w:rsidRPr="007C3CD9" w:rsidRDefault="00774A1A" w:rsidP="00774A1A">
            <w:pPr>
              <w:spacing w:before="60" w:after="60"/>
              <w:jc w:val="center"/>
              <w:rPr>
                <w:sz w:val="20"/>
                <w:szCs w:val="20"/>
              </w:rPr>
            </w:pPr>
            <w:r>
              <w:rPr>
                <w:sz w:val="20"/>
                <w:szCs w:val="20"/>
              </w:rPr>
              <w:t>Nářaďovna, skla</w:t>
            </w:r>
            <w:r w:rsidR="008C6849">
              <w:rPr>
                <w:sz w:val="20"/>
                <w:szCs w:val="20"/>
              </w:rPr>
              <w:t>d</w:t>
            </w:r>
          </w:p>
        </w:tc>
        <w:tc>
          <w:tcPr>
            <w:tcW w:w="826" w:type="dxa"/>
            <w:vAlign w:val="center"/>
          </w:tcPr>
          <w:p w14:paraId="1DBA0D3B" w14:textId="19AA4BD7" w:rsidR="00774A1A" w:rsidRPr="007C3CD9" w:rsidRDefault="00774A1A" w:rsidP="00774A1A">
            <w:pPr>
              <w:spacing w:before="60" w:after="60"/>
              <w:jc w:val="center"/>
              <w:rPr>
                <w:sz w:val="20"/>
                <w:szCs w:val="20"/>
              </w:rPr>
            </w:pPr>
            <w:r>
              <w:rPr>
                <w:sz w:val="20"/>
                <w:szCs w:val="20"/>
              </w:rPr>
              <w:t>PRÁŠEK</w:t>
            </w:r>
          </w:p>
        </w:tc>
        <w:tc>
          <w:tcPr>
            <w:tcW w:w="1185" w:type="dxa"/>
            <w:vAlign w:val="center"/>
          </w:tcPr>
          <w:p w14:paraId="059A4D6E" w14:textId="6D2EB4C6" w:rsidR="00774A1A" w:rsidRPr="007C3CD9" w:rsidRDefault="00774A1A" w:rsidP="008C6849">
            <w:pPr>
              <w:spacing w:before="60" w:after="60"/>
              <w:jc w:val="center"/>
              <w:rPr>
                <w:sz w:val="20"/>
                <w:szCs w:val="20"/>
              </w:rPr>
            </w:pPr>
            <w:r w:rsidRPr="000219A1">
              <w:rPr>
                <w:sz w:val="20"/>
                <w:szCs w:val="20"/>
              </w:rPr>
              <w:t>27A</w:t>
            </w:r>
          </w:p>
        </w:tc>
        <w:tc>
          <w:tcPr>
            <w:tcW w:w="672" w:type="dxa"/>
            <w:vAlign w:val="center"/>
          </w:tcPr>
          <w:p w14:paraId="0B9922E5" w14:textId="43B8D449" w:rsidR="00774A1A" w:rsidRPr="007C3CD9" w:rsidRDefault="008C6849" w:rsidP="00774A1A">
            <w:pPr>
              <w:spacing w:before="60" w:after="60"/>
              <w:jc w:val="center"/>
              <w:rPr>
                <w:sz w:val="20"/>
                <w:szCs w:val="20"/>
              </w:rPr>
            </w:pPr>
            <w:r>
              <w:rPr>
                <w:sz w:val="20"/>
                <w:szCs w:val="20"/>
              </w:rPr>
              <w:t>1</w:t>
            </w:r>
          </w:p>
        </w:tc>
        <w:tc>
          <w:tcPr>
            <w:tcW w:w="2797" w:type="dxa"/>
            <w:vAlign w:val="center"/>
          </w:tcPr>
          <w:p w14:paraId="0CDC6BEF" w14:textId="6D3FDCCD" w:rsidR="00774A1A" w:rsidRPr="007C3CD9" w:rsidRDefault="008C6849" w:rsidP="00774A1A">
            <w:pPr>
              <w:spacing w:before="60" w:after="60"/>
              <w:jc w:val="center"/>
              <w:rPr>
                <w:sz w:val="20"/>
                <w:szCs w:val="20"/>
              </w:rPr>
            </w:pPr>
            <w:r>
              <w:rPr>
                <w:sz w:val="20"/>
                <w:szCs w:val="20"/>
              </w:rPr>
              <w:t>dveře mezi nářaďovnou a skladem</w:t>
            </w:r>
          </w:p>
        </w:tc>
      </w:tr>
      <w:tr w:rsidR="00774A1A" w:rsidRPr="007C3CD9" w14:paraId="1A5F6BE0" w14:textId="77777777" w:rsidTr="001119CB">
        <w:tc>
          <w:tcPr>
            <w:tcW w:w="1118" w:type="dxa"/>
            <w:vAlign w:val="center"/>
          </w:tcPr>
          <w:p w14:paraId="7BFCFDFE" w14:textId="706BB03F" w:rsidR="00774A1A" w:rsidRPr="00D17FA3" w:rsidRDefault="00774A1A" w:rsidP="00774A1A">
            <w:pPr>
              <w:spacing w:before="60" w:after="60"/>
              <w:jc w:val="center"/>
              <w:rPr>
                <w:sz w:val="20"/>
                <w:szCs w:val="20"/>
                <w:highlight w:val="red"/>
              </w:rPr>
            </w:pPr>
            <w:r>
              <w:rPr>
                <w:sz w:val="20"/>
                <w:szCs w:val="20"/>
              </w:rPr>
              <w:t>P1.10</w:t>
            </w:r>
          </w:p>
        </w:tc>
        <w:tc>
          <w:tcPr>
            <w:tcW w:w="2469" w:type="dxa"/>
            <w:vAlign w:val="center"/>
          </w:tcPr>
          <w:p w14:paraId="33A8F6A1" w14:textId="6E5556BF" w:rsidR="00774A1A" w:rsidRPr="007C3CD9" w:rsidRDefault="00774A1A" w:rsidP="00774A1A">
            <w:pPr>
              <w:spacing w:before="60" w:after="60"/>
              <w:jc w:val="center"/>
              <w:rPr>
                <w:sz w:val="20"/>
                <w:szCs w:val="20"/>
              </w:rPr>
            </w:pPr>
            <w:r>
              <w:rPr>
                <w:sz w:val="20"/>
                <w:szCs w:val="20"/>
              </w:rPr>
              <w:t>Posilovna</w:t>
            </w:r>
          </w:p>
        </w:tc>
        <w:tc>
          <w:tcPr>
            <w:tcW w:w="826" w:type="dxa"/>
            <w:vAlign w:val="center"/>
          </w:tcPr>
          <w:p w14:paraId="740A53FB" w14:textId="313FBA57" w:rsidR="00774A1A" w:rsidRPr="007C3CD9" w:rsidRDefault="00774A1A" w:rsidP="00774A1A">
            <w:pPr>
              <w:spacing w:before="60" w:after="60"/>
              <w:jc w:val="center"/>
              <w:rPr>
                <w:sz w:val="20"/>
                <w:szCs w:val="20"/>
              </w:rPr>
            </w:pPr>
            <w:r>
              <w:rPr>
                <w:sz w:val="20"/>
                <w:szCs w:val="20"/>
              </w:rPr>
              <w:t>PRÁŠEK</w:t>
            </w:r>
          </w:p>
        </w:tc>
        <w:tc>
          <w:tcPr>
            <w:tcW w:w="1185" w:type="dxa"/>
          </w:tcPr>
          <w:p w14:paraId="4B44A7B0" w14:textId="5F04C4F2" w:rsidR="00774A1A" w:rsidRPr="007C3CD9" w:rsidRDefault="00774A1A" w:rsidP="00774A1A">
            <w:pPr>
              <w:spacing w:before="60" w:after="60"/>
              <w:jc w:val="center"/>
              <w:rPr>
                <w:sz w:val="20"/>
                <w:szCs w:val="20"/>
              </w:rPr>
            </w:pPr>
            <w:r w:rsidRPr="000219A1">
              <w:rPr>
                <w:sz w:val="20"/>
                <w:szCs w:val="20"/>
              </w:rPr>
              <w:t>2</w:t>
            </w:r>
            <w:r w:rsidR="001E2B5C">
              <w:rPr>
                <w:sz w:val="20"/>
                <w:szCs w:val="20"/>
              </w:rPr>
              <w:t>7</w:t>
            </w:r>
            <w:r w:rsidRPr="000219A1">
              <w:rPr>
                <w:sz w:val="20"/>
                <w:szCs w:val="20"/>
              </w:rPr>
              <w:t>A</w:t>
            </w:r>
          </w:p>
        </w:tc>
        <w:tc>
          <w:tcPr>
            <w:tcW w:w="672" w:type="dxa"/>
            <w:vAlign w:val="center"/>
          </w:tcPr>
          <w:p w14:paraId="23E1ED2C" w14:textId="64D86F04" w:rsidR="00774A1A" w:rsidRPr="007C3CD9" w:rsidRDefault="001E2B5C" w:rsidP="00774A1A">
            <w:pPr>
              <w:spacing w:before="60" w:after="60"/>
              <w:jc w:val="center"/>
              <w:rPr>
                <w:sz w:val="20"/>
                <w:szCs w:val="20"/>
              </w:rPr>
            </w:pPr>
            <w:r>
              <w:rPr>
                <w:sz w:val="20"/>
                <w:szCs w:val="20"/>
              </w:rPr>
              <w:t>2</w:t>
            </w:r>
          </w:p>
        </w:tc>
        <w:tc>
          <w:tcPr>
            <w:tcW w:w="2797" w:type="dxa"/>
            <w:vAlign w:val="center"/>
          </w:tcPr>
          <w:p w14:paraId="2D54697B" w14:textId="63B2B4BD" w:rsidR="00774A1A" w:rsidRPr="007C3CD9" w:rsidRDefault="001E2B5C" w:rsidP="00774A1A">
            <w:pPr>
              <w:spacing w:before="60" w:after="60"/>
              <w:jc w:val="center"/>
              <w:rPr>
                <w:sz w:val="20"/>
                <w:szCs w:val="20"/>
              </w:rPr>
            </w:pPr>
            <w:r>
              <w:rPr>
                <w:sz w:val="20"/>
                <w:szCs w:val="20"/>
              </w:rPr>
              <w:t>u vstupu</w:t>
            </w:r>
          </w:p>
        </w:tc>
      </w:tr>
      <w:tr w:rsidR="001E2B5C" w:rsidRPr="007C3CD9" w14:paraId="45EADDAE" w14:textId="77777777" w:rsidTr="001119CB">
        <w:tc>
          <w:tcPr>
            <w:tcW w:w="1118" w:type="dxa"/>
            <w:vAlign w:val="center"/>
          </w:tcPr>
          <w:p w14:paraId="3C37A717" w14:textId="5AEDD2F3" w:rsidR="001E2B5C" w:rsidRPr="00D17FA3" w:rsidRDefault="001E2B5C" w:rsidP="001E2B5C">
            <w:pPr>
              <w:spacing w:before="60" w:after="60"/>
              <w:jc w:val="center"/>
              <w:rPr>
                <w:sz w:val="20"/>
                <w:szCs w:val="20"/>
                <w:highlight w:val="red"/>
              </w:rPr>
            </w:pPr>
            <w:r>
              <w:rPr>
                <w:sz w:val="20"/>
                <w:szCs w:val="20"/>
              </w:rPr>
              <w:t>P1.11</w:t>
            </w:r>
          </w:p>
        </w:tc>
        <w:tc>
          <w:tcPr>
            <w:tcW w:w="2469" w:type="dxa"/>
            <w:vAlign w:val="center"/>
          </w:tcPr>
          <w:p w14:paraId="3E11F625" w14:textId="70C28DF7" w:rsidR="001E2B5C" w:rsidRPr="007C3CD9" w:rsidRDefault="001E2B5C" w:rsidP="001E2B5C">
            <w:pPr>
              <w:spacing w:before="60" w:after="60"/>
              <w:jc w:val="center"/>
              <w:rPr>
                <w:sz w:val="20"/>
                <w:szCs w:val="20"/>
              </w:rPr>
            </w:pPr>
            <w:r>
              <w:rPr>
                <w:sz w:val="20"/>
                <w:szCs w:val="20"/>
              </w:rPr>
              <w:t>Technické prostory</w:t>
            </w:r>
          </w:p>
        </w:tc>
        <w:tc>
          <w:tcPr>
            <w:tcW w:w="826" w:type="dxa"/>
            <w:vAlign w:val="center"/>
          </w:tcPr>
          <w:p w14:paraId="521CCCA5" w14:textId="42A7F358" w:rsidR="001E2B5C" w:rsidRPr="007C3CD9" w:rsidRDefault="001E2B5C" w:rsidP="001E2B5C">
            <w:pPr>
              <w:spacing w:before="60" w:after="60"/>
              <w:jc w:val="center"/>
              <w:rPr>
                <w:sz w:val="20"/>
                <w:szCs w:val="20"/>
              </w:rPr>
            </w:pPr>
            <w:r>
              <w:rPr>
                <w:sz w:val="20"/>
                <w:szCs w:val="20"/>
              </w:rPr>
              <w:t>PRÁŠEK</w:t>
            </w:r>
          </w:p>
        </w:tc>
        <w:tc>
          <w:tcPr>
            <w:tcW w:w="1185" w:type="dxa"/>
          </w:tcPr>
          <w:p w14:paraId="35E3C2AA" w14:textId="01590DCA" w:rsidR="001E2B5C" w:rsidRPr="007C3CD9" w:rsidRDefault="001E2B5C" w:rsidP="001E2B5C">
            <w:pPr>
              <w:spacing w:before="60" w:after="60"/>
              <w:jc w:val="center"/>
              <w:rPr>
                <w:sz w:val="20"/>
                <w:szCs w:val="20"/>
              </w:rPr>
            </w:pPr>
            <w:r w:rsidRPr="000219A1">
              <w:rPr>
                <w:sz w:val="20"/>
                <w:szCs w:val="20"/>
              </w:rPr>
              <w:t>2</w:t>
            </w:r>
            <w:r>
              <w:rPr>
                <w:sz w:val="20"/>
                <w:szCs w:val="20"/>
              </w:rPr>
              <w:t>1</w:t>
            </w:r>
            <w:r w:rsidRPr="000219A1">
              <w:rPr>
                <w:sz w:val="20"/>
                <w:szCs w:val="20"/>
              </w:rPr>
              <w:t>A</w:t>
            </w:r>
          </w:p>
        </w:tc>
        <w:tc>
          <w:tcPr>
            <w:tcW w:w="672" w:type="dxa"/>
            <w:vAlign w:val="center"/>
          </w:tcPr>
          <w:p w14:paraId="7DAFBCBC" w14:textId="1000FB4C" w:rsidR="001E2B5C" w:rsidRPr="007C3CD9" w:rsidRDefault="001E2B5C" w:rsidP="001E2B5C">
            <w:pPr>
              <w:spacing w:before="60" w:after="60"/>
              <w:jc w:val="center"/>
              <w:rPr>
                <w:sz w:val="20"/>
                <w:szCs w:val="20"/>
              </w:rPr>
            </w:pPr>
            <w:r>
              <w:rPr>
                <w:sz w:val="20"/>
                <w:szCs w:val="20"/>
              </w:rPr>
              <w:t>0 (1)</w:t>
            </w:r>
          </w:p>
        </w:tc>
        <w:tc>
          <w:tcPr>
            <w:tcW w:w="2797" w:type="dxa"/>
            <w:vAlign w:val="center"/>
          </w:tcPr>
          <w:p w14:paraId="59E8755A" w14:textId="5ECFDBED" w:rsidR="001E2B5C" w:rsidRPr="007C3CD9" w:rsidRDefault="001E2B5C" w:rsidP="001E2B5C">
            <w:pPr>
              <w:spacing w:before="60" w:after="60"/>
              <w:jc w:val="center"/>
              <w:rPr>
                <w:sz w:val="20"/>
                <w:szCs w:val="20"/>
              </w:rPr>
            </w:pPr>
            <w:r>
              <w:rPr>
                <w:sz w:val="20"/>
                <w:szCs w:val="20"/>
              </w:rPr>
              <w:t>využit PHP v centrální šatně</w:t>
            </w:r>
          </w:p>
        </w:tc>
      </w:tr>
      <w:tr w:rsidR="001E2B5C" w:rsidRPr="007C3CD9" w14:paraId="64A12A6E" w14:textId="77777777" w:rsidTr="001119CB">
        <w:tc>
          <w:tcPr>
            <w:tcW w:w="1118" w:type="dxa"/>
            <w:vAlign w:val="center"/>
          </w:tcPr>
          <w:p w14:paraId="55D526BE" w14:textId="72CD26D3" w:rsidR="001E2B5C" w:rsidRPr="00D17FA3" w:rsidRDefault="001E2B5C" w:rsidP="001E2B5C">
            <w:pPr>
              <w:spacing w:before="60" w:after="60"/>
              <w:jc w:val="center"/>
              <w:rPr>
                <w:sz w:val="20"/>
                <w:szCs w:val="20"/>
                <w:highlight w:val="red"/>
              </w:rPr>
            </w:pPr>
            <w:r>
              <w:rPr>
                <w:sz w:val="20"/>
                <w:szCs w:val="20"/>
              </w:rPr>
              <w:t>P1.12</w:t>
            </w:r>
          </w:p>
        </w:tc>
        <w:tc>
          <w:tcPr>
            <w:tcW w:w="2469" w:type="dxa"/>
            <w:vAlign w:val="center"/>
          </w:tcPr>
          <w:p w14:paraId="6D3C33BE" w14:textId="435774A6" w:rsidR="001E2B5C" w:rsidRPr="007C3CD9" w:rsidRDefault="001E2B5C" w:rsidP="001E2B5C">
            <w:pPr>
              <w:spacing w:before="60" w:after="60"/>
              <w:jc w:val="center"/>
              <w:rPr>
                <w:sz w:val="20"/>
                <w:szCs w:val="20"/>
              </w:rPr>
            </w:pPr>
            <w:r>
              <w:rPr>
                <w:sz w:val="20"/>
                <w:szCs w:val="20"/>
              </w:rPr>
              <w:t>Odpady</w:t>
            </w:r>
          </w:p>
        </w:tc>
        <w:tc>
          <w:tcPr>
            <w:tcW w:w="826" w:type="dxa"/>
            <w:vAlign w:val="center"/>
          </w:tcPr>
          <w:p w14:paraId="3999EF5E" w14:textId="4A5EA084" w:rsidR="001E2B5C" w:rsidRPr="007C3CD9" w:rsidRDefault="001E2B5C" w:rsidP="001E2B5C">
            <w:pPr>
              <w:spacing w:before="60" w:after="60"/>
              <w:jc w:val="center"/>
              <w:rPr>
                <w:sz w:val="20"/>
                <w:szCs w:val="20"/>
              </w:rPr>
            </w:pPr>
            <w:r>
              <w:rPr>
                <w:sz w:val="20"/>
                <w:szCs w:val="20"/>
              </w:rPr>
              <w:t>PRÁŠEK</w:t>
            </w:r>
          </w:p>
        </w:tc>
        <w:tc>
          <w:tcPr>
            <w:tcW w:w="1185" w:type="dxa"/>
          </w:tcPr>
          <w:p w14:paraId="6180BFFD" w14:textId="2B40D62D" w:rsidR="001E2B5C" w:rsidRPr="007C3CD9" w:rsidRDefault="001E2B5C" w:rsidP="001E2B5C">
            <w:pPr>
              <w:spacing w:before="60" w:after="60"/>
              <w:jc w:val="center"/>
              <w:rPr>
                <w:sz w:val="20"/>
                <w:szCs w:val="20"/>
              </w:rPr>
            </w:pPr>
            <w:r w:rsidRPr="000219A1">
              <w:rPr>
                <w:sz w:val="20"/>
                <w:szCs w:val="20"/>
              </w:rPr>
              <w:t>2</w:t>
            </w:r>
            <w:r>
              <w:rPr>
                <w:sz w:val="20"/>
                <w:szCs w:val="20"/>
              </w:rPr>
              <w:t>7</w:t>
            </w:r>
            <w:r w:rsidRPr="000219A1">
              <w:rPr>
                <w:sz w:val="20"/>
                <w:szCs w:val="20"/>
              </w:rPr>
              <w:t>A</w:t>
            </w:r>
          </w:p>
        </w:tc>
        <w:tc>
          <w:tcPr>
            <w:tcW w:w="672" w:type="dxa"/>
            <w:vAlign w:val="center"/>
          </w:tcPr>
          <w:p w14:paraId="23523AC2" w14:textId="7165373D" w:rsidR="001E2B5C" w:rsidRPr="007C3CD9" w:rsidRDefault="001E2B5C" w:rsidP="001E2B5C">
            <w:pPr>
              <w:spacing w:before="60" w:after="60"/>
              <w:jc w:val="center"/>
              <w:rPr>
                <w:sz w:val="20"/>
                <w:szCs w:val="20"/>
              </w:rPr>
            </w:pPr>
            <w:r>
              <w:rPr>
                <w:sz w:val="20"/>
                <w:szCs w:val="20"/>
              </w:rPr>
              <w:t>1</w:t>
            </w:r>
          </w:p>
        </w:tc>
        <w:tc>
          <w:tcPr>
            <w:tcW w:w="2797" w:type="dxa"/>
            <w:vAlign w:val="center"/>
          </w:tcPr>
          <w:p w14:paraId="24A4E2E5" w14:textId="3E6A5F49" w:rsidR="001E2B5C" w:rsidRPr="007C3CD9" w:rsidRDefault="001E2B5C" w:rsidP="001E2B5C">
            <w:pPr>
              <w:spacing w:before="60" w:after="60"/>
              <w:jc w:val="center"/>
              <w:rPr>
                <w:sz w:val="20"/>
                <w:szCs w:val="20"/>
              </w:rPr>
            </w:pPr>
            <w:r>
              <w:rPr>
                <w:sz w:val="20"/>
                <w:szCs w:val="20"/>
              </w:rPr>
              <w:t>vstup</w:t>
            </w:r>
          </w:p>
        </w:tc>
      </w:tr>
      <w:tr w:rsidR="001E2B5C" w:rsidRPr="007C3CD9" w14:paraId="658FB845" w14:textId="77777777" w:rsidTr="001119CB">
        <w:tc>
          <w:tcPr>
            <w:tcW w:w="1118" w:type="dxa"/>
            <w:vAlign w:val="center"/>
          </w:tcPr>
          <w:p w14:paraId="14BB835E" w14:textId="0D22D1DC" w:rsidR="001E2B5C" w:rsidRPr="00D17FA3" w:rsidRDefault="001E2B5C" w:rsidP="001E2B5C">
            <w:pPr>
              <w:spacing w:before="60" w:after="60"/>
              <w:jc w:val="center"/>
              <w:rPr>
                <w:sz w:val="20"/>
                <w:szCs w:val="20"/>
                <w:highlight w:val="red"/>
              </w:rPr>
            </w:pPr>
            <w:r>
              <w:rPr>
                <w:sz w:val="20"/>
                <w:szCs w:val="20"/>
              </w:rPr>
              <w:t>P1.13</w:t>
            </w:r>
          </w:p>
        </w:tc>
        <w:tc>
          <w:tcPr>
            <w:tcW w:w="2469" w:type="dxa"/>
            <w:vAlign w:val="center"/>
          </w:tcPr>
          <w:p w14:paraId="78AB5B3A" w14:textId="0BD99854" w:rsidR="001E2B5C" w:rsidRPr="007C3CD9" w:rsidRDefault="001E2B5C" w:rsidP="001E2B5C">
            <w:pPr>
              <w:spacing w:before="60" w:after="60"/>
              <w:jc w:val="center"/>
              <w:rPr>
                <w:sz w:val="20"/>
                <w:szCs w:val="20"/>
              </w:rPr>
            </w:pPr>
            <w:r>
              <w:rPr>
                <w:sz w:val="20"/>
                <w:szCs w:val="20"/>
              </w:rPr>
              <w:t>Trafostanice</w:t>
            </w:r>
          </w:p>
        </w:tc>
        <w:tc>
          <w:tcPr>
            <w:tcW w:w="5480" w:type="dxa"/>
            <w:gridSpan w:val="4"/>
            <w:vAlign w:val="center"/>
          </w:tcPr>
          <w:p w14:paraId="7B6ED288" w14:textId="42484651" w:rsidR="001E2B5C" w:rsidRPr="007C3CD9" w:rsidRDefault="001E2B5C" w:rsidP="001E2B5C">
            <w:pPr>
              <w:spacing w:before="60" w:after="60"/>
              <w:jc w:val="center"/>
              <w:rPr>
                <w:sz w:val="20"/>
                <w:szCs w:val="20"/>
              </w:rPr>
            </w:pPr>
            <w:r>
              <w:rPr>
                <w:sz w:val="20"/>
                <w:szCs w:val="20"/>
              </w:rPr>
              <w:t>bez PHP – není možný laický zásah</w:t>
            </w:r>
          </w:p>
        </w:tc>
      </w:tr>
      <w:tr w:rsidR="0084006E" w:rsidRPr="007C3CD9" w14:paraId="31C0DDAE" w14:textId="77777777" w:rsidTr="001119CB">
        <w:tc>
          <w:tcPr>
            <w:tcW w:w="1118" w:type="dxa"/>
            <w:vAlign w:val="center"/>
          </w:tcPr>
          <w:p w14:paraId="1AB1C652" w14:textId="12346174" w:rsidR="0084006E" w:rsidRDefault="0084006E" w:rsidP="0084006E">
            <w:pPr>
              <w:spacing w:before="60" w:after="60"/>
              <w:jc w:val="center"/>
              <w:rPr>
                <w:sz w:val="20"/>
                <w:szCs w:val="20"/>
              </w:rPr>
            </w:pPr>
            <w:r>
              <w:rPr>
                <w:sz w:val="20"/>
                <w:szCs w:val="20"/>
              </w:rPr>
              <w:t>P1.17</w:t>
            </w:r>
          </w:p>
        </w:tc>
        <w:tc>
          <w:tcPr>
            <w:tcW w:w="2469" w:type="dxa"/>
            <w:vAlign w:val="center"/>
          </w:tcPr>
          <w:p w14:paraId="3112051E" w14:textId="3AA73A55" w:rsidR="0084006E" w:rsidRDefault="0084006E" w:rsidP="0084006E">
            <w:pPr>
              <w:spacing w:before="60" w:after="60"/>
              <w:jc w:val="center"/>
              <w:rPr>
                <w:sz w:val="20"/>
                <w:szCs w:val="20"/>
              </w:rPr>
            </w:pPr>
            <w:r>
              <w:rPr>
                <w:sz w:val="20"/>
                <w:szCs w:val="20"/>
              </w:rPr>
              <w:t>Strojovna VZT</w:t>
            </w:r>
          </w:p>
        </w:tc>
        <w:tc>
          <w:tcPr>
            <w:tcW w:w="826" w:type="dxa"/>
            <w:vAlign w:val="center"/>
          </w:tcPr>
          <w:p w14:paraId="1B5B14C3" w14:textId="03ADCEBD" w:rsidR="0084006E" w:rsidRDefault="0084006E" w:rsidP="0084006E">
            <w:pPr>
              <w:spacing w:before="60" w:after="60"/>
              <w:jc w:val="center"/>
              <w:rPr>
                <w:sz w:val="20"/>
                <w:szCs w:val="20"/>
              </w:rPr>
            </w:pPr>
            <w:r>
              <w:rPr>
                <w:sz w:val="20"/>
                <w:szCs w:val="20"/>
              </w:rPr>
              <w:t>PRÁŠEK</w:t>
            </w:r>
          </w:p>
        </w:tc>
        <w:tc>
          <w:tcPr>
            <w:tcW w:w="1185" w:type="dxa"/>
          </w:tcPr>
          <w:p w14:paraId="10382D8C" w14:textId="3DE0E461" w:rsidR="0084006E" w:rsidRPr="000219A1" w:rsidRDefault="0084006E" w:rsidP="0084006E">
            <w:pPr>
              <w:spacing w:before="60" w:after="60"/>
              <w:jc w:val="center"/>
              <w:rPr>
                <w:sz w:val="20"/>
                <w:szCs w:val="20"/>
              </w:rPr>
            </w:pPr>
            <w:r w:rsidRPr="000219A1">
              <w:rPr>
                <w:sz w:val="20"/>
                <w:szCs w:val="20"/>
              </w:rPr>
              <w:t>2</w:t>
            </w:r>
            <w:r>
              <w:rPr>
                <w:sz w:val="20"/>
                <w:szCs w:val="20"/>
              </w:rPr>
              <w:t>1</w:t>
            </w:r>
            <w:r w:rsidRPr="000219A1">
              <w:rPr>
                <w:sz w:val="20"/>
                <w:szCs w:val="20"/>
              </w:rPr>
              <w:t>A</w:t>
            </w:r>
          </w:p>
        </w:tc>
        <w:tc>
          <w:tcPr>
            <w:tcW w:w="672" w:type="dxa"/>
          </w:tcPr>
          <w:p w14:paraId="563809E2" w14:textId="77A62E28" w:rsidR="0084006E" w:rsidRPr="00417ECE" w:rsidRDefault="0084006E" w:rsidP="0084006E">
            <w:pPr>
              <w:spacing w:before="60" w:after="60"/>
              <w:jc w:val="center"/>
              <w:rPr>
                <w:sz w:val="20"/>
                <w:szCs w:val="20"/>
              </w:rPr>
            </w:pPr>
            <w:r w:rsidRPr="00417ECE">
              <w:rPr>
                <w:sz w:val="20"/>
                <w:szCs w:val="20"/>
              </w:rPr>
              <w:t>0 (1)</w:t>
            </w:r>
          </w:p>
        </w:tc>
        <w:tc>
          <w:tcPr>
            <w:tcW w:w="2797" w:type="dxa"/>
          </w:tcPr>
          <w:p w14:paraId="3EDFFB84" w14:textId="4D6A6108" w:rsidR="0084006E" w:rsidRDefault="0084006E" w:rsidP="0084006E">
            <w:pPr>
              <w:spacing w:before="60" w:after="60"/>
              <w:jc w:val="center"/>
              <w:rPr>
                <w:sz w:val="20"/>
                <w:szCs w:val="20"/>
              </w:rPr>
            </w:pPr>
            <w:r>
              <w:rPr>
                <w:sz w:val="20"/>
                <w:szCs w:val="20"/>
              </w:rPr>
              <w:t xml:space="preserve">použit PHP v </w:t>
            </w:r>
            <w:r w:rsidR="008C6849">
              <w:rPr>
                <w:sz w:val="20"/>
                <w:szCs w:val="20"/>
              </w:rPr>
              <w:t>nářaďovně</w:t>
            </w:r>
          </w:p>
        </w:tc>
      </w:tr>
      <w:tr w:rsidR="001119CB" w:rsidRPr="007C3CD9" w14:paraId="4FED586E" w14:textId="77777777" w:rsidTr="001119CB">
        <w:tc>
          <w:tcPr>
            <w:tcW w:w="1118" w:type="dxa"/>
            <w:vAlign w:val="center"/>
          </w:tcPr>
          <w:p w14:paraId="1AA25054" w14:textId="6B442C87" w:rsidR="001119CB" w:rsidRDefault="001119CB" w:rsidP="001119CB">
            <w:pPr>
              <w:spacing w:before="60" w:after="60"/>
              <w:jc w:val="center"/>
              <w:rPr>
                <w:sz w:val="20"/>
                <w:szCs w:val="20"/>
              </w:rPr>
            </w:pPr>
            <w:r w:rsidRPr="008947DB">
              <w:rPr>
                <w:color w:val="0070C0"/>
                <w:sz w:val="20"/>
                <w:szCs w:val="20"/>
              </w:rPr>
              <w:t>P1.31</w:t>
            </w:r>
          </w:p>
        </w:tc>
        <w:tc>
          <w:tcPr>
            <w:tcW w:w="2469" w:type="dxa"/>
            <w:vAlign w:val="center"/>
          </w:tcPr>
          <w:p w14:paraId="5FF0642E" w14:textId="316D1946" w:rsidR="001119CB" w:rsidRDefault="001119CB" w:rsidP="001119CB">
            <w:pPr>
              <w:spacing w:before="60" w:after="60"/>
              <w:jc w:val="center"/>
              <w:rPr>
                <w:sz w:val="20"/>
                <w:szCs w:val="20"/>
              </w:rPr>
            </w:pPr>
            <w:r w:rsidRPr="008947DB">
              <w:rPr>
                <w:color w:val="0070C0"/>
                <w:sz w:val="20"/>
                <w:szCs w:val="20"/>
              </w:rPr>
              <w:t>Sklady, dílna</w:t>
            </w:r>
          </w:p>
        </w:tc>
        <w:tc>
          <w:tcPr>
            <w:tcW w:w="826" w:type="dxa"/>
            <w:vAlign w:val="center"/>
          </w:tcPr>
          <w:p w14:paraId="2440255C" w14:textId="149FF28B" w:rsidR="001119CB" w:rsidRDefault="001119CB" w:rsidP="001119CB">
            <w:pPr>
              <w:spacing w:before="60" w:after="60"/>
              <w:jc w:val="center"/>
              <w:rPr>
                <w:sz w:val="20"/>
                <w:szCs w:val="20"/>
              </w:rPr>
            </w:pPr>
            <w:r w:rsidRPr="00BF562A">
              <w:rPr>
                <w:color w:val="0070C0"/>
                <w:sz w:val="20"/>
                <w:szCs w:val="20"/>
              </w:rPr>
              <w:t>PRÁŠEK</w:t>
            </w:r>
          </w:p>
        </w:tc>
        <w:tc>
          <w:tcPr>
            <w:tcW w:w="1185" w:type="dxa"/>
          </w:tcPr>
          <w:p w14:paraId="4BE5FC6F" w14:textId="43152CAE" w:rsidR="001119CB" w:rsidRPr="000219A1" w:rsidRDefault="001119CB" w:rsidP="001119CB">
            <w:pPr>
              <w:spacing w:before="60" w:after="60"/>
              <w:jc w:val="center"/>
              <w:rPr>
                <w:sz w:val="20"/>
                <w:szCs w:val="20"/>
              </w:rPr>
            </w:pPr>
            <w:r>
              <w:rPr>
                <w:color w:val="0070C0"/>
                <w:sz w:val="20"/>
                <w:szCs w:val="20"/>
              </w:rPr>
              <w:t>21</w:t>
            </w:r>
            <w:r w:rsidRPr="00BF562A">
              <w:rPr>
                <w:color w:val="0070C0"/>
                <w:sz w:val="20"/>
                <w:szCs w:val="20"/>
              </w:rPr>
              <w:t>A</w:t>
            </w:r>
          </w:p>
        </w:tc>
        <w:tc>
          <w:tcPr>
            <w:tcW w:w="672" w:type="dxa"/>
          </w:tcPr>
          <w:p w14:paraId="51120923" w14:textId="656B5C9B" w:rsidR="001119CB" w:rsidRPr="001119CB" w:rsidRDefault="001119CB" w:rsidP="001119CB">
            <w:pPr>
              <w:spacing w:before="60" w:after="60"/>
              <w:jc w:val="center"/>
              <w:rPr>
                <w:color w:val="0070C0"/>
                <w:sz w:val="20"/>
                <w:szCs w:val="20"/>
              </w:rPr>
            </w:pPr>
            <w:r w:rsidRPr="001119CB">
              <w:rPr>
                <w:color w:val="0070C0"/>
                <w:sz w:val="20"/>
                <w:szCs w:val="20"/>
              </w:rPr>
              <w:t>2</w:t>
            </w:r>
          </w:p>
        </w:tc>
        <w:tc>
          <w:tcPr>
            <w:tcW w:w="2797" w:type="dxa"/>
          </w:tcPr>
          <w:p w14:paraId="3BF56340" w14:textId="1473DB2A" w:rsidR="001119CB" w:rsidRPr="001119CB" w:rsidRDefault="001119CB" w:rsidP="001119CB">
            <w:pPr>
              <w:spacing w:before="60" w:after="60"/>
              <w:jc w:val="center"/>
              <w:rPr>
                <w:color w:val="0070C0"/>
                <w:sz w:val="20"/>
                <w:szCs w:val="20"/>
              </w:rPr>
            </w:pPr>
            <w:r w:rsidRPr="001119CB">
              <w:rPr>
                <w:color w:val="0070C0"/>
                <w:sz w:val="20"/>
                <w:szCs w:val="20"/>
              </w:rPr>
              <w:t>2x chodba poblíž vstupu do PÚ</w:t>
            </w:r>
          </w:p>
        </w:tc>
      </w:tr>
      <w:tr w:rsidR="00BF562A" w:rsidRPr="007C3CD9" w14:paraId="71F29276" w14:textId="77777777" w:rsidTr="001119CB">
        <w:tc>
          <w:tcPr>
            <w:tcW w:w="1118" w:type="dxa"/>
            <w:vAlign w:val="center"/>
          </w:tcPr>
          <w:p w14:paraId="2188F392" w14:textId="416F715D" w:rsidR="00BF562A" w:rsidRDefault="00BF562A" w:rsidP="00BF562A">
            <w:pPr>
              <w:spacing w:before="60" w:after="60"/>
              <w:jc w:val="center"/>
              <w:rPr>
                <w:sz w:val="20"/>
                <w:szCs w:val="20"/>
              </w:rPr>
            </w:pPr>
            <w:r w:rsidRPr="008947DB">
              <w:rPr>
                <w:color w:val="0070C0"/>
                <w:sz w:val="20"/>
                <w:szCs w:val="20"/>
              </w:rPr>
              <w:t>P1.32</w:t>
            </w:r>
          </w:p>
        </w:tc>
        <w:tc>
          <w:tcPr>
            <w:tcW w:w="2469" w:type="dxa"/>
            <w:vAlign w:val="center"/>
          </w:tcPr>
          <w:p w14:paraId="1DF4DE84" w14:textId="6B5CDBF1" w:rsidR="00BF562A" w:rsidRDefault="00BF562A" w:rsidP="00BF562A">
            <w:pPr>
              <w:spacing w:before="60" w:after="60"/>
              <w:jc w:val="center"/>
              <w:rPr>
                <w:sz w:val="20"/>
                <w:szCs w:val="20"/>
              </w:rPr>
            </w:pPr>
            <w:r w:rsidRPr="008947DB">
              <w:rPr>
                <w:color w:val="0070C0"/>
                <w:sz w:val="20"/>
                <w:szCs w:val="20"/>
              </w:rPr>
              <w:t>Sklad keramiky</w:t>
            </w:r>
          </w:p>
        </w:tc>
        <w:tc>
          <w:tcPr>
            <w:tcW w:w="826" w:type="dxa"/>
            <w:vAlign w:val="center"/>
          </w:tcPr>
          <w:p w14:paraId="56092373" w14:textId="39852E27" w:rsidR="00BF562A" w:rsidRPr="00BF562A" w:rsidRDefault="00BF562A" w:rsidP="00BF562A">
            <w:pPr>
              <w:spacing w:before="60" w:after="60"/>
              <w:jc w:val="center"/>
              <w:rPr>
                <w:color w:val="0070C0"/>
                <w:sz w:val="20"/>
                <w:szCs w:val="20"/>
              </w:rPr>
            </w:pPr>
            <w:r w:rsidRPr="00BF562A">
              <w:rPr>
                <w:color w:val="0070C0"/>
                <w:sz w:val="20"/>
                <w:szCs w:val="20"/>
              </w:rPr>
              <w:t>PRÁŠEK</w:t>
            </w:r>
          </w:p>
        </w:tc>
        <w:tc>
          <w:tcPr>
            <w:tcW w:w="1185" w:type="dxa"/>
          </w:tcPr>
          <w:p w14:paraId="37A1E724" w14:textId="269A6126" w:rsidR="00BF562A" w:rsidRPr="00BF562A" w:rsidRDefault="00BF562A" w:rsidP="00BF562A">
            <w:pPr>
              <w:spacing w:before="60" w:after="60"/>
              <w:jc w:val="center"/>
              <w:rPr>
                <w:color w:val="0070C0"/>
                <w:sz w:val="20"/>
                <w:szCs w:val="20"/>
              </w:rPr>
            </w:pPr>
            <w:r w:rsidRPr="00BF562A">
              <w:rPr>
                <w:color w:val="0070C0"/>
                <w:sz w:val="20"/>
                <w:szCs w:val="20"/>
              </w:rPr>
              <w:t>34A</w:t>
            </w:r>
          </w:p>
        </w:tc>
        <w:tc>
          <w:tcPr>
            <w:tcW w:w="672" w:type="dxa"/>
          </w:tcPr>
          <w:p w14:paraId="592D2D4A" w14:textId="34A5B517" w:rsidR="00BF562A" w:rsidRPr="001119CB" w:rsidRDefault="001119CB" w:rsidP="00BF562A">
            <w:pPr>
              <w:spacing w:before="60" w:after="60"/>
              <w:jc w:val="center"/>
              <w:rPr>
                <w:color w:val="0070C0"/>
                <w:sz w:val="20"/>
                <w:szCs w:val="20"/>
              </w:rPr>
            </w:pPr>
            <w:r w:rsidRPr="001119CB">
              <w:rPr>
                <w:color w:val="0070C0"/>
                <w:sz w:val="20"/>
                <w:szCs w:val="20"/>
              </w:rPr>
              <w:t>1</w:t>
            </w:r>
          </w:p>
        </w:tc>
        <w:tc>
          <w:tcPr>
            <w:tcW w:w="2797" w:type="dxa"/>
          </w:tcPr>
          <w:p w14:paraId="352F4839" w14:textId="7E452D6B" w:rsidR="00BF562A" w:rsidRPr="001119CB" w:rsidRDefault="001119CB" w:rsidP="00BF562A">
            <w:pPr>
              <w:spacing w:before="60" w:after="60"/>
              <w:jc w:val="center"/>
              <w:rPr>
                <w:color w:val="0070C0"/>
                <w:sz w:val="20"/>
                <w:szCs w:val="20"/>
              </w:rPr>
            </w:pPr>
            <w:r w:rsidRPr="001119CB">
              <w:rPr>
                <w:color w:val="0070C0"/>
                <w:sz w:val="20"/>
                <w:szCs w:val="20"/>
              </w:rPr>
              <w:t>u vstupu</w:t>
            </w:r>
          </w:p>
        </w:tc>
      </w:tr>
      <w:tr w:rsidR="001119CB" w:rsidRPr="007C3CD9" w14:paraId="1A21C2E8" w14:textId="77777777" w:rsidTr="001119CB">
        <w:tc>
          <w:tcPr>
            <w:tcW w:w="1118" w:type="dxa"/>
            <w:vMerge w:val="restart"/>
            <w:vAlign w:val="center"/>
          </w:tcPr>
          <w:p w14:paraId="2BF4E551" w14:textId="646EA09D" w:rsidR="001119CB" w:rsidRDefault="001119CB" w:rsidP="001119CB">
            <w:pPr>
              <w:spacing w:before="60" w:after="60"/>
              <w:jc w:val="center"/>
              <w:rPr>
                <w:sz w:val="20"/>
                <w:szCs w:val="20"/>
              </w:rPr>
            </w:pPr>
            <w:r>
              <w:rPr>
                <w:color w:val="0070C0"/>
                <w:sz w:val="20"/>
                <w:szCs w:val="20"/>
              </w:rPr>
              <w:t>P1.33</w:t>
            </w:r>
          </w:p>
        </w:tc>
        <w:tc>
          <w:tcPr>
            <w:tcW w:w="2469" w:type="dxa"/>
            <w:vMerge w:val="restart"/>
            <w:vAlign w:val="center"/>
          </w:tcPr>
          <w:p w14:paraId="6D0E1862" w14:textId="03148ED1" w:rsidR="001119CB" w:rsidRPr="001119CB" w:rsidRDefault="001119CB" w:rsidP="001119CB">
            <w:pPr>
              <w:spacing w:before="60" w:after="60"/>
              <w:jc w:val="center"/>
              <w:rPr>
                <w:color w:val="0070C0"/>
                <w:sz w:val="20"/>
                <w:szCs w:val="20"/>
              </w:rPr>
            </w:pPr>
            <w:r w:rsidRPr="001119CB">
              <w:rPr>
                <w:color w:val="0070C0"/>
                <w:sz w:val="20"/>
                <w:szCs w:val="20"/>
              </w:rPr>
              <w:t>Strojovna VZT</w:t>
            </w:r>
          </w:p>
        </w:tc>
        <w:tc>
          <w:tcPr>
            <w:tcW w:w="826" w:type="dxa"/>
            <w:vAlign w:val="center"/>
          </w:tcPr>
          <w:p w14:paraId="50CA69A4" w14:textId="77AF3AB4" w:rsidR="001119CB" w:rsidRPr="001119CB" w:rsidRDefault="001119CB" w:rsidP="001119CB">
            <w:pPr>
              <w:spacing w:before="60" w:after="60"/>
              <w:jc w:val="center"/>
              <w:rPr>
                <w:color w:val="0070C0"/>
                <w:sz w:val="20"/>
                <w:szCs w:val="20"/>
              </w:rPr>
            </w:pPr>
            <w:r w:rsidRPr="001119CB">
              <w:rPr>
                <w:color w:val="0070C0"/>
                <w:sz w:val="20"/>
                <w:szCs w:val="20"/>
              </w:rPr>
              <w:t>PRÁŠEK</w:t>
            </w:r>
          </w:p>
        </w:tc>
        <w:tc>
          <w:tcPr>
            <w:tcW w:w="1185" w:type="dxa"/>
          </w:tcPr>
          <w:p w14:paraId="00438862" w14:textId="186BF485" w:rsidR="001119CB" w:rsidRPr="001119CB" w:rsidRDefault="001119CB" w:rsidP="001119CB">
            <w:pPr>
              <w:spacing w:before="60" w:after="60"/>
              <w:jc w:val="center"/>
              <w:rPr>
                <w:color w:val="0070C0"/>
                <w:sz w:val="20"/>
                <w:szCs w:val="20"/>
              </w:rPr>
            </w:pPr>
            <w:r w:rsidRPr="001119CB">
              <w:rPr>
                <w:color w:val="0070C0"/>
                <w:sz w:val="20"/>
                <w:szCs w:val="20"/>
              </w:rPr>
              <w:t>21A</w:t>
            </w:r>
          </w:p>
        </w:tc>
        <w:tc>
          <w:tcPr>
            <w:tcW w:w="672" w:type="dxa"/>
          </w:tcPr>
          <w:p w14:paraId="39D3B5E0" w14:textId="35AE7D29" w:rsidR="001119CB" w:rsidRPr="001119CB" w:rsidRDefault="001119CB" w:rsidP="001119CB">
            <w:pPr>
              <w:spacing w:before="60" w:after="60"/>
              <w:jc w:val="center"/>
              <w:rPr>
                <w:color w:val="0070C0"/>
                <w:sz w:val="20"/>
                <w:szCs w:val="20"/>
              </w:rPr>
            </w:pPr>
            <w:r w:rsidRPr="001119CB">
              <w:rPr>
                <w:color w:val="0070C0"/>
                <w:sz w:val="20"/>
                <w:szCs w:val="20"/>
              </w:rPr>
              <w:t>0 (1)</w:t>
            </w:r>
          </w:p>
        </w:tc>
        <w:tc>
          <w:tcPr>
            <w:tcW w:w="2797" w:type="dxa"/>
          </w:tcPr>
          <w:p w14:paraId="09F5148B" w14:textId="02045275" w:rsidR="001119CB" w:rsidRPr="001119CB" w:rsidRDefault="001119CB" w:rsidP="001119CB">
            <w:pPr>
              <w:spacing w:before="60" w:after="60"/>
              <w:jc w:val="center"/>
              <w:rPr>
                <w:color w:val="0070C0"/>
                <w:sz w:val="20"/>
                <w:szCs w:val="20"/>
              </w:rPr>
            </w:pPr>
            <w:r w:rsidRPr="001119CB">
              <w:rPr>
                <w:color w:val="0070C0"/>
                <w:sz w:val="20"/>
                <w:szCs w:val="20"/>
              </w:rPr>
              <w:t xml:space="preserve">použit PHP na chodbě </w:t>
            </w:r>
          </w:p>
        </w:tc>
      </w:tr>
      <w:tr w:rsidR="001119CB" w:rsidRPr="007C3CD9" w14:paraId="0C53EBC4" w14:textId="77777777" w:rsidTr="008E2D79">
        <w:tc>
          <w:tcPr>
            <w:tcW w:w="1118" w:type="dxa"/>
            <w:vMerge/>
            <w:vAlign w:val="center"/>
          </w:tcPr>
          <w:p w14:paraId="5D87E762" w14:textId="77777777" w:rsidR="001119CB" w:rsidRDefault="001119CB" w:rsidP="001119CB">
            <w:pPr>
              <w:spacing w:before="60" w:after="60"/>
              <w:jc w:val="center"/>
              <w:rPr>
                <w:color w:val="0070C0"/>
                <w:sz w:val="20"/>
                <w:szCs w:val="20"/>
              </w:rPr>
            </w:pPr>
          </w:p>
        </w:tc>
        <w:tc>
          <w:tcPr>
            <w:tcW w:w="2469" w:type="dxa"/>
            <w:vMerge/>
            <w:vAlign w:val="center"/>
          </w:tcPr>
          <w:p w14:paraId="41C47A96" w14:textId="77777777" w:rsidR="001119CB" w:rsidRPr="001119CB" w:rsidRDefault="001119CB" w:rsidP="001119CB">
            <w:pPr>
              <w:spacing w:before="60" w:after="60"/>
              <w:jc w:val="center"/>
              <w:rPr>
                <w:color w:val="0070C0"/>
                <w:sz w:val="20"/>
                <w:szCs w:val="20"/>
              </w:rPr>
            </w:pPr>
          </w:p>
        </w:tc>
        <w:tc>
          <w:tcPr>
            <w:tcW w:w="826" w:type="dxa"/>
            <w:vAlign w:val="center"/>
          </w:tcPr>
          <w:p w14:paraId="299F9A1F" w14:textId="04531E08" w:rsidR="001119CB" w:rsidRPr="001119CB" w:rsidRDefault="001119CB" w:rsidP="001119CB">
            <w:pPr>
              <w:spacing w:before="60" w:after="60"/>
              <w:jc w:val="center"/>
              <w:rPr>
                <w:color w:val="0070C0"/>
                <w:sz w:val="20"/>
                <w:szCs w:val="20"/>
              </w:rPr>
            </w:pPr>
            <w:r w:rsidRPr="001119CB">
              <w:rPr>
                <w:color w:val="0070C0"/>
                <w:sz w:val="20"/>
                <w:szCs w:val="20"/>
              </w:rPr>
              <w:t>CO2</w:t>
            </w:r>
          </w:p>
        </w:tc>
        <w:tc>
          <w:tcPr>
            <w:tcW w:w="1185" w:type="dxa"/>
            <w:vAlign w:val="center"/>
          </w:tcPr>
          <w:p w14:paraId="6AE851A1" w14:textId="652FC2D4" w:rsidR="001119CB" w:rsidRPr="001119CB" w:rsidRDefault="001119CB" w:rsidP="001119CB">
            <w:pPr>
              <w:spacing w:before="60" w:after="60"/>
              <w:jc w:val="center"/>
              <w:rPr>
                <w:color w:val="0070C0"/>
                <w:sz w:val="20"/>
                <w:szCs w:val="20"/>
              </w:rPr>
            </w:pPr>
            <w:r w:rsidRPr="001119CB">
              <w:rPr>
                <w:color w:val="0070C0"/>
                <w:sz w:val="20"/>
                <w:szCs w:val="20"/>
              </w:rPr>
              <w:t>55B</w:t>
            </w:r>
          </w:p>
        </w:tc>
        <w:tc>
          <w:tcPr>
            <w:tcW w:w="672" w:type="dxa"/>
          </w:tcPr>
          <w:p w14:paraId="6D907A6E" w14:textId="7ADC0DB2" w:rsidR="001119CB" w:rsidRPr="001119CB" w:rsidRDefault="001119CB" w:rsidP="001119CB">
            <w:pPr>
              <w:spacing w:before="60" w:after="60"/>
              <w:jc w:val="center"/>
              <w:rPr>
                <w:color w:val="0070C0"/>
                <w:sz w:val="20"/>
                <w:szCs w:val="20"/>
              </w:rPr>
            </w:pPr>
            <w:r w:rsidRPr="001119CB">
              <w:rPr>
                <w:color w:val="0070C0"/>
                <w:sz w:val="20"/>
                <w:szCs w:val="20"/>
              </w:rPr>
              <w:t>1</w:t>
            </w:r>
          </w:p>
        </w:tc>
        <w:tc>
          <w:tcPr>
            <w:tcW w:w="2797" w:type="dxa"/>
          </w:tcPr>
          <w:p w14:paraId="5AB5D25C" w14:textId="3C79EC36" w:rsidR="001119CB" w:rsidRPr="001119CB" w:rsidRDefault="001119CB" w:rsidP="001119CB">
            <w:pPr>
              <w:spacing w:before="60" w:after="60"/>
              <w:jc w:val="center"/>
              <w:rPr>
                <w:color w:val="0070C0"/>
                <w:sz w:val="20"/>
                <w:szCs w:val="20"/>
              </w:rPr>
            </w:pPr>
            <w:r w:rsidRPr="001119CB">
              <w:rPr>
                <w:color w:val="0070C0"/>
                <w:sz w:val="20"/>
                <w:szCs w:val="20"/>
              </w:rPr>
              <w:t>u vstupu</w:t>
            </w:r>
          </w:p>
        </w:tc>
      </w:tr>
      <w:tr w:rsidR="001119CB" w:rsidRPr="007C3CD9" w14:paraId="523B4CD7" w14:textId="77777777" w:rsidTr="001119CB">
        <w:tc>
          <w:tcPr>
            <w:tcW w:w="1118" w:type="dxa"/>
            <w:vAlign w:val="center"/>
          </w:tcPr>
          <w:p w14:paraId="2C4BD7EB" w14:textId="46B78AFE" w:rsidR="001119CB" w:rsidRDefault="001119CB" w:rsidP="001119CB">
            <w:pPr>
              <w:spacing w:before="60" w:after="60"/>
              <w:jc w:val="center"/>
              <w:rPr>
                <w:sz w:val="20"/>
                <w:szCs w:val="20"/>
              </w:rPr>
            </w:pPr>
            <w:r>
              <w:rPr>
                <w:color w:val="0070C0"/>
                <w:sz w:val="20"/>
                <w:szCs w:val="20"/>
              </w:rPr>
              <w:t>P1.34</w:t>
            </w:r>
          </w:p>
        </w:tc>
        <w:tc>
          <w:tcPr>
            <w:tcW w:w="2469" w:type="dxa"/>
            <w:vAlign w:val="center"/>
          </w:tcPr>
          <w:p w14:paraId="74A726E3" w14:textId="0A5C0C6B" w:rsidR="001119CB" w:rsidRDefault="001119CB" w:rsidP="001119CB">
            <w:pPr>
              <w:spacing w:before="60" w:after="60"/>
              <w:jc w:val="center"/>
              <w:rPr>
                <w:sz w:val="20"/>
                <w:szCs w:val="20"/>
              </w:rPr>
            </w:pPr>
            <w:r>
              <w:rPr>
                <w:color w:val="0070C0"/>
                <w:sz w:val="20"/>
                <w:szCs w:val="20"/>
              </w:rPr>
              <w:t>Sklad</w:t>
            </w:r>
          </w:p>
        </w:tc>
        <w:tc>
          <w:tcPr>
            <w:tcW w:w="826" w:type="dxa"/>
            <w:vAlign w:val="center"/>
          </w:tcPr>
          <w:p w14:paraId="4B8BCE79" w14:textId="72CCEF04" w:rsidR="001119CB" w:rsidRDefault="001119CB" w:rsidP="001119CB">
            <w:pPr>
              <w:spacing w:before="60" w:after="60"/>
              <w:jc w:val="center"/>
              <w:rPr>
                <w:sz w:val="20"/>
                <w:szCs w:val="20"/>
              </w:rPr>
            </w:pPr>
            <w:r w:rsidRPr="00BF562A">
              <w:rPr>
                <w:color w:val="0070C0"/>
                <w:sz w:val="20"/>
                <w:szCs w:val="20"/>
              </w:rPr>
              <w:t>PRÁŠEK</w:t>
            </w:r>
          </w:p>
        </w:tc>
        <w:tc>
          <w:tcPr>
            <w:tcW w:w="1185" w:type="dxa"/>
          </w:tcPr>
          <w:p w14:paraId="4D7CC31C" w14:textId="05DF0518" w:rsidR="001119CB" w:rsidRPr="001119CB" w:rsidRDefault="001119CB" w:rsidP="001119CB">
            <w:pPr>
              <w:spacing w:before="60" w:after="60"/>
              <w:jc w:val="center"/>
              <w:rPr>
                <w:color w:val="0070C0"/>
                <w:sz w:val="20"/>
                <w:szCs w:val="20"/>
              </w:rPr>
            </w:pPr>
            <w:r w:rsidRPr="001119CB">
              <w:rPr>
                <w:color w:val="0070C0"/>
                <w:sz w:val="20"/>
                <w:szCs w:val="20"/>
              </w:rPr>
              <w:t>21A</w:t>
            </w:r>
          </w:p>
        </w:tc>
        <w:tc>
          <w:tcPr>
            <w:tcW w:w="672" w:type="dxa"/>
          </w:tcPr>
          <w:p w14:paraId="4655EA21" w14:textId="57D30F68" w:rsidR="001119CB" w:rsidRPr="001119CB" w:rsidRDefault="001119CB" w:rsidP="001119CB">
            <w:pPr>
              <w:spacing w:before="60" w:after="60"/>
              <w:jc w:val="center"/>
              <w:rPr>
                <w:color w:val="0070C0"/>
                <w:sz w:val="20"/>
                <w:szCs w:val="20"/>
              </w:rPr>
            </w:pPr>
            <w:r w:rsidRPr="001119CB">
              <w:rPr>
                <w:color w:val="0070C0"/>
                <w:sz w:val="20"/>
                <w:szCs w:val="20"/>
              </w:rPr>
              <w:t>0 (1)</w:t>
            </w:r>
          </w:p>
        </w:tc>
        <w:tc>
          <w:tcPr>
            <w:tcW w:w="2797" w:type="dxa"/>
          </w:tcPr>
          <w:p w14:paraId="6903CF79" w14:textId="5702F0A1" w:rsidR="001119CB" w:rsidRPr="001119CB" w:rsidRDefault="001119CB" w:rsidP="001119CB">
            <w:pPr>
              <w:spacing w:before="60" w:after="60"/>
              <w:jc w:val="center"/>
              <w:rPr>
                <w:color w:val="0070C0"/>
                <w:sz w:val="20"/>
                <w:szCs w:val="20"/>
              </w:rPr>
            </w:pPr>
            <w:r w:rsidRPr="001119CB">
              <w:rPr>
                <w:color w:val="0070C0"/>
                <w:sz w:val="20"/>
                <w:szCs w:val="20"/>
              </w:rPr>
              <w:t xml:space="preserve">použit PHP na chodbě </w:t>
            </w:r>
          </w:p>
        </w:tc>
      </w:tr>
      <w:tr w:rsidR="001119CB" w:rsidRPr="007C3CD9" w14:paraId="6100EFEF" w14:textId="77777777" w:rsidTr="001119CB">
        <w:tc>
          <w:tcPr>
            <w:tcW w:w="1118" w:type="dxa"/>
            <w:vAlign w:val="center"/>
          </w:tcPr>
          <w:p w14:paraId="01C9D675" w14:textId="08551CB2" w:rsidR="001119CB" w:rsidRDefault="001119CB" w:rsidP="001119CB">
            <w:pPr>
              <w:spacing w:before="60" w:after="60"/>
              <w:jc w:val="center"/>
              <w:rPr>
                <w:sz w:val="20"/>
                <w:szCs w:val="20"/>
              </w:rPr>
            </w:pPr>
            <w:r>
              <w:rPr>
                <w:color w:val="0070C0"/>
                <w:sz w:val="20"/>
                <w:szCs w:val="20"/>
              </w:rPr>
              <w:t>P1.35</w:t>
            </w:r>
          </w:p>
        </w:tc>
        <w:tc>
          <w:tcPr>
            <w:tcW w:w="2469" w:type="dxa"/>
            <w:vAlign w:val="center"/>
          </w:tcPr>
          <w:p w14:paraId="37350778" w14:textId="443A9881" w:rsidR="001119CB" w:rsidRDefault="001119CB" w:rsidP="001119CB">
            <w:pPr>
              <w:spacing w:before="60" w:after="60"/>
              <w:jc w:val="center"/>
              <w:rPr>
                <w:sz w:val="20"/>
                <w:szCs w:val="20"/>
              </w:rPr>
            </w:pPr>
            <w:r>
              <w:rPr>
                <w:color w:val="0070C0"/>
                <w:sz w:val="20"/>
                <w:szCs w:val="20"/>
              </w:rPr>
              <w:t>Sklad grafických prací</w:t>
            </w:r>
          </w:p>
        </w:tc>
        <w:tc>
          <w:tcPr>
            <w:tcW w:w="826" w:type="dxa"/>
            <w:vAlign w:val="center"/>
          </w:tcPr>
          <w:p w14:paraId="086C4C95" w14:textId="3AFA6FF4" w:rsidR="001119CB" w:rsidRDefault="001119CB" w:rsidP="001119CB">
            <w:pPr>
              <w:spacing w:before="60" w:after="60"/>
              <w:jc w:val="center"/>
              <w:rPr>
                <w:sz w:val="20"/>
                <w:szCs w:val="20"/>
              </w:rPr>
            </w:pPr>
            <w:r w:rsidRPr="00BF562A">
              <w:rPr>
                <w:color w:val="0070C0"/>
                <w:sz w:val="20"/>
                <w:szCs w:val="20"/>
              </w:rPr>
              <w:t>PRÁŠEK</w:t>
            </w:r>
          </w:p>
        </w:tc>
        <w:tc>
          <w:tcPr>
            <w:tcW w:w="1185" w:type="dxa"/>
          </w:tcPr>
          <w:p w14:paraId="3DC2AD45" w14:textId="35AC2245" w:rsidR="001119CB" w:rsidRPr="001119CB" w:rsidRDefault="001119CB" w:rsidP="001119CB">
            <w:pPr>
              <w:spacing w:before="60" w:after="60"/>
              <w:jc w:val="center"/>
              <w:rPr>
                <w:color w:val="0070C0"/>
                <w:sz w:val="20"/>
                <w:szCs w:val="20"/>
              </w:rPr>
            </w:pPr>
            <w:r w:rsidRPr="001119CB">
              <w:rPr>
                <w:color w:val="0070C0"/>
                <w:sz w:val="20"/>
                <w:szCs w:val="20"/>
              </w:rPr>
              <w:t>21A</w:t>
            </w:r>
          </w:p>
        </w:tc>
        <w:tc>
          <w:tcPr>
            <w:tcW w:w="672" w:type="dxa"/>
          </w:tcPr>
          <w:p w14:paraId="707E124B" w14:textId="27AB88BC" w:rsidR="001119CB" w:rsidRPr="001119CB" w:rsidRDefault="001119CB" w:rsidP="001119CB">
            <w:pPr>
              <w:spacing w:before="60" w:after="60"/>
              <w:jc w:val="center"/>
              <w:rPr>
                <w:color w:val="0070C0"/>
                <w:sz w:val="20"/>
                <w:szCs w:val="20"/>
              </w:rPr>
            </w:pPr>
            <w:r w:rsidRPr="001119CB">
              <w:rPr>
                <w:color w:val="0070C0"/>
                <w:sz w:val="20"/>
                <w:szCs w:val="20"/>
              </w:rPr>
              <w:t>0 (1)</w:t>
            </w:r>
          </w:p>
        </w:tc>
        <w:tc>
          <w:tcPr>
            <w:tcW w:w="2797" w:type="dxa"/>
          </w:tcPr>
          <w:p w14:paraId="2F90CC78" w14:textId="3E750E46" w:rsidR="001119CB" w:rsidRPr="001119CB" w:rsidRDefault="001119CB" w:rsidP="001119CB">
            <w:pPr>
              <w:spacing w:before="60" w:after="60"/>
              <w:jc w:val="center"/>
              <w:rPr>
                <w:color w:val="0070C0"/>
                <w:sz w:val="20"/>
                <w:szCs w:val="20"/>
              </w:rPr>
            </w:pPr>
            <w:r w:rsidRPr="001119CB">
              <w:rPr>
                <w:color w:val="0070C0"/>
                <w:sz w:val="20"/>
                <w:szCs w:val="20"/>
              </w:rPr>
              <w:t xml:space="preserve">použit PHP na chodbě </w:t>
            </w:r>
          </w:p>
        </w:tc>
      </w:tr>
      <w:tr w:rsidR="0084006E" w:rsidRPr="007C3CD9" w14:paraId="5CF527C6" w14:textId="77777777" w:rsidTr="001119CB">
        <w:tc>
          <w:tcPr>
            <w:tcW w:w="1118" w:type="dxa"/>
            <w:vAlign w:val="center"/>
          </w:tcPr>
          <w:p w14:paraId="6EC90353" w14:textId="54A6B0AD" w:rsidR="0084006E" w:rsidRPr="00D17FA3" w:rsidRDefault="0084006E" w:rsidP="0084006E">
            <w:pPr>
              <w:spacing w:before="60" w:after="60"/>
              <w:jc w:val="center"/>
              <w:rPr>
                <w:sz w:val="20"/>
                <w:szCs w:val="20"/>
                <w:highlight w:val="red"/>
              </w:rPr>
            </w:pPr>
            <w:r>
              <w:rPr>
                <w:sz w:val="20"/>
                <w:szCs w:val="20"/>
              </w:rPr>
              <w:t>N1.01/N2</w:t>
            </w:r>
          </w:p>
        </w:tc>
        <w:tc>
          <w:tcPr>
            <w:tcW w:w="2469" w:type="dxa"/>
            <w:vAlign w:val="center"/>
          </w:tcPr>
          <w:p w14:paraId="3091711A" w14:textId="19D4C9CC" w:rsidR="0084006E" w:rsidRPr="007C3CD9" w:rsidRDefault="0084006E" w:rsidP="0084006E">
            <w:pPr>
              <w:spacing w:before="60" w:after="60"/>
              <w:jc w:val="center"/>
              <w:rPr>
                <w:sz w:val="20"/>
                <w:szCs w:val="20"/>
              </w:rPr>
            </w:pPr>
            <w:r>
              <w:rPr>
                <w:sz w:val="20"/>
                <w:szCs w:val="20"/>
              </w:rPr>
              <w:t>Sál</w:t>
            </w:r>
          </w:p>
        </w:tc>
        <w:tc>
          <w:tcPr>
            <w:tcW w:w="826" w:type="dxa"/>
            <w:vAlign w:val="center"/>
          </w:tcPr>
          <w:p w14:paraId="56ACC64A" w14:textId="4A95E0A8" w:rsidR="0084006E" w:rsidRPr="007C3CD9" w:rsidRDefault="0084006E" w:rsidP="0084006E">
            <w:pPr>
              <w:spacing w:before="60" w:after="60"/>
              <w:jc w:val="center"/>
              <w:rPr>
                <w:sz w:val="20"/>
                <w:szCs w:val="20"/>
              </w:rPr>
            </w:pPr>
            <w:r>
              <w:rPr>
                <w:sz w:val="20"/>
                <w:szCs w:val="20"/>
              </w:rPr>
              <w:t>PRÁŠEK</w:t>
            </w:r>
          </w:p>
        </w:tc>
        <w:tc>
          <w:tcPr>
            <w:tcW w:w="1185" w:type="dxa"/>
          </w:tcPr>
          <w:p w14:paraId="3D3FE88A" w14:textId="72D868E4" w:rsidR="0084006E" w:rsidRPr="007C3CD9" w:rsidRDefault="0084006E" w:rsidP="0084006E">
            <w:pPr>
              <w:spacing w:before="60" w:after="60"/>
              <w:jc w:val="center"/>
              <w:rPr>
                <w:sz w:val="20"/>
                <w:szCs w:val="20"/>
              </w:rPr>
            </w:pPr>
            <w:r w:rsidRPr="000219A1">
              <w:rPr>
                <w:sz w:val="20"/>
                <w:szCs w:val="20"/>
              </w:rPr>
              <w:t>2</w:t>
            </w:r>
            <w:r>
              <w:rPr>
                <w:sz w:val="20"/>
                <w:szCs w:val="20"/>
              </w:rPr>
              <w:t>1</w:t>
            </w:r>
            <w:r w:rsidRPr="000219A1">
              <w:rPr>
                <w:sz w:val="20"/>
                <w:szCs w:val="20"/>
              </w:rPr>
              <w:t>A</w:t>
            </w:r>
          </w:p>
        </w:tc>
        <w:tc>
          <w:tcPr>
            <w:tcW w:w="672" w:type="dxa"/>
            <w:vAlign w:val="center"/>
          </w:tcPr>
          <w:p w14:paraId="57C8BFF0" w14:textId="3BA1CB60" w:rsidR="0084006E" w:rsidRPr="007C3CD9" w:rsidRDefault="0084006E" w:rsidP="0084006E">
            <w:pPr>
              <w:spacing w:before="60" w:after="60"/>
              <w:jc w:val="center"/>
              <w:rPr>
                <w:sz w:val="20"/>
                <w:szCs w:val="20"/>
              </w:rPr>
            </w:pPr>
            <w:r>
              <w:rPr>
                <w:sz w:val="20"/>
                <w:szCs w:val="20"/>
              </w:rPr>
              <w:t>2</w:t>
            </w:r>
          </w:p>
        </w:tc>
        <w:tc>
          <w:tcPr>
            <w:tcW w:w="2797" w:type="dxa"/>
            <w:vAlign w:val="center"/>
          </w:tcPr>
          <w:p w14:paraId="4B7830CE" w14:textId="55B92064" w:rsidR="0084006E" w:rsidRPr="007C3CD9" w:rsidRDefault="00340A29" w:rsidP="0084006E">
            <w:pPr>
              <w:spacing w:before="60" w:after="60"/>
              <w:jc w:val="center"/>
              <w:rPr>
                <w:sz w:val="20"/>
                <w:szCs w:val="20"/>
              </w:rPr>
            </w:pPr>
            <w:r>
              <w:rPr>
                <w:sz w:val="20"/>
                <w:szCs w:val="20"/>
              </w:rPr>
              <w:t xml:space="preserve">1x </w:t>
            </w:r>
            <w:r w:rsidRPr="003866A4">
              <w:rPr>
                <w:sz w:val="20"/>
                <w:szCs w:val="20"/>
              </w:rPr>
              <w:t>u východ</w:t>
            </w:r>
            <w:r>
              <w:rPr>
                <w:sz w:val="20"/>
                <w:szCs w:val="20"/>
              </w:rPr>
              <w:t xml:space="preserve"> v 1.NP, </w:t>
            </w:r>
            <w:r>
              <w:rPr>
                <w:sz w:val="20"/>
                <w:szCs w:val="20"/>
              </w:rPr>
              <w:br/>
              <w:t>1x u východu v 2.NP</w:t>
            </w:r>
          </w:p>
        </w:tc>
      </w:tr>
      <w:tr w:rsidR="0084006E" w:rsidRPr="007C3CD9" w14:paraId="4B179D8A" w14:textId="77777777" w:rsidTr="001119CB">
        <w:tc>
          <w:tcPr>
            <w:tcW w:w="1118" w:type="dxa"/>
            <w:vAlign w:val="center"/>
          </w:tcPr>
          <w:p w14:paraId="291CC548" w14:textId="134E4EA2" w:rsidR="0084006E" w:rsidRPr="00D17FA3" w:rsidRDefault="0084006E" w:rsidP="0084006E">
            <w:pPr>
              <w:spacing w:before="60" w:after="60"/>
              <w:jc w:val="center"/>
              <w:rPr>
                <w:sz w:val="20"/>
                <w:szCs w:val="20"/>
                <w:highlight w:val="red"/>
              </w:rPr>
            </w:pPr>
            <w:r>
              <w:rPr>
                <w:sz w:val="20"/>
                <w:szCs w:val="20"/>
              </w:rPr>
              <w:t>N1.02</w:t>
            </w:r>
          </w:p>
        </w:tc>
        <w:tc>
          <w:tcPr>
            <w:tcW w:w="2469" w:type="dxa"/>
            <w:vAlign w:val="center"/>
          </w:tcPr>
          <w:p w14:paraId="4FC93239" w14:textId="3E2B672E" w:rsidR="0084006E" w:rsidRPr="007C3CD9" w:rsidRDefault="0084006E" w:rsidP="0084006E">
            <w:pPr>
              <w:spacing w:before="60" w:after="60"/>
              <w:jc w:val="center"/>
              <w:rPr>
                <w:sz w:val="20"/>
                <w:szCs w:val="20"/>
              </w:rPr>
            </w:pPr>
            <w:r>
              <w:rPr>
                <w:sz w:val="20"/>
                <w:szCs w:val="20"/>
              </w:rPr>
              <w:t>Byt</w:t>
            </w:r>
          </w:p>
        </w:tc>
        <w:tc>
          <w:tcPr>
            <w:tcW w:w="826" w:type="dxa"/>
            <w:vAlign w:val="center"/>
          </w:tcPr>
          <w:p w14:paraId="74989117" w14:textId="43A8F010" w:rsidR="0084006E" w:rsidRPr="007C3CD9" w:rsidRDefault="0084006E" w:rsidP="0084006E">
            <w:pPr>
              <w:spacing w:before="60" w:after="60"/>
              <w:jc w:val="center"/>
              <w:rPr>
                <w:sz w:val="20"/>
                <w:szCs w:val="20"/>
              </w:rPr>
            </w:pPr>
            <w:r>
              <w:rPr>
                <w:sz w:val="20"/>
                <w:szCs w:val="20"/>
              </w:rPr>
              <w:t>PRÁŠEK</w:t>
            </w:r>
          </w:p>
        </w:tc>
        <w:tc>
          <w:tcPr>
            <w:tcW w:w="1185" w:type="dxa"/>
          </w:tcPr>
          <w:p w14:paraId="1C031E23" w14:textId="430E695C" w:rsidR="0084006E" w:rsidRPr="007C3CD9" w:rsidRDefault="0084006E" w:rsidP="0084006E">
            <w:pPr>
              <w:spacing w:before="60" w:after="60"/>
              <w:jc w:val="center"/>
              <w:rPr>
                <w:sz w:val="20"/>
                <w:szCs w:val="20"/>
              </w:rPr>
            </w:pPr>
            <w:r w:rsidRPr="000219A1">
              <w:rPr>
                <w:sz w:val="20"/>
                <w:szCs w:val="20"/>
              </w:rPr>
              <w:t>2</w:t>
            </w:r>
            <w:r>
              <w:rPr>
                <w:sz w:val="20"/>
                <w:szCs w:val="20"/>
              </w:rPr>
              <w:t>7</w:t>
            </w:r>
            <w:r w:rsidRPr="000219A1">
              <w:rPr>
                <w:sz w:val="20"/>
                <w:szCs w:val="20"/>
              </w:rPr>
              <w:t>A</w:t>
            </w:r>
          </w:p>
        </w:tc>
        <w:tc>
          <w:tcPr>
            <w:tcW w:w="672" w:type="dxa"/>
            <w:vAlign w:val="center"/>
          </w:tcPr>
          <w:p w14:paraId="3EA7E514" w14:textId="1AECB635" w:rsidR="0084006E" w:rsidRPr="007C3CD9" w:rsidRDefault="0084006E" w:rsidP="0084006E">
            <w:pPr>
              <w:spacing w:before="60" w:after="60"/>
              <w:jc w:val="center"/>
              <w:rPr>
                <w:sz w:val="20"/>
                <w:szCs w:val="20"/>
              </w:rPr>
            </w:pPr>
            <w:r>
              <w:rPr>
                <w:sz w:val="20"/>
                <w:szCs w:val="20"/>
              </w:rPr>
              <w:t>1</w:t>
            </w:r>
          </w:p>
        </w:tc>
        <w:tc>
          <w:tcPr>
            <w:tcW w:w="2797" w:type="dxa"/>
            <w:vAlign w:val="center"/>
          </w:tcPr>
          <w:p w14:paraId="4A0C0B3A" w14:textId="0616C32F" w:rsidR="0084006E" w:rsidRPr="007C3CD9" w:rsidRDefault="0084006E" w:rsidP="0084006E">
            <w:pPr>
              <w:spacing w:before="60" w:after="60"/>
              <w:jc w:val="center"/>
              <w:rPr>
                <w:sz w:val="20"/>
                <w:szCs w:val="20"/>
              </w:rPr>
            </w:pPr>
            <w:r>
              <w:rPr>
                <w:sz w:val="20"/>
                <w:szCs w:val="20"/>
              </w:rPr>
              <w:t>-</w:t>
            </w:r>
          </w:p>
        </w:tc>
      </w:tr>
      <w:tr w:rsidR="001E2B5C" w:rsidRPr="007C3CD9" w14:paraId="2517A211" w14:textId="77777777" w:rsidTr="001119CB">
        <w:tc>
          <w:tcPr>
            <w:tcW w:w="1118" w:type="dxa"/>
            <w:vAlign w:val="center"/>
          </w:tcPr>
          <w:p w14:paraId="6490FEC7" w14:textId="222230BF" w:rsidR="001E2B5C" w:rsidRPr="00D17FA3" w:rsidRDefault="001E2B5C" w:rsidP="001E2B5C">
            <w:pPr>
              <w:spacing w:before="60" w:after="60"/>
              <w:jc w:val="center"/>
              <w:rPr>
                <w:sz w:val="20"/>
                <w:szCs w:val="20"/>
                <w:highlight w:val="red"/>
              </w:rPr>
            </w:pPr>
            <w:r w:rsidRPr="009B69B8">
              <w:rPr>
                <w:sz w:val="20"/>
                <w:szCs w:val="20"/>
              </w:rPr>
              <w:t>N1.03</w:t>
            </w:r>
          </w:p>
        </w:tc>
        <w:tc>
          <w:tcPr>
            <w:tcW w:w="2469" w:type="dxa"/>
            <w:vAlign w:val="center"/>
          </w:tcPr>
          <w:p w14:paraId="298AF5BB" w14:textId="14B4CB7B" w:rsidR="001E2B5C" w:rsidRPr="007C3CD9" w:rsidRDefault="001E2B5C" w:rsidP="001E2B5C">
            <w:pPr>
              <w:spacing w:before="60" w:after="60"/>
              <w:jc w:val="center"/>
              <w:rPr>
                <w:sz w:val="20"/>
                <w:szCs w:val="20"/>
              </w:rPr>
            </w:pPr>
            <w:r>
              <w:rPr>
                <w:sz w:val="20"/>
                <w:szCs w:val="20"/>
              </w:rPr>
              <w:t>Serverovna</w:t>
            </w:r>
          </w:p>
        </w:tc>
        <w:tc>
          <w:tcPr>
            <w:tcW w:w="826" w:type="dxa"/>
            <w:vAlign w:val="center"/>
          </w:tcPr>
          <w:p w14:paraId="5301CDD1" w14:textId="14AC0279" w:rsidR="001E2B5C" w:rsidRPr="007C3CD9" w:rsidRDefault="0084006E" w:rsidP="001E2B5C">
            <w:pPr>
              <w:spacing w:before="60" w:after="60"/>
              <w:jc w:val="center"/>
              <w:rPr>
                <w:sz w:val="20"/>
                <w:szCs w:val="20"/>
              </w:rPr>
            </w:pPr>
            <w:r>
              <w:rPr>
                <w:sz w:val="20"/>
                <w:szCs w:val="20"/>
              </w:rPr>
              <w:t>CO2</w:t>
            </w:r>
          </w:p>
        </w:tc>
        <w:tc>
          <w:tcPr>
            <w:tcW w:w="1185" w:type="dxa"/>
            <w:vAlign w:val="center"/>
          </w:tcPr>
          <w:p w14:paraId="07419E53" w14:textId="30745137" w:rsidR="001E2B5C" w:rsidRPr="007C3CD9" w:rsidRDefault="0084006E" w:rsidP="001E2B5C">
            <w:pPr>
              <w:spacing w:before="60" w:after="60"/>
              <w:jc w:val="center"/>
              <w:rPr>
                <w:sz w:val="20"/>
                <w:szCs w:val="20"/>
              </w:rPr>
            </w:pPr>
            <w:r>
              <w:rPr>
                <w:sz w:val="20"/>
                <w:szCs w:val="20"/>
              </w:rPr>
              <w:t>55B</w:t>
            </w:r>
          </w:p>
        </w:tc>
        <w:tc>
          <w:tcPr>
            <w:tcW w:w="672" w:type="dxa"/>
            <w:vAlign w:val="center"/>
          </w:tcPr>
          <w:p w14:paraId="7B638FFE" w14:textId="795C89B0" w:rsidR="001E2B5C" w:rsidRPr="007C3CD9" w:rsidRDefault="0084006E" w:rsidP="001E2B5C">
            <w:pPr>
              <w:spacing w:before="60" w:after="60"/>
              <w:jc w:val="center"/>
              <w:rPr>
                <w:sz w:val="20"/>
                <w:szCs w:val="20"/>
              </w:rPr>
            </w:pPr>
            <w:r>
              <w:rPr>
                <w:sz w:val="20"/>
                <w:szCs w:val="20"/>
              </w:rPr>
              <w:t>1</w:t>
            </w:r>
          </w:p>
        </w:tc>
        <w:tc>
          <w:tcPr>
            <w:tcW w:w="2797" w:type="dxa"/>
            <w:vAlign w:val="center"/>
          </w:tcPr>
          <w:p w14:paraId="35980C2B" w14:textId="70E96E3A" w:rsidR="001E2B5C" w:rsidRPr="007C3CD9" w:rsidRDefault="00E35F1C" w:rsidP="001E2B5C">
            <w:pPr>
              <w:spacing w:before="60" w:after="60"/>
              <w:jc w:val="center"/>
              <w:rPr>
                <w:sz w:val="20"/>
                <w:szCs w:val="20"/>
              </w:rPr>
            </w:pPr>
            <w:r>
              <w:rPr>
                <w:sz w:val="20"/>
                <w:szCs w:val="20"/>
              </w:rPr>
              <w:t>uvnitř</w:t>
            </w:r>
          </w:p>
        </w:tc>
      </w:tr>
      <w:tr w:rsidR="00BF562A" w:rsidRPr="007C3CD9" w14:paraId="1D7A68E9" w14:textId="77777777" w:rsidTr="001119CB">
        <w:tc>
          <w:tcPr>
            <w:tcW w:w="1118" w:type="dxa"/>
            <w:vAlign w:val="center"/>
          </w:tcPr>
          <w:p w14:paraId="64E42F9D" w14:textId="05151B69" w:rsidR="00BF562A" w:rsidRPr="00D17FA3" w:rsidRDefault="00BF562A" w:rsidP="00BF562A">
            <w:pPr>
              <w:spacing w:before="60" w:after="60"/>
              <w:jc w:val="center"/>
              <w:rPr>
                <w:sz w:val="20"/>
                <w:szCs w:val="20"/>
                <w:highlight w:val="red"/>
              </w:rPr>
            </w:pPr>
            <w:r>
              <w:rPr>
                <w:sz w:val="20"/>
                <w:szCs w:val="20"/>
              </w:rPr>
              <w:t>N1.04</w:t>
            </w:r>
          </w:p>
        </w:tc>
        <w:tc>
          <w:tcPr>
            <w:tcW w:w="2469" w:type="dxa"/>
            <w:vAlign w:val="center"/>
          </w:tcPr>
          <w:p w14:paraId="210392BF" w14:textId="0E7DD0F7" w:rsidR="00BF562A" w:rsidRPr="007C3CD9" w:rsidRDefault="00BF562A" w:rsidP="00BF562A">
            <w:pPr>
              <w:spacing w:before="60" w:after="60"/>
              <w:jc w:val="center"/>
              <w:rPr>
                <w:sz w:val="20"/>
                <w:szCs w:val="20"/>
              </w:rPr>
            </w:pPr>
            <w:r w:rsidRPr="00587D0C">
              <w:rPr>
                <w:color w:val="0070C0"/>
                <w:sz w:val="20"/>
                <w:szCs w:val="20"/>
              </w:rPr>
              <w:t>Sklad / tisk</w:t>
            </w:r>
          </w:p>
        </w:tc>
        <w:tc>
          <w:tcPr>
            <w:tcW w:w="826" w:type="dxa"/>
            <w:vAlign w:val="center"/>
          </w:tcPr>
          <w:p w14:paraId="212174C4" w14:textId="54A13731" w:rsidR="00BF562A" w:rsidRPr="007C3CD9" w:rsidRDefault="00BF562A" w:rsidP="00BF562A">
            <w:pPr>
              <w:spacing w:before="60" w:after="60"/>
              <w:jc w:val="center"/>
              <w:rPr>
                <w:sz w:val="20"/>
                <w:szCs w:val="20"/>
              </w:rPr>
            </w:pPr>
            <w:r>
              <w:rPr>
                <w:sz w:val="20"/>
                <w:szCs w:val="20"/>
              </w:rPr>
              <w:t>PRÁŠEK</w:t>
            </w:r>
          </w:p>
        </w:tc>
        <w:tc>
          <w:tcPr>
            <w:tcW w:w="1185" w:type="dxa"/>
          </w:tcPr>
          <w:p w14:paraId="1B8952B4" w14:textId="47CF4717" w:rsidR="00BF562A" w:rsidRPr="007C3CD9" w:rsidRDefault="00BF562A" w:rsidP="00BF562A">
            <w:pPr>
              <w:spacing w:before="60" w:after="60"/>
              <w:jc w:val="center"/>
              <w:rPr>
                <w:sz w:val="20"/>
                <w:szCs w:val="20"/>
              </w:rPr>
            </w:pPr>
            <w:r w:rsidRPr="000219A1">
              <w:rPr>
                <w:sz w:val="20"/>
                <w:szCs w:val="20"/>
              </w:rPr>
              <w:t>2</w:t>
            </w:r>
            <w:r>
              <w:rPr>
                <w:sz w:val="20"/>
                <w:szCs w:val="20"/>
              </w:rPr>
              <w:t>7</w:t>
            </w:r>
            <w:r w:rsidRPr="000219A1">
              <w:rPr>
                <w:sz w:val="20"/>
                <w:szCs w:val="20"/>
              </w:rPr>
              <w:t>A</w:t>
            </w:r>
          </w:p>
        </w:tc>
        <w:tc>
          <w:tcPr>
            <w:tcW w:w="672" w:type="dxa"/>
            <w:vAlign w:val="center"/>
          </w:tcPr>
          <w:p w14:paraId="7E369283" w14:textId="3CE7B10B" w:rsidR="00BF562A" w:rsidRPr="007C3CD9" w:rsidRDefault="00BF562A" w:rsidP="00BF562A">
            <w:pPr>
              <w:spacing w:before="60" w:after="60"/>
              <w:jc w:val="center"/>
              <w:rPr>
                <w:sz w:val="20"/>
                <w:szCs w:val="20"/>
              </w:rPr>
            </w:pPr>
            <w:r w:rsidRPr="00417ECE">
              <w:rPr>
                <w:sz w:val="20"/>
                <w:szCs w:val="20"/>
              </w:rPr>
              <w:t>0 (1)</w:t>
            </w:r>
          </w:p>
        </w:tc>
        <w:tc>
          <w:tcPr>
            <w:tcW w:w="2797" w:type="dxa"/>
            <w:vAlign w:val="center"/>
          </w:tcPr>
          <w:p w14:paraId="0E9FA49A" w14:textId="4CBEE403" w:rsidR="00BF562A" w:rsidRPr="007C3CD9" w:rsidRDefault="00BF562A" w:rsidP="00BF562A">
            <w:pPr>
              <w:spacing w:before="60" w:after="60"/>
              <w:jc w:val="center"/>
              <w:rPr>
                <w:sz w:val="20"/>
                <w:szCs w:val="20"/>
              </w:rPr>
            </w:pPr>
            <w:r>
              <w:rPr>
                <w:sz w:val="20"/>
                <w:szCs w:val="20"/>
              </w:rPr>
              <w:t>využit PHP na chodbě</w:t>
            </w:r>
          </w:p>
        </w:tc>
      </w:tr>
      <w:tr w:rsidR="00BF562A" w:rsidRPr="007C3CD9" w14:paraId="47B491F3" w14:textId="77777777" w:rsidTr="001119CB">
        <w:tc>
          <w:tcPr>
            <w:tcW w:w="1118" w:type="dxa"/>
            <w:vAlign w:val="center"/>
          </w:tcPr>
          <w:p w14:paraId="5F18BBB9" w14:textId="754FEDF7" w:rsidR="00BF562A" w:rsidRDefault="00BF562A" w:rsidP="00BF562A">
            <w:pPr>
              <w:spacing w:before="60" w:after="60"/>
              <w:jc w:val="center"/>
              <w:rPr>
                <w:sz w:val="20"/>
                <w:szCs w:val="20"/>
              </w:rPr>
            </w:pPr>
            <w:r w:rsidRPr="005502C0">
              <w:rPr>
                <w:sz w:val="20"/>
                <w:szCs w:val="20"/>
              </w:rPr>
              <w:t>N2.01</w:t>
            </w:r>
          </w:p>
        </w:tc>
        <w:tc>
          <w:tcPr>
            <w:tcW w:w="2469" w:type="dxa"/>
            <w:vAlign w:val="center"/>
          </w:tcPr>
          <w:p w14:paraId="52E68AD0" w14:textId="16692301" w:rsidR="00BF562A" w:rsidRDefault="00BF562A" w:rsidP="00BF562A">
            <w:pPr>
              <w:spacing w:before="60" w:after="60"/>
              <w:jc w:val="center"/>
              <w:rPr>
                <w:sz w:val="20"/>
                <w:szCs w:val="20"/>
              </w:rPr>
            </w:pPr>
            <w:r>
              <w:rPr>
                <w:sz w:val="20"/>
                <w:szCs w:val="20"/>
              </w:rPr>
              <w:t>Učebny 2. NP</w:t>
            </w:r>
          </w:p>
        </w:tc>
        <w:tc>
          <w:tcPr>
            <w:tcW w:w="826" w:type="dxa"/>
            <w:vAlign w:val="center"/>
          </w:tcPr>
          <w:p w14:paraId="716828E6" w14:textId="141B5CDB" w:rsidR="00BF562A" w:rsidRPr="007C3CD9" w:rsidRDefault="00BF562A" w:rsidP="00BF562A">
            <w:pPr>
              <w:spacing w:before="60" w:after="60"/>
              <w:jc w:val="center"/>
              <w:rPr>
                <w:sz w:val="20"/>
                <w:szCs w:val="20"/>
              </w:rPr>
            </w:pPr>
            <w:r>
              <w:rPr>
                <w:sz w:val="20"/>
                <w:szCs w:val="20"/>
              </w:rPr>
              <w:t>PRÁŠEK</w:t>
            </w:r>
          </w:p>
        </w:tc>
        <w:tc>
          <w:tcPr>
            <w:tcW w:w="1185" w:type="dxa"/>
            <w:vAlign w:val="center"/>
          </w:tcPr>
          <w:p w14:paraId="43F5E981" w14:textId="3A8694E8" w:rsidR="00BF562A" w:rsidRPr="007C3CD9" w:rsidRDefault="00BF562A" w:rsidP="00BF562A">
            <w:pPr>
              <w:spacing w:before="60" w:after="60"/>
              <w:jc w:val="center"/>
              <w:rPr>
                <w:sz w:val="20"/>
                <w:szCs w:val="20"/>
              </w:rPr>
            </w:pPr>
            <w:r w:rsidRPr="000219A1">
              <w:rPr>
                <w:sz w:val="20"/>
                <w:szCs w:val="20"/>
              </w:rPr>
              <w:t>2</w:t>
            </w:r>
            <w:r>
              <w:rPr>
                <w:sz w:val="20"/>
                <w:szCs w:val="20"/>
              </w:rPr>
              <w:t>7</w:t>
            </w:r>
            <w:r w:rsidRPr="000219A1">
              <w:rPr>
                <w:sz w:val="20"/>
                <w:szCs w:val="20"/>
              </w:rPr>
              <w:t>A</w:t>
            </w:r>
          </w:p>
        </w:tc>
        <w:tc>
          <w:tcPr>
            <w:tcW w:w="672" w:type="dxa"/>
            <w:vAlign w:val="center"/>
          </w:tcPr>
          <w:p w14:paraId="4C0BCDB5" w14:textId="7709E199" w:rsidR="00BF562A" w:rsidRPr="007C3CD9" w:rsidRDefault="00BF562A" w:rsidP="00BF562A">
            <w:pPr>
              <w:spacing w:before="60" w:after="60"/>
              <w:jc w:val="center"/>
              <w:rPr>
                <w:sz w:val="20"/>
                <w:szCs w:val="20"/>
              </w:rPr>
            </w:pPr>
            <w:r>
              <w:rPr>
                <w:sz w:val="20"/>
                <w:szCs w:val="20"/>
              </w:rPr>
              <w:t>2</w:t>
            </w:r>
          </w:p>
        </w:tc>
        <w:tc>
          <w:tcPr>
            <w:tcW w:w="2797" w:type="dxa"/>
            <w:vAlign w:val="center"/>
          </w:tcPr>
          <w:p w14:paraId="7BDF7C68" w14:textId="405C8489" w:rsidR="00BF562A" w:rsidRPr="007C3CD9" w:rsidRDefault="00BF562A" w:rsidP="00BF562A">
            <w:pPr>
              <w:spacing w:before="60" w:after="60"/>
              <w:jc w:val="center"/>
              <w:rPr>
                <w:sz w:val="20"/>
                <w:szCs w:val="20"/>
              </w:rPr>
            </w:pPr>
            <w:r>
              <w:rPr>
                <w:sz w:val="20"/>
                <w:szCs w:val="20"/>
              </w:rPr>
              <w:t>chodba</w:t>
            </w:r>
          </w:p>
        </w:tc>
      </w:tr>
      <w:tr w:rsidR="00BF562A" w:rsidRPr="007C3CD9" w14:paraId="2A16267A" w14:textId="77777777" w:rsidTr="001119CB">
        <w:tc>
          <w:tcPr>
            <w:tcW w:w="1118" w:type="dxa"/>
            <w:vMerge w:val="restart"/>
            <w:vAlign w:val="center"/>
          </w:tcPr>
          <w:p w14:paraId="1EF304C9" w14:textId="2ECECE98" w:rsidR="00BF562A" w:rsidRPr="005502C0" w:rsidRDefault="00BF562A" w:rsidP="00BF562A">
            <w:pPr>
              <w:spacing w:before="60" w:after="60"/>
              <w:jc w:val="center"/>
              <w:rPr>
                <w:sz w:val="20"/>
                <w:szCs w:val="20"/>
              </w:rPr>
            </w:pPr>
            <w:r w:rsidRPr="00DC4048">
              <w:rPr>
                <w:sz w:val="20"/>
                <w:szCs w:val="20"/>
              </w:rPr>
              <w:t>N2.02</w:t>
            </w:r>
          </w:p>
        </w:tc>
        <w:tc>
          <w:tcPr>
            <w:tcW w:w="2469" w:type="dxa"/>
            <w:vMerge w:val="restart"/>
            <w:vAlign w:val="center"/>
          </w:tcPr>
          <w:p w14:paraId="6C0B545B" w14:textId="4ED86081" w:rsidR="00BF562A" w:rsidRDefault="00BF562A" w:rsidP="00BF562A">
            <w:pPr>
              <w:spacing w:before="60" w:after="60"/>
              <w:jc w:val="center"/>
              <w:rPr>
                <w:sz w:val="20"/>
                <w:szCs w:val="20"/>
              </w:rPr>
            </w:pPr>
            <w:r w:rsidRPr="00DC4048">
              <w:rPr>
                <w:sz w:val="20"/>
                <w:szCs w:val="20"/>
              </w:rPr>
              <w:t>Technická místnost</w:t>
            </w:r>
          </w:p>
        </w:tc>
        <w:tc>
          <w:tcPr>
            <w:tcW w:w="826" w:type="dxa"/>
            <w:vAlign w:val="center"/>
          </w:tcPr>
          <w:p w14:paraId="09B00FE3" w14:textId="06CA965E" w:rsidR="00BF562A" w:rsidRPr="007C3CD9" w:rsidRDefault="00BF562A" w:rsidP="00BF562A">
            <w:pPr>
              <w:spacing w:before="60" w:after="60"/>
              <w:jc w:val="center"/>
              <w:rPr>
                <w:sz w:val="20"/>
                <w:szCs w:val="20"/>
              </w:rPr>
            </w:pPr>
            <w:r>
              <w:rPr>
                <w:sz w:val="20"/>
                <w:szCs w:val="20"/>
              </w:rPr>
              <w:t>PRÁŠEK</w:t>
            </w:r>
          </w:p>
        </w:tc>
        <w:tc>
          <w:tcPr>
            <w:tcW w:w="1185" w:type="dxa"/>
            <w:vAlign w:val="center"/>
          </w:tcPr>
          <w:p w14:paraId="425E2F70" w14:textId="24F7532A" w:rsidR="00BF562A" w:rsidRPr="007C3CD9" w:rsidRDefault="00BF562A" w:rsidP="00BF562A">
            <w:pPr>
              <w:spacing w:before="60" w:after="60"/>
              <w:jc w:val="center"/>
              <w:rPr>
                <w:sz w:val="20"/>
                <w:szCs w:val="20"/>
              </w:rPr>
            </w:pPr>
            <w:r w:rsidRPr="000219A1">
              <w:rPr>
                <w:sz w:val="20"/>
                <w:szCs w:val="20"/>
              </w:rPr>
              <w:t>2</w:t>
            </w:r>
            <w:r>
              <w:rPr>
                <w:sz w:val="20"/>
                <w:szCs w:val="20"/>
              </w:rPr>
              <w:t>7</w:t>
            </w:r>
            <w:r w:rsidRPr="000219A1">
              <w:rPr>
                <w:sz w:val="20"/>
                <w:szCs w:val="20"/>
              </w:rPr>
              <w:t>A</w:t>
            </w:r>
          </w:p>
        </w:tc>
        <w:tc>
          <w:tcPr>
            <w:tcW w:w="672" w:type="dxa"/>
            <w:vAlign w:val="center"/>
          </w:tcPr>
          <w:p w14:paraId="324EA977" w14:textId="014433D6" w:rsidR="00BF562A" w:rsidRPr="007C3CD9" w:rsidRDefault="00BF562A" w:rsidP="00BF562A">
            <w:pPr>
              <w:spacing w:before="60" w:after="60"/>
              <w:jc w:val="center"/>
              <w:rPr>
                <w:sz w:val="20"/>
                <w:szCs w:val="20"/>
              </w:rPr>
            </w:pPr>
            <w:r>
              <w:rPr>
                <w:sz w:val="20"/>
                <w:szCs w:val="20"/>
              </w:rPr>
              <w:t>2</w:t>
            </w:r>
          </w:p>
        </w:tc>
        <w:tc>
          <w:tcPr>
            <w:tcW w:w="2797" w:type="dxa"/>
            <w:vAlign w:val="center"/>
          </w:tcPr>
          <w:p w14:paraId="0EC8028A" w14:textId="6C727E29" w:rsidR="00BF562A" w:rsidRPr="007C3CD9" w:rsidRDefault="00BF562A" w:rsidP="00BF562A">
            <w:pPr>
              <w:spacing w:before="60" w:after="60"/>
              <w:jc w:val="center"/>
              <w:rPr>
                <w:sz w:val="20"/>
                <w:szCs w:val="20"/>
              </w:rPr>
            </w:pPr>
            <w:r>
              <w:rPr>
                <w:sz w:val="20"/>
                <w:szCs w:val="20"/>
              </w:rPr>
              <w:t>u východů z místnosti</w:t>
            </w:r>
          </w:p>
        </w:tc>
      </w:tr>
      <w:tr w:rsidR="00BF562A" w:rsidRPr="007C3CD9" w14:paraId="0433ADE5" w14:textId="77777777" w:rsidTr="001119CB">
        <w:tc>
          <w:tcPr>
            <w:tcW w:w="1118" w:type="dxa"/>
            <w:vMerge/>
            <w:vAlign w:val="center"/>
          </w:tcPr>
          <w:p w14:paraId="48C173B0" w14:textId="77777777" w:rsidR="00BF562A" w:rsidRPr="00DC4048" w:rsidRDefault="00BF562A" w:rsidP="00BF562A">
            <w:pPr>
              <w:spacing w:before="60" w:after="60"/>
              <w:jc w:val="center"/>
              <w:rPr>
                <w:sz w:val="20"/>
                <w:szCs w:val="20"/>
              </w:rPr>
            </w:pPr>
          </w:p>
        </w:tc>
        <w:tc>
          <w:tcPr>
            <w:tcW w:w="2469" w:type="dxa"/>
            <w:vMerge/>
            <w:vAlign w:val="center"/>
          </w:tcPr>
          <w:p w14:paraId="40800D11" w14:textId="77777777" w:rsidR="00BF562A" w:rsidRPr="00DC4048" w:rsidRDefault="00BF562A" w:rsidP="00BF562A">
            <w:pPr>
              <w:spacing w:before="60" w:after="60"/>
              <w:jc w:val="center"/>
              <w:rPr>
                <w:sz w:val="20"/>
                <w:szCs w:val="20"/>
              </w:rPr>
            </w:pPr>
          </w:p>
        </w:tc>
        <w:tc>
          <w:tcPr>
            <w:tcW w:w="826" w:type="dxa"/>
            <w:vAlign w:val="center"/>
          </w:tcPr>
          <w:p w14:paraId="0B820EC2" w14:textId="5EB2F88C" w:rsidR="00BF562A" w:rsidRDefault="00BF562A" w:rsidP="00BF562A">
            <w:pPr>
              <w:spacing w:before="60" w:after="60"/>
              <w:jc w:val="center"/>
              <w:rPr>
                <w:sz w:val="20"/>
                <w:szCs w:val="20"/>
              </w:rPr>
            </w:pPr>
            <w:r>
              <w:rPr>
                <w:sz w:val="20"/>
                <w:szCs w:val="20"/>
              </w:rPr>
              <w:t>CO2</w:t>
            </w:r>
          </w:p>
        </w:tc>
        <w:tc>
          <w:tcPr>
            <w:tcW w:w="1185" w:type="dxa"/>
            <w:vAlign w:val="center"/>
          </w:tcPr>
          <w:p w14:paraId="177CEA31" w14:textId="040CFCA0" w:rsidR="00BF562A" w:rsidRPr="000219A1" w:rsidRDefault="00BF562A" w:rsidP="00BF562A">
            <w:pPr>
              <w:spacing w:before="60" w:after="60"/>
              <w:jc w:val="center"/>
              <w:rPr>
                <w:sz w:val="20"/>
                <w:szCs w:val="20"/>
              </w:rPr>
            </w:pPr>
            <w:r>
              <w:rPr>
                <w:sz w:val="20"/>
                <w:szCs w:val="20"/>
              </w:rPr>
              <w:t>89B</w:t>
            </w:r>
          </w:p>
        </w:tc>
        <w:tc>
          <w:tcPr>
            <w:tcW w:w="672" w:type="dxa"/>
            <w:vAlign w:val="center"/>
          </w:tcPr>
          <w:p w14:paraId="2E3118BE" w14:textId="320A9150" w:rsidR="00BF562A" w:rsidRPr="007C3CD9" w:rsidRDefault="008853B6" w:rsidP="00BF562A">
            <w:pPr>
              <w:spacing w:before="60" w:after="60"/>
              <w:jc w:val="center"/>
              <w:rPr>
                <w:sz w:val="20"/>
                <w:szCs w:val="20"/>
              </w:rPr>
            </w:pPr>
            <w:r>
              <w:rPr>
                <w:sz w:val="20"/>
                <w:szCs w:val="20"/>
              </w:rPr>
              <w:t>1</w:t>
            </w:r>
          </w:p>
        </w:tc>
        <w:tc>
          <w:tcPr>
            <w:tcW w:w="2797" w:type="dxa"/>
            <w:vAlign w:val="center"/>
          </w:tcPr>
          <w:p w14:paraId="2C8EFAAE" w14:textId="6760BCF6" w:rsidR="00BF562A" w:rsidRPr="007C3CD9" w:rsidRDefault="00BF562A" w:rsidP="00BF562A">
            <w:pPr>
              <w:spacing w:before="60" w:after="60"/>
              <w:jc w:val="center"/>
              <w:rPr>
                <w:sz w:val="20"/>
                <w:szCs w:val="20"/>
              </w:rPr>
            </w:pPr>
            <w:r>
              <w:rPr>
                <w:sz w:val="20"/>
                <w:szCs w:val="20"/>
              </w:rPr>
              <w:t>u východ</w:t>
            </w:r>
            <w:r w:rsidR="008853B6">
              <w:rPr>
                <w:sz w:val="20"/>
                <w:szCs w:val="20"/>
              </w:rPr>
              <w:t>u</w:t>
            </w:r>
            <w:r>
              <w:rPr>
                <w:sz w:val="20"/>
                <w:szCs w:val="20"/>
              </w:rPr>
              <w:t xml:space="preserve"> z místnosti</w:t>
            </w:r>
          </w:p>
        </w:tc>
      </w:tr>
      <w:tr w:rsidR="008C6849" w:rsidRPr="007C3CD9" w14:paraId="137BFE29" w14:textId="77777777" w:rsidTr="008E2D79">
        <w:tc>
          <w:tcPr>
            <w:tcW w:w="1118" w:type="dxa"/>
            <w:vAlign w:val="center"/>
          </w:tcPr>
          <w:p w14:paraId="0A8DFD18" w14:textId="541BB451" w:rsidR="008C6849" w:rsidRPr="00344962" w:rsidRDefault="008C6849" w:rsidP="008C6849">
            <w:pPr>
              <w:spacing w:before="60" w:after="60"/>
              <w:jc w:val="center"/>
              <w:rPr>
                <w:sz w:val="20"/>
                <w:szCs w:val="20"/>
              </w:rPr>
            </w:pPr>
            <w:r>
              <w:rPr>
                <w:sz w:val="20"/>
                <w:szCs w:val="20"/>
              </w:rPr>
              <w:t>N2.02a</w:t>
            </w:r>
          </w:p>
        </w:tc>
        <w:tc>
          <w:tcPr>
            <w:tcW w:w="2469" w:type="dxa"/>
            <w:vAlign w:val="center"/>
          </w:tcPr>
          <w:p w14:paraId="04332BC2" w14:textId="0143A1E4" w:rsidR="008C6849" w:rsidRDefault="008C6849" w:rsidP="008C6849">
            <w:pPr>
              <w:spacing w:before="60" w:after="60"/>
              <w:jc w:val="center"/>
              <w:rPr>
                <w:sz w:val="20"/>
                <w:szCs w:val="20"/>
              </w:rPr>
            </w:pPr>
            <w:r>
              <w:rPr>
                <w:sz w:val="20"/>
                <w:szCs w:val="20"/>
              </w:rPr>
              <w:t>Strojovna chlazení</w:t>
            </w:r>
          </w:p>
        </w:tc>
        <w:tc>
          <w:tcPr>
            <w:tcW w:w="826" w:type="dxa"/>
            <w:vAlign w:val="center"/>
          </w:tcPr>
          <w:p w14:paraId="3A226122" w14:textId="067FF6B4" w:rsidR="008C6849" w:rsidRDefault="008C6849" w:rsidP="008C6849">
            <w:pPr>
              <w:spacing w:before="60" w:after="60"/>
              <w:jc w:val="center"/>
              <w:rPr>
                <w:sz w:val="20"/>
                <w:szCs w:val="20"/>
              </w:rPr>
            </w:pPr>
            <w:r>
              <w:rPr>
                <w:sz w:val="20"/>
                <w:szCs w:val="20"/>
              </w:rPr>
              <w:t>CO2</w:t>
            </w:r>
          </w:p>
        </w:tc>
        <w:tc>
          <w:tcPr>
            <w:tcW w:w="1185" w:type="dxa"/>
            <w:vAlign w:val="center"/>
          </w:tcPr>
          <w:p w14:paraId="53F51CE8" w14:textId="76281C8C" w:rsidR="008C6849" w:rsidRPr="000219A1" w:rsidRDefault="008C6849" w:rsidP="008C6849">
            <w:pPr>
              <w:spacing w:before="60" w:after="60"/>
              <w:jc w:val="center"/>
              <w:rPr>
                <w:sz w:val="20"/>
                <w:szCs w:val="20"/>
              </w:rPr>
            </w:pPr>
            <w:r>
              <w:rPr>
                <w:sz w:val="20"/>
                <w:szCs w:val="20"/>
              </w:rPr>
              <w:t>89B</w:t>
            </w:r>
          </w:p>
        </w:tc>
        <w:tc>
          <w:tcPr>
            <w:tcW w:w="672" w:type="dxa"/>
            <w:vAlign w:val="center"/>
          </w:tcPr>
          <w:p w14:paraId="7D62DC06" w14:textId="7BDC19CC" w:rsidR="008C6849" w:rsidRDefault="008C6849" w:rsidP="008C6849">
            <w:pPr>
              <w:spacing w:before="60" w:after="60"/>
              <w:jc w:val="center"/>
              <w:rPr>
                <w:sz w:val="20"/>
                <w:szCs w:val="20"/>
              </w:rPr>
            </w:pPr>
            <w:r>
              <w:rPr>
                <w:sz w:val="20"/>
                <w:szCs w:val="20"/>
              </w:rPr>
              <w:t>2</w:t>
            </w:r>
          </w:p>
        </w:tc>
        <w:tc>
          <w:tcPr>
            <w:tcW w:w="2797" w:type="dxa"/>
            <w:vAlign w:val="center"/>
          </w:tcPr>
          <w:p w14:paraId="549FDA06" w14:textId="2B7129EB" w:rsidR="008C6849" w:rsidRDefault="008853B6" w:rsidP="008C6849">
            <w:pPr>
              <w:spacing w:before="60" w:after="60"/>
              <w:jc w:val="center"/>
              <w:rPr>
                <w:sz w:val="20"/>
                <w:szCs w:val="20"/>
              </w:rPr>
            </w:pPr>
            <w:r>
              <w:rPr>
                <w:sz w:val="20"/>
                <w:szCs w:val="20"/>
              </w:rPr>
              <w:t>u vstupu do PÚ</w:t>
            </w:r>
          </w:p>
        </w:tc>
      </w:tr>
      <w:tr w:rsidR="003F5F6E" w:rsidRPr="007C3CD9" w14:paraId="5B8CC9F9" w14:textId="77777777" w:rsidTr="001119CB">
        <w:tc>
          <w:tcPr>
            <w:tcW w:w="1118" w:type="dxa"/>
            <w:vMerge w:val="restart"/>
            <w:vAlign w:val="center"/>
          </w:tcPr>
          <w:p w14:paraId="280E14B7" w14:textId="432D4C71" w:rsidR="003F5F6E" w:rsidRPr="00DC4048" w:rsidRDefault="003F5F6E" w:rsidP="00BF562A">
            <w:pPr>
              <w:spacing w:before="60" w:after="60"/>
              <w:jc w:val="center"/>
              <w:rPr>
                <w:sz w:val="20"/>
                <w:szCs w:val="20"/>
              </w:rPr>
            </w:pPr>
            <w:r w:rsidRPr="00344962">
              <w:rPr>
                <w:sz w:val="20"/>
                <w:szCs w:val="20"/>
              </w:rPr>
              <w:t>N2.03</w:t>
            </w:r>
          </w:p>
        </w:tc>
        <w:tc>
          <w:tcPr>
            <w:tcW w:w="2469" w:type="dxa"/>
            <w:vMerge w:val="restart"/>
            <w:vAlign w:val="center"/>
          </w:tcPr>
          <w:p w14:paraId="3F3D7BDC" w14:textId="3BDA75F9" w:rsidR="003F5F6E" w:rsidRPr="00DC4048" w:rsidRDefault="003F5F6E" w:rsidP="00BF562A">
            <w:pPr>
              <w:spacing w:before="60" w:after="60"/>
              <w:jc w:val="center"/>
              <w:rPr>
                <w:sz w:val="20"/>
                <w:szCs w:val="20"/>
              </w:rPr>
            </w:pPr>
            <w:r>
              <w:rPr>
                <w:sz w:val="20"/>
                <w:szCs w:val="20"/>
              </w:rPr>
              <w:t>Jídelna</w:t>
            </w:r>
          </w:p>
        </w:tc>
        <w:tc>
          <w:tcPr>
            <w:tcW w:w="826" w:type="dxa"/>
            <w:vAlign w:val="center"/>
          </w:tcPr>
          <w:p w14:paraId="34C5766C" w14:textId="06BDB687" w:rsidR="003F5F6E" w:rsidRPr="007C3CD9" w:rsidRDefault="003F5F6E" w:rsidP="00BF562A">
            <w:pPr>
              <w:spacing w:before="60" w:after="60"/>
              <w:jc w:val="center"/>
              <w:rPr>
                <w:sz w:val="20"/>
                <w:szCs w:val="20"/>
              </w:rPr>
            </w:pPr>
            <w:r>
              <w:rPr>
                <w:sz w:val="20"/>
                <w:szCs w:val="20"/>
              </w:rPr>
              <w:t>PRÁŠEK</w:t>
            </w:r>
          </w:p>
        </w:tc>
        <w:tc>
          <w:tcPr>
            <w:tcW w:w="1185" w:type="dxa"/>
          </w:tcPr>
          <w:p w14:paraId="165CDC5D" w14:textId="370FFCDC" w:rsidR="003F5F6E" w:rsidRPr="007C3CD9" w:rsidRDefault="003F5F6E" w:rsidP="00BF562A">
            <w:pPr>
              <w:spacing w:before="60" w:after="60"/>
              <w:jc w:val="center"/>
              <w:rPr>
                <w:sz w:val="20"/>
                <w:szCs w:val="20"/>
              </w:rPr>
            </w:pPr>
            <w:r w:rsidRPr="000219A1">
              <w:rPr>
                <w:sz w:val="20"/>
                <w:szCs w:val="20"/>
              </w:rPr>
              <w:t>2</w:t>
            </w:r>
            <w:r>
              <w:rPr>
                <w:sz w:val="20"/>
                <w:szCs w:val="20"/>
              </w:rPr>
              <w:t>1</w:t>
            </w:r>
            <w:r w:rsidRPr="000219A1">
              <w:rPr>
                <w:sz w:val="20"/>
                <w:szCs w:val="20"/>
              </w:rPr>
              <w:t>A</w:t>
            </w:r>
          </w:p>
        </w:tc>
        <w:tc>
          <w:tcPr>
            <w:tcW w:w="672" w:type="dxa"/>
            <w:vAlign w:val="center"/>
          </w:tcPr>
          <w:p w14:paraId="037E8812" w14:textId="7B645704" w:rsidR="003F5F6E" w:rsidRPr="007C3CD9" w:rsidRDefault="003F5F6E" w:rsidP="00BF562A">
            <w:pPr>
              <w:spacing w:before="60" w:after="60"/>
              <w:jc w:val="center"/>
              <w:rPr>
                <w:sz w:val="20"/>
                <w:szCs w:val="20"/>
              </w:rPr>
            </w:pPr>
            <w:r>
              <w:rPr>
                <w:sz w:val="20"/>
                <w:szCs w:val="20"/>
              </w:rPr>
              <w:t>2</w:t>
            </w:r>
          </w:p>
        </w:tc>
        <w:tc>
          <w:tcPr>
            <w:tcW w:w="2797" w:type="dxa"/>
            <w:vAlign w:val="center"/>
          </w:tcPr>
          <w:p w14:paraId="2836DB6E" w14:textId="536B1F26" w:rsidR="003F5F6E" w:rsidRPr="007C3CD9" w:rsidRDefault="003F5F6E" w:rsidP="00BF562A">
            <w:pPr>
              <w:spacing w:before="60" w:after="60"/>
              <w:jc w:val="center"/>
              <w:rPr>
                <w:sz w:val="20"/>
                <w:szCs w:val="20"/>
              </w:rPr>
            </w:pPr>
            <w:r>
              <w:rPr>
                <w:sz w:val="20"/>
                <w:szCs w:val="20"/>
              </w:rPr>
              <w:t>u východů</w:t>
            </w:r>
          </w:p>
        </w:tc>
      </w:tr>
      <w:tr w:rsidR="003F5F6E" w:rsidRPr="007C3CD9" w14:paraId="40CB6AAB" w14:textId="77777777" w:rsidTr="001119CB">
        <w:tc>
          <w:tcPr>
            <w:tcW w:w="1118" w:type="dxa"/>
            <w:vMerge/>
            <w:vAlign w:val="center"/>
          </w:tcPr>
          <w:p w14:paraId="03AD5AA0" w14:textId="77777777" w:rsidR="003F5F6E" w:rsidRPr="00344962" w:rsidRDefault="003F5F6E" w:rsidP="003F5F6E">
            <w:pPr>
              <w:spacing w:before="60" w:after="60"/>
              <w:jc w:val="center"/>
              <w:rPr>
                <w:sz w:val="20"/>
                <w:szCs w:val="20"/>
              </w:rPr>
            </w:pPr>
          </w:p>
        </w:tc>
        <w:tc>
          <w:tcPr>
            <w:tcW w:w="2469" w:type="dxa"/>
            <w:vMerge/>
            <w:vAlign w:val="center"/>
          </w:tcPr>
          <w:p w14:paraId="2C7A6B5E" w14:textId="77777777" w:rsidR="003F5F6E" w:rsidRDefault="003F5F6E" w:rsidP="003F5F6E">
            <w:pPr>
              <w:spacing w:before="60" w:after="60"/>
              <w:jc w:val="center"/>
              <w:rPr>
                <w:sz w:val="20"/>
                <w:szCs w:val="20"/>
              </w:rPr>
            </w:pPr>
          </w:p>
        </w:tc>
        <w:tc>
          <w:tcPr>
            <w:tcW w:w="826" w:type="dxa"/>
            <w:vAlign w:val="center"/>
          </w:tcPr>
          <w:p w14:paraId="6F75B44F" w14:textId="46627932" w:rsidR="003F5F6E" w:rsidRDefault="003F5F6E" w:rsidP="003F5F6E">
            <w:pPr>
              <w:spacing w:before="60" w:after="60"/>
              <w:jc w:val="center"/>
              <w:rPr>
                <w:sz w:val="20"/>
                <w:szCs w:val="20"/>
              </w:rPr>
            </w:pPr>
            <w:r>
              <w:rPr>
                <w:sz w:val="20"/>
                <w:szCs w:val="20"/>
              </w:rPr>
              <w:t>PĚNA</w:t>
            </w:r>
          </w:p>
        </w:tc>
        <w:tc>
          <w:tcPr>
            <w:tcW w:w="1185" w:type="dxa"/>
          </w:tcPr>
          <w:p w14:paraId="11933FA0" w14:textId="6C0AD329" w:rsidR="003F5F6E" w:rsidRPr="000219A1" w:rsidRDefault="003F5F6E" w:rsidP="003F5F6E">
            <w:pPr>
              <w:spacing w:before="60" w:after="60"/>
              <w:jc w:val="center"/>
              <w:rPr>
                <w:sz w:val="20"/>
                <w:szCs w:val="20"/>
              </w:rPr>
            </w:pPr>
            <w:r>
              <w:rPr>
                <w:sz w:val="20"/>
                <w:szCs w:val="20"/>
              </w:rPr>
              <w:t>40F</w:t>
            </w:r>
          </w:p>
        </w:tc>
        <w:tc>
          <w:tcPr>
            <w:tcW w:w="672" w:type="dxa"/>
            <w:vAlign w:val="center"/>
          </w:tcPr>
          <w:p w14:paraId="58FC9997" w14:textId="0684DB85" w:rsidR="003F5F6E" w:rsidRDefault="003F5F6E" w:rsidP="003F5F6E">
            <w:pPr>
              <w:spacing w:before="60" w:after="60"/>
              <w:jc w:val="center"/>
              <w:rPr>
                <w:sz w:val="20"/>
                <w:szCs w:val="20"/>
              </w:rPr>
            </w:pPr>
            <w:r>
              <w:rPr>
                <w:sz w:val="20"/>
                <w:szCs w:val="20"/>
              </w:rPr>
              <w:t>1</w:t>
            </w:r>
          </w:p>
        </w:tc>
        <w:tc>
          <w:tcPr>
            <w:tcW w:w="2797" w:type="dxa"/>
            <w:vAlign w:val="center"/>
          </w:tcPr>
          <w:p w14:paraId="6D9D2618" w14:textId="3B7121DA" w:rsidR="003F5F6E" w:rsidRDefault="003F5F6E" w:rsidP="003F5F6E">
            <w:pPr>
              <w:spacing w:before="60" w:after="60"/>
              <w:jc w:val="center"/>
              <w:rPr>
                <w:sz w:val="20"/>
                <w:szCs w:val="20"/>
              </w:rPr>
            </w:pPr>
            <w:r>
              <w:rPr>
                <w:sz w:val="20"/>
                <w:szCs w:val="20"/>
              </w:rPr>
              <w:t>přípravna</w:t>
            </w:r>
          </w:p>
        </w:tc>
      </w:tr>
      <w:tr w:rsidR="00BF562A" w:rsidRPr="007C3CD9" w14:paraId="488FC9EE" w14:textId="77777777" w:rsidTr="001119CB">
        <w:tc>
          <w:tcPr>
            <w:tcW w:w="1118" w:type="dxa"/>
            <w:vAlign w:val="center"/>
          </w:tcPr>
          <w:p w14:paraId="60002889" w14:textId="4E1E05D9" w:rsidR="00BF562A" w:rsidRPr="00344962" w:rsidRDefault="00BF562A" w:rsidP="00BF562A">
            <w:pPr>
              <w:spacing w:before="60" w:after="60"/>
              <w:jc w:val="center"/>
              <w:rPr>
                <w:sz w:val="20"/>
                <w:szCs w:val="20"/>
              </w:rPr>
            </w:pPr>
            <w:r w:rsidRPr="005A4455">
              <w:rPr>
                <w:color w:val="0070C0"/>
                <w:sz w:val="20"/>
                <w:szCs w:val="20"/>
              </w:rPr>
              <w:t>N2.30</w:t>
            </w:r>
          </w:p>
        </w:tc>
        <w:tc>
          <w:tcPr>
            <w:tcW w:w="2469" w:type="dxa"/>
            <w:vAlign w:val="center"/>
          </w:tcPr>
          <w:p w14:paraId="0120070F" w14:textId="70D3446C" w:rsidR="00BF562A" w:rsidRDefault="00BF562A" w:rsidP="00BF562A">
            <w:pPr>
              <w:spacing w:before="60" w:after="60"/>
              <w:jc w:val="center"/>
              <w:rPr>
                <w:sz w:val="20"/>
                <w:szCs w:val="20"/>
              </w:rPr>
            </w:pPr>
            <w:r w:rsidRPr="005A4455">
              <w:rPr>
                <w:color w:val="0070C0"/>
                <w:sz w:val="20"/>
                <w:szCs w:val="20"/>
              </w:rPr>
              <w:t>Učebny 2. NP</w:t>
            </w:r>
          </w:p>
        </w:tc>
        <w:tc>
          <w:tcPr>
            <w:tcW w:w="826" w:type="dxa"/>
            <w:vAlign w:val="center"/>
          </w:tcPr>
          <w:p w14:paraId="44BB8485" w14:textId="2283AA57" w:rsidR="00BF562A" w:rsidRPr="00BF562A" w:rsidRDefault="00BF562A" w:rsidP="00BF562A">
            <w:pPr>
              <w:spacing w:before="60" w:after="60"/>
              <w:jc w:val="center"/>
              <w:rPr>
                <w:color w:val="0070C0"/>
                <w:sz w:val="20"/>
                <w:szCs w:val="20"/>
              </w:rPr>
            </w:pPr>
            <w:r w:rsidRPr="00BF562A">
              <w:rPr>
                <w:color w:val="0070C0"/>
                <w:sz w:val="20"/>
                <w:szCs w:val="20"/>
              </w:rPr>
              <w:t>PRÁŠEK</w:t>
            </w:r>
          </w:p>
        </w:tc>
        <w:tc>
          <w:tcPr>
            <w:tcW w:w="1185" w:type="dxa"/>
          </w:tcPr>
          <w:p w14:paraId="68D7B363" w14:textId="7B5309AA" w:rsidR="00BF562A" w:rsidRPr="00BF562A" w:rsidRDefault="00BF562A" w:rsidP="00BF562A">
            <w:pPr>
              <w:spacing w:before="60" w:after="60"/>
              <w:jc w:val="center"/>
              <w:rPr>
                <w:color w:val="0070C0"/>
                <w:sz w:val="20"/>
                <w:szCs w:val="20"/>
              </w:rPr>
            </w:pPr>
            <w:r w:rsidRPr="00BF562A">
              <w:rPr>
                <w:color w:val="0070C0"/>
                <w:sz w:val="20"/>
                <w:szCs w:val="20"/>
              </w:rPr>
              <w:t>27A</w:t>
            </w:r>
          </w:p>
        </w:tc>
        <w:tc>
          <w:tcPr>
            <w:tcW w:w="672" w:type="dxa"/>
            <w:vAlign w:val="center"/>
          </w:tcPr>
          <w:p w14:paraId="3609D6CD" w14:textId="3BA6BEA9" w:rsidR="00BF562A" w:rsidRPr="00BF562A" w:rsidRDefault="00BF562A" w:rsidP="00BF562A">
            <w:pPr>
              <w:spacing w:before="60" w:after="60"/>
              <w:jc w:val="center"/>
              <w:rPr>
                <w:color w:val="0070C0"/>
                <w:sz w:val="20"/>
                <w:szCs w:val="20"/>
              </w:rPr>
            </w:pPr>
            <w:r w:rsidRPr="00BF562A">
              <w:rPr>
                <w:color w:val="0070C0"/>
                <w:sz w:val="20"/>
                <w:szCs w:val="20"/>
              </w:rPr>
              <w:t>3</w:t>
            </w:r>
          </w:p>
        </w:tc>
        <w:tc>
          <w:tcPr>
            <w:tcW w:w="2797" w:type="dxa"/>
            <w:vAlign w:val="center"/>
          </w:tcPr>
          <w:p w14:paraId="32823749" w14:textId="1424D090" w:rsidR="00BF562A" w:rsidRPr="00BF562A" w:rsidRDefault="00BF562A" w:rsidP="00BF562A">
            <w:pPr>
              <w:spacing w:before="60" w:after="60"/>
              <w:jc w:val="center"/>
              <w:rPr>
                <w:color w:val="0070C0"/>
                <w:sz w:val="20"/>
                <w:szCs w:val="20"/>
              </w:rPr>
            </w:pPr>
            <w:r w:rsidRPr="00BF562A">
              <w:rPr>
                <w:color w:val="0070C0"/>
                <w:sz w:val="20"/>
                <w:szCs w:val="20"/>
              </w:rPr>
              <w:t>chodba</w:t>
            </w:r>
          </w:p>
        </w:tc>
      </w:tr>
      <w:tr w:rsidR="00BF562A" w:rsidRPr="007C3CD9" w14:paraId="5ED1E7C7" w14:textId="77777777" w:rsidTr="001119CB">
        <w:tc>
          <w:tcPr>
            <w:tcW w:w="1118" w:type="dxa"/>
            <w:vAlign w:val="center"/>
          </w:tcPr>
          <w:p w14:paraId="2DFE5B93" w14:textId="35B5ADD6" w:rsidR="00BF562A" w:rsidRPr="00344962" w:rsidRDefault="00BF562A" w:rsidP="00BF562A">
            <w:pPr>
              <w:spacing w:before="60" w:after="60"/>
              <w:jc w:val="center"/>
              <w:rPr>
                <w:sz w:val="20"/>
                <w:szCs w:val="20"/>
              </w:rPr>
            </w:pPr>
            <w:r>
              <w:rPr>
                <w:sz w:val="20"/>
                <w:szCs w:val="20"/>
              </w:rPr>
              <w:t>N3.01</w:t>
            </w:r>
          </w:p>
        </w:tc>
        <w:tc>
          <w:tcPr>
            <w:tcW w:w="2469" w:type="dxa"/>
            <w:vAlign w:val="center"/>
          </w:tcPr>
          <w:p w14:paraId="120BDAAB" w14:textId="15DABDD7" w:rsidR="00BF562A" w:rsidRDefault="00BF562A" w:rsidP="00BF562A">
            <w:pPr>
              <w:spacing w:before="60" w:after="60"/>
              <w:jc w:val="center"/>
              <w:rPr>
                <w:sz w:val="20"/>
                <w:szCs w:val="20"/>
              </w:rPr>
            </w:pPr>
            <w:r>
              <w:rPr>
                <w:sz w:val="20"/>
                <w:szCs w:val="20"/>
              </w:rPr>
              <w:t>Učebny 3. NP</w:t>
            </w:r>
          </w:p>
        </w:tc>
        <w:tc>
          <w:tcPr>
            <w:tcW w:w="826" w:type="dxa"/>
            <w:vAlign w:val="center"/>
          </w:tcPr>
          <w:p w14:paraId="6BD08871" w14:textId="34FA031C" w:rsidR="00BF562A" w:rsidRPr="007C3CD9" w:rsidRDefault="00BF562A" w:rsidP="00BF562A">
            <w:pPr>
              <w:spacing w:before="60" w:after="60"/>
              <w:jc w:val="center"/>
              <w:rPr>
                <w:sz w:val="20"/>
                <w:szCs w:val="20"/>
              </w:rPr>
            </w:pPr>
            <w:r>
              <w:rPr>
                <w:sz w:val="20"/>
                <w:szCs w:val="20"/>
              </w:rPr>
              <w:t>PRÁŠEK</w:t>
            </w:r>
          </w:p>
        </w:tc>
        <w:tc>
          <w:tcPr>
            <w:tcW w:w="1185" w:type="dxa"/>
            <w:vAlign w:val="center"/>
          </w:tcPr>
          <w:p w14:paraId="3A0F4B57" w14:textId="76562182" w:rsidR="00BF562A" w:rsidRPr="007C3CD9" w:rsidRDefault="00BF562A" w:rsidP="00BF562A">
            <w:pPr>
              <w:spacing w:before="60" w:after="60"/>
              <w:jc w:val="center"/>
              <w:rPr>
                <w:sz w:val="20"/>
                <w:szCs w:val="20"/>
              </w:rPr>
            </w:pPr>
            <w:r w:rsidRPr="000219A1">
              <w:rPr>
                <w:sz w:val="20"/>
                <w:szCs w:val="20"/>
              </w:rPr>
              <w:t>2</w:t>
            </w:r>
            <w:r>
              <w:rPr>
                <w:sz w:val="20"/>
                <w:szCs w:val="20"/>
              </w:rPr>
              <w:t>7</w:t>
            </w:r>
            <w:r w:rsidRPr="000219A1">
              <w:rPr>
                <w:sz w:val="20"/>
                <w:szCs w:val="20"/>
              </w:rPr>
              <w:t>A</w:t>
            </w:r>
          </w:p>
        </w:tc>
        <w:tc>
          <w:tcPr>
            <w:tcW w:w="672" w:type="dxa"/>
            <w:vAlign w:val="center"/>
          </w:tcPr>
          <w:p w14:paraId="77CA1ED8" w14:textId="61507E59" w:rsidR="00BF562A" w:rsidRPr="007C3CD9" w:rsidRDefault="00BF562A" w:rsidP="00BF562A">
            <w:pPr>
              <w:spacing w:before="60" w:after="60"/>
              <w:jc w:val="center"/>
              <w:rPr>
                <w:sz w:val="20"/>
                <w:szCs w:val="20"/>
              </w:rPr>
            </w:pPr>
            <w:r>
              <w:rPr>
                <w:sz w:val="20"/>
                <w:szCs w:val="20"/>
              </w:rPr>
              <w:t>2</w:t>
            </w:r>
          </w:p>
        </w:tc>
        <w:tc>
          <w:tcPr>
            <w:tcW w:w="2797" w:type="dxa"/>
            <w:vAlign w:val="center"/>
          </w:tcPr>
          <w:p w14:paraId="200E474C" w14:textId="680BFB90" w:rsidR="00BF562A" w:rsidRPr="007C3CD9" w:rsidRDefault="00BF562A" w:rsidP="00BF562A">
            <w:pPr>
              <w:spacing w:before="60" w:after="60"/>
              <w:jc w:val="center"/>
              <w:rPr>
                <w:sz w:val="20"/>
                <w:szCs w:val="20"/>
              </w:rPr>
            </w:pPr>
            <w:r>
              <w:rPr>
                <w:sz w:val="20"/>
                <w:szCs w:val="20"/>
              </w:rPr>
              <w:t>chodba</w:t>
            </w:r>
          </w:p>
        </w:tc>
      </w:tr>
      <w:tr w:rsidR="00BF562A" w:rsidRPr="007C3CD9" w14:paraId="6ECF2CB4" w14:textId="77777777" w:rsidTr="001119CB">
        <w:tc>
          <w:tcPr>
            <w:tcW w:w="1118" w:type="dxa"/>
            <w:vAlign w:val="center"/>
          </w:tcPr>
          <w:p w14:paraId="6B897D8C" w14:textId="3A6A839E" w:rsidR="00BF562A" w:rsidRDefault="00BF562A" w:rsidP="00BF562A">
            <w:pPr>
              <w:spacing w:before="60" w:after="60"/>
              <w:jc w:val="center"/>
              <w:rPr>
                <w:sz w:val="20"/>
                <w:szCs w:val="20"/>
              </w:rPr>
            </w:pPr>
            <w:r w:rsidRPr="007A01CC">
              <w:rPr>
                <w:color w:val="0070C0"/>
                <w:sz w:val="20"/>
                <w:szCs w:val="20"/>
              </w:rPr>
              <w:t>N3.02</w:t>
            </w:r>
          </w:p>
        </w:tc>
        <w:tc>
          <w:tcPr>
            <w:tcW w:w="2469" w:type="dxa"/>
            <w:vAlign w:val="center"/>
          </w:tcPr>
          <w:p w14:paraId="14A25454" w14:textId="229A065E" w:rsidR="00BF562A" w:rsidRDefault="00BF562A" w:rsidP="00BF562A">
            <w:pPr>
              <w:spacing w:before="60" w:after="60"/>
              <w:jc w:val="center"/>
              <w:rPr>
                <w:sz w:val="20"/>
                <w:szCs w:val="20"/>
              </w:rPr>
            </w:pPr>
            <w:r w:rsidRPr="00446B46">
              <w:rPr>
                <w:color w:val="0070C0"/>
                <w:sz w:val="20"/>
                <w:szCs w:val="20"/>
              </w:rPr>
              <w:t>Knihovna</w:t>
            </w:r>
          </w:p>
        </w:tc>
        <w:tc>
          <w:tcPr>
            <w:tcW w:w="826" w:type="dxa"/>
            <w:vAlign w:val="center"/>
          </w:tcPr>
          <w:p w14:paraId="3289E6B8" w14:textId="4B142754" w:rsidR="00BF562A" w:rsidRPr="007C3CD9" w:rsidRDefault="00BF562A" w:rsidP="00BF562A">
            <w:pPr>
              <w:spacing w:before="60" w:after="60"/>
              <w:jc w:val="center"/>
              <w:rPr>
                <w:sz w:val="20"/>
                <w:szCs w:val="20"/>
              </w:rPr>
            </w:pPr>
            <w:r>
              <w:rPr>
                <w:sz w:val="20"/>
                <w:szCs w:val="20"/>
              </w:rPr>
              <w:t>PRÁŠEK</w:t>
            </w:r>
          </w:p>
        </w:tc>
        <w:tc>
          <w:tcPr>
            <w:tcW w:w="1185" w:type="dxa"/>
            <w:vAlign w:val="center"/>
          </w:tcPr>
          <w:p w14:paraId="6F64F044" w14:textId="5ED0FDEE" w:rsidR="00BF562A" w:rsidRPr="007C3CD9" w:rsidRDefault="00BF562A" w:rsidP="00BF562A">
            <w:pPr>
              <w:spacing w:before="60" w:after="60"/>
              <w:jc w:val="center"/>
              <w:rPr>
                <w:sz w:val="20"/>
                <w:szCs w:val="20"/>
              </w:rPr>
            </w:pPr>
            <w:r w:rsidRPr="000219A1">
              <w:rPr>
                <w:sz w:val="20"/>
                <w:szCs w:val="20"/>
              </w:rPr>
              <w:t>2</w:t>
            </w:r>
            <w:r w:rsidR="00340A29">
              <w:rPr>
                <w:sz w:val="20"/>
                <w:szCs w:val="20"/>
              </w:rPr>
              <w:t>7</w:t>
            </w:r>
            <w:r w:rsidRPr="000219A1">
              <w:rPr>
                <w:sz w:val="20"/>
                <w:szCs w:val="20"/>
              </w:rPr>
              <w:t>A</w:t>
            </w:r>
          </w:p>
        </w:tc>
        <w:tc>
          <w:tcPr>
            <w:tcW w:w="672" w:type="dxa"/>
            <w:vAlign w:val="center"/>
          </w:tcPr>
          <w:p w14:paraId="0E624F3A" w14:textId="31EA7538" w:rsidR="00BF562A" w:rsidRPr="007C3CD9" w:rsidRDefault="00340A29" w:rsidP="00BF562A">
            <w:pPr>
              <w:spacing w:before="60" w:after="60"/>
              <w:jc w:val="center"/>
              <w:rPr>
                <w:sz w:val="20"/>
                <w:szCs w:val="20"/>
              </w:rPr>
            </w:pPr>
            <w:r>
              <w:rPr>
                <w:sz w:val="20"/>
                <w:szCs w:val="20"/>
              </w:rPr>
              <w:t>2</w:t>
            </w:r>
          </w:p>
        </w:tc>
        <w:tc>
          <w:tcPr>
            <w:tcW w:w="2797" w:type="dxa"/>
            <w:vAlign w:val="center"/>
          </w:tcPr>
          <w:p w14:paraId="6C86148C" w14:textId="63DDC2F0" w:rsidR="00BF562A" w:rsidRPr="007C3CD9" w:rsidRDefault="00BF562A" w:rsidP="00BF562A">
            <w:pPr>
              <w:spacing w:before="60" w:after="60"/>
              <w:jc w:val="center"/>
              <w:rPr>
                <w:sz w:val="20"/>
                <w:szCs w:val="20"/>
              </w:rPr>
            </w:pPr>
            <w:r>
              <w:rPr>
                <w:sz w:val="20"/>
                <w:szCs w:val="20"/>
              </w:rPr>
              <w:t>únikové východy</w:t>
            </w:r>
          </w:p>
        </w:tc>
      </w:tr>
      <w:tr w:rsidR="00BF562A" w:rsidRPr="007C3CD9" w14:paraId="715BD566" w14:textId="77777777" w:rsidTr="001119CB">
        <w:tc>
          <w:tcPr>
            <w:tcW w:w="1118" w:type="dxa"/>
            <w:vAlign w:val="center"/>
          </w:tcPr>
          <w:p w14:paraId="7AF5B0CD" w14:textId="6B16AE13" w:rsidR="00BF562A" w:rsidRDefault="00BF562A" w:rsidP="00BF562A">
            <w:pPr>
              <w:spacing w:before="60" w:after="60"/>
              <w:jc w:val="center"/>
              <w:rPr>
                <w:sz w:val="20"/>
                <w:szCs w:val="20"/>
              </w:rPr>
            </w:pPr>
            <w:r>
              <w:rPr>
                <w:sz w:val="20"/>
                <w:szCs w:val="20"/>
              </w:rPr>
              <w:t>N3.03/N4</w:t>
            </w:r>
          </w:p>
        </w:tc>
        <w:tc>
          <w:tcPr>
            <w:tcW w:w="2469" w:type="dxa"/>
            <w:vAlign w:val="center"/>
          </w:tcPr>
          <w:p w14:paraId="3E8C97AB" w14:textId="60211133" w:rsidR="00BF562A" w:rsidRDefault="00BF562A" w:rsidP="00BF562A">
            <w:pPr>
              <w:spacing w:before="60" w:after="60"/>
              <w:jc w:val="center"/>
              <w:rPr>
                <w:sz w:val="20"/>
                <w:szCs w:val="20"/>
              </w:rPr>
            </w:pPr>
            <w:r>
              <w:rPr>
                <w:sz w:val="20"/>
                <w:szCs w:val="20"/>
              </w:rPr>
              <w:t>Výstavní prostor</w:t>
            </w:r>
          </w:p>
        </w:tc>
        <w:tc>
          <w:tcPr>
            <w:tcW w:w="826" w:type="dxa"/>
            <w:vAlign w:val="center"/>
          </w:tcPr>
          <w:p w14:paraId="32A343E1" w14:textId="18F50608" w:rsidR="00BF562A" w:rsidRPr="007C3CD9" w:rsidRDefault="00BF562A" w:rsidP="00BF562A">
            <w:pPr>
              <w:spacing w:before="60" w:after="60"/>
              <w:jc w:val="center"/>
              <w:rPr>
                <w:sz w:val="20"/>
                <w:szCs w:val="20"/>
              </w:rPr>
            </w:pPr>
            <w:r>
              <w:rPr>
                <w:sz w:val="20"/>
                <w:szCs w:val="20"/>
              </w:rPr>
              <w:t>PRÁŠEK</w:t>
            </w:r>
          </w:p>
        </w:tc>
        <w:tc>
          <w:tcPr>
            <w:tcW w:w="1185" w:type="dxa"/>
            <w:vAlign w:val="center"/>
          </w:tcPr>
          <w:p w14:paraId="3C6FD087" w14:textId="0AF513C9" w:rsidR="00BF562A" w:rsidRPr="007C3CD9" w:rsidRDefault="00BF562A" w:rsidP="00BF562A">
            <w:pPr>
              <w:spacing w:before="60" w:after="60"/>
              <w:jc w:val="center"/>
              <w:rPr>
                <w:sz w:val="20"/>
                <w:szCs w:val="20"/>
              </w:rPr>
            </w:pPr>
            <w:r w:rsidRPr="000219A1">
              <w:rPr>
                <w:sz w:val="20"/>
                <w:szCs w:val="20"/>
              </w:rPr>
              <w:t>2</w:t>
            </w:r>
            <w:r>
              <w:rPr>
                <w:sz w:val="20"/>
                <w:szCs w:val="20"/>
              </w:rPr>
              <w:t>7</w:t>
            </w:r>
            <w:r w:rsidRPr="000219A1">
              <w:rPr>
                <w:sz w:val="20"/>
                <w:szCs w:val="20"/>
              </w:rPr>
              <w:t>A</w:t>
            </w:r>
          </w:p>
        </w:tc>
        <w:tc>
          <w:tcPr>
            <w:tcW w:w="672" w:type="dxa"/>
            <w:vAlign w:val="center"/>
          </w:tcPr>
          <w:p w14:paraId="289F90F4" w14:textId="4F46AFF7" w:rsidR="00BF562A" w:rsidRPr="007C3CD9" w:rsidRDefault="00BF562A" w:rsidP="00BF562A">
            <w:pPr>
              <w:spacing w:before="60" w:after="60"/>
              <w:jc w:val="center"/>
              <w:rPr>
                <w:sz w:val="20"/>
                <w:szCs w:val="20"/>
              </w:rPr>
            </w:pPr>
            <w:r>
              <w:rPr>
                <w:sz w:val="20"/>
                <w:szCs w:val="20"/>
              </w:rPr>
              <w:t>3</w:t>
            </w:r>
          </w:p>
        </w:tc>
        <w:tc>
          <w:tcPr>
            <w:tcW w:w="2797" w:type="dxa"/>
            <w:vAlign w:val="center"/>
          </w:tcPr>
          <w:p w14:paraId="0C88A62D" w14:textId="22476206" w:rsidR="00BF562A" w:rsidRPr="007C3CD9" w:rsidRDefault="00BF562A" w:rsidP="00BF562A">
            <w:pPr>
              <w:spacing w:before="60" w:after="60"/>
              <w:jc w:val="center"/>
              <w:rPr>
                <w:sz w:val="20"/>
                <w:szCs w:val="20"/>
              </w:rPr>
            </w:pPr>
            <w:r>
              <w:rPr>
                <w:sz w:val="20"/>
                <w:szCs w:val="20"/>
              </w:rPr>
              <w:t>2x únikové východy v 3.NP; 1x východ v 4.NP</w:t>
            </w:r>
          </w:p>
        </w:tc>
      </w:tr>
      <w:tr w:rsidR="00714E06" w:rsidRPr="007C3CD9" w14:paraId="26318E16" w14:textId="77777777" w:rsidTr="001119CB">
        <w:tc>
          <w:tcPr>
            <w:tcW w:w="1118" w:type="dxa"/>
            <w:vAlign w:val="center"/>
          </w:tcPr>
          <w:p w14:paraId="6105165A" w14:textId="26157AD1" w:rsidR="00714E06" w:rsidRDefault="00714E06" w:rsidP="00714E06">
            <w:pPr>
              <w:spacing w:before="60" w:after="60"/>
              <w:jc w:val="center"/>
              <w:rPr>
                <w:sz w:val="20"/>
                <w:szCs w:val="20"/>
              </w:rPr>
            </w:pPr>
            <w:r>
              <w:rPr>
                <w:sz w:val="20"/>
                <w:szCs w:val="20"/>
              </w:rPr>
              <w:t>N3.04</w:t>
            </w:r>
          </w:p>
        </w:tc>
        <w:tc>
          <w:tcPr>
            <w:tcW w:w="2469" w:type="dxa"/>
            <w:vAlign w:val="center"/>
          </w:tcPr>
          <w:p w14:paraId="1B3752BD" w14:textId="211568A3" w:rsidR="00714E06" w:rsidRDefault="00714E06" w:rsidP="00714E06">
            <w:pPr>
              <w:spacing w:before="60" w:after="60"/>
              <w:jc w:val="center"/>
              <w:rPr>
                <w:sz w:val="20"/>
                <w:szCs w:val="20"/>
              </w:rPr>
            </w:pPr>
            <w:r w:rsidRPr="00F0262C">
              <w:rPr>
                <w:sz w:val="20"/>
                <w:szCs w:val="20"/>
              </w:rPr>
              <w:t xml:space="preserve">Učebny </w:t>
            </w:r>
            <w:r>
              <w:rPr>
                <w:sz w:val="20"/>
                <w:szCs w:val="20"/>
              </w:rPr>
              <w:t>3</w:t>
            </w:r>
            <w:r w:rsidRPr="00F0262C">
              <w:rPr>
                <w:sz w:val="20"/>
                <w:szCs w:val="20"/>
              </w:rPr>
              <w:t xml:space="preserve">. </w:t>
            </w:r>
            <w:proofErr w:type="gramStart"/>
            <w:r w:rsidRPr="00F0262C">
              <w:rPr>
                <w:sz w:val="20"/>
                <w:szCs w:val="20"/>
              </w:rPr>
              <w:t>NP</w:t>
            </w:r>
            <w:r>
              <w:rPr>
                <w:sz w:val="20"/>
                <w:szCs w:val="20"/>
              </w:rPr>
              <w:t xml:space="preserve"> - východ</w:t>
            </w:r>
            <w:proofErr w:type="gramEnd"/>
          </w:p>
        </w:tc>
        <w:tc>
          <w:tcPr>
            <w:tcW w:w="826" w:type="dxa"/>
            <w:vAlign w:val="center"/>
          </w:tcPr>
          <w:p w14:paraId="346DE08C" w14:textId="4D5BFE58" w:rsidR="00714E06" w:rsidRDefault="00714E06" w:rsidP="00714E06">
            <w:pPr>
              <w:spacing w:before="60" w:after="60"/>
              <w:jc w:val="center"/>
              <w:rPr>
                <w:sz w:val="20"/>
                <w:szCs w:val="20"/>
              </w:rPr>
            </w:pPr>
            <w:r w:rsidRPr="00F0262C">
              <w:rPr>
                <w:sz w:val="20"/>
                <w:szCs w:val="20"/>
              </w:rPr>
              <w:t>PRÁŠEK</w:t>
            </w:r>
          </w:p>
        </w:tc>
        <w:tc>
          <w:tcPr>
            <w:tcW w:w="1185" w:type="dxa"/>
            <w:vAlign w:val="center"/>
          </w:tcPr>
          <w:p w14:paraId="764C2410" w14:textId="6A3B1E52" w:rsidR="00714E06" w:rsidRPr="000219A1" w:rsidRDefault="00714E06" w:rsidP="00714E06">
            <w:pPr>
              <w:spacing w:before="60" w:after="60"/>
              <w:jc w:val="center"/>
              <w:rPr>
                <w:sz w:val="20"/>
                <w:szCs w:val="20"/>
              </w:rPr>
            </w:pPr>
            <w:r w:rsidRPr="00F0262C">
              <w:rPr>
                <w:sz w:val="20"/>
                <w:szCs w:val="20"/>
              </w:rPr>
              <w:t>27A</w:t>
            </w:r>
          </w:p>
        </w:tc>
        <w:tc>
          <w:tcPr>
            <w:tcW w:w="672" w:type="dxa"/>
            <w:vAlign w:val="center"/>
          </w:tcPr>
          <w:p w14:paraId="62106568" w14:textId="790711DE" w:rsidR="00714E06" w:rsidRDefault="00714E06" w:rsidP="00714E06">
            <w:pPr>
              <w:spacing w:before="60" w:after="60"/>
              <w:jc w:val="center"/>
              <w:rPr>
                <w:sz w:val="20"/>
                <w:szCs w:val="20"/>
              </w:rPr>
            </w:pPr>
            <w:r w:rsidRPr="00F0262C">
              <w:rPr>
                <w:sz w:val="20"/>
                <w:szCs w:val="20"/>
              </w:rPr>
              <w:t>2</w:t>
            </w:r>
          </w:p>
        </w:tc>
        <w:tc>
          <w:tcPr>
            <w:tcW w:w="2797" w:type="dxa"/>
            <w:vAlign w:val="center"/>
          </w:tcPr>
          <w:p w14:paraId="2A0F40B1" w14:textId="4DB8F427" w:rsidR="00714E06" w:rsidRDefault="00714E06" w:rsidP="00714E06">
            <w:pPr>
              <w:spacing w:before="60" w:after="60"/>
              <w:jc w:val="center"/>
              <w:rPr>
                <w:sz w:val="20"/>
                <w:szCs w:val="20"/>
              </w:rPr>
            </w:pPr>
            <w:r>
              <w:rPr>
                <w:sz w:val="20"/>
                <w:szCs w:val="20"/>
              </w:rPr>
              <w:t>chodba</w:t>
            </w:r>
          </w:p>
        </w:tc>
      </w:tr>
      <w:tr w:rsidR="00BF562A" w:rsidRPr="007C3CD9" w14:paraId="6AD8C938" w14:textId="77777777" w:rsidTr="001119CB">
        <w:tc>
          <w:tcPr>
            <w:tcW w:w="1118" w:type="dxa"/>
            <w:vAlign w:val="center"/>
          </w:tcPr>
          <w:p w14:paraId="2170F072" w14:textId="47BBA014" w:rsidR="00BF562A" w:rsidRDefault="00BF562A" w:rsidP="00BF562A">
            <w:pPr>
              <w:spacing w:before="60" w:after="60"/>
              <w:jc w:val="center"/>
              <w:rPr>
                <w:sz w:val="20"/>
                <w:szCs w:val="20"/>
              </w:rPr>
            </w:pPr>
            <w:r w:rsidRPr="007A01CC">
              <w:rPr>
                <w:color w:val="0070C0"/>
                <w:sz w:val="20"/>
                <w:szCs w:val="20"/>
              </w:rPr>
              <w:t>N3.30</w:t>
            </w:r>
          </w:p>
        </w:tc>
        <w:tc>
          <w:tcPr>
            <w:tcW w:w="2469" w:type="dxa"/>
            <w:vAlign w:val="center"/>
          </w:tcPr>
          <w:p w14:paraId="04C5166A" w14:textId="03F8FB35" w:rsidR="00BF562A" w:rsidRDefault="00BF562A" w:rsidP="00BF562A">
            <w:pPr>
              <w:spacing w:before="60" w:after="60"/>
              <w:jc w:val="center"/>
              <w:rPr>
                <w:sz w:val="20"/>
                <w:szCs w:val="20"/>
              </w:rPr>
            </w:pPr>
            <w:r w:rsidRPr="007A01CC">
              <w:rPr>
                <w:color w:val="0070C0"/>
                <w:sz w:val="20"/>
                <w:szCs w:val="20"/>
              </w:rPr>
              <w:t>Učebny 3. NP</w:t>
            </w:r>
          </w:p>
        </w:tc>
        <w:tc>
          <w:tcPr>
            <w:tcW w:w="826" w:type="dxa"/>
            <w:vAlign w:val="center"/>
          </w:tcPr>
          <w:p w14:paraId="17F9A18C" w14:textId="4CFA865E" w:rsidR="00BF562A" w:rsidRPr="00BF562A" w:rsidRDefault="00BF562A" w:rsidP="00BF562A">
            <w:pPr>
              <w:spacing w:before="60" w:after="60"/>
              <w:jc w:val="center"/>
              <w:rPr>
                <w:color w:val="0070C0"/>
                <w:sz w:val="20"/>
                <w:szCs w:val="20"/>
              </w:rPr>
            </w:pPr>
            <w:r w:rsidRPr="00BF562A">
              <w:rPr>
                <w:color w:val="0070C0"/>
                <w:sz w:val="20"/>
                <w:szCs w:val="20"/>
              </w:rPr>
              <w:t>PRÁŠEK</w:t>
            </w:r>
          </w:p>
        </w:tc>
        <w:tc>
          <w:tcPr>
            <w:tcW w:w="1185" w:type="dxa"/>
          </w:tcPr>
          <w:p w14:paraId="5EB744CF" w14:textId="4201AC73" w:rsidR="00BF562A" w:rsidRPr="00BF562A" w:rsidRDefault="00BF562A" w:rsidP="00BF562A">
            <w:pPr>
              <w:spacing w:before="60" w:after="60"/>
              <w:jc w:val="center"/>
              <w:rPr>
                <w:color w:val="0070C0"/>
                <w:sz w:val="20"/>
                <w:szCs w:val="20"/>
              </w:rPr>
            </w:pPr>
            <w:r w:rsidRPr="00BF562A">
              <w:rPr>
                <w:color w:val="0070C0"/>
                <w:sz w:val="20"/>
                <w:szCs w:val="20"/>
              </w:rPr>
              <w:t>27A</w:t>
            </w:r>
          </w:p>
        </w:tc>
        <w:tc>
          <w:tcPr>
            <w:tcW w:w="672" w:type="dxa"/>
            <w:vAlign w:val="center"/>
          </w:tcPr>
          <w:p w14:paraId="37D7A7F2" w14:textId="55418B9F" w:rsidR="00BF562A" w:rsidRPr="00BF562A" w:rsidRDefault="00BF562A" w:rsidP="00BF562A">
            <w:pPr>
              <w:spacing w:before="60" w:after="60"/>
              <w:jc w:val="center"/>
              <w:rPr>
                <w:color w:val="0070C0"/>
                <w:sz w:val="20"/>
                <w:szCs w:val="20"/>
              </w:rPr>
            </w:pPr>
            <w:r w:rsidRPr="00BF562A">
              <w:rPr>
                <w:color w:val="0070C0"/>
                <w:sz w:val="20"/>
                <w:szCs w:val="20"/>
              </w:rPr>
              <w:t>3</w:t>
            </w:r>
          </w:p>
        </w:tc>
        <w:tc>
          <w:tcPr>
            <w:tcW w:w="2797" w:type="dxa"/>
            <w:vAlign w:val="center"/>
          </w:tcPr>
          <w:p w14:paraId="6752B438" w14:textId="4E96366A" w:rsidR="00BF562A" w:rsidRPr="00BF562A" w:rsidRDefault="00BF562A" w:rsidP="00BF562A">
            <w:pPr>
              <w:spacing w:before="60" w:after="60"/>
              <w:jc w:val="center"/>
              <w:rPr>
                <w:color w:val="0070C0"/>
                <w:sz w:val="20"/>
                <w:szCs w:val="20"/>
              </w:rPr>
            </w:pPr>
            <w:r w:rsidRPr="00BF562A">
              <w:rPr>
                <w:color w:val="0070C0"/>
                <w:sz w:val="20"/>
                <w:szCs w:val="20"/>
              </w:rPr>
              <w:t>chodba</w:t>
            </w:r>
          </w:p>
        </w:tc>
      </w:tr>
      <w:tr w:rsidR="00BF562A" w:rsidRPr="007C3CD9" w14:paraId="07B63724" w14:textId="77777777" w:rsidTr="001119CB">
        <w:tc>
          <w:tcPr>
            <w:tcW w:w="1118" w:type="dxa"/>
            <w:vAlign w:val="center"/>
          </w:tcPr>
          <w:p w14:paraId="0EDD185D" w14:textId="746E187F" w:rsidR="00BF562A" w:rsidRDefault="00BF562A" w:rsidP="00BF562A">
            <w:pPr>
              <w:spacing w:before="60" w:after="60"/>
              <w:jc w:val="center"/>
              <w:rPr>
                <w:sz w:val="20"/>
                <w:szCs w:val="20"/>
              </w:rPr>
            </w:pPr>
            <w:r>
              <w:rPr>
                <w:sz w:val="20"/>
                <w:szCs w:val="20"/>
              </w:rPr>
              <w:t>N4.01</w:t>
            </w:r>
          </w:p>
        </w:tc>
        <w:tc>
          <w:tcPr>
            <w:tcW w:w="2469" w:type="dxa"/>
            <w:vAlign w:val="center"/>
          </w:tcPr>
          <w:p w14:paraId="52FC617B" w14:textId="00FBD034" w:rsidR="00BF562A" w:rsidRDefault="00BF562A" w:rsidP="00BF562A">
            <w:pPr>
              <w:spacing w:before="60" w:after="60"/>
              <w:jc w:val="center"/>
              <w:rPr>
                <w:sz w:val="20"/>
                <w:szCs w:val="20"/>
              </w:rPr>
            </w:pPr>
            <w:r>
              <w:rPr>
                <w:sz w:val="20"/>
                <w:szCs w:val="20"/>
              </w:rPr>
              <w:t xml:space="preserve">Učebny 4. </w:t>
            </w:r>
            <w:proofErr w:type="gramStart"/>
            <w:r>
              <w:rPr>
                <w:sz w:val="20"/>
                <w:szCs w:val="20"/>
              </w:rPr>
              <w:t>NP</w:t>
            </w:r>
            <w:r w:rsidR="007764C1">
              <w:rPr>
                <w:sz w:val="20"/>
                <w:szCs w:val="20"/>
              </w:rPr>
              <w:t xml:space="preserve"> - západ</w:t>
            </w:r>
            <w:proofErr w:type="gramEnd"/>
          </w:p>
        </w:tc>
        <w:tc>
          <w:tcPr>
            <w:tcW w:w="826" w:type="dxa"/>
            <w:vAlign w:val="center"/>
          </w:tcPr>
          <w:p w14:paraId="37348047" w14:textId="53E1FD00" w:rsidR="00BF562A" w:rsidRPr="007C3CD9" w:rsidRDefault="00BF562A" w:rsidP="00BF562A">
            <w:pPr>
              <w:spacing w:before="60" w:after="60"/>
              <w:jc w:val="center"/>
              <w:rPr>
                <w:sz w:val="20"/>
                <w:szCs w:val="20"/>
              </w:rPr>
            </w:pPr>
            <w:r>
              <w:rPr>
                <w:sz w:val="20"/>
                <w:szCs w:val="20"/>
              </w:rPr>
              <w:t>PRÁŠEK</w:t>
            </w:r>
          </w:p>
        </w:tc>
        <w:tc>
          <w:tcPr>
            <w:tcW w:w="1185" w:type="dxa"/>
            <w:vAlign w:val="center"/>
          </w:tcPr>
          <w:p w14:paraId="742A0067" w14:textId="1FB3DDAA" w:rsidR="00BF562A" w:rsidRPr="007C3CD9" w:rsidRDefault="00BF562A" w:rsidP="00BF562A">
            <w:pPr>
              <w:spacing w:before="60" w:after="60"/>
              <w:jc w:val="center"/>
              <w:rPr>
                <w:sz w:val="20"/>
                <w:szCs w:val="20"/>
              </w:rPr>
            </w:pPr>
            <w:r w:rsidRPr="000219A1">
              <w:rPr>
                <w:sz w:val="20"/>
                <w:szCs w:val="20"/>
              </w:rPr>
              <w:t>2</w:t>
            </w:r>
            <w:r>
              <w:rPr>
                <w:sz w:val="20"/>
                <w:szCs w:val="20"/>
              </w:rPr>
              <w:t>7</w:t>
            </w:r>
            <w:r w:rsidRPr="000219A1">
              <w:rPr>
                <w:sz w:val="20"/>
                <w:szCs w:val="20"/>
              </w:rPr>
              <w:t>A</w:t>
            </w:r>
          </w:p>
        </w:tc>
        <w:tc>
          <w:tcPr>
            <w:tcW w:w="672" w:type="dxa"/>
            <w:vAlign w:val="center"/>
          </w:tcPr>
          <w:p w14:paraId="0A5E5CBE" w14:textId="524B957A" w:rsidR="00BF562A" w:rsidRPr="007C3CD9" w:rsidRDefault="00BF562A" w:rsidP="00BF562A">
            <w:pPr>
              <w:spacing w:before="60" w:after="60"/>
              <w:jc w:val="center"/>
              <w:rPr>
                <w:sz w:val="20"/>
                <w:szCs w:val="20"/>
              </w:rPr>
            </w:pPr>
            <w:r>
              <w:rPr>
                <w:sz w:val="20"/>
                <w:szCs w:val="20"/>
              </w:rPr>
              <w:t>2</w:t>
            </w:r>
          </w:p>
        </w:tc>
        <w:tc>
          <w:tcPr>
            <w:tcW w:w="2797" w:type="dxa"/>
            <w:vAlign w:val="center"/>
          </w:tcPr>
          <w:p w14:paraId="61189919" w14:textId="40A9414E" w:rsidR="00BF562A" w:rsidRPr="007C3CD9" w:rsidRDefault="00BF562A" w:rsidP="00BF562A">
            <w:pPr>
              <w:spacing w:before="60" w:after="60"/>
              <w:jc w:val="center"/>
              <w:rPr>
                <w:sz w:val="20"/>
                <w:szCs w:val="20"/>
              </w:rPr>
            </w:pPr>
            <w:r>
              <w:rPr>
                <w:sz w:val="20"/>
                <w:szCs w:val="20"/>
              </w:rPr>
              <w:t>2x chodba</w:t>
            </w:r>
          </w:p>
        </w:tc>
      </w:tr>
      <w:tr w:rsidR="00BF562A" w:rsidRPr="007C3CD9" w14:paraId="599D02EB" w14:textId="77777777" w:rsidTr="001119CB">
        <w:tc>
          <w:tcPr>
            <w:tcW w:w="1118" w:type="dxa"/>
            <w:vAlign w:val="center"/>
          </w:tcPr>
          <w:p w14:paraId="73665794" w14:textId="008306E4" w:rsidR="00BF562A" w:rsidRDefault="00BF562A" w:rsidP="00BF562A">
            <w:pPr>
              <w:spacing w:before="60" w:after="60"/>
              <w:jc w:val="center"/>
              <w:rPr>
                <w:sz w:val="20"/>
                <w:szCs w:val="20"/>
              </w:rPr>
            </w:pPr>
            <w:r w:rsidRPr="00DC3E83">
              <w:rPr>
                <w:color w:val="0070C0"/>
                <w:sz w:val="20"/>
                <w:szCs w:val="20"/>
              </w:rPr>
              <w:t>N4.</w:t>
            </w:r>
            <w:r w:rsidR="00B57FA9">
              <w:rPr>
                <w:color w:val="0070C0"/>
                <w:sz w:val="20"/>
                <w:szCs w:val="20"/>
              </w:rPr>
              <w:t>02</w:t>
            </w:r>
          </w:p>
        </w:tc>
        <w:tc>
          <w:tcPr>
            <w:tcW w:w="2469" w:type="dxa"/>
            <w:vAlign w:val="center"/>
          </w:tcPr>
          <w:p w14:paraId="383AC54C" w14:textId="734FB72A" w:rsidR="00BF562A" w:rsidRDefault="00BF562A" w:rsidP="00BF562A">
            <w:pPr>
              <w:spacing w:before="60" w:after="60"/>
              <w:jc w:val="center"/>
              <w:rPr>
                <w:sz w:val="20"/>
                <w:szCs w:val="20"/>
              </w:rPr>
            </w:pPr>
            <w:r w:rsidRPr="00DC3E83">
              <w:rPr>
                <w:color w:val="0070C0"/>
                <w:sz w:val="20"/>
                <w:szCs w:val="20"/>
              </w:rPr>
              <w:t xml:space="preserve">Učebny 4. </w:t>
            </w:r>
            <w:proofErr w:type="gramStart"/>
            <w:r w:rsidRPr="00DC3E83">
              <w:rPr>
                <w:color w:val="0070C0"/>
                <w:sz w:val="20"/>
                <w:szCs w:val="20"/>
              </w:rPr>
              <w:t>NP</w:t>
            </w:r>
            <w:r w:rsidR="007764C1">
              <w:rPr>
                <w:color w:val="0070C0"/>
                <w:sz w:val="20"/>
                <w:szCs w:val="20"/>
              </w:rPr>
              <w:t xml:space="preserve"> - východ</w:t>
            </w:r>
            <w:proofErr w:type="gramEnd"/>
          </w:p>
        </w:tc>
        <w:tc>
          <w:tcPr>
            <w:tcW w:w="826" w:type="dxa"/>
            <w:vAlign w:val="center"/>
          </w:tcPr>
          <w:p w14:paraId="41AFCA41" w14:textId="0F0911FD" w:rsidR="00BF562A" w:rsidRPr="00BF562A" w:rsidRDefault="00BF562A" w:rsidP="00BF562A">
            <w:pPr>
              <w:spacing w:before="60" w:after="60"/>
              <w:jc w:val="center"/>
              <w:rPr>
                <w:color w:val="0070C0"/>
                <w:sz w:val="20"/>
                <w:szCs w:val="20"/>
              </w:rPr>
            </w:pPr>
            <w:r w:rsidRPr="00BF562A">
              <w:rPr>
                <w:color w:val="0070C0"/>
                <w:sz w:val="20"/>
                <w:szCs w:val="20"/>
              </w:rPr>
              <w:t>PRÁŠEK</w:t>
            </w:r>
          </w:p>
        </w:tc>
        <w:tc>
          <w:tcPr>
            <w:tcW w:w="1185" w:type="dxa"/>
          </w:tcPr>
          <w:p w14:paraId="0FEEEAB2" w14:textId="6A03BDDF" w:rsidR="00BF562A" w:rsidRPr="00BF562A" w:rsidRDefault="00BF562A" w:rsidP="00BF562A">
            <w:pPr>
              <w:spacing w:before="60" w:after="60"/>
              <w:jc w:val="center"/>
              <w:rPr>
                <w:color w:val="0070C0"/>
                <w:sz w:val="20"/>
                <w:szCs w:val="20"/>
              </w:rPr>
            </w:pPr>
            <w:r w:rsidRPr="00BF562A">
              <w:rPr>
                <w:color w:val="0070C0"/>
                <w:sz w:val="20"/>
                <w:szCs w:val="20"/>
              </w:rPr>
              <w:t>27A</w:t>
            </w:r>
          </w:p>
        </w:tc>
        <w:tc>
          <w:tcPr>
            <w:tcW w:w="672" w:type="dxa"/>
            <w:vAlign w:val="center"/>
          </w:tcPr>
          <w:p w14:paraId="5BAE624A" w14:textId="22659E36" w:rsidR="00BF562A" w:rsidRPr="00BF562A" w:rsidRDefault="00714E06" w:rsidP="00BF562A">
            <w:pPr>
              <w:spacing w:before="60" w:after="60"/>
              <w:jc w:val="center"/>
              <w:rPr>
                <w:color w:val="0070C0"/>
                <w:sz w:val="20"/>
                <w:szCs w:val="20"/>
              </w:rPr>
            </w:pPr>
            <w:r>
              <w:rPr>
                <w:color w:val="0070C0"/>
                <w:sz w:val="20"/>
                <w:szCs w:val="20"/>
              </w:rPr>
              <w:t>4</w:t>
            </w:r>
          </w:p>
        </w:tc>
        <w:tc>
          <w:tcPr>
            <w:tcW w:w="2797" w:type="dxa"/>
            <w:vAlign w:val="center"/>
          </w:tcPr>
          <w:p w14:paraId="4BFD907E" w14:textId="5E2777DD" w:rsidR="00BF562A" w:rsidRPr="00BF562A" w:rsidRDefault="00BF562A" w:rsidP="00BF562A">
            <w:pPr>
              <w:spacing w:before="60" w:after="60"/>
              <w:jc w:val="center"/>
              <w:rPr>
                <w:color w:val="0070C0"/>
                <w:sz w:val="20"/>
                <w:szCs w:val="20"/>
              </w:rPr>
            </w:pPr>
            <w:r w:rsidRPr="00BF562A">
              <w:rPr>
                <w:color w:val="0070C0"/>
                <w:sz w:val="20"/>
                <w:szCs w:val="20"/>
              </w:rPr>
              <w:t>chodba</w:t>
            </w:r>
          </w:p>
        </w:tc>
      </w:tr>
      <w:tr w:rsidR="00BF562A" w:rsidRPr="007C3CD9" w14:paraId="6CEB4DAD" w14:textId="77777777" w:rsidTr="001119CB">
        <w:tc>
          <w:tcPr>
            <w:tcW w:w="1118" w:type="dxa"/>
            <w:vAlign w:val="center"/>
          </w:tcPr>
          <w:p w14:paraId="426F28F7" w14:textId="594196C4" w:rsidR="00BF562A" w:rsidRDefault="00BF562A" w:rsidP="00BF562A">
            <w:pPr>
              <w:spacing w:before="60" w:after="60"/>
              <w:jc w:val="center"/>
              <w:rPr>
                <w:sz w:val="20"/>
                <w:szCs w:val="20"/>
              </w:rPr>
            </w:pPr>
            <w:r>
              <w:rPr>
                <w:sz w:val="20"/>
                <w:szCs w:val="20"/>
              </w:rPr>
              <w:t>CHÚC B III</w:t>
            </w:r>
          </w:p>
        </w:tc>
        <w:tc>
          <w:tcPr>
            <w:tcW w:w="2469" w:type="dxa"/>
            <w:vAlign w:val="center"/>
          </w:tcPr>
          <w:p w14:paraId="3D836379" w14:textId="687956EF" w:rsidR="00BF562A" w:rsidRDefault="00BF562A" w:rsidP="00BF562A">
            <w:pPr>
              <w:spacing w:before="60" w:after="60"/>
              <w:jc w:val="center"/>
              <w:rPr>
                <w:sz w:val="20"/>
                <w:szCs w:val="20"/>
              </w:rPr>
            </w:pPr>
            <w:r>
              <w:rPr>
                <w:sz w:val="20"/>
                <w:szCs w:val="20"/>
              </w:rPr>
              <w:t>schodiště</w:t>
            </w:r>
          </w:p>
        </w:tc>
        <w:tc>
          <w:tcPr>
            <w:tcW w:w="826" w:type="dxa"/>
            <w:vAlign w:val="center"/>
          </w:tcPr>
          <w:p w14:paraId="748BE754" w14:textId="43212DC5" w:rsidR="00BF562A" w:rsidRDefault="00BF562A" w:rsidP="00BF562A">
            <w:pPr>
              <w:spacing w:before="60" w:after="60"/>
              <w:jc w:val="center"/>
              <w:rPr>
                <w:sz w:val="20"/>
                <w:szCs w:val="20"/>
              </w:rPr>
            </w:pPr>
            <w:r>
              <w:rPr>
                <w:sz w:val="20"/>
                <w:szCs w:val="20"/>
              </w:rPr>
              <w:t>CO2</w:t>
            </w:r>
          </w:p>
        </w:tc>
        <w:tc>
          <w:tcPr>
            <w:tcW w:w="1185" w:type="dxa"/>
            <w:vAlign w:val="center"/>
          </w:tcPr>
          <w:p w14:paraId="36368192" w14:textId="6AE5C0B8" w:rsidR="00BF562A" w:rsidRPr="000219A1" w:rsidRDefault="00BF562A" w:rsidP="00BF562A">
            <w:pPr>
              <w:spacing w:before="60" w:after="60"/>
              <w:jc w:val="center"/>
              <w:rPr>
                <w:sz w:val="20"/>
                <w:szCs w:val="20"/>
              </w:rPr>
            </w:pPr>
            <w:r>
              <w:rPr>
                <w:sz w:val="20"/>
                <w:szCs w:val="20"/>
              </w:rPr>
              <w:t>89B</w:t>
            </w:r>
          </w:p>
        </w:tc>
        <w:tc>
          <w:tcPr>
            <w:tcW w:w="672" w:type="dxa"/>
            <w:vAlign w:val="center"/>
          </w:tcPr>
          <w:p w14:paraId="641581D9" w14:textId="0B1F511A" w:rsidR="00BF562A" w:rsidRDefault="00BF562A" w:rsidP="00BF562A">
            <w:pPr>
              <w:spacing w:before="60" w:after="60"/>
              <w:jc w:val="center"/>
              <w:rPr>
                <w:sz w:val="20"/>
                <w:szCs w:val="20"/>
              </w:rPr>
            </w:pPr>
            <w:r>
              <w:rPr>
                <w:sz w:val="20"/>
                <w:szCs w:val="20"/>
              </w:rPr>
              <w:t>1</w:t>
            </w:r>
          </w:p>
        </w:tc>
        <w:tc>
          <w:tcPr>
            <w:tcW w:w="2797" w:type="dxa"/>
            <w:vAlign w:val="center"/>
          </w:tcPr>
          <w:p w14:paraId="28234A6F" w14:textId="72C247E9" w:rsidR="00BF562A" w:rsidRDefault="00BF562A" w:rsidP="00BF562A">
            <w:pPr>
              <w:spacing w:before="60" w:after="60"/>
              <w:jc w:val="center"/>
              <w:rPr>
                <w:sz w:val="20"/>
                <w:szCs w:val="20"/>
              </w:rPr>
            </w:pPr>
            <w:r>
              <w:rPr>
                <w:sz w:val="20"/>
                <w:szCs w:val="20"/>
              </w:rPr>
              <w:t>u výlezu na střehu (FVE)</w:t>
            </w:r>
          </w:p>
        </w:tc>
      </w:tr>
    </w:tbl>
    <w:p w14:paraId="32A26BDA" w14:textId="77777777" w:rsidR="00302713" w:rsidRDefault="00302713" w:rsidP="00BB42D5">
      <w:pPr>
        <w:spacing w:before="360"/>
      </w:pPr>
      <w:r>
        <w:lastRenderedPageBreak/>
        <w:t xml:space="preserve">Vlastnosti jednotlivých PHP musí být doloženy prohlášením o vlastnostech a protokolem </w:t>
      </w:r>
      <w:r>
        <w:br/>
        <w:t xml:space="preserve">o provedení revize ve smyslu § 9 </w:t>
      </w:r>
      <w:proofErr w:type="spellStart"/>
      <w:r>
        <w:t>vyhl</w:t>
      </w:r>
      <w:proofErr w:type="spellEnd"/>
      <w:r>
        <w:t xml:space="preserve">. č. 246/2001 Sb., o požární prevenci, ve znění </w:t>
      </w:r>
      <w:proofErr w:type="spellStart"/>
      <w:r>
        <w:t>vyhl</w:t>
      </w:r>
      <w:proofErr w:type="spellEnd"/>
      <w:r>
        <w:t xml:space="preserve">. 221/2014 Sb. </w:t>
      </w:r>
    </w:p>
    <w:p w14:paraId="1C106B28" w14:textId="77777777" w:rsidR="00302713" w:rsidRDefault="00302713" w:rsidP="00302713">
      <w:r>
        <w:t xml:space="preserve">Rozmístění PHP je navrženo v grafické příloze. Případná změna druhu či umístění přenosného hasicího přístroje je možná po konzultaci s projektantem. </w:t>
      </w:r>
    </w:p>
    <w:p w14:paraId="3CEB92A8" w14:textId="77777777" w:rsidR="00302713" w:rsidRDefault="00302713" w:rsidP="00302713">
      <w:r>
        <w:t xml:space="preserve">Přenosný hasicí přístroj musí být umístěn na přístupném a dobře viditelném místě ve výšce madla nejvýše 1,5 m. </w:t>
      </w:r>
    </w:p>
    <w:p w14:paraId="2ECB9AB7" w14:textId="71CFE644" w:rsidR="00B36AF6" w:rsidRPr="003D21C8" w:rsidRDefault="00302713" w:rsidP="003D21C8">
      <w:r>
        <w:t>Pozice hasicího přístroje musí být zřetelně vyznačena (nejlépe fotoluminiscenční značkou) pouze v případě, že není samotný přístroj dobře viditelný (pozice ve skříňce, za dveřmi apod.).</w:t>
      </w:r>
      <w:bookmarkStart w:id="142" w:name="_Toc171592550"/>
      <w:bookmarkStart w:id="143" w:name="_Hlk80818358"/>
      <w:bookmarkStart w:id="144" w:name="_Hlk109043501"/>
      <w:bookmarkEnd w:id="141"/>
    </w:p>
    <w:p w14:paraId="3100A6F9" w14:textId="72548051" w:rsidR="0030795D" w:rsidRPr="00F0262C" w:rsidRDefault="0030795D" w:rsidP="00B36AF6">
      <w:pPr>
        <w:pStyle w:val="Heading1"/>
        <w:numPr>
          <w:ilvl w:val="0"/>
          <w:numId w:val="2"/>
        </w:numPr>
        <w:spacing w:before="240"/>
        <w:rPr>
          <w:color w:val="auto"/>
        </w:rPr>
      </w:pPr>
      <w:bookmarkStart w:id="145" w:name="_Toc181060785"/>
      <w:r w:rsidRPr="00F0262C">
        <w:rPr>
          <w:color w:val="auto"/>
        </w:rPr>
        <w:t>požárně bezpečnostní zařízení</w:t>
      </w:r>
      <w:bookmarkEnd w:id="142"/>
      <w:bookmarkEnd w:id="145"/>
    </w:p>
    <w:p w14:paraId="011271A2" w14:textId="77777777" w:rsidR="0030795D" w:rsidRPr="00F0262C" w:rsidRDefault="0030795D" w:rsidP="0030795D">
      <w:pPr>
        <w:pStyle w:val="Heading2"/>
        <w:numPr>
          <w:ilvl w:val="1"/>
          <w:numId w:val="2"/>
        </w:numPr>
        <w:rPr>
          <w:color w:val="auto"/>
        </w:rPr>
      </w:pPr>
      <w:bookmarkStart w:id="146" w:name="_Toc171592551"/>
      <w:bookmarkStart w:id="147" w:name="_Toc181060786"/>
      <w:r w:rsidRPr="00F0262C">
        <w:rPr>
          <w:color w:val="auto"/>
        </w:rPr>
        <w:t>ELEKTRICKÁ POŽÁRNÍ SIGNALIZACE</w:t>
      </w:r>
      <w:bookmarkEnd w:id="146"/>
      <w:bookmarkEnd w:id="147"/>
    </w:p>
    <w:p w14:paraId="3B9DF8CB" w14:textId="77777777" w:rsidR="0030795D" w:rsidRPr="00F0262C" w:rsidRDefault="0030795D" w:rsidP="0030795D">
      <w:pPr>
        <w:pStyle w:val="Vrazn"/>
      </w:pPr>
      <w:bookmarkStart w:id="148" w:name="_Hlk38058080"/>
      <w:r w:rsidRPr="00F0262C">
        <w:t>obecně</w:t>
      </w:r>
    </w:p>
    <w:p w14:paraId="365E4C47" w14:textId="77777777" w:rsidR="0030795D" w:rsidRPr="00F0262C" w:rsidRDefault="0030795D" w:rsidP="0030795D">
      <w:r w:rsidRPr="00F0262C">
        <w:t xml:space="preserve">Celý objekt SUPŠ, tedy Nová i Stará budova budou na základě tohoto požárně bezpečnostního řešení vybaveny systémem elektrické požární signalizace. Instalace EPS je navržena na základě ČSN 73 0875. V objektu bude významné množství zařízení, která musí být při požáru ovládána. </w:t>
      </w:r>
    </w:p>
    <w:p w14:paraId="5AA11E80" w14:textId="77777777" w:rsidR="0030795D" w:rsidRPr="00F0262C" w:rsidRDefault="0030795D" w:rsidP="0030795D">
      <w:r w:rsidRPr="00F0262C">
        <w:t xml:space="preserve">Toto požárně bezpečnostní řešení stanovuje požadavky na návrh EPS v rozsahu daném zejména v rámci </w:t>
      </w:r>
      <w:r w:rsidRPr="00F0262C">
        <w:rPr>
          <w:b/>
          <w:bCs/>
        </w:rPr>
        <w:t>ČSN 73 0875</w:t>
      </w:r>
      <w:r w:rsidRPr="00F0262C">
        <w:t>.</w:t>
      </w:r>
    </w:p>
    <w:p w14:paraId="721C051D" w14:textId="77777777" w:rsidR="0030795D" w:rsidRPr="00F0262C" w:rsidRDefault="0030795D" w:rsidP="0030795D">
      <w:r w:rsidRPr="00F0262C">
        <w:t xml:space="preserve">Podrobná projektová dokumentace elektrické požární signalizace je samostatnou částí dokumentace. EPS musí být navržena zejména dle </w:t>
      </w:r>
      <w:r w:rsidRPr="00F0262C">
        <w:rPr>
          <w:b/>
          <w:bCs/>
        </w:rPr>
        <w:t>ČSN 34 2710</w:t>
      </w:r>
      <w:r w:rsidRPr="00F0262C">
        <w:t xml:space="preserve">. </w:t>
      </w:r>
    </w:p>
    <w:p w14:paraId="37FD29F7" w14:textId="77777777" w:rsidR="0030795D" w:rsidRPr="00F0262C" w:rsidRDefault="0030795D" w:rsidP="0030795D">
      <w:pPr>
        <w:pStyle w:val="Vrazn"/>
        <w:spacing w:before="240"/>
      </w:pPr>
      <w:r w:rsidRPr="00F0262C">
        <w:t>Ústředna EPS a další KLÍČOVÉ prvky SYSTÉMU EPS</w:t>
      </w:r>
    </w:p>
    <w:p w14:paraId="063FA919" w14:textId="77777777" w:rsidR="0030795D" w:rsidRPr="00F0262C" w:rsidRDefault="0030795D" w:rsidP="0030795D">
      <w:r w:rsidRPr="00F0262C">
        <w:rPr>
          <w:u w:val="single"/>
        </w:rPr>
        <w:t>Hlavní ústředna EPS</w:t>
      </w:r>
      <w:r w:rsidRPr="00F0262C">
        <w:t xml:space="preserve"> pro Novou i Starou budovu bude umístěna v 1.PP v samostatném požárním úseku. Požární úsek je označen P1.14. Požární úsek je přístupný přímo z prostoru vnitřní zásahové cesty (CHÚC BIII). </w:t>
      </w:r>
    </w:p>
    <w:p w14:paraId="5346D8AE" w14:textId="77777777" w:rsidR="0030795D" w:rsidRPr="00F0262C" w:rsidRDefault="0030795D" w:rsidP="0030795D">
      <w:r w:rsidRPr="00F0262C">
        <w:t xml:space="preserve">Ústředna EPS bude opatřena integrovaným náhradním zdrojem, který zajistí zálohu po dobu alespoň 24 h v pohotovostním režimu a 30 minut v poplachu. </w:t>
      </w:r>
    </w:p>
    <w:p w14:paraId="5FF378AE" w14:textId="77777777" w:rsidR="0030795D" w:rsidRPr="00D26CF0" w:rsidRDefault="0030795D" w:rsidP="0030795D">
      <w:pPr>
        <w:rPr>
          <w:b/>
          <w:bCs/>
        </w:rPr>
      </w:pPr>
      <w:r w:rsidRPr="00F0262C">
        <w:t>V objektu</w:t>
      </w:r>
      <w:r>
        <w:t xml:space="preserve"> je</w:t>
      </w:r>
      <w:r w:rsidRPr="00F0262C">
        <w:t xml:space="preserve"> navržen</w:t>
      </w:r>
      <w:r>
        <w:t>o jediné</w:t>
      </w:r>
      <w:r w:rsidRPr="00F0262C">
        <w:t xml:space="preserve"> </w:t>
      </w:r>
      <w:r w:rsidRPr="00F0262C">
        <w:rPr>
          <w:b/>
          <w:bCs/>
        </w:rPr>
        <w:t>stanoviště obsluhy</w:t>
      </w:r>
      <w:r>
        <w:rPr>
          <w:b/>
          <w:bCs/>
        </w:rPr>
        <w:t xml:space="preserve"> v 3.NP v </w:t>
      </w:r>
      <w:proofErr w:type="spellStart"/>
      <w:r>
        <w:rPr>
          <w:b/>
          <w:bCs/>
        </w:rPr>
        <w:t>m.č</w:t>
      </w:r>
      <w:proofErr w:type="spellEnd"/>
      <w:r>
        <w:rPr>
          <w:b/>
          <w:bCs/>
        </w:rPr>
        <w:t>. A302 (sekretariát)</w:t>
      </w:r>
      <w:r w:rsidRPr="00F0262C">
        <w:t>, v rámci kter</w:t>
      </w:r>
      <w:r>
        <w:t>ého</w:t>
      </w:r>
      <w:r w:rsidRPr="00F0262C">
        <w:t xml:space="preserve"> bude osazeno </w:t>
      </w:r>
      <w:r w:rsidRPr="00F0262C">
        <w:rPr>
          <w:u w:val="single"/>
        </w:rPr>
        <w:t>ovládací tablo EPS</w:t>
      </w:r>
      <w:r>
        <w:t xml:space="preserve"> včetně grafické nástavby. </w:t>
      </w:r>
      <w:r w:rsidRPr="00D26CF0">
        <w:rPr>
          <w:b/>
          <w:bCs/>
        </w:rPr>
        <w:t xml:space="preserve">Grafická nástavba musí být zálohována. </w:t>
      </w:r>
    </w:p>
    <w:p w14:paraId="1A699384" w14:textId="77777777" w:rsidR="0030795D" w:rsidRPr="00F0262C" w:rsidRDefault="0030795D" w:rsidP="0030795D">
      <w:pPr>
        <w:pStyle w:val="Odrky"/>
        <w:numPr>
          <w:ilvl w:val="0"/>
          <w:numId w:val="0"/>
        </w:numPr>
      </w:pPr>
      <w:r w:rsidRPr="00F0262C">
        <w:t xml:space="preserve">Dále je navrženo umístění </w:t>
      </w:r>
      <w:r w:rsidRPr="00F0262C">
        <w:rPr>
          <w:u w:val="single"/>
        </w:rPr>
        <w:t>zobrazovacího tabla EPS</w:t>
      </w:r>
      <w:r w:rsidRPr="00F0262C">
        <w:t xml:space="preserve"> </w:t>
      </w:r>
      <w:r>
        <w:t>v bytě</w:t>
      </w:r>
      <w:r w:rsidRPr="00F0262C">
        <w:t xml:space="preserve"> školníka</w:t>
      </w:r>
      <w:r>
        <w:t>.</w:t>
      </w:r>
    </w:p>
    <w:p w14:paraId="5F4CDC6F" w14:textId="77777777" w:rsidR="0030795D" w:rsidRPr="00F0262C" w:rsidRDefault="0030795D" w:rsidP="0030795D">
      <w:pPr>
        <w:spacing w:before="240"/>
      </w:pPr>
      <w:r w:rsidRPr="00F0262C">
        <w:t xml:space="preserve">Ústředna bude doplněna o </w:t>
      </w:r>
      <w:r w:rsidRPr="00F0262C">
        <w:rPr>
          <w:b/>
          <w:bCs/>
        </w:rPr>
        <w:t>zařízení dálkového přenosu</w:t>
      </w:r>
      <w:r w:rsidRPr="00F0262C">
        <w:t>. Podrobněji viz dále v textu.</w:t>
      </w:r>
    </w:p>
    <w:p w14:paraId="22B171FB" w14:textId="77777777" w:rsidR="0030795D" w:rsidRPr="00F0262C" w:rsidRDefault="0030795D" w:rsidP="0030795D">
      <w:r w:rsidRPr="00F0262C">
        <w:t xml:space="preserve">Vně vstupu do CHÚC BIII bude instalován </w:t>
      </w:r>
      <w:r w:rsidRPr="00F0262C">
        <w:rPr>
          <w:b/>
          <w:bCs/>
        </w:rPr>
        <w:t>klíčový trezor požární ochrany</w:t>
      </w:r>
      <w:r w:rsidRPr="00F0262C">
        <w:t xml:space="preserve"> a </w:t>
      </w:r>
      <w:r w:rsidRPr="00F0262C">
        <w:rPr>
          <w:b/>
          <w:bCs/>
        </w:rPr>
        <w:t>zábleskový maják</w:t>
      </w:r>
      <w:r w:rsidRPr="00F0262C">
        <w:t xml:space="preserve">. </w:t>
      </w:r>
    </w:p>
    <w:p w14:paraId="0C6E73FE" w14:textId="77777777" w:rsidR="0030795D" w:rsidRPr="00F0262C" w:rsidRDefault="0030795D" w:rsidP="0030795D">
      <w:pPr>
        <w:spacing w:before="60"/>
      </w:pPr>
      <w:r w:rsidRPr="00F0262C">
        <w:t xml:space="preserve">V zádveří tohoto vstupu bude instalováno </w:t>
      </w:r>
      <w:r w:rsidRPr="00F0262C">
        <w:rPr>
          <w:b/>
          <w:bCs/>
        </w:rPr>
        <w:t>obslužné pole požární ochrany</w:t>
      </w:r>
      <w:r w:rsidRPr="00F0262C">
        <w:t xml:space="preserve">. Na OPPO musí být možné vypnout i akustickou signalizaci </w:t>
      </w:r>
      <w:r w:rsidRPr="00F0262C">
        <w:rPr>
          <w:b/>
          <w:bCs/>
        </w:rPr>
        <w:t>PZTS</w:t>
      </w:r>
      <w:r w:rsidRPr="00F0262C">
        <w:t xml:space="preserve"> (nejen NZS).</w:t>
      </w:r>
    </w:p>
    <w:p w14:paraId="543ED933" w14:textId="77777777" w:rsidR="003D21C8" w:rsidRDefault="003D21C8">
      <w:pPr>
        <w:spacing w:before="0" w:after="160" w:line="259" w:lineRule="auto"/>
        <w:jc w:val="left"/>
        <w:rPr>
          <w:b/>
          <w:caps/>
          <w:u w:val="single" w:color="969696" w:themeColor="accent3"/>
        </w:rPr>
      </w:pPr>
      <w:r>
        <w:br w:type="page"/>
      </w:r>
    </w:p>
    <w:p w14:paraId="04648788" w14:textId="4FC1AE0C" w:rsidR="0030795D" w:rsidRPr="00F0262C" w:rsidRDefault="0030795D" w:rsidP="0030795D">
      <w:pPr>
        <w:pStyle w:val="Vrazn"/>
        <w:spacing w:before="240"/>
      </w:pPr>
      <w:r w:rsidRPr="00F0262C">
        <w:lastRenderedPageBreak/>
        <w:t>Obsluha EPS</w:t>
      </w:r>
    </w:p>
    <w:p w14:paraId="1FB01EFC" w14:textId="77777777" w:rsidR="0030795D" w:rsidRPr="00F0262C" w:rsidRDefault="0030795D" w:rsidP="0030795D">
      <w:pPr>
        <w:spacing w:after="60"/>
      </w:pPr>
      <w:r w:rsidRPr="00F0262C">
        <w:t xml:space="preserve">Tímto PBŘ se předpokládá nastavení ústředny ve dvou režimech: </w:t>
      </w:r>
    </w:p>
    <w:p w14:paraId="42A17453" w14:textId="77777777" w:rsidR="0030795D" w:rsidRPr="00F0262C" w:rsidRDefault="0030795D" w:rsidP="0030795D">
      <w:pPr>
        <w:pStyle w:val="Odrky"/>
        <w:numPr>
          <w:ilvl w:val="0"/>
          <w:numId w:val="1"/>
        </w:numPr>
        <w:spacing w:before="60"/>
      </w:pPr>
      <w:r w:rsidRPr="00F0262C">
        <w:t>- DEN – OBSLUHA</w:t>
      </w:r>
    </w:p>
    <w:p w14:paraId="46F878A2" w14:textId="77777777" w:rsidR="0030795D" w:rsidRPr="00F0262C" w:rsidRDefault="0030795D" w:rsidP="0030795D">
      <w:pPr>
        <w:pStyle w:val="Odrky"/>
        <w:numPr>
          <w:ilvl w:val="0"/>
          <w:numId w:val="1"/>
        </w:numPr>
        <w:spacing w:before="60"/>
      </w:pPr>
      <w:r w:rsidRPr="00F0262C">
        <w:t xml:space="preserve">- </w:t>
      </w:r>
      <w:proofErr w:type="gramStart"/>
      <w:r w:rsidRPr="00F0262C">
        <w:t>NOC - DÁLKOVÝ</w:t>
      </w:r>
      <w:proofErr w:type="gramEnd"/>
      <w:r w:rsidRPr="00F0262C">
        <w:t xml:space="preserve"> PŘENOS</w:t>
      </w:r>
    </w:p>
    <w:p w14:paraId="4538A895" w14:textId="77777777" w:rsidR="0030795D" w:rsidRPr="00F0262C" w:rsidRDefault="0030795D" w:rsidP="0030795D">
      <w:pPr>
        <w:rPr>
          <w:b/>
          <w:bCs/>
        </w:rPr>
      </w:pPr>
      <w:r w:rsidRPr="00F0262C">
        <w:t xml:space="preserve">Přepínání mezi režimy bude možné manuálně obsluhou, popřípadě se nastaví i automaticky </w:t>
      </w:r>
      <w:r w:rsidRPr="00F0262C">
        <w:br/>
        <w:t xml:space="preserve">v závislosti na pracovní době obsluhy.  </w:t>
      </w:r>
    </w:p>
    <w:p w14:paraId="29A82BC8" w14:textId="77777777" w:rsidR="0030795D" w:rsidRPr="00F0262C" w:rsidRDefault="0030795D" w:rsidP="0030795D">
      <w:pPr>
        <w:rPr>
          <w:b/>
          <w:bCs/>
        </w:rPr>
      </w:pPr>
      <w:r w:rsidRPr="00F0262C">
        <w:rPr>
          <w:b/>
          <w:bCs/>
        </w:rPr>
        <w:t xml:space="preserve">Režim </w:t>
      </w:r>
      <w:proofErr w:type="gramStart"/>
      <w:r w:rsidRPr="00F0262C">
        <w:rPr>
          <w:b/>
          <w:bCs/>
        </w:rPr>
        <w:t>DEN - OBSLUHA</w:t>
      </w:r>
      <w:proofErr w:type="gramEnd"/>
    </w:p>
    <w:p w14:paraId="33A44E5B" w14:textId="77777777" w:rsidR="0030795D" w:rsidRDefault="0030795D" w:rsidP="0030795D">
      <w:r w:rsidRPr="00F0262C">
        <w:t xml:space="preserve">V místě </w:t>
      </w:r>
      <w:r w:rsidRPr="00F0262C">
        <w:rPr>
          <w:b/>
          <w:bCs/>
          <w:i/>
          <w:iCs/>
        </w:rPr>
        <w:t>stanoviště obsluhy</w:t>
      </w:r>
      <w:r w:rsidRPr="00F0262C">
        <w:t xml:space="preserve"> se vyskytuje alespoň jedna osoba, která má na starosti úkony spojené s případným poplachem a obsluhou systému EPS. </w:t>
      </w:r>
    </w:p>
    <w:p w14:paraId="415EC376" w14:textId="77777777" w:rsidR="0030795D" w:rsidRPr="00F0262C" w:rsidRDefault="0030795D" w:rsidP="0030795D">
      <w:r>
        <w:t xml:space="preserve">Obsluha musí mít k dispozici grafickou nástavbu.  </w:t>
      </w:r>
    </w:p>
    <w:p w14:paraId="6B7D6DDE" w14:textId="53FB188D" w:rsidR="0030795D" w:rsidRPr="00F0262C" w:rsidRDefault="0030795D" w:rsidP="0030795D">
      <w:r w:rsidRPr="00F0262C">
        <w:t xml:space="preserve">Při detekci požáru bude vyhlášen v místě obsluhy úsekový poplach (čas </w:t>
      </w:r>
      <w:r w:rsidRPr="00F0262C">
        <w:rPr>
          <w:b/>
          <w:bCs/>
        </w:rPr>
        <w:t>T1 = 30 s</w:t>
      </w:r>
      <w:r w:rsidRPr="00F0262C">
        <w:t xml:space="preserve">). Po přijetí informace o poplachu, musí obsluha (popřípadě v koordinaci s dalšími zaměstnanci) prověřit, zdali je poplach planý či nikoliv. Pro ověření je stanoven čas </w:t>
      </w:r>
      <w:r w:rsidRPr="00F0262C">
        <w:rPr>
          <w:b/>
          <w:bCs/>
        </w:rPr>
        <w:t>T2 = 4 minuty</w:t>
      </w:r>
      <w:r w:rsidRPr="00F0262C">
        <w:t xml:space="preserve">. Po ověření musí obsluha úsekový poplach potvrdit, či vyrušit. </w:t>
      </w:r>
    </w:p>
    <w:p w14:paraId="45ECBBFC" w14:textId="77777777" w:rsidR="0030795D" w:rsidRPr="00F0262C" w:rsidRDefault="0030795D" w:rsidP="0030795D">
      <w:r w:rsidRPr="00F0262C">
        <w:t xml:space="preserve">V případě, že obsluha musí dočasně opustit svá stanoviště, může za sebe najít náhradu (dalšího proškoleného pracovníka), popřípadě musí ústřednu přepnout do bezobslužného režimu ,,NOC – DÁLKOVÝ PŘENOS“. </w:t>
      </w:r>
    </w:p>
    <w:p w14:paraId="25F48066" w14:textId="77777777" w:rsidR="0030795D" w:rsidRPr="00F0262C" w:rsidRDefault="0030795D" w:rsidP="0030795D">
      <w:pPr>
        <w:spacing w:before="240"/>
        <w:rPr>
          <w:b/>
          <w:bCs/>
        </w:rPr>
      </w:pPr>
      <w:r w:rsidRPr="00F0262C">
        <w:rPr>
          <w:b/>
          <w:bCs/>
        </w:rPr>
        <w:t>Režim NOC – DÁLKOVÝ PŘENOS</w:t>
      </w:r>
    </w:p>
    <w:p w14:paraId="2FEE9855" w14:textId="77777777" w:rsidR="0030795D" w:rsidRPr="00F0262C" w:rsidRDefault="0030795D" w:rsidP="0030795D">
      <w:r w:rsidRPr="00F0262C">
        <w:t xml:space="preserve">V režimu ,,NOC – DÁLKOVÝ PŘENOS“ jsou časy </w:t>
      </w:r>
      <w:r w:rsidRPr="00F0262C">
        <w:rPr>
          <w:b/>
          <w:bCs/>
        </w:rPr>
        <w:t>T1 a T2 = 0</w:t>
      </w:r>
      <w:r w:rsidRPr="00F0262C">
        <w:t xml:space="preserve">. V případě detekce požáru automatickým hlásičem, popř. při stisknutí tlačítka je automaticky vyhlášen všeobecný poplach. </w:t>
      </w:r>
    </w:p>
    <w:p w14:paraId="6F56AF18" w14:textId="77777777" w:rsidR="0030795D" w:rsidRPr="00F0262C" w:rsidRDefault="0030795D" w:rsidP="0030795D">
      <w:pPr>
        <w:pStyle w:val="Vrazn"/>
        <w:spacing w:before="240"/>
      </w:pPr>
      <w:r w:rsidRPr="00F0262C">
        <w:t>Zařízení dálkového přenosu</w:t>
      </w:r>
    </w:p>
    <w:p w14:paraId="6B883117" w14:textId="77777777" w:rsidR="0030795D" w:rsidRPr="00F0262C" w:rsidRDefault="0030795D" w:rsidP="0030795D">
      <w:r w:rsidRPr="00F0262C">
        <w:t xml:space="preserve">Ústředna bude opatřena zařízením dálkového přenosu, pomocí kterého bude informace </w:t>
      </w:r>
      <w:r w:rsidRPr="00F0262C">
        <w:br/>
        <w:t xml:space="preserve">o poplachu přenášena na </w:t>
      </w:r>
      <w:r w:rsidRPr="00F0262C">
        <w:rPr>
          <w:b/>
          <w:bCs/>
        </w:rPr>
        <w:t>pult centralizované ochrany HZS</w:t>
      </w:r>
      <w:r w:rsidRPr="00F0262C">
        <w:t xml:space="preserve"> a vybraná telefonní čísla. </w:t>
      </w:r>
    </w:p>
    <w:p w14:paraId="62D0257B" w14:textId="77777777" w:rsidR="0030795D" w:rsidRPr="00F0262C" w:rsidRDefault="0030795D" w:rsidP="0030795D">
      <w:r w:rsidRPr="00F0262C">
        <w:t>Na PCO HZS musí být v případě poplachu přenášeny následující informace:</w:t>
      </w:r>
    </w:p>
    <w:p w14:paraId="663ACFB3" w14:textId="77777777" w:rsidR="0030795D" w:rsidRPr="00F0262C" w:rsidRDefault="0030795D" w:rsidP="0030795D">
      <w:pPr>
        <w:pStyle w:val="Odrky"/>
        <w:numPr>
          <w:ilvl w:val="0"/>
          <w:numId w:val="1"/>
        </w:numPr>
        <w:spacing w:before="60"/>
      </w:pPr>
      <w:r w:rsidRPr="00F0262C">
        <w:t>všeobecný poplach (centrální požární poplach EPS)</w:t>
      </w:r>
    </w:p>
    <w:p w14:paraId="793EF511" w14:textId="77777777" w:rsidR="0030795D" w:rsidRPr="00F0262C" w:rsidRDefault="0030795D" w:rsidP="0030795D">
      <w:pPr>
        <w:pStyle w:val="Odrky"/>
        <w:numPr>
          <w:ilvl w:val="0"/>
          <w:numId w:val="1"/>
        </w:numPr>
        <w:spacing w:before="60"/>
      </w:pPr>
      <w:r w:rsidRPr="00F0262C">
        <w:t>popis místa podnětu požáru dle adresných hlásičů</w:t>
      </w:r>
    </w:p>
    <w:p w14:paraId="7F4C94B8" w14:textId="77777777" w:rsidR="0030795D" w:rsidRPr="00F0262C" w:rsidRDefault="0030795D" w:rsidP="0030795D">
      <w:r w:rsidRPr="00F0262C">
        <w:t>Dále musí být přenášeny následující informace:</w:t>
      </w:r>
    </w:p>
    <w:p w14:paraId="37F24750" w14:textId="77777777" w:rsidR="0030795D" w:rsidRPr="00F0262C" w:rsidRDefault="0030795D" w:rsidP="0030795D">
      <w:pPr>
        <w:pStyle w:val="Odrky"/>
        <w:numPr>
          <w:ilvl w:val="0"/>
          <w:numId w:val="1"/>
        </w:numPr>
        <w:spacing w:before="60"/>
      </w:pPr>
      <w:r w:rsidRPr="00F0262C">
        <w:t>zkouška zařízení dálkového přenosu</w:t>
      </w:r>
    </w:p>
    <w:p w14:paraId="64A69443" w14:textId="77777777" w:rsidR="0030795D" w:rsidRPr="00F0262C" w:rsidRDefault="0030795D" w:rsidP="0030795D">
      <w:pPr>
        <w:pStyle w:val="Odrky"/>
        <w:numPr>
          <w:ilvl w:val="0"/>
          <w:numId w:val="1"/>
        </w:numPr>
        <w:spacing w:before="60"/>
      </w:pPr>
      <w:r w:rsidRPr="00F0262C">
        <w:t>centrální porucha EPS</w:t>
      </w:r>
    </w:p>
    <w:p w14:paraId="6592C420" w14:textId="77777777" w:rsidR="0030795D" w:rsidRPr="00F0262C" w:rsidRDefault="0030795D" w:rsidP="0030795D">
      <w:pPr>
        <w:pStyle w:val="Odrky"/>
        <w:numPr>
          <w:ilvl w:val="0"/>
          <w:numId w:val="1"/>
        </w:numPr>
        <w:spacing w:before="60"/>
      </w:pPr>
      <w:r w:rsidRPr="00F0262C">
        <w:t>výpadek napájení 230V</w:t>
      </w:r>
    </w:p>
    <w:p w14:paraId="4A7AEE25" w14:textId="77777777" w:rsidR="0030795D" w:rsidRPr="00F0262C" w:rsidRDefault="0030795D" w:rsidP="0030795D">
      <w:pPr>
        <w:pStyle w:val="Odrky"/>
        <w:numPr>
          <w:ilvl w:val="0"/>
          <w:numId w:val="1"/>
        </w:numPr>
        <w:spacing w:before="60"/>
      </w:pPr>
      <w:r w:rsidRPr="00F0262C">
        <w:t>porucha záložního zdroje</w:t>
      </w:r>
    </w:p>
    <w:p w14:paraId="79895021" w14:textId="0B468F3B" w:rsidR="0030795D" w:rsidRPr="00B36AF6" w:rsidRDefault="0030795D" w:rsidP="00B36AF6">
      <w:pPr>
        <w:pStyle w:val="Odrky"/>
        <w:numPr>
          <w:ilvl w:val="0"/>
          <w:numId w:val="0"/>
        </w:numPr>
        <w:spacing w:before="60"/>
      </w:pPr>
      <w:r w:rsidRPr="00F0262C">
        <w:t xml:space="preserve">Pro připojení objektu na PCO HZS musí být splněny veškeré smluvní podmínky dané trojstrannou smlouvou o připojení. </w:t>
      </w:r>
    </w:p>
    <w:p w14:paraId="23D3EAE4" w14:textId="77777777" w:rsidR="0030795D" w:rsidRPr="00F0262C" w:rsidRDefault="0030795D" w:rsidP="0030795D">
      <w:pPr>
        <w:pStyle w:val="Vrazn"/>
        <w:spacing w:before="240"/>
      </w:pPr>
      <w:r w:rsidRPr="00F0262C">
        <w:t>Automatické a tlačítkové hlásiče</w:t>
      </w:r>
    </w:p>
    <w:p w14:paraId="13E6EBB2" w14:textId="77777777" w:rsidR="0030795D" w:rsidRPr="00F0262C" w:rsidRDefault="0030795D" w:rsidP="0030795D">
      <w:r w:rsidRPr="00F0262C">
        <w:rPr>
          <w:u w:val="single"/>
        </w:rPr>
        <w:t>Automatické hlásiče</w:t>
      </w:r>
      <w:r w:rsidRPr="00F0262C">
        <w:t xml:space="preserve"> budou instalovány </w:t>
      </w:r>
      <w:r w:rsidRPr="00F0262C">
        <w:rPr>
          <w:b/>
          <w:bCs/>
        </w:rPr>
        <w:t>v celém objektu</w:t>
      </w:r>
      <w:r w:rsidRPr="00F0262C">
        <w:t>, a to</w:t>
      </w:r>
      <w:r w:rsidRPr="00F0262C">
        <w:rPr>
          <w:b/>
          <w:bCs/>
        </w:rPr>
        <w:t xml:space="preserve"> </w:t>
      </w:r>
      <w:r w:rsidRPr="00F0262C">
        <w:t xml:space="preserve">s výjimkami uvedenými v následující tabulce. </w:t>
      </w:r>
      <w:r w:rsidRPr="00D26CF0">
        <w:rPr>
          <w:b/>
          <w:bCs/>
        </w:rPr>
        <w:t>Automatické hlásiče nebudou instalovány v prostorách bez rizika</w:t>
      </w:r>
      <w:r w:rsidRPr="00F0262C">
        <w:t>, pokud pro ně není následující tabulkou udělena výjimka.</w:t>
      </w:r>
    </w:p>
    <w:p w14:paraId="1CECCE5A" w14:textId="77777777" w:rsidR="0030795D" w:rsidRPr="00F0262C" w:rsidRDefault="0030795D" w:rsidP="0030795D">
      <w:pPr>
        <w:rPr>
          <w:b/>
          <w:bCs/>
          <w:u w:val="single"/>
        </w:rPr>
      </w:pPr>
      <w:r w:rsidRPr="00F0262C">
        <w:rPr>
          <w:b/>
          <w:bCs/>
          <w:u w:val="single"/>
        </w:rPr>
        <w:lastRenderedPageBreak/>
        <w:t>Stanovení rozsahu pokrytí automatickými hlásiči EPS:</w:t>
      </w:r>
    </w:p>
    <w:tbl>
      <w:tblPr>
        <w:tblStyle w:val="TableGrid"/>
        <w:tblW w:w="8921" w:type="dxa"/>
        <w:tblLook w:val="04A0" w:firstRow="1" w:lastRow="0" w:firstColumn="1" w:lastColumn="0" w:noHBand="0" w:noVBand="1"/>
      </w:tblPr>
      <w:tblGrid>
        <w:gridCol w:w="3397"/>
        <w:gridCol w:w="1347"/>
        <w:gridCol w:w="2106"/>
        <w:gridCol w:w="2071"/>
      </w:tblGrid>
      <w:tr w:rsidR="0030795D" w:rsidRPr="00F0262C" w14:paraId="78766756" w14:textId="77777777" w:rsidTr="008E2D79">
        <w:trPr>
          <w:tblHeader/>
        </w:trPr>
        <w:tc>
          <w:tcPr>
            <w:tcW w:w="3397" w:type="dxa"/>
            <w:shd w:val="clear" w:color="auto" w:fill="D9D9D9" w:themeFill="background1" w:themeFillShade="D9"/>
            <w:vAlign w:val="center"/>
          </w:tcPr>
          <w:p w14:paraId="43B51F7F" w14:textId="77777777" w:rsidR="0030795D" w:rsidRPr="00F0262C" w:rsidRDefault="0030795D" w:rsidP="008E2D79">
            <w:pPr>
              <w:spacing w:before="60" w:after="60"/>
              <w:jc w:val="center"/>
              <w:rPr>
                <w:b/>
                <w:bCs/>
                <w:sz w:val="20"/>
                <w:szCs w:val="18"/>
              </w:rPr>
            </w:pPr>
            <w:r w:rsidRPr="00F0262C">
              <w:rPr>
                <w:b/>
                <w:bCs/>
                <w:sz w:val="20"/>
                <w:szCs w:val="18"/>
              </w:rPr>
              <w:t>Popis prostoru</w:t>
            </w:r>
          </w:p>
        </w:tc>
        <w:tc>
          <w:tcPr>
            <w:tcW w:w="1347" w:type="dxa"/>
            <w:shd w:val="clear" w:color="auto" w:fill="D9D9D9" w:themeFill="background1" w:themeFillShade="D9"/>
            <w:vAlign w:val="center"/>
          </w:tcPr>
          <w:p w14:paraId="16862BF2" w14:textId="77777777" w:rsidR="0030795D" w:rsidRPr="00F0262C" w:rsidRDefault="0030795D" w:rsidP="008E2D79">
            <w:pPr>
              <w:spacing w:before="60" w:after="60"/>
              <w:jc w:val="center"/>
              <w:rPr>
                <w:b/>
                <w:bCs/>
                <w:sz w:val="20"/>
                <w:szCs w:val="18"/>
              </w:rPr>
            </w:pPr>
            <w:r w:rsidRPr="00F0262C">
              <w:rPr>
                <w:b/>
                <w:bCs/>
                <w:sz w:val="20"/>
                <w:szCs w:val="18"/>
              </w:rPr>
              <w:t>Automatické hlásiče</w:t>
            </w:r>
          </w:p>
        </w:tc>
        <w:tc>
          <w:tcPr>
            <w:tcW w:w="2106" w:type="dxa"/>
            <w:shd w:val="clear" w:color="auto" w:fill="D9D9D9" w:themeFill="background1" w:themeFillShade="D9"/>
            <w:vAlign w:val="center"/>
          </w:tcPr>
          <w:p w14:paraId="3450B077" w14:textId="77777777" w:rsidR="0030795D" w:rsidRPr="00F0262C" w:rsidRDefault="0030795D" w:rsidP="008E2D79">
            <w:pPr>
              <w:spacing w:before="60" w:after="60"/>
              <w:jc w:val="center"/>
              <w:rPr>
                <w:b/>
                <w:bCs/>
                <w:sz w:val="20"/>
                <w:szCs w:val="18"/>
              </w:rPr>
            </w:pPr>
            <w:r w:rsidRPr="00F0262C">
              <w:rPr>
                <w:b/>
                <w:bCs/>
                <w:sz w:val="20"/>
                <w:szCs w:val="18"/>
              </w:rPr>
              <w:t>Doporučený typ automatického hlásiče</w:t>
            </w:r>
          </w:p>
        </w:tc>
        <w:tc>
          <w:tcPr>
            <w:tcW w:w="2071" w:type="dxa"/>
            <w:shd w:val="clear" w:color="auto" w:fill="D9D9D9" w:themeFill="background1" w:themeFillShade="D9"/>
            <w:vAlign w:val="center"/>
          </w:tcPr>
          <w:p w14:paraId="168E9EFF" w14:textId="77777777" w:rsidR="0030795D" w:rsidRPr="00F0262C" w:rsidRDefault="0030795D" w:rsidP="008E2D79">
            <w:pPr>
              <w:spacing w:before="60" w:after="60"/>
              <w:jc w:val="center"/>
              <w:rPr>
                <w:b/>
                <w:bCs/>
                <w:sz w:val="20"/>
                <w:szCs w:val="18"/>
              </w:rPr>
            </w:pPr>
            <w:r w:rsidRPr="00F0262C">
              <w:rPr>
                <w:b/>
                <w:bCs/>
                <w:sz w:val="20"/>
                <w:szCs w:val="18"/>
              </w:rPr>
              <w:t>Poznámka</w:t>
            </w:r>
          </w:p>
        </w:tc>
      </w:tr>
      <w:tr w:rsidR="0030795D" w:rsidRPr="00F0262C" w14:paraId="308ADABE" w14:textId="77777777" w:rsidTr="008E2D79">
        <w:tc>
          <w:tcPr>
            <w:tcW w:w="3397" w:type="dxa"/>
            <w:vAlign w:val="center"/>
          </w:tcPr>
          <w:p w14:paraId="7167521D" w14:textId="77777777" w:rsidR="0030795D" w:rsidRPr="00F0262C" w:rsidRDefault="0030795D" w:rsidP="008E2D79">
            <w:pPr>
              <w:spacing w:before="60" w:after="60"/>
              <w:jc w:val="center"/>
              <w:rPr>
                <w:sz w:val="20"/>
                <w:szCs w:val="18"/>
              </w:rPr>
            </w:pPr>
            <w:r w:rsidRPr="00F0262C">
              <w:rPr>
                <w:sz w:val="20"/>
                <w:szCs w:val="18"/>
              </w:rPr>
              <w:t xml:space="preserve">Běžné užitné prostory s požárním rizikem </w:t>
            </w:r>
            <w:r w:rsidRPr="00F0262C">
              <w:rPr>
                <w:sz w:val="20"/>
                <w:szCs w:val="18"/>
              </w:rPr>
              <w:br/>
              <w:t>(neplatí pro prostory uvedené dále v této tabulce)</w:t>
            </w:r>
          </w:p>
        </w:tc>
        <w:tc>
          <w:tcPr>
            <w:tcW w:w="1347" w:type="dxa"/>
            <w:vAlign w:val="center"/>
          </w:tcPr>
          <w:p w14:paraId="23C616C0" w14:textId="77777777" w:rsidR="0030795D" w:rsidRPr="00F0262C" w:rsidRDefault="0030795D" w:rsidP="008E2D79">
            <w:pPr>
              <w:spacing w:before="60" w:after="60"/>
              <w:jc w:val="center"/>
              <w:rPr>
                <w:sz w:val="20"/>
                <w:szCs w:val="18"/>
              </w:rPr>
            </w:pPr>
            <w:r w:rsidRPr="00F0262C">
              <w:rPr>
                <w:sz w:val="20"/>
                <w:szCs w:val="18"/>
              </w:rPr>
              <w:t>ANO</w:t>
            </w:r>
          </w:p>
        </w:tc>
        <w:tc>
          <w:tcPr>
            <w:tcW w:w="2106" w:type="dxa"/>
            <w:vAlign w:val="center"/>
          </w:tcPr>
          <w:p w14:paraId="0163931A" w14:textId="77777777" w:rsidR="0030795D" w:rsidRPr="00F0262C" w:rsidRDefault="0030795D" w:rsidP="008E2D79">
            <w:pPr>
              <w:spacing w:before="60" w:after="60"/>
              <w:jc w:val="center"/>
              <w:rPr>
                <w:sz w:val="20"/>
                <w:szCs w:val="18"/>
              </w:rPr>
            </w:pPr>
            <w:r w:rsidRPr="00F0262C">
              <w:rPr>
                <w:sz w:val="20"/>
                <w:szCs w:val="18"/>
              </w:rPr>
              <w:t>opticko-kouřový bodový</w:t>
            </w:r>
          </w:p>
        </w:tc>
        <w:tc>
          <w:tcPr>
            <w:tcW w:w="2071" w:type="dxa"/>
          </w:tcPr>
          <w:p w14:paraId="640F0DA2" w14:textId="77777777" w:rsidR="0030795D" w:rsidRPr="00F0262C" w:rsidRDefault="0030795D" w:rsidP="008E2D79">
            <w:pPr>
              <w:spacing w:before="60" w:after="60"/>
              <w:jc w:val="center"/>
              <w:rPr>
                <w:sz w:val="20"/>
                <w:szCs w:val="18"/>
              </w:rPr>
            </w:pPr>
          </w:p>
        </w:tc>
      </w:tr>
      <w:tr w:rsidR="0030795D" w:rsidRPr="00F0262C" w14:paraId="18CBDA04" w14:textId="77777777" w:rsidTr="008E2D79">
        <w:tc>
          <w:tcPr>
            <w:tcW w:w="3397" w:type="dxa"/>
            <w:vMerge w:val="restart"/>
            <w:vAlign w:val="center"/>
          </w:tcPr>
          <w:p w14:paraId="59F676A0" w14:textId="77777777" w:rsidR="0030795D" w:rsidRPr="00F0262C" w:rsidRDefault="0030795D" w:rsidP="008E2D79">
            <w:pPr>
              <w:spacing w:before="60" w:after="60"/>
              <w:jc w:val="center"/>
              <w:rPr>
                <w:sz w:val="20"/>
                <w:szCs w:val="18"/>
              </w:rPr>
            </w:pPr>
            <w:r w:rsidRPr="00F0262C">
              <w:rPr>
                <w:sz w:val="20"/>
                <w:szCs w:val="18"/>
              </w:rPr>
              <w:t>PÚ P1.02 – Tělocvična</w:t>
            </w:r>
          </w:p>
        </w:tc>
        <w:tc>
          <w:tcPr>
            <w:tcW w:w="1347" w:type="dxa"/>
            <w:vAlign w:val="center"/>
          </w:tcPr>
          <w:p w14:paraId="5F31BC87" w14:textId="77777777" w:rsidR="0030795D" w:rsidRPr="00F0262C" w:rsidRDefault="0030795D" w:rsidP="008E2D79">
            <w:pPr>
              <w:spacing w:before="60" w:after="60"/>
              <w:jc w:val="center"/>
              <w:rPr>
                <w:sz w:val="20"/>
                <w:szCs w:val="18"/>
              </w:rPr>
            </w:pPr>
            <w:r w:rsidRPr="00F0262C">
              <w:rPr>
                <w:sz w:val="20"/>
                <w:szCs w:val="18"/>
              </w:rPr>
              <w:t>ANO</w:t>
            </w:r>
          </w:p>
        </w:tc>
        <w:tc>
          <w:tcPr>
            <w:tcW w:w="2106" w:type="dxa"/>
          </w:tcPr>
          <w:p w14:paraId="121A702C" w14:textId="77777777" w:rsidR="0030795D" w:rsidRPr="00F0262C" w:rsidRDefault="0030795D" w:rsidP="008E2D79">
            <w:pPr>
              <w:spacing w:before="60" w:after="60"/>
              <w:jc w:val="center"/>
              <w:rPr>
                <w:sz w:val="20"/>
                <w:szCs w:val="18"/>
              </w:rPr>
            </w:pPr>
            <w:r w:rsidRPr="00F0262C">
              <w:rPr>
                <w:sz w:val="20"/>
                <w:szCs w:val="18"/>
              </w:rPr>
              <w:t>opticko-kouřový</w:t>
            </w:r>
            <w:r>
              <w:rPr>
                <w:sz w:val="20"/>
                <w:szCs w:val="18"/>
              </w:rPr>
              <w:t xml:space="preserve"> bodový</w:t>
            </w:r>
            <w:r w:rsidRPr="00F0262C">
              <w:rPr>
                <w:sz w:val="20"/>
                <w:szCs w:val="18"/>
              </w:rPr>
              <w:t xml:space="preserve"> hlásič</w:t>
            </w:r>
          </w:p>
        </w:tc>
        <w:tc>
          <w:tcPr>
            <w:tcW w:w="2071" w:type="dxa"/>
          </w:tcPr>
          <w:p w14:paraId="1B4DF565" w14:textId="77777777" w:rsidR="0030795D" w:rsidRPr="00F0262C" w:rsidRDefault="0030795D" w:rsidP="008E2D79">
            <w:pPr>
              <w:spacing w:before="60" w:after="60"/>
              <w:jc w:val="center"/>
              <w:rPr>
                <w:sz w:val="20"/>
                <w:szCs w:val="18"/>
              </w:rPr>
            </w:pPr>
            <w:r w:rsidRPr="00F0262C">
              <w:rPr>
                <w:sz w:val="20"/>
                <w:szCs w:val="18"/>
              </w:rPr>
              <w:t>v rámci prostoru vybaveného ZOKT</w:t>
            </w:r>
          </w:p>
        </w:tc>
      </w:tr>
      <w:tr w:rsidR="0030795D" w:rsidRPr="00F0262C" w14:paraId="6D7DAA55" w14:textId="77777777" w:rsidTr="008E2D79">
        <w:tc>
          <w:tcPr>
            <w:tcW w:w="3397" w:type="dxa"/>
            <w:vMerge/>
          </w:tcPr>
          <w:p w14:paraId="5F779961" w14:textId="77777777" w:rsidR="0030795D" w:rsidRPr="00F0262C" w:rsidRDefault="0030795D" w:rsidP="008E2D79">
            <w:pPr>
              <w:spacing w:before="60" w:after="60"/>
              <w:jc w:val="center"/>
              <w:rPr>
                <w:sz w:val="20"/>
                <w:szCs w:val="18"/>
              </w:rPr>
            </w:pPr>
          </w:p>
        </w:tc>
        <w:tc>
          <w:tcPr>
            <w:tcW w:w="1347" w:type="dxa"/>
            <w:vAlign w:val="center"/>
          </w:tcPr>
          <w:p w14:paraId="0A43F47C" w14:textId="77777777" w:rsidR="0030795D" w:rsidRPr="00F0262C" w:rsidRDefault="0030795D" w:rsidP="008E2D79">
            <w:pPr>
              <w:spacing w:before="60" w:after="60"/>
              <w:jc w:val="center"/>
              <w:rPr>
                <w:sz w:val="20"/>
                <w:szCs w:val="18"/>
              </w:rPr>
            </w:pPr>
            <w:r w:rsidRPr="00F0262C">
              <w:rPr>
                <w:sz w:val="20"/>
                <w:szCs w:val="18"/>
              </w:rPr>
              <w:t>ANO</w:t>
            </w:r>
          </w:p>
        </w:tc>
        <w:tc>
          <w:tcPr>
            <w:tcW w:w="2106" w:type="dxa"/>
          </w:tcPr>
          <w:p w14:paraId="6C06EF25" w14:textId="77777777" w:rsidR="0030795D" w:rsidRPr="00F0262C" w:rsidRDefault="0030795D" w:rsidP="008E2D79">
            <w:pPr>
              <w:spacing w:before="60" w:after="60"/>
              <w:jc w:val="center"/>
              <w:rPr>
                <w:sz w:val="20"/>
                <w:szCs w:val="18"/>
              </w:rPr>
            </w:pPr>
            <w:r w:rsidRPr="00F0262C">
              <w:rPr>
                <w:sz w:val="20"/>
                <w:szCs w:val="18"/>
              </w:rPr>
              <w:t>opticko-kouřový bodový</w:t>
            </w:r>
          </w:p>
        </w:tc>
        <w:tc>
          <w:tcPr>
            <w:tcW w:w="2071" w:type="dxa"/>
          </w:tcPr>
          <w:p w14:paraId="61113DD3" w14:textId="77777777" w:rsidR="0030795D" w:rsidRPr="00F0262C" w:rsidRDefault="0030795D" w:rsidP="008E2D79">
            <w:pPr>
              <w:spacing w:before="60" w:after="60"/>
              <w:jc w:val="center"/>
              <w:rPr>
                <w:sz w:val="20"/>
                <w:szCs w:val="18"/>
              </w:rPr>
            </w:pPr>
            <w:r w:rsidRPr="00F0262C">
              <w:rPr>
                <w:sz w:val="20"/>
                <w:szCs w:val="18"/>
              </w:rPr>
              <w:t>prostor tribuny</w:t>
            </w:r>
          </w:p>
        </w:tc>
      </w:tr>
      <w:tr w:rsidR="0030795D" w:rsidRPr="00F0262C" w14:paraId="1E09D59E" w14:textId="77777777" w:rsidTr="008E2D79">
        <w:tc>
          <w:tcPr>
            <w:tcW w:w="3397" w:type="dxa"/>
          </w:tcPr>
          <w:p w14:paraId="08FC6130" w14:textId="77777777" w:rsidR="0030795D" w:rsidRPr="00F0262C" w:rsidRDefault="0030795D" w:rsidP="008E2D79">
            <w:pPr>
              <w:spacing w:before="60" w:after="60"/>
              <w:jc w:val="center"/>
              <w:rPr>
                <w:sz w:val="20"/>
                <w:szCs w:val="18"/>
              </w:rPr>
            </w:pPr>
            <w:r w:rsidRPr="00F0262C">
              <w:rPr>
                <w:sz w:val="20"/>
                <w:szCs w:val="18"/>
              </w:rPr>
              <w:t>PÚ P1.04 – Hromadná garáž</w:t>
            </w:r>
          </w:p>
        </w:tc>
        <w:tc>
          <w:tcPr>
            <w:tcW w:w="1347" w:type="dxa"/>
          </w:tcPr>
          <w:p w14:paraId="55292DE7" w14:textId="77777777" w:rsidR="0030795D" w:rsidRPr="00F0262C" w:rsidRDefault="0030795D" w:rsidP="008E2D79">
            <w:pPr>
              <w:spacing w:before="60" w:after="60"/>
              <w:jc w:val="center"/>
              <w:rPr>
                <w:sz w:val="20"/>
                <w:szCs w:val="18"/>
              </w:rPr>
            </w:pPr>
            <w:r w:rsidRPr="00F0262C">
              <w:rPr>
                <w:sz w:val="20"/>
                <w:szCs w:val="18"/>
              </w:rPr>
              <w:t>ANO</w:t>
            </w:r>
          </w:p>
        </w:tc>
        <w:tc>
          <w:tcPr>
            <w:tcW w:w="2106" w:type="dxa"/>
          </w:tcPr>
          <w:p w14:paraId="27D2CAFD" w14:textId="77777777" w:rsidR="0030795D" w:rsidRPr="00F0262C" w:rsidRDefault="0030795D" w:rsidP="008E2D79">
            <w:pPr>
              <w:spacing w:before="60" w:after="60"/>
              <w:jc w:val="center"/>
              <w:rPr>
                <w:sz w:val="20"/>
                <w:szCs w:val="18"/>
              </w:rPr>
            </w:pPr>
            <w:r w:rsidRPr="00F0262C">
              <w:rPr>
                <w:sz w:val="20"/>
                <w:szCs w:val="18"/>
              </w:rPr>
              <w:t>teplotní kabel</w:t>
            </w:r>
          </w:p>
        </w:tc>
        <w:tc>
          <w:tcPr>
            <w:tcW w:w="2071" w:type="dxa"/>
          </w:tcPr>
          <w:p w14:paraId="5CC21E1B" w14:textId="77777777" w:rsidR="0030795D" w:rsidRPr="00F0262C" w:rsidRDefault="0030795D" w:rsidP="008E2D79">
            <w:pPr>
              <w:spacing w:before="60" w:after="60"/>
              <w:jc w:val="center"/>
              <w:rPr>
                <w:sz w:val="20"/>
                <w:szCs w:val="18"/>
              </w:rPr>
            </w:pPr>
            <w:r w:rsidRPr="00F0262C">
              <w:rPr>
                <w:sz w:val="20"/>
                <w:szCs w:val="18"/>
              </w:rPr>
              <w:t>eliminace planých poplachů</w:t>
            </w:r>
          </w:p>
        </w:tc>
      </w:tr>
      <w:tr w:rsidR="0030795D" w:rsidRPr="00F0262C" w14:paraId="687CFC2C" w14:textId="77777777" w:rsidTr="008E2D79">
        <w:tc>
          <w:tcPr>
            <w:tcW w:w="3397" w:type="dxa"/>
          </w:tcPr>
          <w:p w14:paraId="7A54BFC6" w14:textId="77777777" w:rsidR="0030795D" w:rsidRPr="00F0262C" w:rsidRDefault="0030795D" w:rsidP="008E2D79">
            <w:pPr>
              <w:spacing w:before="60" w:after="60"/>
              <w:jc w:val="center"/>
              <w:rPr>
                <w:sz w:val="20"/>
                <w:szCs w:val="18"/>
              </w:rPr>
            </w:pPr>
            <w:r w:rsidRPr="00F0262C">
              <w:rPr>
                <w:sz w:val="20"/>
                <w:szCs w:val="18"/>
              </w:rPr>
              <w:t>PÚ N1.02 – Byt školníka</w:t>
            </w:r>
          </w:p>
        </w:tc>
        <w:tc>
          <w:tcPr>
            <w:tcW w:w="1347" w:type="dxa"/>
          </w:tcPr>
          <w:p w14:paraId="204E03AC" w14:textId="77777777" w:rsidR="0030795D" w:rsidRPr="00F0262C" w:rsidRDefault="0030795D" w:rsidP="008E2D79">
            <w:pPr>
              <w:spacing w:before="60" w:after="60"/>
              <w:jc w:val="center"/>
              <w:rPr>
                <w:sz w:val="20"/>
                <w:szCs w:val="18"/>
              </w:rPr>
            </w:pPr>
            <w:r w:rsidRPr="00F0262C">
              <w:rPr>
                <w:sz w:val="20"/>
                <w:szCs w:val="18"/>
              </w:rPr>
              <w:t>NE</w:t>
            </w:r>
          </w:p>
        </w:tc>
        <w:tc>
          <w:tcPr>
            <w:tcW w:w="2106" w:type="dxa"/>
          </w:tcPr>
          <w:p w14:paraId="6BEF90F5" w14:textId="77777777" w:rsidR="0030795D" w:rsidRPr="00F0262C" w:rsidRDefault="0030795D" w:rsidP="008E2D79">
            <w:pPr>
              <w:spacing w:before="60" w:after="60"/>
              <w:jc w:val="center"/>
              <w:rPr>
                <w:sz w:val="20"/>
                <w:szCs w:val="18"/>
              </w:rPr>
            </w:pPr>
            <w:r w:rsidRPr="00F0262C">
              <w:rPr>
                <w:sz w:val="20"/>
                <w:szCs w:val="18"/>
              </w:rPr>
              <w:t>-</w:t>
            </w:r>
          </w:p>
        </w:tc>
        <w:tc>
          <w:tcPr>
            <w:tcW w:w="2071" w:type="dxa"/>
          </w:tcPr>
          <w:p w14:paraId="6098FF0A" w14:textId="77777777" w:rsidR="0030795D" w:rsidRPr="00F0262C" w:rsidRDefault="0030795D" w:rsidP="008E2D79">
            <w:pPr>
              <w:spacing w:before="60" w:after="60"/>
              <w:jc w:val="center"/>
              <w:rPr>
                <w:sz w:val="20"/>
                <w:szCs w:val="18"/>
              </w:rPr>
            </w:pPr>
            <w:r w:rsidRPr="00F0262C">
              <w:rPr>
                <w:sz w:val="20"/>
                <w:szCs w:val="18"/>
              </w:rPr>
              <w:t>autonomní detekce a signalizace</w:t>
            </w:r>
          </w:p>
        </w:tc>
      </w:tr>
      <w:tr w:rsidR="0030795D" w:rsidRPr="00F0262C" w14:paraId="141F8167" w14:textId="77777777" w:rsidTr="008E2D79">
        <w:tc>
          <w:tcPr>
            <w:tcW w:w="3397" w:type="dxa"/>
          </w:tcPr>
          <w:p w14:paraId="1DE30026" w14:textId="77777777" w:rsidR="0030795D" w:rsidRPr="00F0262C" w:rsidRDefault="0030795D" w:rsidP="008E2D79">
            <w:pPr>
              <w:spacing w:before="60" w:after="60"/>
              <w:jc w:val="center"/>
              <w:rPr>
                <w:sz w:val="20"/>
                <w:szCs w:val="18"/>
              </w:rPr>
            </w:pPr>
            <w:r w:rsidRPr="00F0262C">
              <w:rPr>
                <w:sz w:val="20"/>
                <w:szCs w:val="18"/>
              </w:rPr>
              <w:t>Chráněné únikové cesty</w:t>
            </w:r>
          </w:p>
        </w:tc>
        <w:tc>
          <w:tcPr>
            <w:tcW w:w="1347" w:type="dxa"/>
          </w:tcPr>
          <w:p w14:paraId="28897551" w14:textId="77777777" w:rsidR="0030795D" w:rsidRPr="00F0262C" w:rsidRDefault="0030795D" w:rsidP="008E2D79">
            <w:pPr>
              <w:spacing w:before="60" w:after="60"/>
              <w:jc w:val="center"/>
              <w:rPr>
                <w:sz w:val="20"/>
                <w:szCs w:val="18"/>
              </w:rPr>
            </w:pPr>
            <w:r w:rsidRPr="00F0262C">
              <w:rPr>
                <w:sz w:val="20"/>
                <w:szCs w:val="18"/>
              </w:rPr>
              <w:t>ANO</w:t>
            </w:r>
          </w:p>
        </w:tc>
        <w:tc>
          <w:tcPr>
            <w:tcW w:w="2106" w:type="dxa"/>
          </w:tcPr>
          <w:p w14:paraId="3C667127" w14:textId="77777777" w:rsidR="0030795D" w:rsidRPr="00F0262C" w:rsidRDefault="0030795D" w:rsidP="008E2D79">
            <w:pPr>
              <w:spacing w:before="60" w:after="60"/>
              <w:jc w:val="center"/>
              <w:rPr>
                <w:sz w:val="20"/>
                <w:szCs w:val="18"/>
              </w:rPr>
            </w:pPr>
            <w:r w:rsidRPr="00F0262C">
              <w:rPr>
                <w:sz w:val="20"/>
                <w:szCs w:val="18"/>
              </w:rPr>
              <w:t>opticko-kouřový bodový</w:t>
            </w:r>
          </w:p>
        </w:tc>
        <w:tc>
          <w:tcPr>
            <w:tcW w:w="2071" w:type="dxa"/>
          </w:tcPr>
          <w:p w14:paraId="410FBF02" w14:textId="77777777" w:rsidR="0030795D" w:rsidRPr="00F0262C" w:rsidRDefault="0030795D" w:rsidP="008E2D79">
            <w:pPr>
              <w:spacing w:before="60" w:after="60"/>
              <w:jc w:val="center"/>
              <w:rPr>
                <w:sz w:val="20"/>
                <w:szCs w:val="18"/>
              </w:rPr>
            </w:pPr>
            <w:r w:rsidRPr="00F0262C">
              <w:rPr>
                <w:sz w:val="20"/>
                <w:szCs w:val="18"/>
              </w:rPr>
              <w:t>veškeré chodby + každá hlavní podesta</w:t>
            </w:r>
          </w:p>
        </w:tc>
      </w:tr>
      <w:tr w:rsidR="0030795D" w:rsidRPr="00F0262C" w14:paraId="259B2F50" w14:textId="77777777" w:rsidTr="008E2D79">
        <w:tc>
          <w:tcPr>
            <w:tcW w:w="3397" w:type="dxa"/>
          </w:tcPr>
          <w:p w14:paraId="17B3FF72" w14:textId="77777777" w:rsidR="0030795D" w:rsidRPr="00F0262C" w:rsidRDefault="0030795D" w:rsidP="008E2D79">
            <w:pPr>
              <w:spacing w:before="60" w:after="60"/>
              <w:jc w:val="center"/>
              <w:rPr>
                <w:sz w:val="20"/>
                <w:szCs w:val="18"/>
              </w:rPr>
            </w:pPr>
            <w:r w:rsidRPr="00F0262C">
              <w:rPr>
                <w:sz w:val="20"/>
                <w:szCs w:val="18"/>
              </w:rPr>
              <w:t>Dutiny nad celistvými podhledy</w:t>
            </w:r>
          </w:p>
        </w:tc>
        <w:tc>
          <w:tcPr>
            <w:tcW w:w="1347" w:type="dxa"/>
            <w:vAlign w:val="center"/>
          </w:tcPr>
          <w:p w14:paraId="6F5B86A3" w14:textId="77777777" w:rsidR="0030795D" w:rsidRPr="00F0262C" w:rsidRDefault="0030795D" w:rsidP="008E2D79">
            <w:pPr>
              <w:spacing w:before="60" w:after="60"/>
              <w:jc w:val="center"/>
              <w:rPr>
                <w:sz w:val="20"/>
                <w:szCs w:val="18"/>
              </w:rPr>
            </w:pPr>
            <w:r>
              <w:rPr>
                <w:sz w:val="20"/>
                <w:szCs w:val="18"/>
              </w:rPr>
              <w:t>NE</w:t>
            </w:r>
          </w:p>
        </w:tc>
        <w:tc>
          <w:tcPr>
            <w:tcW w:w="2106" w:type="dxa"/>
          </w:tcPr>
          <w:p w14:paraId="25490D55" w14:textId="77777777" w:rsidR="0030795D" w:rsidRPr="00F0262C" w:rsidRDefault="0030795D" w:rsidP="008E2D79">
            <w:pPr>
              <w:spacing w:before="60" w:after="60"/>
              <w:jc w:val="center"/>
              <w:rPr>
                <w:sz w:val="20"/>
                <w:szCs w:val="18"/>
              </w:rPr>
            </w:pPr>
            <w:r w:rsidRPr="00F0262C">
              <w:rPr>
                <w:sz w:val="20"/>
                <w:szCs w:val="18"/>
              </w:rPr>
              <w:t>opticko-kouřový bodový</w:t>
            </w:r>
          </w:p>
        </w:tc>
        <w:tc>
          <w:tcPr>
            <w:tcW w:w="2071" w:type="dxa"/>
          </w:tcPr>
          <w:p w14:paraId="7E9141ED" w14:textId="77777777" w:rsidR="0030795D" w:rsidRPr="00F0262C" w:rsidRDefault="0030795D" w:rsidP="008E2D79">
            <w:pPr>
              <w:spacing w:before="60" w:after="60"/>
              <w:jc w:val="center"/>
              <w:rPr>
                <w:sz w:val="20"/>
                <w:szCs w:val="18"/>
              </w:rPr>
            </w:pPr>
            <w:r w:rsidRPr="00F0262C">
              <w:rPr>
                <w:sz w:val="20"/>
                <w:szCs w:val="18"/>
              </w:rPr>
              <w:t>celistvý podhled s průvzdušností &lt; 70%</w:t>
            </w:r>
          </w:p>
        </w:tc>
      </w:tr>
      <w:tr w:rsidR="0030795D" w:rsidRPr="00F0262C" w14:paraId="39B8E388" w14:textId="77777777" w:rsidTr="008E2D79">
        <w:tc>
          <w:tcPr>
            <w:tcW w:w="3397" w:type="dxa"/>
          </w:tcPr>
          <w:p w14:paraId="4D72E09C" w14:textId="77777777" w:rsidR="0030795D" w:rsidRPr="00F0262C" w:rsidRDefault="0030795D" w:rsidP="008E2D79">
            <w:pPr>
              <w:spacing w:before="60" w:after="60"/>
              <w:jc w:val="center"/>
              <w:rPr>
                <w:sz w:val="20"/>
                <w:szCs w:val="18"/>
              </w:rPr>
            </w:pPr>
            <w:r w:rsidRPr="00F0262C">
              <w:rPr>
                <w:sz w:val="20"/>
                <w:szCs w:val="18"/>
              </w:rPr>
              <w:t>Dutina pod zdvojenou podlahou PÚ P2.04 (rozvodna VN)</w:t>
            </w:r>
          </w:p>
        </w:tc>
        <w:tc>
          <w:tcPr>
            <w:tcW w:w="1347" w:type="dxa"/>
            <w:vAlign w:val="center"/>
          </w:tcPr>
          <w:p w14:paraId="4B1FA4A0" w14:textId="77777777" w:rsidR="0030795D" w:rsidRPr="00F0262C" w:rsidRDefault="0030795D" w:rsidP="008E2D79">
            <w:pPr>
              <w:spacing w:before="60" w:after="60"/>
              <w:jc w:val="center"/>
              <w:rPr>
                <w:sz w:val="20"/>
                <w:szCs w:val="18"/>
              </w:rPr>
            </w:pPr>
            <w:r>
              <w:rPr>
                <w:sz w:val="20"/>
                <w:szCs w:val="18"/>
              </w:rPr>
              <w:t>NE</w:t>
            </w:r>
          </w:p>
        </w:tc>
        <w:tc>
          <w:tcPr>
            <w:tcW w:w="2106" w:type="dxa"/>
            <w:vAlign w:val="center"/>
          </w:tcPr>
          <w:p w14:paraId="17FB73CE" w14:textId="77777777" w:rsidR="0030795D" w:rsidRPr="00F0262C" w:rsidRDefault="0030795D" w:rsidP="008E2D79">
            <w:pPr>
              <w:spacing w:before="60" w:after="60"/>
              <w:jc w:val="center"/>
              <w:rPr>
                <w:sz w:val="20"/>
                <w:szCs w:val="18"/>
              </w:rPr>
            </w:pPr>
            <w:r w:rsidRPr="00F0262C">
              <w:rPr>
                <w:sz w:val="20"/>
                <w:szCs w:val="18"/>
              </w:rPr>
              <w:t>opticko-kouřový bodový</w:t>
            </w:r>
          </w:p>
        </w:tc>
        <w:tc>
          <w:tcPr>
            <w:tcW w:w="2071" w:type="dxa"/>
            <w:vAlign w:val="center"/>
          </w:tcPr>
          <w:p w14:paraId="24966BF9" w14:textId="77777777" w:rsidR="0030795D" w:rsidRPr="00F0262C" w:rsidRDefault="0030795D" w:rsidP="008E2D79">
            <w:pPr>
              <w:spacing w:before="60" w:after="60"/>
              <w:jc w:val="center"/>
              <w:rPr>
                <w:sz w:val="20"/>
                <w:szCs w:val="18"/>
              </w:rPr>
            </w:pPr>
            <w:r>
              <w:rPr>
                <w:sz w:val="20"/>
                <w:szCs w:val="18"/>
              </w:rPr>
              <w:t>zdvojená podlaha bude tvořena průvzdušnými rošty</w:t>
            </w:r>
          </w:p>
        </w:tc>
      </w:tr>
      <w:tr w:rsidR="0030795D" w:rsidRPr="00F0262C" w14:paraId="44D1A785" w14:textId="77777777" w:rsidTr="008E2D79">
        <w:tc>
          <w:tcPr>
            <w:tcW w:w="3397" w:type="dxa"/>
            <w:vAlign w:val="center"/>
          </w:tcPr>
          <w:p w14:paraId="04FDBB77" w14:textId="77777777" w:rsidR="0030795D" w:rsidRPr="00F0262C" w:rsidRDefault="0030795D" w:rsidP="008E2D79">
            <w:pPr>
              <w:spacing w:before="60" w:after="60"/>
              <w:jc w:val="center"/>
              <w:rPr>
                <w:sz w:val="20"/>
                <w:szCs w:val="18"/>
              </w:rPr>
            </w:pPr>
            <w:r w:rsidRPr="00F0262C">
              <w:rPr>
                <w:sz w:val="20"/>
                <w:szCs w:val="18"/>
              </w:rPr>
              <w:t>Výtahové šachty</w:t>
            </w:r>
          </w:p>
        </w:tc>
        <w:tc>
          <w:tcPr>
            <w:tcW w:w="1347" w:type="dxa"/>
            <w:vAlign w:val="center"/>
          </w:tcPr>
          <w:p w14:paraId="150D7CA8" w14:textId="77777777" w:rsidR="0030795D" w:rsidRPr="00F0262C" w:rsidRDefault="0030795D" w:rsidP="008E2D79">
            <w:pPr>
              <w:spacing w:before="60" w:after="60"/>
              <w:jc w:val="center"/>
              <w:rPr>
                <w:sz w:val="20"/>
                <w:szCs w:val="18"/>
              </w:rPr>
            </w:pPr>
            <w:r w:rsidRPr="00F0262C">
              <w:rPr>
                <w:sz w:val="20"/>
                <w:szCs w:val="18"/>
              </w:rPr>
              <w:t>ANO</w:t>
            </w:r>
          </w:p>
        </w:tc>
        <w:tc>
          <w:tcPr>
            <w:tcW w:w="2106" w:type="dxa"/>
            <w:vAlign w:val="center"/>
          </w:tcPr>
          <w:p w14:paraId="4173E3E4" w14:textId="77777777" w:rsidR="0030795D" w:rsidRPr="00F0262C" w:rsidRDefault="0030795D" w:rsidP="008E2D79">
            <w:pPr>
              <w:spacing w:before="60" w:after="60"/>
              <w:jc w:val="center"/>
              <w:rPr>
                <w:sz w:val="20"/>
                <w:szCs w:val="18"/>
              </w:rPr>
            </w:pPr>
            <w:r w:rsidRPr="00F0262C">
              <w:rPr>
                <w:sz w:val="20"/>
                <w:szCs w:val="18"/>
              </w:rPr>
              <w:t>opticko-kouřový bodový</w:t>
            </w:r>
          </w:p>
        </w:tc>
        <w:tc>
          <w:tcPr>
            <w:tcW w:w="2071" w:type="dxa"/>
            <w:vAlign w:val="center"/>
          </w:tcPr>
          <w:p w14:paraId="15FA77C6" w14:textId="77777777" w:rsidR="0030795D" w:rsidRPr="00F0262C" w:rsidRDefault="0030795D" w:rsidP="008E2D79">
            <w:pPr>
              <w:spacing w:before="60" w:after="60"/>
              <w:jc w:val="center"/>
              <w:rPr>
                <w:sz w:val="20"/>
                <w:szCs w:val="18"/>
              </w:rPr>
            </w:pPr>
          </w:p>
        </w:tc>
      </w:tr>
      <w:tr w:rsidR="0030795D" w:rsidRPr="00F0262C" w14:paraId="596403E9" w14:textId="77777777" w:rsidTr="008E2D79">
        <w:tc>
          <w:tcPr>
            <w:tcW w:w="3397" w:type="dxa"/>
            <w:vAlign w:val="center"/>
          </w:tcPr>
          <w:p w14:paraId="3A1462D2" w14:textId="77777777" w:rsidR="0030795D" w:rsidRPr="00F0262C" w:rsidRDefault="0030795D" w:rsidP="008E2D79">
            <w:pPr>
              <w:spacing w:before="60" w:after="60"/>
              <w:jc w:val="center"/>
              <w:rPr>
                <w:sz w:val="20"/>
                <w:szCs w:val="18"/>
              </w:rPr>
            </w:pPr>
            <w:r w:rsidRPr="00F0262C">
              <w:rPr>
                <w:sz w:val="20"/>
                <w:szCs w:val="18"/>
              </w:rPr>
              <w:t>Úklidové komory</w:t>
            </w:r>
          </w:p>
        </w:tc>
        <w:tc>
          <w:tcPr>
            <w:tcW w:w="1347" w:type="dxa"/>
            <w:vAlign w:val="center"/>
          </w:tcPr>
          <w:p w14:paraId="3B1FF366" w14:textId="77777777" w:rsidR="0030795D" w:rsidRPr="00F0262C" w:rsidRDefault="0030795D" w:rsidP="008E2D79">
            <w:pPr>
              <w:spacing w:before="60" w:after="60"/>
              <w:jc w:val="center"/>
              <w:rPr>
                <w:sz w:val="20"/>
                <w:szCs w:val="18"/>
              </w:rPr>
            </w:pPr>
            <w:r w:rsidRPr="00F0262C">
              <w:rPr>
                <w:sz w:val="20"/>
                <w:szCs w:val="18"/>
              </w:rPr>
              <w:t>ANO</w:t>
            </w:r>
          </w:p>
        </w:tc>
        <w:tc>
          <w:tcPr>
            <w:tcW w:w="2106" w:type="dxa"/>
            <w:vAlign w:val="center"/>
          </w:tcPr>
          <w:p w14:paraId="53C9531D" w14:textId="77777777" w:rsidR="0030795D" w:rsidRPr="00F0262C" w:rsidRDefault="0030795D" w:rsidP="008E2D79">
            <w:pPr>
              <w:spacing w:before="60" w:after="60"/>
              <w:jc w:val="center"/>
              <w:rPr>
                <w:sz w:val="20"/>
                <w:szCs w:val="18"/>
              </w:rPr>
            </w:pPr>
            <w:r w:rsidRPr="00F0262C">
              <w:rPr>
                <w:sz w:val="20"/>
                <w:szCs w:val="18"/>
              </w:rPr>
              <w:t>opticko-kouřový bodový</w:t>
            </w:r>
          </w:p>
        </w:tc>
        <w:tc>
          <w:tcPr>
            <w:tcW w:w="2071" w:type="dxa"/>
            <w:vAlign w:val="center"/>
          </w:tcPr>
          <w:p w14:paraId="6D866F2D" w14:textId="77777777" w:rsidR="0030795D" w:rsidRPr="00F0262C" w:rsidRDefault="0030795D" w:rsidP="008E2D79">
            <w:pPr>
              <w:spacing w:before="60" w:after="60"/>
              <w:jc w:val="center"/>
              <w:rPr>
                <w:sz w:val="20"/>
                <w:szCs w:val="18"/>
              </w:rPr>
            </w:pPr>
          </w:p>
        </w:tc>
      </w:tr>
      <w:tr w:rsidR="0030795D" w:rsidRPr="00F0262C" w14:paraId="64A70716" w14:textId="77777777" w:rsidTr="008E2D79">
        <w:tc>
          <w:tcPr>
            <w:tcW w:w="3397" w:type="dxa"/>
            <w:vAlign w:val="center"/>
          </w:tcPr>
          <w:p w14:paraId="6CF6F781" w14:textId="77777777" w:rsidR="0030795D" w:rsidRPr="00326E97" w:rsidRDefault="0030795D" w:rsidP="008E2D79">
            <w:pPr>
              <w:spacing w:before="60" w:after="60"/>
              <w:jc w:val="center"/>
              <w:rPr>
                <w:sz w:val="20"/>
                <w:szCs w:val="18"/>
              </w:rPr>
            </w:pPr>
            <w:r w:rsidRPr="00326E97">
              <w:rPr>
                <w:sz w:val="20"/>
                <w:szCs w:val="18"/>
              </w:rPr>
              <w:t>Další prostory s rizikem planých poplachů (prašnost / pára, apod.)</w:t>
            </w:r>
          </w:p>
        </w:tc>
        <w:tc>
          <w:tcPr>
            <w:tcW w:w="1347" w:type="dxa"/>
            <w:vAlign w:val="center"/>
          </w:tcPr>
          <w:p w14:paraId="59820559" w14:textId="77777777" w:rsidR="0030795D" w:rsidRPr="00326E97" w:rsidRDefault="0030795D" w:rsidP="008E2D79">
            <w:pPr>
              <w:spacing w:before="60" w:after="60"/>
              <w:jc w:val="center"/>
              <w:rPr>
                <w:sz w:val="20"/>
                <w:szCs w:val="18"/>
              </w:rPr>
            </w:pPr>
            <w:r w:rsidRPr="00326E97">
              <w:rPr>
                <w:sz w:val="20"/>
                <w:szCs w:val="18"/>
              </w:rPr>
              <w:t>ANO</w:t>
            </w:r>
          </w:p>
        </w:tc>
        <w:tc>
          <w:tcPr>
            <w:tcW w:w="2106" w:type="dxa"/>
            <w:vAlign w:val="center"/>
          </w:tcPr>
          <w:p w14:paraId="6C142057" w14:textId="77777777" w:rsidR="0030795D" w:rsidRPr="00326E97" w:rsidRDefault="0030795D" w:rsidP="008E2D79">
            <w:pPr>
              <w:spacing w:before="60" w:after="60"/>
              <w:jc w:val="center"/>
              <w:rPr>
                <w:sz w:val="20"/>
                <w:szCs w:val="18"/>
              </w:rPr>
            </w:pPr>
            <w:r w:rsidRPr="00326E97">
              <w:rPr>
                <w:sz w:val="20"/>
                <w:szCs w:val="18"/>
              </w:rPr>
              <w:t>teplotní hlásič</w:t>
            </w:r>
          </w:p>
        </w:tc>
        <w:tc>
          <w:tcPr>
            <w:tcW w:w="2071" w:type="dxa"/>
            <w:vAlign w:val="center"/>
          </w:tcPr>
          <w:p w14:paraId="5B2990DB" w14:textId="77777777" w:rsidR="0030795D" w:rsidRPr="00326E97" w:rsidRDefault="0030795D" w:rsidP="008E2D79">
            <w:pPr>
              <w:spacing w:before="60" w:after="60"/>
              <w:jc w:val="center"/>
              <w:rPr>
                <w:sz w:val="20"/>
                <w:szCs w:val="18"/>
              </w:rPr>
            </w:pPr>
            <w:r w:rsidRPr="00326E97">
              <w:rPr>
                <w:sz w:val="20"/>
                <w:szCs w:val="18"/>
              </w:rPr>
              <w:t>míst. Č. A0128, A106.2</w:t>
            </w:r>
          </w:p>
        </w:tc>
      </w:tr>
      <w:tr w:rsidR="0030795D" w:rsidRPr="00F0262C" w14:paraId="7E7CC9BA" w14:textId="77777777" w:rsidTr="008E2D79">
        <w:tc>
          <w:tcPr>
            <w:tcW w:w="3397" w:type="dxa"/>
            <w:vAlign w:val="center"/>
          </w:tcPr>
          <w:p w14:paraId="76C7B58C" w14:textId="77777777" w:rsidR="0030795D" w:rsidRPr="00F0262C" w:rsidRDefault="0030795D" w:rsidP="008E2D79">
            <w:pPr>
              <w:spacing w:before="60" w:after="60"/>
              <w:jc w:val="center"/>
              <w:rPr>
                <w:sz w:val="20"/>
                <w:szCs w:val="18"/>
              </w:rPr>
            </w:pPr>
            <w:r>
              <w:rPr>
                <w:sz w:val="20"/>
                <w:szCs w:val="18"/>
              </w:rPr>
              <w:t>P1.03/N2, 2.NP</w:t>
            </w:r>
            <w:r w:rsidRPr="00F0262C">
              <w:rPr>
                <w:sz w:val="20"/>
                <w:szCs w:val="18"/>
              </w:rPr>
              <w:t xml:space="preserve"> – místnost č. B245 – </w:t>
            </w:r>
            <w:proofErr w:type="gramStart"/>
            <w:r w:rsidRPr="00F0262C">
              <w:rPr>
                <w:sz w:val="20"/>
                <w:szCs w:val="18"/>
              </w:rPr>
              <w:t>předsíň  toalet</w:t>
            </w:r>
            <w:proofErr w:type="gramEnd"/>
          </w:p>
        </w:tc>
        <w:tc>
          <w:tcPr>
            <w:tcW w:w="1347" w:type="dxa"/>
            <w:vAlign w:val="center"/>
          </w:tcPr>
          <w:p w14:paraId="668CC4E7" w14:textId="77777777" w:rsidR="0030795D" w:rsidRPr="00F0262C" w:rsidRDefault="0030795D" w:rsidP="008E2D79">
            <w:pPr>
              <w:spacing w:before="60" w:after="60"/>
              <w:jc w:val="center"/>
              <w:rPr>
                <w:sz w:val="20"/>
                <w:szCs w:val="18"/>
              </w:rPr>
            </w:pPr>
            <w:r w:rsidRPr="00F0262C">
              <w:rPr>
                <w:sz w:val="20"/>
                <w:szCs w:val="18"/>
              </w:rPr>
              <w:t>ANO</w:t>
            </w:r>
          </w:p>
        </w:tc>
        <w:tc>
          <w:tcPr>
            <w:tcW w:w="2106" w:type="dxa"/>
            <w:vAlign w:val="center"/>
          </w:tcPr>
          <w:p w14:paraId="416AB44D" w14:textId="77777777" w:rsidR="0030795D" w:rsidRPr="00F0262C" w:rsidRDefault="0030795D" w:rsidP="008E2D79">
            <w:pPr>
              <w:spacing w:before="60" w:after="60"/>
              <w:jc w:val="center"/>
              <w:rPr>
                <w:sz w:val="20"/>
                <w:szCs w:val="18"/>
              </w:rPr>
            </w:pPr>
            <w:r w:rsidRPr="00F0262C">
              <w:rPr>
                <w:sz w:val="20"/>
                <w:szCs w:val="18"/>
              </w:rPr>
              <w:t>opticko-kouřový bodový</w:t>
            </w:r>
          </w:p>
        </w:tc>
        <w:tc>
          <w:tcPr>
            <w:tcW w:w="2071" w:type="dxa"/>
            <w:vAlign w:val="center"/>
          </w:tcPr>
          <w:p w14:paraId="3593B468" w14:textId="77777777" w:rsidR="0030795D" w:rsidRPr="00F0262C" w:rsidRDefault="0030795D" w:rsidP="008E2D79">
            <w:pPr>
              <w:spacing w:before="60" w:after="60"/>
              <w:jc w:val="center"/>
              <w:rPr>
                <w:sz w:val="20"/>
                <w:szCs w:val="18"/>
              </w:rPr>
            </w:pPr>
            <w:r w:rsidRPr="00F0262C">
              <w:rPr>
                <w:sz w:val="20"/>
                <w:szCs w:val="18"/>
              </w:rPr>
              <w:t>potenciální prostor s rizikem</w:t>
            </w:r>
          </w:p>
        </w:tc>
      </w:tr>
      <w:tr w:rsidR="0030795D" w:rsidRPr="00F0262C" w14:paraId="094A83B5" w14:textId="77777777" w:rsidTr="008E2D79">
        <w:tc>
          <w:tcPr>
            <w:tcW w:w="3397" w:type="dxa"/>
            <w:vAlign w:val="center"/>
          </w:tcPr>
          <w:p w14:paraId="1453DD82" w14:textId="77777777" w:rsidR="0030795D" w:rsidRPr="00F0262C" w:rsidRDefault="0030795D" w:rsidP="008E2D79">
            <w:pPr>
              <w:spacing w:before="60" w:after="60"/>
              <w:jc w:val="center"/>
              <w:rPr>
                <w:sz w:val="20"/>
                <w:szCs w:val="18"/>
              </w:rPr>
            </w:pPr>
            <w:r>
              <w:rPr>
                <w:sz w:val="20"/>
                <w:szCs w:val="18"/>
              </w:rPr>
              <w:t>T</w:t>
            </w:r>
            <w:r w:rsidRPr="00F0262C">
              <w:rPr>
                <w:sz w:val="20"/>
                <w:szCs w:val="18"/>
              </w:rPr>
              <w:t xml:space="preserve">oalety / sprchy </w:t>
            </w:r>
          </w:p>
        </w:tc>
        <w:tc>
          <w:tcPr>
            <w:tcW w:w="1347" w:type="dxa"/>
            <w:vAlign w:val="center"/>
          </w:tcPr>
          <w:p w14:paraId="70657E4B" w14:textId="77777777" w:rsidR="0030795D" w:rsidRPr="00F0262C" w:rsidRDefault="0030795D" w:rsidP="008E2D79">
            <w:pPr>
              <w:spacing w:before="60" w:after="60"/>
              <w:jc w:val="center"/>
              <w:rPr>
                <w:sz w:val="20"/>
                <w:szCs w:val="18"/>
              </w:rPr>
            </w:pPr>
            <w:r w:rsidRPr="00F0262C">
              <w:rPr>
                <w:sz w:val="20"/>
                <w:szCs w:val="18"/>
              </w:rPr>
              <w:t>NE</w:t>
            </w:r>
          </w:p>
        </w:tc>
        <w:tc>
          <w:tcPr>
            <w:tcW w:w="2106" w:type="dxa"/>
            <w:vAlign w:val="center"/>
          </w:tcPr>
          <w:p w14:paraId="00AAFAB0" w14:textId="77777777" w:rsidR="0030795D" w:rsidRPr="00F0262C" w:rsidRDefault="0030795D" w:rsidP="008E2D79">
            <w:pPr>
              <w:spacing w:before="60" w:after="60"/>
              <w:jc w:val="center"/>
              <w:rPr>
                <w:sz w:val="20"/>
                <w:szCs w:val="18"/>
              </w:rPr>
            </w:pPr>
            <w:r w:rsidRPr="00F0262C">
              <w:rPr>
                <w:sz w:val="20"/>
                <w:szCs w:val="18"/>
              </w:rPr>
              <w:t>-</w:t>
            </w:r>
          </w:p>
        </w:tc>
        <w:tc>
          <w:tcPr>
            <w:tcW w:w="2071" w:type="dxa"/>
            <w:vAlign w:val="center"/>
          </w:tcPr>
          <w:p w14:paraId="3A5FD3BB" w14:textId="77777777" w:rsidR="0030795D" w:rsidRPr="00F0262C" w:rsidRDefault="0030795D" w:rsidP="008E2D79">
            <w:pPr>
              <w:spacing w:before="60" w:after="60"/>
              <w:jc w:val="center"/>
              <w:rPr>
                <w:sz w:val="20"/>
                <w:szCs w:val="18"/>
              </w:rPr>
            </w:pPr>
            <w:r w:rsidRPr="00F0262C">
              <w:rPr>
                <w:sz w:val="20"/>
                <w:szCs w:val="18"/>
              </w:rPr>
              <w:t>neplatí pro prostory pro převlékání (přidružené šatničky)</w:t>
            </w:r>
          </w:p>
        </w:tc>
      </w:tr>
      <w:tr w:rsidR="0030795D" w:rsidRPr="00F0262C" w14:paraId="70A822AD" w14:textId="77777777" w:rsidTr="008E2D79">
        <w:tc>
          <w:tcPr>
            <w:tcW w:w="3397" w:type="dxa"/>
            <w:vAlign w:val="center"/>
          </w:tcPr>
          <w:p w14:paraId="0AAB5C5F" w14:textId="77777777" w:rsidR="0030795D" w:rsidRPr="00F0262C" w:rsidRDefault="0030795D" w:rsidP="008E2D79">
            <w:pPr>
              <w:spacing w:before="60" w:after="60"/>
              <w:jc w:val="center"/>
              <w:rPr>
                <w:sz w:val="20"/>
                <w:szCs w:val="18"/>
              </w:rPr>
            </w:pPr>
            <w:r w:rsidRPr="00F0262C">
              <w:rPr>
                <w:sz w:val="20"/>
                <w:szCs w:val="18"/>
              </w:rPr>
              <w:t>Ostatní průběžné instalační šachty</w:t>
            </w:r>
          </w:p>
        </w:tc>
        <w:tc>
          <w:tcPr>
            <w:tcW w:w="1347" w:type="dxa"/>
            <w:vAlign w:val="center"/>
          </w:tcPr>
          <w:p w14:paraId="6B036307" w14:textId="77777777" w:rsidR="0030795D" w:rsidRPr="00F0262C" w:rsidRDefault="0030795D" w:rsidP="008E2D79">
            <w:pPr>
              <w:spacing w:before="60" w:after="60"/>
              <w:jc w:val="center"/>
              <w:rPr>
                <w:sz w:val="20"/>
                <w:szCs w:val="18"/>
              </w:rPr>
            </w:pPr>
            <w:r w:rsidRPr="00F0262C">
              <w:rPr>
                <w:sz w:val="20"/>
                <w:szCs w:val="18"/>
              </w:rPr>
              <w:t>NE</w:t>
            </w:r>
          </w:p>
        </w:tc>
        <w:tc>
          <w:tcPr>
            <w:tcW w:w="2106" w:type="dxa"/>
            <w:vAlign w:val="center"/>
          </w:tcPr>
          <w:p w14:paraId="7BFAFE6C" w14:textId="77777777" w:rsidR="0030795D" w:rsidRPr="00F0262C" w:rsidRDefault="0030795D" w:rsidP="008E2D79">
            <w:pPr>
              <w:spacing w:before="60" w:after="60"/>
              <w:jc w:val="center"/>
              <w:rPr>
                <w:sz w:val="20"/>
                <w:szCs w:val="18"/>
              </w:rPr>
            </w:pPr>
            <w:r w:rsidRPr="00F0262C">
              <w:rPr>
                <w:sz w:val="20"/>
                <w:szCs w:val="18"/>
              </w:rPr>
              <w:t>-</w:t>
            </w:r>
          </w:p>
        </w:tc>
        <w:tc>
          <w:tcPr>
            <w:tcW w:w="2071" w:type="dxa"/>
            <w:vAlign w:val="center"/>
          </w:tcPr>
          <w:p w14:paraId="66FF713D" w14:textId="77777777" w:rsidR="0030795D" w:rsidRPr="00F0262C" w:rsidRDefault="0030795D" w:rsidP="008E2D79">
            <w:pPr>
              <w:spacing w:before="60" w:after="60"/>
              <w:jc w:val="center"/>
              <w:rPr>
                <w:sz w:val="20"/>
                <w:szCs w:val="18"/>
              </w:rPr>
            </w:pPr>
          </w:p>
        </w:tc>
      </w:tr>
      <w:tr w:rsidR="0030795D" w:rsidRPr="00F0262C" w14:paraId="2DCEE57A" w14:textId="77777777" w:rsidTr="008E2D79">
        <w:tc>
          <w:tcPr>
            <w:tcW w:w="8921" w:type="dxa"/>
            <w:gridSpan w:val="4"/>
            <w:vAlign w:val="center"/>
          </w:tcPr>
          <w:p w14:paraId="7D4727CD" w14:textId="77777777" w:rsidR="0030795D" w:rsidRPr="00F0262C" w:rsidRDefault="0030795D" w:rsidP="008E2D79">
            <w:pPr>
              <w:rPr>
                <w:i/>
                <w:iCs/>
                <w:sz w:val="20"/>
                <w:szCs w:val="18"/>
              </w:rPr>
            </w:pPr>
            <w:r w:rsidRPr="00F0262C">
              <w:rPr>
                <w:b/>
                <w:bCs/>
                <w:i/>
                <w:iCs/>
              </w:rPr>
              <w:t>*</w:t>
            </w:r>
            <w:r w:rsidRPr="00F0262C">
              <w:rPr>
                <w:b/>
                <w:bCs/>
                <w:i/>
                <w:iCs/>
                <w:sz w:val="20"/>
                <w:szCs w:val="18"/>
              </w:rPr>
              <w:t xml:space="preserve">Poznámka: </w:t>
            </w:r>
            <w:r w:rsidRPr="00F0262C">
              <w:rPr>
                <w:i/>
                <w:iCs/>
                <w:sz w:val="20"/>
                <w:szCs w:val="18"/>
              </w:rPr>
              <w:t xml:space="preserve">Nad úrovní podhledu se nepředpokládá překročení hodnoty nahodilého požárního zatížení </w:t>
            </w:r>
            <w:r w:rsidRPr="00F0262C">
              <w:rPr>
                <w:i/>
                <w:iCs/>
                <w:sz w:val="20"/>
                <w:szCs w:val="18"/>
              </w:rPr>
              <w:br/>
            </w:r>
            <w:proofErr w:type="spellStart"/>
            <w:r w:rsidRPr="00F0262C">
              <w:rPr>
                <w:i/>
                <w:iCs/>
                <w:sz w:val="20"/>
                <w:szCs w:val="18"/>
              </w:rPr>
              <w:t>pn</w:t>
            </w:r>
            <w:proofErr w:type="spellEnd"/>
            <w:r w:rsidRPr="00F0262C">
              <w:rPr>
                <w:i/>
                <w:iCs/>
                <w:sz w:val="20"/>
                <w:szCs w:val="18"/>
              </w:rPr>
              <w:t xml:space="preserve"> = 15 kg/m</w:t>
            </w:r>
            <w:r w:rsidRPr="00F0262C">
              <w:rPr>
                <w:i/>
                <w:iCs/>
                <w:sz w:val="20"/>
                <w:szCs w:val="18"/>
                <w:vertAlign w:val="superscript"/>
              </w:rPr>
              <w:t xml:space="preserve">2 </w:t>
            </w:r>
            <w:r w:rsidRPr="00F0262C">
              <w:rPr>
                <w:i/>
                <w:iCs/>
                <w:sz w:val="20"/>
                <w:szCs w:val="18"/>
              </w:rPr>
              <w:t>. V souladu s čl. 5.6.3 ČSN 73 0810 není v těchto případech požadována instalace EPS v prostoru</w:t>
            </w:r>
            <w:r w:rsidRPr="00F0262C">
              <w:rPr>
                <w:i/>
                <w:iCs/>
                <w:sz w:val="20"/>
                <w:szCs w:val="18"/>
              </w:rPr>
              <w:br/>
              <w:t xml:space="preserve"> na podhledem. </w:t>
            </w:r>
          </w:p>
        </w:tc>
      </w:tr>
    </w:tbl>
    <w:p w14:paraId="7546327D" w14:textId="77777777" w:rsidR="0030795D" w:rsidRPr="00F0262C" w:rsidRDefault="0030795D" w:rsidP="0030795D">
      <w:pPr>
        <w:spacing w:before="240" w:after="160" w:line="259" w:lineRule="auto"/>
        <w:jc w:val="left"/>
      </w:pPr>
      <w:r w:rsidRPr="00F0262C">
        <w:t xml:space="preserve">Veškeré automatické hlásiče musí být </w:t>
      </w:r>
      <w:r w:rsidRPr="00F0262C">
        <w:rPr>
          <w:b/>
          <w:bCs/>
        </w:rPr>
        <w:t>plně adresné</w:t>
      </w:r>
      <w:r w:rsidRPr="00F0262C">
        <w:t xml:space="preserve"> a musí být fyzicky zřetelně označeny vlastní adresou. </w:t>
      </w:r>
    </w:p>
    <w:p w14:paraId="210BD5F4" w14:textId="77777777" w:rsidR="0030795D" w:rsidRPr="00F0262C" w:rsidRDefault="0030795D" w:rsidP="0030795D">
      <w:r w:rsidRPr="00F0262C">
        <w:t xml:space="preserve">Rozmístění automatických hlásičů musí respektovat nejen ČSN 34 2710 ale i průvodní dokumentaci výrobce. Skryté automatické hlásiče je nutné doplnit o paralelní indikaci. </w:t>
      </w:r>
    </w:p>
    <w:p w14:paraId="36033959" w14:textId="77777777" w:rsidR="003D21C8" w:rsidRDefault="003D21C8">
      <w:pPr>
        <w:spacing w:before="0" w:after="160" w:line="259" w:lineRule="auto"/>
        <w:jc w:val="left"/>
        <w:rPr>
          <w:u w:val="single"/>
        </w:rPr>
      </w:pPr>
      <w:r>
        <w:rPr>
          <w:u w:val="single"/>
        </w:rPr>
        <w:br w:type="page"/>
      </w:r>
    </w:p>
    <w:p w14:paraId="5E1BC4E2" w14:textId="657E36A5" w:rsidR="0030795D" w:rsidRPr="00F0262C" w:rsidRDefault="0030795D" w:rsidP="0030795D">
      <w:r w:rsidRPr="00F0262C">
        <w:rPr>
          <w:u w:val="single"/>
        </w:rPr>
        <w:lastRenderedPageBreak/>
        <w:t>Tlačítkové hlásiče</w:t>
      </w:r>
      <w:r w:rsidRPr="00F0262C">
        <w:t xml:space="preserve"> EPS budou instalovány v následujících pozicích:</w:t>
      </w:r>
    </w:p>
    <w:p w14:paraId="6A5D0ABC" w14:textId="77777777" w:rsidR="0030795D" w:rsidRPr="00F0262C" w:rsidRDefault="0030795D" w:rsidP="0030795D">
      <w:pPr>
        <w:pStyle w:val="Odrky"/>
        <w:numPr>
          <w:ilvl w:val="0"/>
          <w:numId w:val="1"/>
        </w:numPr>
      </w:pPr>
      <w:r w:rsidRPr="00F0262C">
        <w:t>vstupy do chráněných únikových cest</w:t>
      </w:r>
    </w:p>
    <w:p w14:paraId="0E71B913" w14:textId="77777777" w:rsidR="0030795D" w:rsidRPr="00F0262C" w:rsidRDefault="0030795D" w:rsidP="0030795D">
      <w:pPr>
        <w:pStyle w:val="Odrky"/>
        <w:numPr>
          <w:ilvl w:val="0"/>
          <w:numId w:val="1"/>
        </w:numPr>
      </w:pPr>
      <w:r w:rsidRPr="00F0262C">
        <w:t>východy na volné prostranství</w:t>
      </w:r>
    </w:p>
    <w:p w14:paraId="3BD5BB29" w14:textId="77777777" w:rsidR="0030795D" w:rsidRPr="00F0262C" w:rsidRDefault="0030795D" w:rsidP="0030795D">
      <w:pPr>
        <w:pStyle w:val="Odrky"/>
        <w:numPr>
          <w:ilvl w:val="0"/>
          <w:numId w:val="1"/>
        </w:numPr>
      </w:pPr>
      <w:r w:rsidRPr="00F0262C">
        <w:t>další vybrané pozice na únikových cestách</w:t>
      </w:r>
    </w:p>
    <w:p w14:paraId="4AA88096" w14:textId="758BD87C" w:rsidR="00B36AF6" w:rsidRPr="003D21C8" w:rsidRDefault="0030795D" w:rsidP="003D21C8">
      <w:pPr>
        <w:pStyle w:val="Odrky"/>
        <w:numPr>
          <w:ilvl w:val="0"/>
          <w:numId w:val="0"/>
        </w:numPr>
      </w:pPr>
      <w:r w:rsidRPr="00F0262C">
        <w:t>Návrh rozmístění tlačítkových hlásičů je patrný v grafické příloze. Tlačítkové hlásiče je vhodné instalovat do výšky cca 1,3 m nad podlahou.</w:t>
      </w:r>
    </w:p>
    <w:p w14:paraId="0BF8AA1D" w14:textId="2CF19331" w:rsidR="0030795D" w:rsidRDefault="0030795D" w:rsidP="0030795D">
      <w:pPr>
        <w:pStyle w:val="Vrazn"/>
        <w:spacing w:before="240"/>
      </w:pPr>
      <w:r>
        <w:t>TLAČÍTKA PRO MANUÁLNÍ AKTIVACI ZOKT</w:t>
      </w:r>
    </w:p>
    <w:p w14:paraId="5DA2C9AA" w14:textId="77777777" w:rsidR="0030795D" w:rsidRPr="00C01B42" w:rsidRDefault="0030795D" w:rsidP="0030795D">
      <w:r w:rsidRPr="00C01B42">
        <w:t>V místnosti ústředny EPS (PÚ P1.14) bude umístěno:</w:t>
      </w:r>
    </w:p>
    <w:p w14:paraId="491F6243" w14:textId="77777777" w:rsidR="0030795D" w:rsidRPr="00C01B42" w:rsidRDefault="0030795D" w:rsidP="0030795D">
      <w:pPr>
        <w:pStyle w:val="Odrky"/>
        <w:numPr>
          <w:ilvl w:val="0"/>
          <w:numId w:val="1"/>
        </w:numPr>
      </w:pPr>
      <w:r w:rsidRPr="00C01B42">
        <w:t>tlačítko pro aktivaci ZOKT v PÚ P1.01 (spuštění ventilátorů + otevření přívodních otvorů)</w:t>
      </w:r>
    </w:p>
    <w:p w14:paraId="54098692" w14:textId="77777777" w:rsidR="0030795D" w:rsidRPr="00C01B42" w:rsidRDefault="0030795D" w:rsidP="0030795D">
      <w:pPr>
        <w:pStyle w:val="Odrky"/>
        <w:numPr>
          <w:ilvl w:val="0"/>
          <w:numId w:val="1"/>
        </w:numPr>
      </w:pPr>
      <w:r w:rsidRPr="00C01B42">
        <w:t>tlačítko pro deaktivaci ZOKT v PÚ P1.01 (postačí vypnutí ventilátorů)</w:t>
      </w:r>
    </w:p>
    <w:p w14:paraId="0C7C6DE7" w14:textId="77777777" w:rsidR="0030795D" w:rsidRPr="00C01B42" w:rsidRDefault="0030795D" w:rsidP="0030795D">
      <w:pPr>
        <w:pStyle w:val="Odrky"/>
        <w:numPr>
          <w:ilvl w:val="0"/>
          <w:numId w:val="1"/>
        </w:numPr>
      </w:pPr>
      <w:r w:rsidRPr="00C01B42">
        <w:t>tlačítko pro aktivaci ZOKT v PÚ P1.02 (spuštění ventilátorů + otevření přívodních otvorů)</w:t>
      </w:r>
    </w:p>
    <w:p w14:paraId="1C90E8BF" w14:textId="77777777" w:rsidR="0030795D" w:rsidRPr="00C01B42" w:rsidRDefault="0030795D" w:rsidP="0030795D">
      <w:pPr>
        <w:pStyle w:val="Odrky"/>
        <w:numPr>
          <w:ilvl w:val="0"/>
          <w:numId w:val="1"/>
        </w:numPr>
      </w:pPr>
      <w:r w:rsidRPr="00C01B42">
        <w:t>tlačítko pro deaktivaci ZOKT v PÚ P1.02 (postačí vypnutí ventilátorů)</w:t>
      </w:r>
    </w:p>
    <w:p w14:paraId="7E3DB934" w14:textId="77777777" w:rsidR="0030795D" w:rsidRPr="00F0262C" w:rsidRDefault="0030795D" w:rsidP="0030795D">
      <w:pPr>
        <w:pStyle w:val="Vrazn"/>
        <w:spacing w:before="240"/>
      </w:pPr>
      <w:r w:rsidRPr="00F0262C">
        <w:t>Způsob vyhlášení poplachu</w:t>
      </w:r>
    </w:p>
    <w:p w14:paraId="20F70D95" w14:textId="77777777" w:rsidR="0030795D" w:rsidRPr="00F0262C" w:rsidRDefault="0030795D" w:rsidP="0030795D">
      <w:r w:rsidRPr="00F0262C">
        <w:t xml:space="preserve">V případě provozního režimu DEN – OBSLUHA je v případě detekce požáru automatickým hlásičem spuštěn </w:t>
      </w:r>
      <w:r w:rsidRPr="00F0262C">
        <w:rPr>
          <w:b/>
          <w:bCs/>
          <w:i/>
          <w:iCs/>
        </w:rPr>
        <w:t>úsekový poplach</w:t>
      </w:r>
      <w:r w:rsidRPr="00F0262C">
        <w:t xml:space="preserve">. Teprve v okamžiku potvrzení poplachu je spuštěn poplach v celém objektu, tedy </w:t>
      </w:r>
      <w:r w:rsidRPr="00F0262C">
        <w:rPr>
          <w:b/>
          <w:bCs/>
          <w:i/>
          <w:iCs/>
        </w:rPr>
        <w:t>všeobecný poplach</w:t>
      </w:r>
      <w:r w:rsidRPr="00F0262C">
        <w:t xml:space="preserve">. </w:t>
      </w:r>
    </w:p>
    <w:p w14:paraId="40D0D330" w14:textId="77777777" w:rsidR="0030795D" w:rsidRPr="00F0262C" w:rsidRDefault="0030795D" w:rsidP="0030795D">
      <w:r w:rsidRPr="00F0262C">
        <w:t xml:space="preserve">V provozním režimu NOC – DÁLKOVÝ PŘENOS je spouštěn pouze </w:t>
      </w:r>
      <w:r w:rsidRPr="00F0262C">
        <w:rPr>
          <w:b/>
          <w:bCs/>
          <w:i/>
          <w:iCs/>
        </w:rPr>
        <w:t>poplach všeobecný</w:t>
      </w:r>
      <w:r w:rsidRPr="00F0262C">
        <w:t xml:space="preserve">. </w:t>
      </w:r>
    </w:p>
    <w:p w14:paraId="2642ABE9" w14:textId="77777777" w:rsidR="0030795D" w:rsidRPr="00F0262C" w:rsidRDefault="0030795D" w:rsidP="0030795D">
      <w:pPr>
        <w:spacing w:before="0" w:after="0" w:line="259" w:lineRule="auto"/>
      </w:pPr>
      <w:r w:rsidRPr="00F0262C">
        <w:rPr>
          <w:u w:val="single"/>
        </w:rPr>
        <w:t>Úsekový poplach</w:t>
      </w:r>
      <w:r w:rsidRPr="00F0262C">
        <w:t xml:space="preserve"> je spouštěn v následujícím případě:</w:t>
      </w:r>
    </w:p>
    <w:p w14:paraId="66C9CA75" w14:textId="77777777" w:rsidR="0030795D" w:rsidRPr="00F0262C" w:rsidRDefault="0030795D" w:rsidP="0030795D">
      <w:pPr>
        <w:pStyle w:val="Odrky"/>
        <w:numPr>
          <w:ilvl w:val="0"/>
          <w:numId w:val="1"/>
        </w:numPr>
      </w:pPr>
      <w:r w:rsidRPr="00F0262C">
        <w:t xml:space="preserve">detekce požáru automatickým hlásičem (pouze režim </w:t>
      </w:r>
      <w:proofErr w:type="gramStart"/>
      <w:r w:rsidRPr="00F0262C">
        <w:t>DEN - OBSLUHA</w:t>
      </w:r>
      <w:proofErr w:type="gramEnd"/>
      <w:r w:rsidRPr="00F0262C">
        <w:t>)</w:t>
      </w:r>
    </w:p>
    <w:p w14:paraId="6668C8E9" w14:textId="77777777" w:rsidR="0030795D" w:rsidRPr="00F0262C" w:rsidRDefault="0030795D" w:rsidP="0030795D">
      <w:pPr>
        <w:pStyle w:val="Odrky"/>
        <w:numPr>
          <w:ilvl w:val="0"/>
          <w:numId w:val="0"/>
        </w:numPr>
        <w:spacing w:before="240"/>
        <w:rPr>
          <w:u w:val="single"/>
        </w:rPr>
      </w:pPr>
      <w:r w:rsidRPr="00F0262C">
        <w:rPr>
          <w:u w:val="single"/>
        </w:rPr>
        <w:t>Úsekový poplach je signalizován:</w:t>
      </w:r>
    </w:p>
    <w:p w14:paraId="5CF08DC0" w14:textId="77777777" w:rsidR="0030795D" w:rsidRPr="00F0262C" w:rsidRDefault="0030795D" w:rsidP="0030795D">
      <w:pPr>
        <w:pStyle w:val="Odrky"/>
        <w:numPr>
          <w:ilvl w:val="0"/>
          <w:numId w:val="1"/>
        </w:numPr>
      </w:pPr>
      <w:r w:rsidRPr="00F0262C">
        <w:t>akustickým a optickým signálem v místě ústředny EPS</w:t>
      </w:r>
    </w:p>
    <w:p w14:paraId="137AE94D" w14:textId="77777777" w:rsidR="0030795D" w:rsidRPr="00F0262C" w:rsidRDefault="0030795D" w:rsidP="0030795D">
      <w:pPr>
        <w:pStyle w:val="Odrky"/>
        <w:numPr>
          <w:ilvl w:val="0"/>
          <w:numId w:val="1"/>
        </w:numPr>
      </w:pPr>
      <w:r w:rsidRPr="00F0262C">
        <w:t>akustickým a optickým signálem v místě ovládací</w:t>
      </w:r>
      <w:r>
        <w:t xml:space="preserve">ho </w:t>
      </w:r>
      <w:r w:rsidRPr="00F0262C">
        <w:t>tab</w:t>
      </w:r>
      <w:r>
        <w:t>la</w:t>
      </w:r>
      <w:r w:rsidRPr="00F0262C">
        <w:t xml:space="preserve"> EPS</w:t>
      </w:r>
    </w:p>
    <w:p w14:paraId="6D54EDAF" w14:textId="77777777" w:rsidR="0030795D" w:rsidRPr="00F0262C" w:rsidRDefault="0030795D" w:rsidP="0030795D">
      <w:pPr>
        <w:pStyle w:val="Odrky"/>
        <w:numPr>
          <w:ilvl w:val="0"/>
          <w:numId w:val="1"/>
        </w:numPr>
      </w:pPr>
      <w:r w:rsidRPr="00F0262C">
        <w:t>akustickým a optickým signálem v místě zobrazovacího EPS</w:t>
      </w:r>
    </w:p>
    <w:p w14:paraId="6E2F540C" w14:textId="77777777" w:rsidR="0030795D" w:rsidRPr="00F0262C" w:rsidRDefault="0030795D" w:rsidP="0030795D">
      <w:pPr>
        <w:pStyle w:val="Odrky"/>
        <w:numPr>
          <w:ilvl w:val="0"/>
          <w:numId w:val="1"/>
        </w:numPr>
      </w:pPr>
      <w:r w:rsidRPr="00F0262C">
        <w:t>zobrazením místa vzniku požáru na grafické nástavbě</w:t>
      </w:r>
    </w:p>
    <w:p w14:paraId="28B84BC5" w14:textId="77777777" w:rsidR="0030795D" w:rsidRPr="00F0262C" w:rsidRDefault="0030795D" w:rsidP="0030795D">
      <w:pPr>
        <w:spacing w:before="240"/>
      </w:pPr>
      <w:r w:rsidRPr="00F0262C">
        <w:rPr>
          <w:u w:val="single"/>
        </w:rPr>
        <w:t>Všeobecný poplach</w:t>
      </w:r>
      <w:r w:rsidRPr="00F0262C">
        <w:t xml:space="preserve"> je spouštěn v následujících případech:</w:t>
      </w:r>
    </w:p>
    <w:p w14:paraId="413F7E56" w14:textId="77777777" w:rsidR="0030795D" w:rsidRPr="00F0262C" w:rsidRDefault="0030795D" w:rsidP="0030795D">
      <w:pPr>
        <w:pStyle w:val="Odrky"/>
        <w:numPr>
          <w:ilvl w:val="0"/>
          <w:numId w:val="1"/>
        </w:numPr>
      </w:pPr>
      <w:r w:rsidRPr="00F0262C">
        <w:t>stisknutím tlačítkového hlásiče EPS</w:t>
      </w:r>
    </w:p>
    <w:p w14:paraId="3BDE84CE" w14:textId="77777777" w:rsidR="0030795D" w:rsidRPr="00F0262C" w:rsidRDefault="0030795D" w:rsidP="0030795D">
      <w:pPr>
        <w:pStyle w:val="Odrky"/>
        <w:numPr>
          <w:ilvl w:val="0"/>
          <w:numId w:val="1"/>
        </w:numPr>
      </w:pPr>
      <w:r w:rsidRPr="00F0262C">
        <w:t>promeškáním časů T1 či T2 bez potřebných úkonů</w:t>
      </w:r>
    </w:p>
    <w:p w14:paraId="6299AB53" w14:textId="77777777" w:rsidR="0030795D" w:rsidRPr="00F0262C" w:rsidRDefault="0030795D" w:rsidP="0030795D">
      <w:pPr>
        <w:pStyle w:val="Odrky"/>
        <w:numPr>
          <w:ilvl w:val="0"/>
          <w:numId w:val="1"/>
        </w:numPr>
      </w:pPr>
      <w:r w:rsidRPr="00F0262C">
        <w:t>potvrzením požáru obsluhou na ústředně EPS či ovládacím tablu</w:t>
      </w:r>
    </w:p>
    <w:p w14:paraId="3C4E7CD9" w14:textId="77777777" w:rsidR="0030795D" w:rsidRPr="00F0262C" w:rsidRDefault="0030795D" w:rsidP="0030795D">
      <w:pPr>
        <w:spacing w:after="0" w:line="259" w:lineRule="auto"/>
        <w:rPr>
          <w:u w:val="single"/>
        </w:rPr>
      </w:pPr>
      <w:r w:rsidRPr="00F0262C">
        <w:rPr>
          <w:u w:val="single"/>
        </w:rPr>
        <w:t>Všeobecný poplach je signalizován:</w:t>
      </w:r>
    </w:p>
    <w:p w14:paraId="2A1867AD" w14:textId="77777777" w:rsidR="0030795D" w:rsidRPr="00F0262C" w:rsidRDefault="0030795D" w:rsidP="0030795D">
      <w:pPr>
        <w:pStyle w:val="Odrky"/>
        <w:numPr>
          <w:ilvl w:val="0"/>
          <w:numId w:val="1"/>
        </w:numPr>
      </w:pPr>
      <w:r w:rsidRPr="00F0262C">
        <w:t>akustickým a optickým signálem v místě ústředny EPS</w:t>
      </w:r>
    </w:p>
    <w:p w14:paraId="054E1F55" w14:textId="77777777" w:rsidR="0030795D" w:rsidRPr="00F0262C" w:rsidRDefault="0030795D" w:rsidP="0030795D">
      <w:pPr>
        <w:pStyle w:val="Odrky"/>
        <w:numPr>
          <w:ilvl w:val="0"/>
          <w:numId w:val="1"/>
        </w:numPr>
      </w:pPr>
      <w:r w:rsidRPr="00F0262C">
        <w:t>akustickým a optickým signálem v místě ovládací</w:t>
      </w:r>
      <w:r>
        <w:t xml:space="preserve">ho </w:t>
      </w:r>
      <w:r w:rsidRPr="00F0262C">
        <w:t>tab</w:t>
      </w:r>
      <w:r>
        <w:t>la</w:t>
      </w:r>
      <w:r w:rsidRPr="00F0262C">
        <w:t xml:space="preserve"> EPS</w:t>
      </w:r>
    </w:p>
    <w:p w14:paraId="2114BE4C" w14:textId="77777777" w:rsidR="0030795D" w:rsidRPr="00F0262C" w:rsidRDefault="0030795D" w:rsidP="0030795D">
      <w:pPr>
        <w:pStyle w:val="Odrky"/>
        <w:numPr>
          <w:ilvl w:val="0"/>
          <w:numId w:val="1"/>
        </w:numPr>
      </w:pPr>
      <w:r w:rsidRPr="00F0262C">
        <w:t>akustickým a optickým signálem v místě zobrazovacího EPS</w:t>
      </w:r>
    </w:p>
    <w:p w14:paraId="33D528DA" w14:textId="77777777" w:rsidR="0030795D" w:rsidRPr="00F0262C" w:rsidRDefault="0030795D" w:rsidP="0030795D">
      <w:pPr>
        <w:pStyle w:val="Odrky"/>
        <w:numPr>
          <w:ilvl w:val="0"/>
          <w:numId w:val="1"/>
        </w:numPr>
      </w:pPr>
      <w:r w:rsidRPr="00F0262C">
        <w:t>nouzovým zvukovým systémem</w:t>
      </w:r>
    </w:p>
    <w:p w14:paraId="138CF25D" w14:textId="77777777" w:rsidR="0030795D" w:rsidRPr="00F0262C" w:rsidRDefault="0030795D" w:rsidP="0030795D">
      <w:pPr>
        <w:pStyle w:val="Odrky"/>
        <w:numPr>
          <w:ilvl w:val="0"/>
          <w:numId w:val="1"/>
        </w:numPr>
      </w:pPr>
      <w:r w:rsidRPr="00F0262C">
        <w:t>zobrazením místa vzniku požáru na grafické nástavbě</w:t>
      </w:r>
    </w:p>
    <w:p w14:paraId="213A91FC" w14:textId="77777777" w:rsidR="0030795D" w:rsidRPr="00D26CF0" w:rsidRDefault="0030795D" w:rsidP="0030795D">
      <w:pPr>
        <w:pStyle w:val="Odrky"/>
        <w:numPr>
          <w:ilvl w:val="0"/>
          <w:numId w:val="1"/>
        </w:numPr>
        <w:rPr>
          <w:b/>
          <w:caps/>
          <w:u w:val="single" w:color="969696" w:themeColor="accent3"/>
        </w:rPr>
      </w:pPr>
      <w:r w:rsidRPr="00F0262C">
        <w:t xml:space="preserve">odesláním </w:t>
      </w:r>
      <w:proofErr w:type="spellStart"/>
      <w:r w:rsidRPr="00F0262C">
        <w:t>sms</w:t>
      </w:r>
      <w:proofErr w:type="spellEnd"/>
      <w:r w:rsidRPr="00F0262C">
        <w:t xml:space="preserve"> na předem stanovená telefonní čísla (prostřednictví ZDP)</w:t>
      </w:r>
    </w:p>
    <w:p w14:paraId="281711DD" w14:textId="77777777" w:rsidR="003D21C8" w:rsidRDefault="003D21C8">
      <w:pPr>
        <w:spacing w:before="0" w:after="160" w:line="259" w:lineRule="auto"/>
        <w:jc w:val="left"/>
        <w:rPr>
          <w:b/>
          <w:caps/>
          <w:u w:val="single" w:color="969696" w:themeColor="accent3"/>
        </w:rPr>
      </w:pPr>
      <w:r>
        <w:br w:type="page"/>
      </w:r>
    </w:p>
    <w:p w14:paraId="5EFF2CDD" w14:textId="34BBEA44" w:rsidR="0030795D" w:rsidRPr="00F0262C" w:rsidRDefault="0030795D" w:rsidP="0030795D">
      <w:pPr>
        <w:pStyle w:val="Vrazn"/>
        <w:spacing w:before="240"/>
      </w:pPr>
      <w:r w:rsidRPr="00F0262C">
        <w:lastRenderedPageBreak/>
        <w:t>Ovládaná zařízení</w:t>
      </w:r>
    </w:p>
    <w:p w14:paraId="7E68FC96" w14:textId="77777777" w:rsidR="0030795D" w:rsidRPr="00F0262C" w:rsidRDefault="0030795D" w:rsidP="0030795D">
      <w:pPr>
        <w:pStyle w:val="Odrky"/>
        <w:numPr>
          <w:ilvl w:val="0"/>
          <w:numId w:val="0"/>
        </w:numPr>
        <w:spacing w:before="60"/>
      </w:pPr>
      <w:r w:rsidRPr="00F0262C">
        <w:t>V případě všeobecného poplachu budou nastaveny následující úkony zařízení ovládaných systémem EPS:</w:t>
      </w:r>
    </w:p>
    <w:p w14:paraId="1CAF12AF" w14:textId="77777777" w:rsidR="0030795D" w:rsidRPr="00F0262C" w:rsidRDefault="0030795D" w:rsidP="0030795D">
      <w:pPr>
        <w:pStyle w:val="Odrky"/>
        <w:numPr>
          <w:ilvl w:val="0"/>
          <w:numId w:val="1"/>
        </w:numPr>
        <w:spacing w:after="40"/>
        <w:rPr>
          <w:lang w:eastAsia="cs-CZ"/>
        </w:rPr>
      </w:pPr>
      <w:r w:rsidRPr="00F0262C">
        <w:rPr>
          <w:lang w:eastAsia="cs-CZ"/>
        </w:rPr>
        <w:t>Aktivace požárního větrání CHÚC BI, BIII a BX</w:t>
      </w:r>
      <w:r>
        <w:rPr>
          <w:lang w:eastAsia="cs-CZ"/>
        </w:rPr>
        <w:t>,</w:t>
      </w:r>
    </w:p>
    <w:p w14:paraId="036C97B9" w14:textId="77777777" w:rsidR="0030795D" w:rsidRPr="00F0262C" w:rsidRDefault="0030795D" w:rsidP="0030795D">
      <w:pPr>
        <w:pStyle w:val="Odrky"/>
        <w:numPr>
          <w:ilvl w:val="0"/>
          <w:numId w:val="1"/>
        </w:numPr>
        <w:spacing w:after="40"/>
        <w:rPr>
          <w:lang w:eastAsia="cs-CZ"/>
        </w:rPr>
      </w:pPr>
      <w:r w:rsidRPr="00F0262C">
        <w:rPr>
          <w:lang w:eastAsia="cs-CZ"/>
        </w:rPr>
        <w:t>Aktivace požárního větrání ČCHÚC (2x dveře + 2x okno)</w:t>
      </w:r>
      <w:r>
        <w:rPr>
          <w:lang w:eastAsia="cs-CZ"/>
        </w:rPr>
        <w:t>,</w:t>
      </w:r>
    </w:p>
    <w:p w14:paraId="78054701" w14:textId="77777777" w:rsidR="0030795D" w:rsidRPr="00F0262C" w:rsidRDefault="0030795D" w:rsidP="0030795D">
      <w:pPr>
        <w:pStyle w:val="Odrky"/>
        <w:numPr>
          <w:ilvl w:val="0"/>
          <w:numId w:val="1"/>
        </w:numPr>
        <w:spacing w:after="40"/>
        <w:rPr>
          <w:lang w:eastAsia="cs-CZ"/>
        </w:rPr>
      </w:pPr>
      <w:r w:rsidRPr="00F0262C">
        <w:rPr>
          <w:lang w:eastAsia="cs-CZ"/>
        </w:rPr>
        <w:t>Vypnutí veškeré provozní vzduchotechniky</w:t>
      </w:r>
      <w:r>
        <w:rPr>
          <w:lang w:eastAsia="cs-CZ"/>
        </w:rPr>
        <w:t>,</w:t>
      </w:r>
    </w:p>
    <w:p w14:paraId="7D81F768" w14:textId="77777777" w:rsidR="0030795D" w:rsidRDefault="0030795D" w:rsidP="0030795D">
      <w:pPr>
        <w:pStyle w:val="Odrky"/>
        <w:numPr>
          <w:ilvl w:val="0"/>
          <w:numId w:val="1"/>
        </w:numPr>
        <w:spacing w:after="40"/>
        <w:rPr>
          <w:lang w:eastAsia="cs-CZ"/>
        </w:rPr>
      </w:pPr>
      <w:r w:rsidRPr="00F0262C">
        <w:rPr>
          <w:lang w:eastAsia="cs-CZ"/>
        </w:rPr>
        <w:t>Uzavření veškerých požárních klapek</w:t>
      </w:r>
      <w:r>
        <w:rPr>
          <w:lang w:eastAsia="cs-CZ"/>
        </w:rPr>
        <w:t>,</w:t>
      </w:r>
    </w:p>
    <w:p w14:paraId="7DFD4F55" w14:textId="77777777" w:rsidR="0030795D" w:rsidRPr="00407C00" w:rsidRDefault="0030795D" w:rsidP="0030795D">
      <w:pPr>
        <w:pStyle w:val="Odrky"/>
        <w:numPr>
          <w:ilvl w:val="0"/>
          <w:numId w:val="1"/>
        </w:numPr>
        <w:spacing w:after="40"/>
        <w:rPr>
          <w:lang w:eastAsia="cs-CZ"/>
        </w:rPr>
      </w:pPr>
      <w:r w:rsidRPr="00407C00">
        <w:rPr>
          <w:lang w:eastAsia="cs-CZ"/>
        </w:rPr>
        <w:t>Uzavření požárních stěnových uzávěrů na hranici P1.01 a P1.05/N4 (4 ks),</w:t>
      </w:r>
    </w:p>
    <w:p w14:paraId="79D96823" w14:textId="77777777" w:rsidR="0030795D" w:rsidRPr="00407C00" w:rsidRDefault="0030795D" w:rsidP="0030795D">
      <w:pPr>
        <w:pStyle w:val="Odrky"/>
        <w:numPr>
          <w:ilvl w:val="0"/>
          <w:numId w:val="1"/>
        </w:numPr>
        <w:spacing w:after="40"/>
        <w:rPr>
          <w:lang w:eastAsia="cs-CZ"/>
        </w:rPr>
      </w:pPr>
      <w:r w:rsidRPr="00407C00">
        <w:rPr>
          <w:lang w:eastAsia="cs-CZ"/>
        </w:rPr>
        <w:t>Uzavření požárních stěnových uzávěrů na hranici P1.11 (2 ks),</w:t>
      </w:r>
    </w:p>
    <w:p w14:paraId="247CF516" w14:textId="77777777" w:rsidR="0030795D" w:rsidRPr="00407C00" w:rsidRDefault="0030795D" w:rsidP="0030795D">
      <w:pPr>
        <w:pStyle w:val="Odrky"/>
        <w:numPr>
          <w:ilvl w:val="0"/>
          <w:numId w:val="1"/>
        </w:numPr>
        <w:spacing w:after="40"/>
        <w:rPr>
          <w:lang w:eastAsia="cs-CZ"/>
        </w:rPr>
      </w:pPr>
      <w:r w:rsidRPr="00407C00">
        <w:rPr>
          <w:lang w:eastAsia="cs-CZ"/>
        </w:rPr>
        <w:t>Aktivace nouzového zvukového systému (automatická hláška),</w:t>
      </w:r>
    </w:p>
    <w:p w14:paraId="68D315E5" w14:textId="77777777" w:rsidR="0030795D" w:rsidRPr="00407C00" w:rsidRDefault="0030795D" w:rsidP="0030795D">
      <w:pPr>
        <w:pStyle w:val="Odrky"/>
        <w:numPr>
          <w:ilvl w:val="0"/>
          <w:numId w:val="1"/>
        </w:numPr>
        <w:spacing w:after="40"/>
        <w:rPr>
          <w:lang w:eastAsia="cs-CZ"/>
        </w:rPr>
      </w:pPr>
      <w:r w:rsidRPr="00407C00">
        <w:rPr>
          <w:lang w:eastAsia="cs-CZ"/>
        </w:rPr>
        <w:t>Odpojení přídržných magnetů</w:t>
      </w:r>
    </w:p>
    <w:p w14:paraId="04FBE848" w14:textId="77777777" w:rsidR="0030795D" w:rsidRDefault="0030795D" w:rsidP="0030795D">
      <w:pPr>
        <w:pStyle w:val="Odrky"/>
        <w:numPr>
          <w:ilvl w:val="0"/>
          <w:numId w:val="44"/>
        </w:numPr>
        <w:spacing w:after="40"/>
        <w:ind w:left="1560"/>
        <w:rPr>
          <w:lang w:eastAsia="cs-CZ"/>
        </w:rPr>
      </w:pPr>
      <w:r w:rsidRPr="00407C00">
        <w:rPr>
          <w:lang w:eastAsia="cs-CZ"/>
        </w:rPr>
        <w:t>uzavření požárních uzávěrů na hranici P1.05/N4 (</w:t>
      </w:r>
      <w:r w:rsidRPr="00D26CF0">
        <w:rPr>
          <w:color w:val="004F88"/>
          <w:lang w:eastAsia="cs-CZ"/>
        </w:rPr>
        <w:t>14</w:t>
      </w:r>
      <w:r w:rsidRPr="00407C00">
        <w:rPr>
          <w:lang w:eastAsia="cs-CZ"/>
        </w:rPr>
        <w:t xml:space="preserve"> ks)</w:t>
      </w:r>
    </w:p>
    <w:p w14:paraId="06A19765" w14:textId="77777777" w:rsidR="00FE15B6" w:rsidRPr="00FE15B6" w:rsidRDefault="00FE15B6" w:rsidP="00FE15B6">
      <w:pPr>
        <w:pStyle w:val="Odrky"/>
        <w:numPr>
          <w:ilvl w:val="0"/>
          <w:numId w:val="44"/>
        </w:numPr>
        <w:spacing w:after="40"/>
        <w:ind w:left="1560"/>
        <w:rPr>
          <w:lang w:eastAsia="cs-CZ"/>
        </w:rPr>
      </w:pPr>
      <w:r w:rsidRPr="00FE15B6">
        <w:rPr>
          <w:lang w:eastAsia="cs-CZ"/>
        </w:rPr>
        <w:t>uzavření požárních uzávěrů v 1.PP na hranici schodiště B0106 a haly B0141</w:t>
      </w:r>
    </w:p>
    <w:p w14:paraId="2E72D6A7" w14:textId="0F10FBAD" w:rsidR="00FE15B6" w:rsidRPr="00FE15B6" w:rsidRDefault="00FE15B6" w:rsidP="00FE15B6">
      <w:pPr>
        <w:pStyle w:val="Odrky"/>
        <w:numPr>
          <w:ilvl w:val="0"/>
          <w:numId w:val="44"/>
        </w:numPr>
        <w:spacing w:after="40"/>
        <w:ind w:left="1560"/>
        <w:rPr>
          <w:lang w:eastAsia="cs-CZ"/>
        </w:rPr>
      </w:pPr>
      <w:r w:rsidRPr="00FE15B6">
        <w:rPr>
          <w:lang w:eastAsia="cs-CZ"/>
        </w:rPr>
        <w:t>uzavření požárních uzávěrů v 3.NP na hranici schodiště B306 a galerie B340</w:t>
      </w:r>
    </w:p>
    <w:p w14:paraId="0C789434" w14:textId="77777777" w:rsidR="0030795D" w:rsidRPr="00407C00" w:rsidRDefault="0030795D" w:rsidP="0030795D">
      <w:pPr>
        <w:pStyle w:val="Odrky"/>
        <w:numPr>
          <w:ilvl w:val="0"/>
          <w:numId w:val="44"/>
        </w:numPr>
        <w:spacing w:after="40"/>
        <w:ind w:left="1560"/>
        <w:rPr>
          <w:lang w:eastAsia="cs-CZ"/>
        </w:rPr>
      </w:pPr>
      <w:r>
        <w:rPr>
          <w:color w:val="0070C0"/>
          <w:lang w:eastAsia="cs-CZ"/>
        </w:rPr>
        <w:t>dveře</w:t>
      </w:r>
      <w:r w:rsidRPr="00407C00">
        <w:rPr>
          <w:color w:val="0070C0"/>
          <w:lang w:eastAsia="cs-CZ"/>
        </w:rPr>
        <w:t xml:space="preserve"> na hranici můstku a Staré budovy</w:t>
      </w:r>
      <w:r>
        <w:rPr>
          <w:color w:val="0070C0"/>
          <w:lang w:eastAsia="cs-CZ"/>
        </w:rPr>
        <w:t xml:space="preserve"> (1 ks)</w:t>
      </w:r>
    </w:p>
    <w:p w14:paraId="08DA436B" w14:textId="77777777" w:rsidR="0030795D" w:rsidRDefault="0030795D" w:rsidP="0030795D">
      <w:pPr>
        <w:pStyle w:val="Odrky"/>
        <w:numPr>
          <w:ilvl w:val="0"/>
          <w:numId w:val="1"/>
        </w:numPr>
        <w:rPr>
          <w:color w:val="0070C0"/>
          <w:lang w:eastAsia="cs-CZ"/>
        </w:rPr>
      </w:pPr>
      <w:r w:rsidRPr="007E0E50">
        <w:rPr>
          <w:color w:val="0070C0"/>
          <w:lang w:eastAsia="cs-CZ"/>
        </w:rPr>
        <w:t>Uzavření požární rolety na hranici můstku</w:t>
      </w:r>
    </w:p>
    <w:p w14:paraId="38592003" w14:textId="77777777" w:rsidR="0030795D" w:rsidRDefault="0030795D" w:rsidP="0030795D">
      <w:pPr>
        <w:pStyle w:val="Odrky"/>
        <w:numPr>
          <w:ilvl w:val="0"/>
          <w:numId w:val="1"/>
        </w:numPr>
        <w:rPr>
          <w:color w:val="0070C0"/>
          <w:lang w:eastAsia="cs-CZ"/>
        </w:rPr>
      </w:pPr>
      <w:r>
        <w:rPr>
          <w:color w:val="0070C0"/>
          <w:lang w:eastAsia="cs-CZ"/>
        </w:rPr>
        <w:t>Uzavření horizontálních rolet (2 ks)</w:t>
      </w:r>
    </w:p>
    <w:p w14:paraId="4E2DD926" w14:textId="77777777" w:rsidR="0030795D" w:rsidRDefault="0030795D" w:rsidP="0030795D">
      <w:pPr>
        <w:pStyle w:val="Odrky"/>
        <w:numPr>
          <w:ilvl w:val="0"/>
          <w:numId w:val="1"/>
        </w:numPr>
        <w:rPr>
          <w:color w:val="0070C0"/>
          <w:lang w:eastAsia="cs-CZ"/>
        </w:rPr>
      </w:pPr>
      <w:r>
        <w:rPr>
          <w:color w:val="0070C0"/>
          <w:lang w:eastAsia="cs-CZ"/>
        </w:rPr>
        <w:t>Uzavření oken v 1.NP Nové budovy (průnik os A-10)</w:t>
      </w:r>
    </w:p>
    <w:p w14:paraId="4FF05A46" w14:textId="77777777" w:rsidR="0030795D" w:rsidRPr="00D26CF0" w:rsidRDefault="0030795D" w:rsidP="0030795D">
      <w:pPr>
        <w:pStyle w:val="Odrky"/>
        <w:numPr>
          <w:ilvl w:val="0"/>
          <w:numId w:val="1"/>
        </w:numPr>
        <w:rPr>
          <w:color w:val="0070C0"/>
          <w:lang w:eastAsia="cs-CZ"/>
        </w:rPr>
      </w:pPr>
      <w:r>
        <w:rPr>
          <w:color w:val="0070C0"/>
          <w:lang w:eastAsia="cs-CZ"/>
        </w:rPr>
        <w:t>Uzavření stěnového uzávěru na hranici P1.32 (1 ks)</w:t>
      </w:r>
    </w:p>
    <w:p w14:paraId="52C4169B" w14:textId="77777777" w:rsidR="0030795D" w:rsidRPr="00407C00" w:rsidRDefault="0030795D" w:rsidP="0030795D">
      <w:pPr>
        <w:pStyle w:val="Odrky"/>
        <w:numPr>
          <w:ilvl w:val="0"/>
          <w:numId w:val="1"/>
        </w:numPr>
        <w:spacing w:after="40"/>
        <w:rPr>
          <w:lang w:eastAsia="cs-CZ"/>
        </w:rPr>
      </w:pPr>
      <w:r w:rsidRPr="00407C00">
        <w:rPr>
          <w:lang w:eastAsia="cs-CZ"/>
        </w:rPr>
        <w:t>Shození turniketů v 1.NP Nové budovy (v jedné pozici)</w:t>
      </w:r>
    </w:p>
    <w:p w14:paraId="47A416B8" w14:textId="77777777" w:rsidR="0030795D" w:rsidRPr="00407C00" w:rsidRDefault="0030795D" w:rsidP="0030795D">
      <w:pPr>
        <w:pStyle w:val="Odrky"/>
        <w:numPr>
          <w:ilvl w:val="0"/>
          <w:numId w:val="1"/>
        </w:numPr>
        <w:spacing w:after="40"/>
        <w:rPr>
          <w:lang w:eastAsia="cs-CZ"/>
        </w:rPr>
      </w:pPr>
      <w:r w:rsidRPr="00407C00">
        <w:rPr>
          <w:lang w:eastAsia="cs-CZ"/>
        </w:rPr>
        <w:t>Aktivace nouzové osvětlení</w:t>
      </w:r>
    </w:p>
    <w:p w14:paraId="7D086596" w14:textId="77777777" w:rsidR="0030795D" w:rsidRPr="00407C00" w:rsidRDefault="0030795D" w:rsidP="0030795D">
      <w:pPr>
        <w:pStyle w:val="Odrky"/>
        <w:numPr>
          <w:ilvl w:val="0"/>
          <w:numId w:val="1"/>
        </w:numPr>
        <w:spacing w:after="40"/>
        <w:rPr>
          <w:lang w:eastAsia="cs-CZ"/>
        </w:rPr>
      </w:pPr>
      <w:r w:rsidRPr="00407C00">
        <w:rPr>
          <w:lang w:eastAsia="cs-CZ"/>
        </w:rPr>
        <w:t>Odpojení provozního ozvučení (sál, galerie, apod.),</w:t>
      </w:r>
    </w:p>
    <w:p w14:paraId="462E160A" w14:textId="77777777" w:rsidR="0030795D" w:rsidRPr="00407C00" w:rsidRDefault="0030795D" w:rsidP="0030795D">
      <w:pPr>
        <w:pStyle w:val="Odrky"/>
        <w:numPr>
          <w:ilvl w:val="0"/>
          <w:numId w:val="1"/>
        </w:numPr>
        <w:spacing w:after="40"/>
        <w:rPr>
          <w:lang w:eastAsia="cs-CZ"/>
        </w:rPr>
      </w:pPr>
      <w:r w:rsidRPr="00407C00">
        <w:rPr>
          <w:lang w:eastAsia="cs-CZ"/>
        </w:rPr>
        <w:t>Otevření vrat do garáže,</w:t>
      </w:r>
    </w:p>
    <w:p w14:paraId="15A18E20" w14:textId="77777777" w:rsidR="00AA57A9" w:rsidRPr="003866A4" w:rsidRDefault="00AA57A9" w:rsidP="00AA57A9">
      <w:pPr>
        <w:pStyle w:val="Odrky"/>
        <w:rPr>
          <w:lang w:eastAsia="cs-CZ"/>
        </w:rPr>
      </w:pPr>
      <w:r w:rsidRPr="003866A4">
        <w:rPr>
          <w:lang w:eastAsia="cs-CZ"/>
        </w:rPr>
        <w:t>Zákaz vjezdu do</w:t>
      </w:r>
      <w:r>
        <w:rPr>
          <w:lang w:eastAsia="cs-CZ"/>
        </w:rPr>
        <w:t>/z</w:t>
      </w:r>
      <w:r w:rsidRPr="003866A4">
        <w:rPr>
          <w:lang w:eastAsia="cs-CZ"/>
        </w:rPr>
        <w:t xml:space="preserve"> garáže (červená na </w:t>
      </w:r>
      <w:r>
        <w:rPr>
          <w:lang w:eastAsia="cs-CZ"/>
        </w:rPr>
        <w:t>obou semaforech</w:t>
      </w:r>
      <w:r w:rsidRPr="003866A4">
        <w:rPr>
          <w:lang w:eastAsia="cs-CZ"/>
        </w:rPr>
        <w:t xml:space="preserve"> </w:t>
      </w:r>
      <w:r>
        <w:rPr>
          <w:lang w:eastAsia="cs-CZ"/>
        </w:rPr>
        <w:t>vjezdové komunikace</w:t>
      </w:r>
      <w:r w:rsidRPr="003866A4">
        <w:rPr>
          <w:lang w:eastAsia="cs-CZ"/>
        </w:rPr>
        <w:t xml:space="preserve"> </w:t>
      </w:r>
      <w:r>
        <w:rPr>
          <w:lang w:eastAsia="cs-CZ"/>
        </w:rPr>
        <w:t>do garáže</w:t>
      </w:r>
      <w:r w:rsidRPr="003866A4">
        <w:rPr>
          <w:lang w:eastAsia="cs-CZ"/>
        </w:rPr>
        <w:t>),</w:t>
      </w:r>
    </w:p>
    <w:p w14:paraId="1CAD7AF9" w14:textId="77777777" w:rsidR="0030795D" w:rsidRPr="00407C00" w:rsidRDefault="0030795D" w:rsidP="0030795D">
      <w:pPr>
        <w:pStyle w:val="Odrky"/>
        <w:numPr>
          <w:ilvl w:val="0"/>
          <w:numId w:val="1"/>
        </w:numPr>
        <w:spacing w:after="40"/>
        <w:rPr>
          <w:lang w:eastAsia="cs-CZ"/>
        </w:rPr>
      </w:pPr>
      <w:r w:rsidRPr="00407C00">
        <w:rPr>
          <w:lang w:eastAsia="cs-CZ"/>
        </w:rPr>
        <w:t>Otevření brány na příjezdové komunikaci do garáže,</w:t>
      </w:r>
    </w:p>
    <w:p w14:paraId="46536F69" w14:textId="77777777" w:rsidR="0030795D" w:rsidRPr="00407C00" w:rsidRDefault="0030795D" w:rsidP="0030795D">
      <w:pPr>
        <w:pStyle w:val="Odrky"/>
        <w:numPr>
          <w:ilvl w:val="0"/>
          <w:numId w:val="1"/>
        </w:numPr>
        <w:spacing w:after="40"/>
        <w:rPr>
          <w:lang w:eastAsia="cs-CZ"/>
        </w:rPr>
      </w:pPr>
      <w:r w:rsidRPr="00407C00">
        <w:rPr>
          <w:lang w:eastAsia="cs-CZ"/>
        </w:rPr>
        <w:t>Otevření vnějších dvířek KTPO a aktivace zábleskového majáku,</w:t>
      </w:r>
    </w:p>
    <w:p w14:paraId="09E5D787" w14:textId="77777777" w:rsidR="0030795D" w:rsidRPr="00407C00" w:rsidRDefault="0030795D" w:rsidP="0030795D">
      <w:pPr>
        <w:pStyle w:val="Odrky"/>
        <w:numPr>
          <w:ilvl w:val="0"/>
          <w:numId w:val="1"/>
        </w:numPr>
        <w:spacing w:after="40"/>
        <w:rPr>
          <w:lang w:eastAsia="cs-CZ"/>
        </w:rPr>
      </w:pPr>
      <w:r w:rsidRPr="00407C00">
        <w:rPr>
          <w:lang w:eastAsia="cs-CZ"/>
        </w:rPr>
        <w:t>Aktivace OPPO,</w:t>
      </w:r>
    </w:p>
    <w:p w14:paraId="518A1B5A" w14:textId="77777777" w:rsidR="0030795D" w:rsidRPr="00407C00" w:rsidRDefault="0030795D" w:rsidP="0030795D">
      <w:pPr>
        <w:pStyle w:val="Odrky"/>
        <w:numPr>
          <w:ilvl w:val="0"/>
          <w:numId w:val="1"/>
        </w:numPr>
        <w:spacing w:after="40"/>
        <w:rPr>
          <w:lang w:eastAsia="cs-CZ"/>
        </w:rPr>
      </w:pPr>
      <w:r w:rsidRPr="00407C00">
        <w:rPr>
          <w:lang w:eastAsia="cs-CZ"/>
        </w:rPr>
        <w:t xml:space="preserve">Odeslání informace o poplachu pomocí ZDP (PCO + </w:t>
      </w:r>
      <w:proofErr w:type="spellStart"/>
      <w:r w:rsidRPr="00407C00">
        <w:rPr>
          <w:lang w:eastAsia="cs-CZ"/>
        </w:rPr>
        <w:t>sms</w:t>
      </w:r>
      <w:proofErr w:type="spellEnd"/>
      <w:r w:rsidRPr="00407C00">
        <w:rPr>
          <w:lang w:eastAsia="cs-CZ"/>
        </w:rPr>
        <w:t>),</w:t>
      </w:r>
    </w:p>
    <w:p w14:paraId="3A482636" w14:textId="77777777" w:rsidR="0030795D" w:rsidRPr="00407C00" w:rsidRDefault="0030795D" w:rsidP="0030795D">
      <w:pPr>
        <w:pStyle w:val="Odrky"/>
        <w:numPr>
          <w:ilvl w:val="0"/>
          <w:numId w:val="1"/>
        </w:numPr>
        <w:spacing w:after="40"/>
        <w:rPr>
          <w:lang w:eastAsia="cs-CZ"/>
        </w:rPr>
      </w:pPr>
      <w:r w:rsidRPr="00407C00">
        <w:rPr>
          <w:lang w:eastAsia="cs-CZ"/>
        </w:rPr>
        <w:t xml:space="preserve">Uzavření hlavního uzávěru plynu, </w:t>
      </w:r>
    </w:p>
    <w:p w14:paraId="7CEEA946" w14:textId="77777777" w:rsidR="0030795D" w:rsidRPr="00407C00" w:rsidRDefault="0030795D" w:rsidP="0030795D">
      <w:pPr>
        <w:pStyle w:val="Odrky"/>
        <w:numPr>
          <w:ilvl w:val="0"/>
          <w:numId w:val="1"/>
        </w:numPr>
        <w:spacing w:after="40"/>
        <w:rPr>
          <w:lang w:eastAsia="cs-CZ"/>
        </w:rPr>
      </w:pPr>
      <w:r w:rsidRPr="00407C00">
        <w:rPr>
          <w:lang w:eastAsia="cs-CZ"/>
        </w:rPr>
        <w:t>Uzavření požárních vrat na hranici P1.09b (2 ks)</w:t>
      </w:r>
    </w:p>
    <w:p w14:paraId="6AE0E374" w14:textId="77777777" w:rsidR="0030795D" w:rsidRPr="00F0262C" w:rsidRDefault="0030795D" w:rsidP="0030795D">
      <w:pPr>
        <w:pStyle w:val="Odrky"/>
        <w:numPr>
          <w:ilvl w:val="0"/>
          <w:numId w:val="0"/>
        </w:numPr>
        <w:spacing w:before="240"/>
        <w:rPr>
          <w:lang w:eastAsia="cs-CZ"/>
        </w:rPr>
      </w:pPr>
      <w:r w:rsidRPr="00F0262C">
        <w:rPr>
          <w:lang w:eastAsia="cs-CZ"/>
        </w:rPr>
        <w:t xml:space="preserve">V případě detekce požáru </w:t>
      </w:r>
      <w:r w:rsidRPr="00591C79">
        <w:rPr>
          <w:b/>
          <w:bCs/>
          <w:lang w:eastAsia="cs-CZ"/>
        </w:rPr>
        <w:t>automatickým hlásičem</w:t>
      </w:r>
      <w:r w:rsidRPr="00591C79">
        <w:rPr>
          <w:b/>
          <w:bCs/>
          <w:lang w:val="en-GB" w:eastAsia="cs-CZ"/>
        </w:rPr>
        <w:t xml:space="preserve">* </w:t>
      </w:r>
      <w:bookmarkStart w:id="149" w:name="_Hlk143757577"/>
      <w:proofErr w:type="spellStart"/>
      <w:r w:rsidRPr="00D26CF0">
        <w:rPr>
          <w:lang w:val="en-GB" w:eastAsia="cs-CZ"/>
        </w:rPr>
        <w:t>popřípadě</w:t>
      </w:r>
      <w:proofErr w:type="spellEnd"/>
      <w:r w:rsidRPr="00D26CF0">
        <w:rPr>
          <w:lang w:val="en-GB" w:eastAsia="cs-CZ"/>
        </w:rPr>
        <w:t xml:space="preserve"> </w:t>
      </w:r>
      <w:proofErr w:type="spellStart"/>
      <w:r w:rsidRPr="00591C79">
        <w:rPr>
          <w:b/>
          <w:bCs/>
          <w:lang w:val="en-GB" w:eastAsia="cs-CZ"/>
        </w:rPr>
        <w:t>stisknutí</w:t>
      </w:r>
      <w:r w:rsidRPr="00D26CF0">
        <w:rPr>
          <w:b/>
          <w:bCs/>
          <w:lang w:val="en-GB" w:eastAsia="cs-CZ"/>
        </w:rPr>
        <w:t>m</w:t>
      </w:r>
      <w:proofErr w:type="spellEnd"/>
      <w:r w:rsidRPr="00591C79">
        <w:rPr>
          <w:b/>
          <w:bCs/>
          <w:lang w:val="en-GB" w:eastAsia="cs-CZ"/>
        </w:rPr>
        <w:t xml:space="preserve"> </w:t>
      </w:r>
      <w:proofErr w:type="spellStart"/>
      <w:r w:rsidRPr="00591C79">
        <w:rPr>
          <w:b/>
          <w:bCs/>
          <w:lang w:val="en-GB" w:eastAsia="cs-CZ"/>
        </w:rPr>
        <w:t>tlačítkového</w:t>
      </w:r>
      <w:proofErr w:type="spellEnd"/>
      <w:r w:rsidRPr="00591C79">
        <w:rPr>
          <w:b/>
          <w:bCs/>
          <w:lang w:val="en-GB" w:eastAsia="cs-CZ"/>
        </w:rPr>
        <w:t xml:space="preserve"> </w:t>
      </w:r>
      <w:proofErr w:type="spellStart"/>
      <w:r w:rsidRPr="00591C79">
        <w:rPr>
          <w:b/>
          <w:bCs/>
          <w:lang w:val="en-GB" w:eastAsia="cs-CZ"/>
        </w:rPr>
        <w:t>hlásiče</w:t>
      </w:r>
      <w:proofErr w:type="spellEnd"/>
      <w:r w:rsidRPr="00591C79">
        <w:rPr>
          <w:lang w:eastAsia="cs-CZ"/>
        </w:rPr>
        <w:t xml:space="preserve"> </w:t>
      </w:r>
      <w:bookmarkEnd w:id="149"/>
      <w:r w:rsidRPr="00591C79">
        <w:rPr>
          <w:lang w:eastAsia="cs-CZ"/>
        </w:rPr>
        <w:t xml:space="preserve">v PÚ </w:t>
      </w:r>
      <w:r w:rsidRPr="00591C79">
        <w:rPr>
          <w:b/>
          <w:bCs/>
          <w:u w:val="single"/>
          <w:lang w:eastAsia="cs-CZ"/>
        </w:rPr>
        <w:t>P1.02</w:t>
      </w:r>
      <w:r w:rsidRPr="00591C79">
        <w:rPr>
          <w:lang w:eastAsia="cs-CZ"/>
        </w:rPr>
        <w:t xml:space="preserve"> budou navíc provedeny následující</w:t>
      </w:r>
      <w:r w:rsidRPr="00F0262C">
        <w:rPr>
          <w:lang w:eastAsia="cs-CZ"/>
        </w:rPr>
        <w:t xml:space="preserve"> specifické úkony:</w:t>
      </w:r>
    </w:p>
    <w:p w14:paraId="5082D140" w14:textId="77777777" w:rsidR="0030795D" w:rsidRPr="00F0262C" w:rsidRDefault="0030795D" w:rsidP="0030795D">
      <w:pPr>
        <w:pStyle w:val="Odrky"/>
        <w:numPr>
          <w:ilvl w:val="0"/>
          <w:numId w:val="1"/>
        </w:numPr>
        <w:rPr>
          <w:lang w:eastAsia="cs-CZ"/>
        </w:rPr>
      </w:pPr>
      <w:r w:rsidRPr="00F0262C">
        <w:rPr>
          <w:lang w:eastAsia="cs-CZ"/>
        </w:rPr>
        <w:t xml:space="preserve">Otevření otvorů pro přívod náhradního vzduchu do tělocvičny – funkce ZOKT </w:t>
      </w:r>
      <w:r w:rsidRPr="00F0262C">
        <w:rPr>
          <w:lang w:eastAsia="cs-CZ"/>
        </w:rPr>
        <w:br/>
        <w:t>(2x žaluzie, 1x dveře)</w:t>
      </w:r>
      <w:r>
        <w:rPr>
          <w:lang w:eastAsia="cs-CZ"/>
        </w:rPr>
        <w:t>,</w:t>
      </w:r>
    </w:p>
    <w:p w14:paraId="45A264AF" w14:textId="77777777" w:rsidR="0030795D" w:rsidRPr="00F0262C" w:rsidRDefault="0030795D" w:rsidP="0030795D">
      <w:pPr>
        <w:pStyle w:val="Odrky"/>
        <w:numPr>
          <w:ilvl w:val="0"/>
          <w:numId w:val="1"/>
        </w:numPr>
        <w:rPr>
          <w:lang w:eastAsia="cs-CZ"/>
        </w:rPr>
      </w:pPr>
      <w:r w:rsidRPr="00F0262C">
        <w:rPr>
          <w:lang w:eastAsia="cs-CZ"/>
        </w:rPr>
        <w:t xml:space="preserve">Aktivace odtahových </w:t>
      </w:r>
      <w:proofErr w:type="gramStart"/>
      <w:r w:rsidRPr="00F0262C">
        <w:rPr>
          <w:lang w:eastAsia="cs-CZ"/>
        </w:rPr>
        <w:t>ventilátorů  -</w:t>
      </w:r>
      <w:proofErr w:type="gramEnd"/>
      <w:r w:rsidRPr="00F0262C">
        <w:rPr>
          <w:lang w:eastAsia="cs-CZ"/>
        </w:rPr>
        <w:t xml:space="preserve"> ZOKT v PÚ P1.02 – tělocvična</w:t>
      </w:r>
      <w:r>
        <w:rPr>
          <w:lang w:eastAsia="cs-CZ"/>
        </w:rPr>
        <w:t>,</w:t>
      </w:r>
    </w:p>
    <w:p w14:paraId="01FD5EA7" w14:textId="77777777" w:rsidR="0030795D" w:rsidRPr="00F0262C" w:rsidRDefault="0030795D" w:rsidP="0030795D">
      <w:pPr>
        <w:pStyle w:val="Odrky"/>
        <w:numPr>
          <w:ilvl w:val="0"/>
          <w:numId w:val="1"/>
        </w:numPr>
        <w:rPr>
          <w:lang w:eastAsia="cs-CZ"/>
        </w:rPr>
      </w:pPr>
      <w:r w:rsidRPr="00F0262C">
        <w:rPr>
          <w:lang w:eastAsia="cs-CZ"/>
        </w:rPr>
        <w:t xml:space="preserve">Sjetí kouřové přepážky v tělocvičně </w:t>
      </w:r>
    </w:p>
    <w:p w14:paraId="7C6C633F" w14:textId="77777777" w:rsidR="003D21C8" w:rsidRDefault="003D21C8">
      <w:pPr>
        <w:spacing w:before="0" w:after="160" w:line="259" w:lineRule="auto"/>
        <w:jc w:val="left"/>
        <w:rPr>
          <w:lang w:eastAsia="cs-CZ"/>
        </w:rPr>
      </w:pPr>
      <w:r>
        <w:rPr>
          <w:lang w:eastAsia="cs-CZ"/>
        </w:rPr>
        <w:br w:type="page"/>
      </w:r>
    </w:p>
    <w:p w14:paraId="7024CE4F" w14:textId="181518FD" w:rsidR="0030795D" w:rsidRPr="00F0262C" w:rsidRDefault="0030795D" w:rsidP="0030795D">
      <w:pPr>
        <w:pStyle w:val="Odrky"/>
        <w:numPr>
          <w:ilvl w:val="0"/>
          <w:numId w:val="0"/>
        </w:numPr>
        <w:spacing w:before="240"/>
        <w:rPr>
          <w:lang w:eastAsia="cs-CZ"/>
        </w:rPr>
      </w:pPr>
      <w:r w:rsidRPr="00F0262C">
        <w:rPr>
          <w:lang w:eastAsia="cs-CZ"/>
        </w:rPr>
        <w:lastRenderedPageBreak/>
        <w:t xml:space="preserve">V případě detekce požáru </w:t>
      </w:r>
      <w:r w:rsidRPr="00F0262C">
        <w:rPr>
          <w:b/>
          <w:bCs/>
          <w:lang w:eastAsia="cs-CZ"/>
        </w:rPr>
        <w:t>automatickým hlásičem</w:t>
      </w:r>
      <w:r w:rsidRPr="00F0262C">
        <w:rPr>
          <w:lang w:eastAsia="cs-CZ"/>
        </w:rPr>
        <w:t xml:space="preserve"> či stisknutím </w:t>
      </w:r>
      <w:r w:rsidRPr="00F0262C">
        <w:rPr>
          <w:b/>
          <w:bCs/>
          <w:lang w:eastAsia="cs-CZ"/>
        </w:rPr>
        <w:t>tlačítkového hlásiče</w:t>
      </w:r>
      <w:r w:rsidRPr="00F0262C">
        <w:rPr>
          <w:lang w:eastAsia="cs-CZ"/>
        </w:rPr>
        <w:t xml:space="preserve"> </w:t>
      </w:r>
      <w:r w:rsidRPr="00F0262C">
        <w:rPr>
          <w:lang w:eastAsia="cs-CZ"/>
        </w:rPr>
        <w:br/>
        <w:t xml:space="preserve">v PÚ </w:t>
      </w:r>
      <w:r w:rsidRPr="00F0262C">
        <w:rPr>
          <w:b/>
          <w:bCs/>
          <w:u w:val="single"/>
          <w:lang w:eastAsia="cs-CZ"/>
        </w:rPr>
        <w:t>P1.01</w:t>
      </w:r>
      <w:r w:rsidRPr="00F0262C">
        <w:rPr>
          <w:lang w:eastAsia="cs-CZ"/>
        </w:rPr>
        <w:t xml:space="preserve"> budou navíc provedeny následující specifické úkony:</w:t>
      </w:r>
    </w:p>
    <w:p w14:paraId="4F0B9BE5" w14:textId="77777777" w:rsidR="0030795D" w:rsidRPr="00F0262C" w:rsidRDefault="0030795D" w:rsidP="0030795D">
      <w:pPr>
        <w:pStyle w:val="Odrky"/>
        <w:numPr>
          <w:ilvl w:val="0"/>
          <w:numId w:val="1"/>
        </w:numPr>
        <w:rPr>
          <w:lang w:eastAsia="cs-CZ"/>
        </w:rPr>
      </w:pPr>
      <w:r w:rsidRPr="00F0262C">
        <w:rPr>
          <w:lang w:eastAsia="cs-CZ"/>
        </w:rPr>
        <w:t>Otevření dveří pro přívod náhradního vzduchu do šatny – funkce ZOKT (3x dveře)</w:t>
      </w:r>
    </w:p>
    <w:p w14:paraId="0B688007" w14:textId="77777777" w:rsidR="0030795D" w:rsidRPr="00F0262C" w:rsidRDefault="0030795D" w:rsidP="0030795D">
      <w:pPr>
        <w:pStyle w:val="Odrky"/>
        <w:numPr>
          <w:ilvl w:val="0"/>
          <w:numId w:val="1"/>
        </w:numPr>
        <w:rPr>
          <w:lang w:eastAsia="cs-CZ"/>
        </w:rPr>
      </w:pPr>
      <w:r w:rsidRPr="00F0262C">
        <w:rPr>
          <w:lang w:eastAsia="cs-CZ"/>
        </w:rPr>
        <w:t xml:space="preserve">Aktivace odtahových </w:t>
      </w:r>
      <w:proofErr w:type="gramStart"/>
      <w:r w:rsidRPr="00F0262C">
        <w:rPr>
          <w:lang w:eastAsia="cs-CZ"/>
        </w:rPr>
        <w:t>ventilátorů  -</w:t>
      </w:r>
      <w:proofErr w:type="gramEnd"/>
      <w:r w:rsidRPr="00F0262C">
        <w:rPr>
          <w:lang w:eastAsia="cs-CZ"/>
        </w:rPr>
        <w:t xml:space="preserve"> ZOKT v PÚ P1.01 – centrální šatna</w:t>
      </w:r>
    </w:p>
    <w:p w14:paraId="43044C3B" w14:textId="77777777" w:rsidR="0030795D" w:rsidRPr="00C01B42" w:rsidRDefault="0030795D" w:rsidP="0030795D">
      <w:pPr>
        <w:pStyle w:val="Odrky"/>
        <w:numPr>
          <w:ilvl w:val="0"/>
          <w:numId w:val="0"/>
        </w:numPr>
        <w:spacing w:before="120"/>
        <w:rPr>
          <w:i/>
          <w:iCs/>
          <w:lang w:eastAsia="cs-CZ"/>
        </w:rPr>
      </w:pPr>
      <w:r w:rsidRPr="00C01B42">
        <w:rPr>
          <w:i/>
          <w:iCs/>
          <w:lang w:val="en-GB"/>
        </w:rPr>
        <w:t>*</w:t>
      </w:r>
      <w:r w:rsidRPr="00C01B42">
        <w:rPr>
          <w:i/>
          <w:iCs/>
        </w:rPr>
        <w:t xml:space="preserve">Poznámka: Aktivace bude provedena </w:t>
      </w:r>
      <w:r w:rsidRPr="00C01B42">
        <w:rPr>
          <w:b/>
          <w:bCs/>
          <w:i/>
          <w:iCs/>
          <w:u w:val="single"/>
          <w:lang w:eastAsia="cs-CZ"/>
        </w:rPr>
        <w:t>pouze</w:t>
      </w:r>
      <w:r w:rsidRPr="00C01B42">
        <w:rPr>
          <w:b/>
          <w:bCs/>
          <w:i/>
          <w:iCs/>
          <w:lang w:eastAsia="cs-CZ"/>
        </w:rPr>
        <w:t xml:space="preserve"> </w:t>
      </w:r>
      <w:r w:rsidRPr="00C01B42">
        <w:rPr>
          <w:i/>
          <w:iCs/>
          <w:lang w:eastAsia="cs-CZ"/>
        </w:rPr>
        <w:t xml:space="preserve">na základě automatických hlásičů nad prostorem tělocvičny x </w:t>
      </w:r>
      <w:r w:rsidRPr="00C01B42">
        <w:rPr>
          <w:b/>
          <w:bCs/>
          <w:i/>
          <w:iCs/>
          <w:u w:val="single"/>
          <w:lang w:eastAsia="cs-CZ"/>
        </w:rPr>
        <w:t>nikoliv</w:t>
      </w:r>
      <w:r w:rsidRPr="00C01B42">
        <w:rPr>
          <w:i/>
          <w:iCs/>
          <w:lang w:eastAsia="cs-CZ"/>
        </w:rPr>
        <w:t xml:space="preserve"> na základě automatických hlásičů nad tribunou (za kouřovou přepážkou). </w:t>
      </w:r>
    </w:p>
    <w:p w14:paraId="3CF6B2BD" w14:textId="4F114B2F" w:rsidR="00B36AF6" w:rsidRPr="003D21C8" w:rsidRDefault="0030795D" w:rsidP="003D21C8">
      <w:pPr>
        <w:pStyle w:val="Odrky"/>
        <w:numPr>
          <w:ilvl w:val="0"/>
          <w:numId w:val="1"/>
        </w:numPr>
        <w:rPr>
          <w:u w:val="single" w:color="969696" w:themeColor="accent3"/>
        </w:rPr>
      </w:pPr>
      <w:r w:rsidRPr="00C01B42">
        <w:rPr>
          <w:lang w:eastAsia="cs-CZ"/>
        </w:rPr>
        <w:t xml:space="preserve">Aktivace těchto návazností je možná i </w:t>
      </w:r>
      <w:r w:rsidRPr="00C01B42">
        <w:rPr>
          <w:b/>
          <w:bCs/>
          <w:u w:val="single"/>
          <w:lang w:eastAsia="cs-CZ"/>
        </w:rPr>
        <w:t xml:space="preserve">manuálně </w:t>
      </w:r>
      <w:r w:rsidRPr="00C01B42">
        <w:rPr>
          <w:lang w:eastAsia="cs-CZ"/>
        </w:rPr>
        <w:t>tlačítky u ústředny EPS (ovládací tlačítka pro aktivaci / deaktivaci ZOKT).</w:t>
      </w:r>
    </w:p>
    <w:p w14:paraId="2AFEEDFB" w14:textId="3D59E6C4" w:rsidR="0030795D" w:rsidRPr="00F0262C" w:rsidRDefault="0030795D" w:rsidP="0030795D">
      <w:pPr>
        <w:pStyle w:val="Vrazn"/>
        <w:spacing w:before="240"/>
      </w:pPr>
      <w:r w:rsidRPr="00F0262C">
        <w:t>Monitorovaná zařízení</w:t>
      </w:r>
    </w:p>
    <w:p w14:paraId="10FC74C0" w14:textId="77777777" w:rsidR="0030795D" w:rsidRPr="00F0262C" w:rsidRDefault="0030795D" w:rsidP="0030795D">
      <w:r w:rsidRPr="00F0262C">
        <w:t>Systémem EPS budou monitorována následující zařízení:</w:t>
      </w:r>
    </w:p>
    <w:p w14:paraId="4017B6ED" w14:textId="77777777" w:rsidR="0030795D" w:rsidRPr="00F0262C" w:rsidRDefault="0030795D" w:rsidP="0030795D">
      <w:pPr>
        <w:pStyle w:val="Odrky"/>
        <w:numPr>
          <w:ilvl w:val="0"/>
          <w:numId w:val="1"/>
        </w:numPr>
        <w:spacing w:after="40"/>
      </w:pPr>
      <w:r w:rsidRPr="00F0262C">
        <w:t>shození požárních</w:t>
      </w:r>
      <w:r>
        <w:t xml:space="preserve"> klapek (souhrnně),</w:t>
      </w:r>
    </w:p>
    <w:p w14:paraId="68D17F62" w14:textId="77777777" w:rsidR="0030795D" w:rsidRPr="00F0262C" w:rsidRDefault="0030795D" w:rsidP="0030795D">
      <w:pPr>
        <w:pStyle w:val="Odrky"/>
        <w:numPr>
          <w:ilvl w:val="0"/>
          <w:numId w:val="1"/>
        </w:numPr>
        <w:spacing w:after="40"/>
      </w:pPr>
      <w:r w:rsidRPr="00F0262C">
        <w:t>zařízení autonomní detekce a signalizace (resp. PZTS) v bytě školníka</w:t>
      </w:r>
      <w:r>
        <w:t>,</w:t>
      </w:r>
    </w:p>
    <w:p w14:paraId="4810B1E9" w14:textId="77777777" w:rsidR="0030795D" w:rsidRPr="00F0262C" w:rsidRDefault="0030795D" w:rsidP="0030795D">
      <w:pPr>
        <w:pStyle w:val="Odrky"/>
        <w:numPr>
          <w:ilvl w:val="0"/>
          <w:numId w:val="1"/>
        </w:numPr>
        <w:spacing w:after="40"/>
      </w:pPr>
      <w:r w:rsidRPr="00F0262C">
        <w:t>aktivace tlačítka pro odpojení nabíjecích stanic elektromobilů</w:t>
      </w:r>
      <w:r>
        <w:t>,</w:t>
      </w:r>
    </w:p>
    <w:p w14:paraId="43861348" w14:textId="77777777" w:rsidR="0030795D" w:rsidRPr="00F0262C" w:rsidRDefault="0030795D" w:rsidP="0030795D">
      <w:pPr>
        <w:pStyle w:val="Odrky"/>
        <w:numPr>
          <w:ilvl w:val="0"/>
          <w:numId w:val="1"/>
        </w:numPr>
        <w:spacing w:after="40"/>
      </w:pPr>
      <w:r w:rsidRPr="00F0262C">
        <w:t>stav UPS</w:t>
      </w:r>
      <w:r>
        <w:t>,</w:t>
      </w:r>
    </w:p>
    <w:p w14:paraId="099E909E" w14:textId="77777777" w:rsidR="0030795D" w:rsidRPr="00F0262C" w:rsidRDefault="0030795D" w:rsidP="0030795D">
      <w:pPr>
        <w:pStyle w:val="Odrky"/>
        <w:numPr>
          <w:ilvl w:val="0"/>
          <w:numId w:val="1"/>
        </w:numPr>
        <w:spacing w:after="40"/>
      </w:pPr>
      <w:r w:rsidRPr="00F0262C">
        <w:t>stav CBS</w:t>
      </w:r>
      <w:r>
        <w:t>,</w:t>
      </w:r>
    </w:p>
    <w:p w14:paraId="231EC09C" w14:textId="77777777" w:rsidR="0030795D" w:rsidRPr="00556E0B" w:rsidRDefault="0030795D" w:rsidP="0030795D">
      <w:r w:rsidRPr="00556E0B">
        <w:t xml:space="preserve">Stav monitorovaných zařízení nemá za následek vyhlášení poplachu. Účelem je předání informace obsluze EPS, popřípadě jinému kompetentnímu personálu. </w:t>
      </w:r>
    </w:p>
    <w:p w14:paraId="6DCFF7E3" w14:textId="77777777" w:rsidR="0030795D" w:rsidRPr="00F0262C" w:rsidRDefault="0030795D" w:rsidP="0030795D">
      <w:pPr>
        <w:spacing w:after="0"/>
      </w:pPr>
      <w:r w:rsidRPr="00F0262C">
        <w:t>Změna stavu monitorovaných zařízení bude signalizována</w:t>
      </w:r>
      <w:r>
        <w:t xml:space="preserve"> alespoň</w:t>
      </w:r>
      <w:r w:rsidRPr="00F0262C">
        <w:t>:</w:t>
      </w:r>
    </w:p>
    <w:p w14:paraId="5E65A9C9" w14:textId="77777777" w:rsidR="0030795D" w:rsidRPr="00F0262C" w:rsidRDefault="0030795D" w:rsidP="0030795D">
      <w:pPr>
        <w:pStyle w:val="Odrky"/>
        <w:numPr>
          <w:ilvl w:val="0"/>
          <w:numId w:val="1"/>
        </w:numPr>
      </w:pPr>
      <w:r w:rsidRPr="00F0262C">
        <w:t>na ústředně EPS</w:t>
      </w:r>
    </w:p>
    <w:p w14:paraId="7D2F7AA1" w14:textId="77777777" w:rsidR="0030795D" w:rsidRDefault="0030795D" w:rsidP="0030795D">
      <w:pPr>
        <w:pStyle w:val="Odrky"/>
        <w:numPr>
          <w:ilvl w:val="0"/>
          <w:numId w:val="1"/>
        </w:numPr>
      </w:pPr>
      <w:r w:rsidRPr="00F0262C">
        <w:t>na ovládací</w:t>
      </w:r>
      <w:r>
        <w:t>m tablu</w:t>
      </w:r>
    </w:p>
    <w:p w14:paraId="218060EF" w14:textId="77777777" w:rsidR="0030795D" w:rsidRPr="00F0262C" w:rsidRDefault="0030795D" w:rsidP="0030795D">
      <w:pPr>
        <w:pStyle w:val="Odrky"/>
        <w:numPr>
          <w:ilvl w:val="0"/>
          <w:numId w:val="1"/>
        </w:numPr>
      </w:pPr>
      <w:r>
        <w:t>na grafické nástavbě</w:t>
      </w:r>
    </w:p>
    <w:p w14:paraId="551380C6" w14:textId="77777777" w:rsidR="0030795D" w:rsidRPr="00F0262C" w:rsidRDefault="0030795D" w:rsidP="0030795D">
      <w:pPr>
        <w:pStyle w:val="Odrky"/>
        <w:numPr>
          <w:ilvl w:val="0"/>
          <w:numId w:val="1"/>
        </w:numPr>
      </w:pPr>
      <w:r w:rsidRPr="00F0262C">
        <w:t xml:space="preserve">odesláním </w:t>
      </w:r>
      <w:proofErr w:type="spellStart"/>
      <w:r w:rsidRPr="00F0262C">
        <w:t>sms</w:t>
      </w:r>
      <w:proofErr w:type="spellEnd"/>
      <w:r w:rsidRPr="00F0262C">
        <w:t xml:space="preserve"> na předem stanovená telefonní čísla (prostřednictvím </w:t>
      </w:r>
      <w:r>
        <w:t>GSM</w:t>
      </w:r>
      <w:r w:rsidRPr="00F0262C">
        <w:t>)</w:t>
      </w:r>
    </w:p>
    <w:p w14:paraId="683FFE80" w14:textId="77777777" w:rsidR="0030795D" w:rsidRPr="00F0262C" w:rsidRDefault="0030795D" w:rsidP="0030795D">
      <w:pPr>
        <w:pStyle w:val="Vrazn"/>
        <w:spacing w:before="240"/>
      </w:pPr>
      <w:r w:rsidRPr="00F0262C">
        <w:t>Kabelové trasy a napájení</w:t>
      </w:r>
    </w:p>
    <w:p w14:paraId="7A1354C8" w14:textId="77777777" w:rsidR="0030795D" w:rsidRPr="00F0262C" w:rsidRDefault="0030795D" w:rsidP="0030795D">
      <w:r w:rsidRPr="00F0262C">
        <w:t xml:space="preserve">Požadavky na kabelové trasy a napájení jsou uvedeny v kapitole ,,elektroinstalace”. </w:t>
      </w:r>
    </w:p>
    <w:p w14:paraId="52A86628" w14:textId="77777777" w:rsidR="0030795D" w:rsidRPr="00F0262C" w:rsidRDefault="0030795D" w:rsidP="0030795D">
      <w:pPr>
        <w:pStyle w:val="Vrazn"/>
        <w:spacing w:before="240"/>
      </w:pPr>
      <w:r w:rsidRPr="00F0262C">
        <w:t>Požadavky na provedení koordinační funkční zkoušky</w:t>
      </w:r>
    </w:p>
    <w:p w14:paraId="2163DCC8" w14:textId="77777777" w:rsidR="0030795D" w:rsidRPr="00F0262C" w:rsidRDefault="0030795D" w:rsidP="0030795D">
      <w:r w:rsidRPr="00F0262C">
        <w:t xml:space="preserve">Před započetím užívání objektu a dále 1x ročně v průběhu užívání musí být v souladu </w:t>
      </w:r>
      <w:r w:rsidRPr="00F0262C">
        <w:br/>
        <w:t>s </w:t>
      </w:r>
      <w:proofErr w:type="spellStart"/>
      <w:r w:rsidRPr="00F0262C">
        <w:t>vyhl</w:t>
      </w:r>
      <w:proofErr w:type="spellEnd"/>
      <w:r w:rsidRPr="00F0262C">
        <w:t xml:space="preserve">. č. 246/2001 Sb., o požární prevence, ve znění pozdějších předpisů </w:t>
      </w:r>
      <w:r w:rsidRPr="00F0262C">
        <w:rPr>
          <w:b/>
        </w:rPr>
        <w:t>úspěšně</w:t>
      </w:r>
      <w:r w:rsidRPr="00F0262C">
        <w:t xml:space="preserve"> provedena koordinační funkční zkouška.</w:t>
      </w:r>
    </w:p>
    <w:p w14:paraId="0F19ACBE" w14:textId="77777777" w:rsidR="0030795D" w:rsidRPr="00F0262C" w:rsidRDefault="0030795D" w:rsidP="0030795D">
      <w:r w:rsidRPr="00F0262C">
        <w:t xml:space="preserve">Při prováděn koordinační funkční zkoušky musí být prověřena funkce PBZ alespoň </w:t>
      </w:r>
      <w:r w:rsidRPr="00F0262C">
        <w:br/>
        <w:t>při následujících scénářích:</w:t>
      </w:r>
    </w:p>
    <w:p w14:paraId="67049E75" w14:textId="77777777" w:rsidR="0030795D" w:rsidRPr="00F0262C" w:rsidRDefault="0030795D" w:rsidP="0030795D">
      <w:pPr>
        <w:pStyle w:val="Odrky"/>
        <w:numPr>
          <w:ilvl w:val="0"/>
          <w:numId w:val="1"/>
        </w:numPr>
        <w:spacing w:before="120"/>
      </w:pPr>
      <w:r w:rsidRPr="00F0262C">
        <w:t>vyhlášení poplachu jakýmkoliv tlačítkovým či automatickým hlásičem (mimo prostory vybavené ZOKT</w:t>
      </w:r>
      <w:r>
        <w:t>,</w:t>
      </w:r>
    </w:p>
    <w:p w14:paraId="373FD981" w14:textId="77777777" w:rsidR="0030795D" w:rsidRPr="00F0262C" w:rsidRDefault="0030795D" w:rsidP="0030795D">
      <w:pPr>
        <w:pStyle w:val="Odrky"/>
        <w:numPr>
          <w:ilvl w:val="0"/>
          <w:numId w:val="1"/>
        </w:numPr>
        <w:spacing w:before="120"/>
      </w:pPr>
      <w:r w:rsidRPr="00F0262C">
        <w:t>vyhlášení poplachu pomocí automatického hlásiče nad tělocvičnou</w:t>
      </w:r>
      <w:r>
        <w:t xml:space="preserve"> či tlačítkovým hlásičem v</w:t>
      </w:r>
      <w:r w:rsidRPr="00F0262C">
        <w:t xml:space="preserve"> P1.02</w:t>
      </w:r>
      <w:r>
        <w:t>,</w:t>
      </w:r>
    </w:p>
    <w:p w14:paraId="2787EC07" w14:textId="77777777" w:rsidR="0030795D" w:rsidRDefault="0030795D" w:rsidP="0030795D">
      <w:pPr>
        <w:pStyle w:val="Odrky"/>
        <w:numPr>
          <w:ilvl w:val="0"/>
          <w:numId w:val="1"/>
        </w:numPr>
        <w:spacing w:before="120"/>
      </w:pPr>
      <w:r w:rsidRPr="00F0262C">
        <w:t xml:space="preserve">vyhlášení poplachu automatickým </w:t>
      </w:r>
      <w:r>
        <w:t xml:space="preserve">či tlačítkovým </w:t>
      </w:r>
      <w:r w:rsidRPr="00F0262C">
        <w:t>hlásičem v centrální šatně (PÚ P1.01)</w:t>
      </w:r>
      <w:r>
        <w:t>,</w:t>
      </w:r>
    </w:p>
    <w:p w14:paraId="24768AEE" w14:textId="77777777" w:rsidR="0030795D" w:rsidRDefault="0030795D" w:rsidP="0030795D">
      <w:pPr>
        <w:pStyle w:val="Odrky"/>
        <w:numPr>
          <w:ilvl w:val="0"/>
          <w:numId w:val="1"/>
        </w:numPr>
        <w:spacing w:before="120"/>
      </w:pPr>
      <w:r>
        <w:t>aktivace tlačítka pro manuální spuštění ZOKT v P1.01 -&gt; následná deaktivace</w:t>
      </w:r>
    </w:p>
    <w:p w14:paraId="72BCA3C0" w14:textId="77777777" w:rsidR="0030795D" w:rsidRPr="00F0262C" w:rsidRDefault="0030795D" w:rsidP="0030795D">
      <w:pPr>
        <w:pStyle w:val="Odrky"/>
        <w:numPr>
          <w:ilvl w:val="0"/>
          <w:numId w:val="1"/>
        </w:numPr>
        <w:spacing w:before="120"/>
      </w:pPr>
      <w:r>
        <w:t>aktivace tlačítka pro manuální spuštění ZOKT v P1.02 -&gt; následná deaktivace</w:t>
      </w:r>
    </w:p>
    <w:p w14:paraId="49E2EE0B" w14:textId="77777777" w:rsidR="0030795D" w:rsidRPr="00F0262C" w:rsidRDefault="0030795D" w:rsidP="0030795D">
      <w:pPr>
        <w:spacing w:before="240"/>
        <w:rPr>
          <w:rFonts w:eastAsiaTheme="majorEastAsia" w:cstheme="majorBidi"/>
          <w:b/>
          <w:bCs/>
          <w:caps/>
          <w:sz w:val="28"/>
          <w:szCs w:val="28"/>
        </w:rPr>
      </w:pPr>
      <w:r w:rsidRPr="00F0262C">
        <w:lastRenderedPageBreak/>
        <w:t xml:space="preserve">Zároveň musí být odzkoušena funkce tlačítka CENTRAL STOP a TOTAL STOP. </w:t>
      </w:r>
      <w:bookmarkEnd w:id="148"/>
    </w:p>
    <w:p w14:paraId="21D2E80D" w14:textId="5F33C5B7" w:rsidR="0030795D" w:rsidRPr="00F0262C" w:rsidRDefault="0030795D" w:rsidP="0030795D">
      <w:pPr>
        <w:pStyle w:val="Heading2"/>
        <w:numPr>
          <w:ilvl w:val="1"/>
          <w:numId w:val="2"/>
        </w:numPr>
        <w:spacing w:before="240"/>
        <w:rPr>
          <w:color w:val="auto"/>
        </w:rPr>
      </w:pPr>
      <w:bookmarkStart w:id="150" w:name="_Toc171592552"/>
      <w:bookmarkStart w:id="151" w:name="_Toc181060787"/>
      <w:r w:rsidRPr="00F0262C">
        <w:rPr>
          <w:color w:val="auto"/>
        </w:rPr>
        <w:t>POPLACHOVÝ ZABEZPEČOVACÍ A TÍSŇOVÝ SYSTÉM</w:t>
      </w:r>
      <w:bookmarkEnd w:id="150"/>
      <w:bookmarkEnd w:id="151"/>
    </w:p>
    <w:p w14:paraId="331CFC36" w14:textId="77777777" w:rsidR="0030795D" w:rsidRPr="00F0262C" w:rsidRDefault="0030795D" w:rsidP="0030795D">
      <w:r w:rsidRPr="00F0262C">
        <w:t xml:space="preserve">Požární úsek N1.02 – byt školníka není vybaven systémem EPS. </w:t>
      </w:r>
    </w:p>
    <w:p w14:paraId="7A047403" w14:textId="77777777" w:rsidR="0030795D" w:rsidRPr="00F0262C" w:rsidRDefault="0030795D" w:rsidP="0030795D">
      <w:r w:rsidRPr="00F0262C">
        <w:t xml:space="preserve">Musí však být splněn požadavek na instalaci zařízení autonomní detekce a signalizace, </w:t>
      </w:r>
      <w:r w:rsidRPr="00F0262C">
        <w:br/>
        <w:t>a to v souladu s </w:t>
      </w:r>
      <w:proofErr w:type="spellStart"/>
      <w:r w:rsidRPr="00F0262C">
        <w:t>vyhl</w:t>
      </w:r>
      <w:proofErr w:type="spellEnd"/>
      <w:r w:rsidRPr="00F0262C">
        <w:t xml:space="preserve">. č. 23/2008 Sb., o technických podmínkách PO, ve znění </w:t>
      </w:r>
      <w:r>
        <w:t>pozdějších předpisů.</w:t>
      </w:r>
    </w:p>
    <w:p w14:paraId="17E39379" w14:textId="77777777" w:rsidR="0030795D" w:rsidRPr="00F0262C" w:rsidRDefault="0030795D" w:rsidP="0030795D">
      <w:r w:rsidRPr="00F0262C">
        <w:t xml:space="preserve">V PÚ N1.02 budou tedy instalovány prvky PZTS (dříve také EZS). V bytě budou instalovány </w:t>
      </w:r>
      <w:r w:rsidRPr="00F0262C">
        <w:br/>
      </w:r>
      <w:r w:rsidRPr="00F0262C">
        <w:rPr>
          <w:b/>
          <w:bCs/>
        </w:rPr>
        <w:t>2 opticko-kouřové bodové detektory</w:t>
      </w:r>
      <w:r w:rsidRPr="00F0262C">
        <w:t xml:space="preserve"> napojené na systém PZTS. V bytě bude taktéž instalována </w:t>
      </w:r>
      <w:r w:rsidRPr="00F0262C">
        <w:rPr>
          <w:b/>
          <w:bCs/>
        </w:rPr>
        <w:t>klávesnice s akustickou signalizací</w:t>
      </w:r>
      <w:r w:rsidRPr="00F0262C">
        <w:t xml:space="preserve"> tak, aby byla v pokojích splněna min. hladina ozvučení 75 dB. </w:t>
      </w:r>
    </w:p>
    <w:p w14:paraId="109D5084" w14:textId="77777777" w:rsidR="0030795D" w:rsidRPr="00F0262C" w:rsidRDefault="0030795D" w:rsidP="0030795D">
      <w:r w:rsidRPr="00F0262C">
        <w:t xml:space="preserve">Systém PZTS bude </w:t>
      </w:r>
      <w:r w:rsidRPr="00F0262C">
        <w:rPr>
          <w:b/>
          <w:bCs/>
        </w:rPr>
        <w:t>monitorován systémem EPS</w:t>
      </w:r>
      <w:r w:rsidRPr="00F0262C">
        <w:t xml:space="preserve">. V případě poplachu v bytě školníka bude obsluha EPS informována o poplachu. Případný všeobecný poplach pak může být vyhlášen </w:t>
      </w:r>
      <w:r w:rsidRPr="00F0262C">
        <w:br/>
        <w:t xml:space="preserve">v celém objektu manuálně (např. tlačítkem EPS). </w:t>
      </w:r>
    </w:p>
    <w:p w14:paraId="7E269D55" w14:textId="77777777" w:rsidR="0030795D" w:rsidRPr="00F0262C" w:rsidRDefault="0030795D" w:rsidP="0030795D">
      <w:pPr>
        <w:pStyle w:val="Heading2"/>
        <w:numPr>
          <w:ilvl w:val="1"/>
          <w:numId w:val="2"/>
        </w:numPr>
        <w:spacing w:before="240"/>
        <w:rPr>
          <w:color w:val="auto"/>
        </w:rPr>
      </w:pPr>
      <w:bookmarkStart w:id="152" w:name="_Toc171592553"/>
      <w:bookmarkStart w:id="153" w:name="_Toc181060788"/>
      <w:r w:rsidRPr="00F0262C">
        <w:rPr>
          <w:color w:val="auto"/>
        </w:rPr>
        <w:t>NOUZOVÝ ZVUKOVÝ SYSTÉM</w:t>
      </w:r>
      <w:bookmarkEnd w:id="152"/>
      <w:bookmarkEnd w:id="153"/>
    </w:p>
    <w:p w14:paraId="2A6ECDBA" w14:textId="77777777" w:rsidR="0030795D" w:rsidRDefault="0030795D" w:rsidP="0030795D">
      <w:pPr>
        <w:pStyle w:val="Vrazn"/>
      </w:pPr>
      <w:r>
        <w:t>OBECNĚ</w:t>
      </w:r>
    </w:p>
    <w:p w14:paraId="77D7182E" w14:textId="77777777" w:rsidR="0030795D" w:rsidRDefault="0030795D" w:rsidP="0030795D">
      <w:r w:rsidRPr="00F0262C">
        <w:t>V</w:t>
      </w:r>
      <w:r>
        <w:t xml:space="preserve"> celém</w:t>
      </w:r>
      <w:r w:rsidRPr="00F0262C">
        <w:t> objektu bude instalován nouzový zvukový systém, jímž bude mimo jiné vyhlašován všeobecný poplach v objektu. Zařízení nouzového zvukového systému musí být navrženo zejména v souladu s</w:t>
      </w:r>
      <w:r>
        <w:t xml:space="preserve"> EN 54 a </w:t>
      </w:r>
      <w:r w:rsidRPr="00F0262C">
        <w:t xml:space="preserve">ČSN EN 50 849. </w:t>
      </w:r>
    </w:p>
    <w:p w14:paraId="11C7A515" w14:textId="77777777" w:rsidR="0030795D" w:rsidRDefault="0030795D" w:rsidP="0030795D">
      <w:pPr>
        <w:pStyle w:val="Vrazn"/>
        <w:spacing w:before="240"/>
      </w:pPr>
      <w:r>
        <w:t>ÚSTŘEDNA NZS, OVLÁDACÍ PANELY, MIKROFÓNY</w:t>
      </w:r>
    </w:p>
    <w:p w14:paraId="3314E096" w14:textId="77777777" w:rsidR="0030795D" w:rsidRPr="00325CB3" w:rsidRDefault="0030795D" w:rsidP="0030795D">
      <w:r>
        <w:t xml:space="preserve">Ústředna NZS bude mít integrovaný záložní zdroj, pomocí něhož bude zajištěno zálohování celého systému NZS. </w:t>
      </w:r>
    </w:p>
    <w:p w14:paraId="42F898AF" w14:textId="77777777" w:rsidR="0030795D" w:rsidRPr="00F0262C" w:rsidRDefault="0030795D" w:rsidP="0030795D">
      <w:r w:rsidRPr="00F0262C">
        <w:t>Klíčové komponenty nouzového zvukového systému budou umístěny v následujících pozicích:</w:t>
      </w:r>
    </w:p>
    <w:p w14:paraId="56064245" w14:textId="77777777" w:rsidR="0030795D" w:rsidRPr="00F0262C" w:rsidRDefault="0030795D" w:rsidP="0030795D">
      <w:pPr>
        <w:pStyle w:val="Odrky"/>
        <w:numPr>
          <w:ilvl w:val="0"/>
          <w:numId w:val="1"/>
        </w:numPr>
      </w:pPr>
      <w:r w:rsidRPr="00F0262C">
        <w:t>ústředna nouzového zvukového systému – v 2.PP (PÚ P2.0</w:t>
      </w:r>
      <w:r>
        <w:t>3</w:t>
      </w:r>
      <w:r w:rsidRPr="00F0262C">
        <w:t>)</w:t>
      </w:r>
    </w:p>
    <w:p w14:paraId="492942F5" w14:textId="77777777" w:rsidR="0030795D" w:rsidRPr="00F0262C" w:rsidRDefault="0030795D" w:rsidP="0030795D">
      <w:pPr>
        <w:pStyle w:val="Odrky"/>
        <w:numPr>
          <w:ilvl w:val="0"/>
          <w:numId w:val="1"/>
        </w:numPr>
      </w:pPr>
      <w:r w:rsidRPr="00F0262C">
        <w:t xml:space="preserve">ovládací panel s mikrofonem – </w:t>
      </w:r>
      <w:r>
        <w:t xml:space="preserve">3.NP, </w:t>
      </w:r>
      <w:r w:rsidRPr="00F0262C">
        <w:t>sekretariát</w:t>
      </w:r>
      <w:r>
        <w:t xml:space="preserve"> školy</w:t>
      </w:r>
    </w:p>
    <w:p w14:paraId="4EFA8E70" w14:textId="77777777" w:rsidR="0030795D" w:rsidRPr="00F0262C" w:rsidRDefault="0030795D" w:rsidP="0030795D">
      <w:pPr>
        <w:pStyle w:val="Odrky"/>
        <w:numPr>
          <w:ilvl w:val="0"/>
          <w:numId w:val="1"/>
        </w:numPr>
      </w:pPr>
      <w:r w:rsidRPr="00F0262C">
        <w:t>ovládací panel s mikrofonem –</w:t>
      </w:r>
      <w:r>
        <w:t xml:space="preserve"> 1.PP; místnost ústředny</w:t>
      </w:r>
      <w:r w:rsidRPr="00F0262C">
        <w:t xml:space="preserve"> EPS (PÚ P1.14)</w:t>
      </w:r>
    </w:p>
    <w:p w14:paraId="7D374BEE" w14:textId="77777777" w:rsidR="0030795D" w:rsidRPr="00F0262C" w:rsidRDefault="0030795D" w:rsidP="0030795D">
      <w:pPr>
        <w:pStyle w:val="Vrazn"/>
        <w:spacing w:before="240"/>
      </w:pPr>
      <w:r>
        <w:t>poplachové zóny</w:t>
      </w:r>
    </w:p>
    <w:p w14:paraId="4D68E338" w14:textId="77777777" w:rsidR="0030795D" w:rsidRPr="00F0262C" w:rsidRDefault="0030795D" w:rsidP="0030795D">
      <w:r w:rsidRPr="00F0262C">
        <w:t>Z hlediska požární bezpečnosti je požadován</w:t>
      </w:r>
      <w:r>
        <w:t xml:space="preserve">a možnost </w:t>
      </w:r>
      <w:r w:rsidRPr="00D26CF0">
        <w:rPr>
          <w:u w:val="single"/>
        </w:rPr>
        <w:t>NOUZOVÉHO hlášení</w:t>
      </w:r>
      <w:r w:rsidRPr="00F0262C">
        <w:t xml:space="preserve"> do následujících </w:t>
      </w:r>
      <w:r w:rsidRPr="00D26CF0">
        <w:rPr>
          <w:b/>
          <w:bCs/>
        </w:rPr>
        <w:t>poplachových zón</w:t>
      </w:r>
      <w:r>
        <w:rPr>
          <w:b/>
          <w:bCs/>
        </w:rPr>
        <w:t xml:space="preserve"> samostatně</w:t>
      </w:r>
      <w:r w:rsidRPr="00F0262C">
        <w:t>:</w:t>
      </w:r>
    </w:p>
    <w:p w14:paraId="4BE1BBA0" w14:textId="77777777" w:rsidR="0030795D" w:rsidRPr="00223E91" w:rsidRDefault="0030795D" w:rsidP="0030795D">
      <w:pPr>
        <w:pStyle w:val="Odrky"/>
        <w:numPr>
          <w:ilvl w:val="0"/>
          <w:numId w:val="1"/>
        </w:numPr>
      </w:pPr>
      <w:r w:rsidRPr="00223E91">
        <w:t xml:space="preserve">ZÓNA </w:t>
      </w:r>
      <w:proofErr w:type="gramStart"/>
      <w:r w:rsidRPr="00D26CF0">
        <w:t>IN</w:t>
      </w:r>
      <w:r w:rsidRPr="00223E91">
        <w:t xml:space="preserve"> - veškeré</w:t>
      </w:r>
      <w:proofErr w:type="gramEnd"/>
      <w:r w:rsidRPr="00223E91">
        <w:t xml:space="preserve"> interiérové prostory školy a pobytové střechy (tedy i v prostoru bytu </w:t>
      </w:r>
    </w:p>
    <w:p w14:paraId="2DE7D2A0" w14:textId="77777777" w:rsidR="0030795D" w:rsidRPr="00223E91" w:rsidRDefault="0030795D" w:rsidP="0030795D">
      <w:pPr>
        <w:pStyle w:val="Odrky"/>
        <w:numPr>
          <w:ilvl w:val="0"/>
          <w:numId w:val="1"/>
        </w:numPr>
      </w:pPr>
      <w:r w:rsidRPr="00223E91">
        <w:t xml:space="preserve">                   školníka, kde není instalována EPS),</w:t>
      </w:r>
    </w:p>
    <w:p w14:paraId="31881460" w14:textId="77777777" w:rsidR="0030795D" w:rsidRPr="00223E91" w:rsidRDefault="0030795D" w:rsidP="0030795D">
      <w:pPr>
        <w:pStyle w:val="Odrky"/>
        <w:numPr>
          <w:ilvl w:val="0"/>
          <w:numId w:val="1"/>
        </w:numPr>
      </w:pPr>
      <w:r w:rsidRPr="00223E91">
        <w:t xml:space="preserve">ZÓNA </w:t>
      </w:r>
      <w:r w:rsidRPr="00D26CF0">
        <w:t>EX</w:t>
      </w:r>
      <w:r w:rsidRPr="00223E91">
        <w:t xml:space="preserve"> – shromaždiště</w:t>
      </w:r>
    </w:p>
    <w:p w14:paraId="4C826EF5" w14:textId="77777777" w:rsidR="0030795D" w:rsidRPr="00F0262C" w:rsidRDefault="0030795D" w:rsidP="0030795D">
      <w:pPr>
        <w:pStyle w:val="Odrky"/>
        <w:numPr>
          <w:ilvl w:val="0"/>
          <w:numId w:val="1"/>
        </w:numPr>
        <w:spacing w:before="240"/>
      </w:pPr>
      <w:r w:rsidRPr="00F0262C">
        <w:t xml:space="preserve">Další dělení do poplachových zón z důvodů provozních je možné. </w:t>
      </w:r>
    </w:p>
    <w:p w14:paraId="42E77CCD" w14:textId="77777777" w:rsidR="0030795D" w:rsidRDefault="0030795D" w:rsidP="0030795D">
      <w:pPr>
        <w:pStyle w:val="Vrazn"/>
        <w:spacing w:before="240"/>
      </w:pPr>
      <w:r>
        <w:t>způsob vyhlášení poplachu</w:t>
      </w:r>
    </w:p>
    <w:p w14:paraId="45ABAF78" w14:textId="77777777" w:rsidR="0030795D" w:rsidRDefault="0030795D" w:rsidP="0030795D">
      <w:pPr>
        <w:pStyle w:val="Odrky"/>
        <w:numPr>
          <w:ilvl w:val="0"/>
          <w:numId w:val="1"/>
        </w:numPr>
      </w:pPr>
      <w:r>
        <w:t>Všeobecný poplach bude vyhlašován pouze v zóně ,,</w:t>
      </w:r>
      <w:r w:rsidRPr="00B367AB">
        <w:rPr>
          <w:b/>
          <w:bCs/>
        </w:rPr>
        <w:t>IN</w:t>
      </w:r>
      <w:r>
        <w:t xml:space="preserve">“. </w:t>
      </w:r>
    </w:p>
    <w:p w14:paraId="6677771E" w14:textId="77777777" w:rsidR="0030795D" w:rsidRDefault="0030795D" w:rsidP="0030795D">
      <w:r w:rsidRPr="00F0262C">
        <w:t xml:space="preserve">V případě vyhlášení všeobecného poplachu systémem EPS bude nouzovým zvukovým systémem spuštěn </w:t>
      </w:r>
    </w:p>
    <w:p w14:paraId="1021A2A7" w14:textId="77777777" w:rsidR="0030795D" w:rsidRDefault="0030795D" w:rsidP="0030795D">
      <w:pPr>
        <w:pStyle w:val="Odrky"/>
        <w:numPr>
          <w:ilvl w:val="0"/>
          <w:numId w:val="1"/>
        </w:numPr>
      </w:pPr>
      <w:r w:rsidRPr="00C25CDE">
        <w:lastRenderedPageBreak/>
        <w:t xml:space="preserve">nouzový </w:t>
      </w:r>
      <w:proofErr w:type="gramStart"/>
      <w:r w:rsidRPr="00C25CDE">
        <w:t>signál</w:t>
      </w:r>
      <w:r>
        <w:t xml:space="preserve"> - tón</w:t>
      </w:r>
      <w:proofErr w:type="gramEnd"/>
      <w:r w:rsidRPr="00C25CDE">
        <w:t xml:space="preserve"> (</w:t>
      </w:r>
      <w:proofErr w:type="gramStart"/>
      <w:r w:rsidRPr="00C25CDE">
        <w:t>4 - 6</w:t>
      </w:r>
      <w:proofErr w:type="gramEnd"/>
      <w:r w:rsidRPr="00C25CDE">
        <w:t xml:space="preserve"> s) a následná </w:t>
      </w:r>
    </w:p>
    <w:p w14:paraId="75699198" w14:textId="77777777" w:rsidR="0030795D" w:rsidRDefault="0030795D" w:rsidP="0030795D">
      <w:pPr>
        <w:pStyle w:val="Odrky"/>
        <w:numPr>
          <w:ilvl w:val="0"/>
          <w:numId w:val="1"/>
        </w:numPr>
      </w:pPr>
      <w:r w:rsidRPr="00C25CDE">
        <w:t>hlasová výzva k evakuaci (automatická smyčka)</w:t>
      </w:r>
    </w:p>
    <w:p w14:paraId="6E036582" w14:textId="77777777" w:rsidR="0030795D" w:rsidRDefault="0030795D" w:rsidP="0030795D">
      <w:r>
        <w:t>Automatická smyčka může mít například následující znění:</w:t>
      </w:r>
    </w:p>
    <w:p w14:paraId="135A1EA5" w14:textId="77777777" w:rsidR="0030795D" w:rsidRDefault="0030795D" w:rsidP="0030795D">
      <w:r>
        <w:t>„PROSÍM O POZORNOST. V BUDOVĚ JE VYHLÁŠEN POŽÁRNÍ POPLACH. ZACHOVEJTE KLID A ODEBERTE SE K NEJBLIŽŠÍMU ÚNIKOVÉMU VÝCHODU. ŘIĎTE SE POKYNY PRACOVNÍKŮ ŠKOLY A NEPOUŽÍVEJTE VÝTAHY.“</w:t>
      </w:r>
    </w:p>
    <w:p w14:paraId="03566182" w14:textId="77777777" w:rsidR="0030795D" w:rsidRPr="00D26CF0" w:rsidRDefault="0030795D" w:rsidP="0030795D">
      <w:pPr>
        <w:rPr>
          <w:i/>
          <w:iCs/>
          <w:sz w:val="20"/>
          <w:szCs w:val="18"/>
        </w:rPr>
      </w:pPr>
      <w:r w:rsidRPr="00D26CF0">
        <w:rPr>
          <w:b/>
          <w:bCs/>
          <w:i/>
          <w:iCs/>
          <w:sz w:val="20"/>
          <w:szCs w:val="18"/>
        </w:rPr>
        <w:t>Poznámka:</w:t>
      </w:r>
      <w:r>
        <w:rPr>
          <w:i/>
          <w:iCs/>
          <w:sz w:val="20"/>
          <w:szCs w:val="18"/>
        </w:rPr>
        <w:t xml:space="preserve"> </w:t>
      </w:r>
      <w:r w:rsidRPr="00D26CF0">
        <w:rPr>
          <w:i/>
          <w:iCs/>
          <w:sz w:val="20"/>
          <w:szCs w:val="18"/>
        </w:rPr>
        <w:t>Znění automatické hlášky lze před započetím užívání či v průběhu provozu upravit na základě dohody vedení školy a odborně způsobilé osoby odpovídající za oblast požární ochrany v budově školy.</w:t>
      </w:r>
    </w:p>
    <w:p w14:paraId="23E7693B" w14:textId="77777777" w:rsidR="0030795D" w:rsidRDefault="0030795D" w:rsidP="0030795D">
      <w:r w:rsidRPr="00F0262C">
        <w:t xml:space="preserve">V místě ovládacích panelů s mikrofonem bude možný manuální vstup do hlášení. Tato možnost je předurčena vybranému personálu (obsluze) a veliteli zásahu. </w:t>
      </w:r>
    </w:p>
    <w:p w14:paraId="7FBCCE54" w14:textId="77777777" w:rsidR="0030795D" w:rsidRPr="00F0262C" w:rsidRDefault="0030795D" w:rsidP="0030795D">
      <w:r w:rsidRPr="00F0262C">
        <w:t>Hlášení postačuje v českém jazyce, pokud nebude vedením školy později rozhodnuto jinak.</w:t>
      </w:r>
    </w:p>
    <w:p w14:paraId="09445AD0" w14:textId="77777777" w:rsidR="0030795D" w:rsidRDefault="0030795D" w:rsidP="0030795D">
      <w:r w:rsidRPr="00F0262C">
        <w:t xml:space="preserve">Hladina ozvučení musí odpovídat požadavkům ČSN EN 50 849 (předpokládá se </w:t>
      </w:r>
      <w:proofErr w:type="gramStart"/>
      <w:r>
        <w:t>70</w:t>
      </w:r>
      <w:r w:rsidRPr="00F0262C">
        <w:t xml:space="preserve"> -120</w:t>
      </w:r>
      <w:proofErr w:type="gramEnd"/>
      <w:r w:rsidRPr="00F0262C">
        <w:t xml:space="preserve"> dB).</w:t>
      </w:r>
    </w:p>
    <w:p w14:paraId="1E5C9F6D" w14:textId="77777777" w:rsidR="0030795D" w:rsidRPr="00F0262C" w:rsidRDefault="0030795D" w:rsidP="0030795D">
      <w:r w:rsidRPr="00F0262C">
        <w:t xml:space="preserve">Informace podávané nouzovým zvukovým systémem </w:t>
      </w:r>
      <w:r w:rsidRPr="00B367AB">
        <w:rPr>
          <w:b/>
          <w:bCs/>
        </w:rPr>
        <w:t>nemusí být</w:t>
      </w:r>
      <w:r w:rsidRPr="00F0262C">
        <w:t xml:space="preserve"> zprostředkovány</w:t>
      </w:r>
      <w:r>
        <w:t xml:space="preserve"> ve výtazích.</w:t>
      </w:r>
    </w:p>
    <w:p w14:paraId="625CE579" w14:textId="77777777" w:rsidR="0030795D" w:rsidRDefault="0030795D" w:rsidP="0030795D">
      <w:pPr>
        <w:pStyle w:val="Vrazn"/>
        <w:spacing w:before="240"/>
      </w:pPr>
      <w:r>
        <w:t>PRIORITY HLÁŠENÍ</w:t>
      </w:r>
    </w:p>
    <w:p w14:paraId="20DC3ABC" w14:textId="77777777" w:rsidR="0030795D" w:rsidRPr="00D26CF0" w:rsidRDefault="0030795D" w:rsidP="0030795D">
      <w:r w:rsidRPr="00D26CF0">
        <w:t>Priority hlášení jsou stanoveny následovně:</w:t>
      </w:r>
    </w:p>
    <w:p w14:paraId="3BC607BA" w14:textId="77777777" w:rsidR="0030795D" w:rsidRDefault="0030795D" w:rsidP="0030795D">
      <w:pPr>
        <w:pStyle w:val="Odrky"/>
        <w:numPr>
          <w:ilvl w:val="0"/>
          <w:numId w:val="43"/>
        </w:numPr>
      </w:pPr>
      <w:r w:rsidRPr="00D26CF0">
        <w:rPr>
          <w:b/>
          <w:bCs/>
        </w:rPr>
        <w:t>nejvyšší priorita</w:t>
      </w:r>
      <w:r>
        <w:t xml:space="preserve"> – manuální nouzové hlášení</w:t>
      </w:r>
    </w:p>
    <w:p w14:paraId="372344B6" w14:textId="77777777" w:rsidR="0030795D" w:rsidRDefault="0030795D" w:rsidP="0030795D">
      <w:pPr>
        <w:pStyle w:val="Odrky"/>
        <w:numPr>
          <w:ilvl w:val="0"/>
          <w:numId w:val="43"/>
        </w:numPr>
      </w:pPr>
      <w:r w:rsidRPr="00D26CF0">
        <w:rPr>
          <w:b/>
          <w:bCs/>
        </w:rPr>
        <w:t>priorita</w:t>
      </w:r>
      <w:r>
        <w:t xml:space="preserve"> – automatické vyhlášení všeobecného poplachu</w:t>
      </w:r>
    </w:p>
    <w:p w14:paraId="5F0FC14C" w14:textId="77777777" w:rsidR="0030795D" w:rsidRPr="00F0262C" w:rsidRDefault="0030795D" w:rsidP="0030795D">
      <w:pPr>
        <w:pStyle w:val="Odrky"/>
        <w:numPr>
          <w:ilvl w:val="0"/>
          <w:numId w:val="43"/>
        </w:numPr>
      </w:pPr>
      <w:r w:rsidRPr="00D26CF0">
        <w:rPr>
          <w:b/>
          <w:bCs/>
        </w:rPr>
        <w:t>bez priority</w:t>
      </w:r>
      <w:r>
        <w:t xml:space="preserve"> – manuální provozní hlášení</w:t>
      </w:r>
    </w:p>
    <w:p w14:paraId="7A776FE0" w14:textId="77777777" w:rsidR="0030795D" w:rsidRDefault="0030795D" w:rsidP="0030795D">
      <w:r>
        <w:t xml:space="preserve">Při vyhlášení všeobecného poplachu musí být systémem EPS odpojeno provozní ozvučení přednáškové místnosti. </w:t>
      </w:r>
    </w:p>
    <w:p w14:paraId="530BDA76" w14:textId="77777777" w:rsidR="0030795D" w:rsidRDefault="0030795D" w:rsidP="0030795D">
      <w:pPr>
        <w:pStyle w:val="Vrazn"/>
        <w:spacing w:before="240"/>
      </w:pPr>
      <w:r>
        <w:t>KABELOVÉ TRASY</w:t>
      </w:r>
    </w:p>
    <w:p w14:paraId="08C8C4E6" w14:textId="77777777" w:rsidR="0030795D" w:rsidRPr="00F0262C" w:rsidRDefault="0030795D" w:rsidP="0030795D">
      <w:r w:rsidRPr="00F0262C">
        <w:t xml:space="preserve">Požadavky na kabelové trasy a napájení jsou uvedeny v kapitole ,,elektroinstalace”. </w:t>
      </w:r>
    </w:p>
    <w:p w14:paraId="193671D7" w14:textId="77777777" w:rsidR="0030795D" w:rsidRPr="00F0262C" w:rsidRDefault="0030795D" w:rsidP="0030795D">
      <w:pPr>
        <w:pStyle w:val="Heading2"/>
        <w:numPr>
          <w:ilvl w:val="1"/>
          <w:numId w:val="2"/>
        </w:numPr>
        <w:spacing w:before="240"/>
        <w:rPr>
          <w:color w:val="auto"/>
        </w:rPr>
      </w:pPr>
      <w:bookmarkStart w:id="154" w:name="_Toc171592554"/>
      <w:bookmarkStart w:id="155" w:name="_Toc181060789"/>
      <w:r w:rsidRPr="00F0262C">
        <w:rPr>
          <w:color w:val="auto"/>
        </w:rPr>
        <w:t>samočinná stabilní hasicí zařízení</w:t>
      </w:r>
      <w:bookmarkEnd w:id="154"/>
      <w:bookmarkEnd w:id="155"/>
    </w:p>
    <w:p w14:paraId="58BA071E" w14:textId="77777777" w:rsidR="0030795D" w:rsidRPr="00F0262C" w:rsidRDefault="0030795D" w:rsidP="0030795D">
      <w:pPr>
        <w:pStyle w:val="Heading3"/>
        <w:numPr>
          <w:ilvl w:val="2"/>
          <w:numId w:val="2"/>
        </w:numPr>
        <w:rPr>
          <w:color w:val="auto"/>
        </w:rPr>
      </w:pPr>
      <w:r w:rsidRPr="00F0262C">
        <w:rPr>
          <w:color w:val="auto"/>
        </w:rPr>
        <w:t>rozsah vybavení systémem sshz</w:t>
      </w:r>
    </w:p>
    <w:p w14:paraId="73AFE4B5" w14:textId="77777777" w:rsidR="0030795D" w:rsidRPr="00F0262C" w:rsidRDefault="0030795D" w:rsidP="0030795D">
      <w:pPr>
        <w:rPr>
          <w:b/>
          <w:bCs/>
          <w:u w:val="single"/>
        </w:rPr>
      </w:pPr>
      <w:bookmarkStart w:id="156" w:name="_Hlk130167257"/>
      <w:r w:rsidRPr="00F0262C">
        <w:rPr>
          <w:b/>
          <w:bCs/>
          <w:u w:val="single"/>
        </w:rPr>
        <w:t>Stabilním hasicím zařízením musí být dle ČSN 73 0802 vybaveny následující požární úseky:</w:t>
      </w:r>
    </w:p>
    <w:p w14:paraId="3DE5F9A7" w14:textId="77777777" w:rsidR="0030795D" w:rsidRPr="00F0262C" w:rsidRDefault="0030795D" w:rsidP="0030795D">
      <w:r w:rsidRPr="00F0262C">
        <w:t>Samočinným stabilním hasicím zařízením musí být vybaveny požární úseky, které:</w:t>
      </w:r>
    </w:p>
    <w:p w14:paraId="3AA745EC" w14:textId="77777777" w:rsidR="0030795D" w:rsidRPr="00F0262C" w:rsidRDefault="0030795D" w:rsidP="0030795D">
      <w:pPr>
        <w:pStyle w:val="Odrky"/>
        <w:numPr>
          <w:ilvl w:val="0"/>
          <w:numId w:val="1"/>
        </w:numPr>
        <w:spacing w:before="120"/>
      </w:pPr>
      <w:r w:rsidRPr="00F0262C">
        <w:t xml:space="preserve">mají součin nahodilého požárního zatížení a součinitele </w:t>
      </w:r>
      <w:proofErr w:type="spellStart"/>
      <w:r w:rsidRPr="00F0262C">
        <w:rPr>
          <w:i/>
        </w:rPr>
        <w:t>a</w:t>
      </w:r>
      <w:r w:rsidRPr="00F0262C">
        <w:rPr>
          <w:vertAlign w:val="subscript"/>
        </w:rPr>
        <w:t>n</w:t>
      </w:r>
      <w:proofErr w:type="spellEnd"/>
      <w:r w:rsidRPr="00F0262C">
        <w:t xml:space="preserve"> větší než 60 </w:t>
      </w:r>
      <w:proofErr w:type="spellStart"/>
      <w:r w:rsidRPr="00F0262C">
        <w:t>kg·m</w:t>
      </w:r>
      <w:proofErr w:type="spellEnd"/>
      <w:r w:rsidRPr="00F0262C">
        <w:rPr>
          <w:vertAlign w:val="superscript"/>
        </w:rPr>
        <w:t>–2</w:t>
      </w:r>
      <w:r w:rsidRPr="00F0262C">
        <w:t xml:space="preserve"> a jsou umístěny:</w:t>
      </w:r>
    </w:p>
    <w:p w14:paraId="3E3248CC" w14:textId="77777777" w:rsidR="0030795D" w:rsidRPr="00F0262C" w:rsidRDefault="0030795D" w:rsidP="0030795D">
      <w:pPr>
        <w:pStyle w:val="Odrky"/>
        <w:numPr>
          <w:ilvl w:val="1"/>
          <w:numId w:val="1"/>
        </w:numPr>
        <w:spacing w:before="120"/>
      </w:pPr>
      <w:r w:rsidRPr="00F0262C">
        <w:t xml:space="preserve">v prvním podzemním podlaží s půdorysnou plochou </w:t>
      </w:r>
      <w:r w:rsidRPr="00F0262C">
        <w:rPr>
          <w:i/>
        </w:rPr>
        <w:t>S</w:t>
      </w:r>
      <w:r w:rsidRPr="00F0262C">
        <w:t> </w:t>
      </w:r>
      <w:r w:rsidRPr="00F0262C">
        <w:rPr>
          <w:rFonts w:ascii="Symbol" w:hAnsi="Symbol"/>
        </w:rPr>
        <w:t></w:t>
      </w:r>
      <w:r w:rsidRPr="00F0262C">
        <w:t xml:space="preserve"> 1 000 m</w:t>
      </w:r>
      <w:r w:rsidRPr="00F0262C">
        <w:rPr>
          <w:vertAlign w:val="superscript"/>
        </w:rPr>
        <w:t>2</w:t>
      </w:r>
      <w:r w:rsidRPr="00F0262C">
        <w:t xml:space="preserve">, nebo ve druhém a dalším podzemním podlaží, pokud půdorysná plocha </w:t>
      </w:r>
      <w:r w:rsidRPr="00F0262C">
        <w:rPr>
          <w:i/>
        </w:rPr>
        <w:t>S</w:t>
      </w:r>
      <w:r w:rsidRPr="00F0262C">
        <w:t> </w:t>
      </w:r>
      <w:r w:rsidRPr="00F0262C">
        <w:rPr>
          <w:rFonts w:ascii="Symbol" w:hAnsi="Symbol"/>
        </w:rPr>
        <w:t></w:t>
      </w:r>
      <w:r w:rsidRPr="00F0262C">
        <w:t xml:space="preserve"> 500 m</w:t>
      </w:r>
      <w:r w:rsidRPr="00F0262C">
        <w:rPr>
          <w:vertAlign w:val="superscript"/>
        </w:rPr>
        <w:t>2</w:t>
      </w:r>
      <w:r w:rsidRPr="00F0262C">
        <w:t>,</w:t>
      </w:r>
    </w:p>
    <w:p w14:paraId="2A1FA0B0" w14:textId="77777777" w:rsidR="0030795D" w:rsidRPr="00F0262C" w:rsidRDefault="0030795D" w:rsidP="0030795D">
      <w:pPr>
        <w:pStyle w:val="Odrky"/>
        <w:numPr>
          <w:ilvl w:val="1"/>
          <w:numId w:val="1"/>
        </w:numPr>
        <w:spacing w:before="120"/>
      </w:pPr>
      <w:r w:rsidRPr="00F0262C">
        <w:t xml:space="preserve">v prvním nebo druhém nadzemním podlaží s půdorysnou plochou </w:t>
      </w:r>
      <w:r w:rsidRPr="00F0262C">
        <w:rPr>
          <w:i/>
        </w:rPr>
        <w:t>S</w:t>
      </w:r>
      <w:r w:rsidRPr="00F0262C">
        <w:t> </w:t>
      </w:r>
      <w:r w:rsidRPr="00F0262C">
        <w:rPr>
          <w:rFonts w:ascii="Symbol" w:hAnsi="Symbol"/>
        </w:rPr>
        <w:t></w:t>
      </w:r>
      <w:r w:rsidRPr="00F0262C">
        <w:t xml:space="preserve"> 4 000 m</w:t>
      </w:r>
      <w:r w:rsidRPr="00F0262C">
        <w:rPr>
          <w:vertAlign w:val="superscript"/>
        </w:rPr>
        <w:t>2</w:t>
      </w:r>
      <w:r w:rsidRPr="00F0262C">
        <w:t xml:space="preserve">, nebo ve vyšších nad-zemních podlažích (nejvýše </w:t>
      </w:r>
      <w:proofErr w:type="spellStart"/>
      <w:r w:rsidRPr="00F0262C">
        <w:rPr>
          <w:i/>
        </w:rPr>
        <w:t>h</w:t>
      </w:r>
      <w:r w:rsidRPr="00F0262C">
        <w:rPr>
          <w:vertAlign w:val="subscript"/>
        </w:rPr>
        <w:t>p</w:t>
      </w:r>
      <w:proofErr w:type="spellEnd"/>
      <w:r w:rsidRPr="00F0262C">
        <w:t xml:space="preserve"> = 45 m) s půdorysnou plochou </w:t>
      </w:r>
      <w:r w:rsidRPr="00F0262C">
        <w:rPr>
          <w:i/>
        </w:rPr>
        <w:t>S</w:t>
      </w:r>
      <w:r w:rsidRPr="00F0262C">
        <w:t> </w:t>
      </w:r>
      <w:r w:rsidRPr="00F0262C">
        <w:rPr>
          <w:rFonts w:ascii="Symbol" w:hAnsi="Symbol"/>
        </w:rPr>
        <w:t></w:t>
      </w:r>
      <w:r w:rsidRPr="00F0262C">
        <w:t xml:space="preserve"> 1 000 m</w:t>
      </w:r>
      <w:r w:rsidRPr="00F0262C">
        <w:rPr>
          <w:vertAlign w:val="superscript"/>
        </w:rPr>
        <w:t>2</w:t>
      </w:r>
      <w:r w:rsidRPr="00F0262C">
        <w:t>;</w:t>
      </w:r>
    </w:p>
    <w:p w14:paraId="1A644CF7" w14:textId="77777777" w:rsidR="0030795D" w:rsidRPr="00F0262C" w:rsidRDefault="0030795D" w:rsidP="0030795D">
      <w:pPr>
        <w:pStyle w:val="Odrky"/>
        <w:numPr>
          <w:ilvl w:val="0"/>
          <w:numId w:val="1"/>
        </w:numPr>
        <w:spacing w:before="120"/>
      </w:pPr>
      <w:r w:rsidRPr="00F0262C">
        <w:t>mají výškovou polohu:</w:t>
      </w:r>
    </w:p>
    <w:p w14:paraId="14E96F15" w14:textId="77777777" w:rsidR="0030795D" w:rsidRPr="00F0262C" w:rsidRDefault="0030795D" w:rsidP="0030795D">
      <w:pPr>
        <w:pStyle w:val="Odrky"/>
        <w:numPr>
          <w:ilvl w:val="1"/>
          <w:numId w:val="1"/>
        </w:numPr>
        <w:spacing w:before="120"/>
        <w:rPr>
          <w:spacing w:val="-2"/>
        </w:rPr>
      </w:pPr>
      <w:proofErr w:type="spellStart"/>
      <w:r w:rsidRPr="00F0262C">
        <w:rPr>
          <w:i/>
          <w:spacing w:val="-2"/>
        </w:rPr>
        <w:t>h</w:t>
      </w:r>
      <w:r w:rsidRPr="00F0262C">
        <w:rPr>
          <w:spacing w:val="-2"/>
          <w:vertAlign w:val="subscript"/>
        </w:rPr>
        <w:t>p</w:t>
      </w:r>
      <w:proofErr w:type="spellEnd"/>
      <w:r w:rsidRPr="00F0262C">
        <w:rPr>
          <w:spacing w:val="-2"/>
        </w:rPr>
        <w:t xml:space="preserve"> </w:t>
      </w:r>
      <w:r w:rsidRPr="00F0262C">
        <w:rPr>
          <w:rFonts w:ascii="Symbol" w:hAnsi="Symbol"/>
          <w:spacing w:val="-2"/>
        </w:rPr>
        <w:t></w:t>
      </w:r>
      <w:r w:rsidRPr="00F0262C">
        <w:rPr>
          <w:spacing w:val="-2"/>
        </w:rPr>
        <w:t xml:space="preserve"> 45 m, půdorysnou plochu </w:t>
      </w:r>
      <w:r w:rsidRPr="00F0262C">
        <w:rPr>
          <w:i/>
          <w:spacing w:val="-2"/>
        </w:rPr>
        <w:t>S</w:t>
      </w:r>
      <w:r w:rsidRPr="00F0262C">
        <w:rPr>
          <w:spacing w:val="-2"/>
        </w:rPr>
        <w:t> </w:t>
      </w:r>
      <w:r w:rsidRPr="00F0262C">
        <w:rPr>
          <w:rFonts w:ascii="Symbol" w:hAnsi="Symbol"/>
          <w:spacing w:val="-2"/>
        </w:rPr>
        <w:t></w:t>
      </w:r>
      <w:r w:rsidRPr="00F0262C">
        <w:rPr>
          <w:spacing w:val="-2"/>
        </w:rPr>
        <w:t xml:space="preserve"> 150 m</w:t>
      </w:r>
      <w:r w:rsidRPr="00F0262C">
        <w:rPr>
          <w:spacing w:val="-2"/>
          <w:vertAlign w:val="superscript"/>
        </w:rPr>
        <w:t>2</w:t>
      </w:r>
      <w:r w:rsidRPr="00F0262C">
        <w:rPr>
          <w:spacing w:val="-2"/>
        </w:rPr>
        <w:t xml:space="preserve"> a součin požárního zatížení a součinitele </w:t>
      </w:r>
      <w:r w:rsidRPr="00F0262C">
        <w:rPr>
          <w:i/>
          <w:spacing w:val="-2"/>
        </w:rPr>
        <w:t>a</w:t>
      </w:r>
      <w:r w:rsidRPr="00F0262C">
        <w:rPr>
          <w:spacing w:val="-2"/>
        </w:rPr>
        <w:t xml:space="preserve"> větší než 40 </w:t>
      </w:r>
      <w:proofErr w:type="spellStart"/>
      <w:r w:rsidRPr="00F0262C">
        <w:rPr>
          <w:spacing w:val="-2"/>
        </w:rPr>
        <w:t>kg·m</w:t>
      </w:r>
      <w:proofErr w:type="spellEnd"/>
      <w:r w:rsidRPr="00F0262C">
        <w:rPr>
          <w:spacing w:val="-2"/>
          <w:vertAlign w:val="superscript"/>
        </w:rPr>
        <w:t>–2</w:t>
      </w:r>
      <w:r w:rsidRPr="00F0262C">
        <w:rPr>
          <w:spacing w:val="-2"/>
        </w:rPr>
        <w:t>,</w:t>
      </w:r>
    </w:p>
    <w:p w14:paraId="5A5739D1" w14:textId="77777777" w:rsidR="0030795D" w:rsidRPr="00D26CF0" w:rsidRDefault="0030795D" w:rsidP="0030795D">
      <w:pPr>
        <w:pStyle w:val="Odrky"/>
        <w:numPr>
          <w:ilvl w:val="1"/>
          <w:numId w:val="1"/>
        </w:numPr>
        <w:spacing w:before="120"/>
        <w:rPr>
          <w:b/>
          <w:bCs/>
          <w:u w:val="single"/>
        </w:rPr>
      </w:pPr>
      <w:proofErr w:type="spellStart"/>
      <w:r w:rsidRPr="00F0262C">
        <w:rPr>
          <w:i/>
          <w:spacing w:val="-2"/>
        </w:rPr>
        <w:lastRenderedPageBreak/>
        <w:t>h</w:t>
      </w:r>
      <w:r w:rsidRPr="00F0262C">
        <w:rPr>
          <w:spacing w:val="-2"/>
          <w:vertAlign w:val="subscript"/>
        </w:rPr>
        <w:t>p</w:t>
      </w:r>
      <w:proofErr w:type="spellEnd"/>
      <w:r w:rsidRPr="00F0262C">
        <w:rPr>
          <w:spacing w:val="-2"/>
        </w:rPr>
        <w:t xml:space="preserve"> </w:t>
      </w:r>
      <w:r w:rsidRPr="00F0262C">
        <w:rPr>
          <w:rFonts w:ascii="Symbol" w:hAnsi="Symbol"/>
          <w:spacing w:val="-2"/>
        </w:rPr>
        <w:t></w:t>
      </w:r>
      <w:r w:rsidRPr="00F0262C">
        <w:rPr>
          <w:spacing w:val="-2"/>
        </w:rPr>
        <w:t xml:space="preserve"> 100 m, půdorysnou plochu </w:t>
      </w:r>
      <w:r w:rsidRPr="00F0262C">
        <w:rPr>
          <w:i/>
          <w:spacing w:val="-2"/>
        </w:rPr>
        <w:t>S</w:t>
      </w:r>
      <w:r w:rsidRPr="00F0262C">
        <w:rPr>
          <w:spacing w:val="-2"/>
        </w:rPr>
        <w:t> </w:t>
      </w:r>
      <w:r w:rsidRPr="00F0262C">
        <w:rPr>
          <w:rFonts w:ascii="Symbol" w:hAnsi="Symbol"/>
          <w:spacing w:val="-2"/>
        </w:rPr>
        <w:t></w:t>
      </w:r>
      <w:r w:rsidRPr="00F0262C">
        <w:rPr>
          <w:spacing w:val="-2"/>
        </w:rPr>
        <w:t xml:space="preserve"> 75 m</w:t>
      </w:r>
      <w:r w:rsidRPr="00F0262C">
        <w:rPr>
          <w:spacing w:val="-2"/>
          <w:vertAlign w:val="superscript"/>
        </w:rPr>
        <w:t>2</w:t>
      </w:r>
      <w:r w:rsidRPr="00F0262C">
        <w:rPr>
          <w:spacing w:val="-2"/>
        </w:rPr>
        <w:t xml:space="preserve"> a součin požárního zatížení a součinitele </w:t>
      </w:r>
      <w:r w:rsidRPr="00F0262C">
        <w:rPr>
          <w:i/>
          <w:spacing w:val="-2"/>
        </w:rPr>
        <w:t>a</w:t>
      </w:r>
      <w:r w:rsidRPr="00F0262C">
        <w:rPr>
          <w:spacing w:val="-2"/>
        </w:rPr>
        <w:t xml:space="preserve"> větší než 25 </w:t>
      </w:r>
      <w:proofErr w:type="spellStart"/>
      <w:r w:rsidRPr="00F0262C">
        <w:rPr>
          <w:spacing w:val="-2"/>
        </w:rPr>
        <w:t>kg·m</w:t>
      </w:r>
      <w:proofErr w:type="spellEnd"/>
      <w:r w:rsidRPr="00F0262C">
        <w:rPr>
          <w:spacing w:val="-2"/>
          <w:vertAlign w:val="superscript"/>
        </w:rPr>
        <w:t>–2</w:t>
      </w:r>
      <w:r w:rsidRPr="00F0262C">
        <w:rPr>
          <w:spacing w:val="-2"/>
        </w:rPr>
        <w:t>;</w:t>
      </w:r>
    </w:p>
    <w:p w14:paraId="5F51E1D0" w14:textId="77777777" w:rsidR="0030795D" w:rsidRPr="00F0262C" w:rsidRDefault="0030795D" w:rsidP="0030795D">
      <w:pPr>
        <w:pStyle w:val="Odrky"/>
        <w:numPr>
          <w:ilvl w:val="0"/>
          <w:numId w:val="0"/>
        </w:numPr>
        <w:spacing w:before="240"/>
      </w:pPr>
      <w:r w:rsidRPr="00F0262C">
        <w:rPr>
          <w:b/>
          <w:bCs/>
          <w:u w:val="single"/>
        </w:rPr>
        <w:t>Stabilním hasicím zařízením musí být dle ČSN 73 0831 vybaveny</w:t>
      </w:r>
      <w:r w:rsidRPr="00F0262C">
        <w:t xml:space="preserve"> požární úseky shromažďovacích prostorů větších než 5 SP/VP1. </w:t>
      </w:r>
    </w:p>
    <w:p w14:paraId="6350CF10" w14:textId="77777777" w:rsidR="0030795D" w:rsidRPr="00F0262C" w:rsidRDefault="0030795D" w:rsidP="0030795D">
      <w:pPr>
        <w:spacing w:before="240"/>
      </w:pPr>
      <w:r w:rsidRPr="00F0262C">
        <w:rPr>
          <w:b/>
          <w:bCs/>
          <w:u w:val="single"/>
        </w:rPr>
        <w:t>Stabilním hasicím zařízením nemusí být dle přílohy I ČSN 73 0804 vybaven</w:t>
      </w:r>
      <w:r w:rsidRPr="00F0262C">
        <w:rPr>
          <w:b/>
          <w:bCs/>
        </w:rPr>
        <w:t xml:space="preserve"> </w:t>
      </w:r>
      <w:r w:rsidRPr="00F0262C">
        <w:t xml:space="preserve">požární úsek uzavřené hromadné garáže v prvním podzemním podlaží, pokud je v požárním úseku méně než 60 stání (resp. počet stání dle tab. I.3 ČSN 73 0804.  </w:t>
      </w:r>
    </w:p>
    <w:p w14:paraId="2E24853C" w14:textId="77777777" w:rsidR="0030795D" w:rsidRPr="00F0262C" w:rsidRDefault="0030795D" w:rsidP="0030795D">
      <w:pPr>
        <w:pStyle w:val="Vrazn"/>
      </w:pPr>
      <w:r w:rsidRPr="00F0262C">
        <w:t>Vyhodnocení:</w:t>
      </w:r>
    </w:p>
    <w:p w14:paraId="4A182244" w14:textId="77777777" w:rsidR="0030795D" w:rsidRPr="00F0262C" w:rsidRDefault="0030795D" w:rsidP="0030795D">
      <w:r w:rsidRPr="00F0262C">
        <w:t xml:space="preserve">Žádný z požárních úseků nepřesahuje uvedené normativní podmínky. </w:t>
      </w:r>
      <w:r w:rsidRPr="00F0262C">
        <w:rPr>
          <w:b/>
          <w:bCs/>
        </w:rPr>
        <w:t>V žádném z požárních úseků není legislativně požadována instalace samočinného stabilního hasicího zařízení.</w:t>
      </w:r>
      <w:r w:rsidRPr="00F0262C">
        <w:t xml:space="preserve"> </w:t>
      </w:r>
    </w:p>
    <w:p w14:paraId="1AE771E2" w14:textId="77777777" w:rsidR="0030795D" w:rsidRPr="00F0262C" w:rsidRDefault="0030795D" w:rsidP="0030795D">
      <w:pPr>
        <w:spacing w:before="0" w:after="160" w:line="259" w:lineRule="auto"/>
        <w:jc w:val="left"/>
        <w:rPr>
          <w:rFonts w:eastAsiaTheme="majorEastAsia" w:cstheme="majorBidi"/>
          <w:b/>
          <w:bCs/>
          <w:caps/>
        </w:rPr>
      </w:pPr>
      <w:r w:rsidRPr="00F0262C">
        <w:rPr>
          <w:b/>
          <w:bCs/>
        </w:rPr>
        <w:t xml:space="preserve">Na základě aktuálního stavu vědění v oblasti elektromobility je tímto PBŘ navržena instalace </w:t>
      </w:r>
      <w:proofErr w:type="spellStart"/>
      <w:r w:rsidRPr="00F0262C">
        <w:rPr>
          <w:b/>
          <w:bCs/>
        </w:rPr>
        <w:t>polostabilního</w:t>
      </w:r>
      <w:proofErr w:type="spellEnd"/>
      <w:r w:rsidRPr="00F0262C">
        <w:rPr>
          <w:b/>
          <w:bCs/>
        </w:rPr>
        <w:t xml:space="preserve"> hasicího zařízení v požárním úseku P1.04 – hromadná garáž. </w:t>
      </w:r>
      <w:bookmarkEnd w:id="156"/>
    </w:p>
    <w:p w14:paraId="3C08A326" w14:textId="77777777" w:rsidR="0030795D" w:rsidRPr="00F0262C" w:rsidRDefault="0030795D" w:rsidP="0030795D">
      <w:pPr>
        <w:pStyle w:val="Heading3"/>
        <w:numPr>
          <w:ilvl w:val="2"/>
          <w:numId w:val="2"/>
        </w:numPr>
        <w:spacing w:before="240"/>
        <w:rPr>
          <w:color w:val="auto"/>
        </w:rPr>
      </w:pPr>
      <w:r w:rsidRPr="00F0262C">
        <w:rPr>
          <w:color w:val="auto"/>
        </w:rPr>
        <w:t>POLOSTABILNÍ HASICÍ ZAŘÍZENÍ</w:t>
      </w:r>
    </w:p>
    <w:p w14:paraId="3267BD8D" w14:textId="77777777" w:rsidR="0030795D" w:rsidRPr="00F0262C" w:rsidRDefault="0030795D" w:rsidP="0030795D">
      <w:proofErr w:type="spellStart"/>
      <w:r w:rsidRPr="00F0262C">
        <w:t>Polostabilní</w:t>
      </w:r>
      <w:proofErr w:type="spellEnd"/>
      <w:r w:rsidRPr="00F0262C">
        <w:t xml:space="preserve"> hasicí zařízení ve smyslu čl. 11.4b) ČSN 73 0810 bude instalováno v požárním úseku </w:t>
      </w:r>
      <w:r w:rsidRPr="00F0262C">
        <w:rPr>
          <w:b/>
          <w:bCs/>
        </w:rPr>
        <w:t>P1.04 – hromadná garáž</w:t>
      </w:r>
      <w:r w:rsidRPr="00F0262C">
        <w:t>.</w:t>
      </w:r>
    </w:p>
    <w:p w14:paraId="50DF8E68" w14:textId="77777777" w:rsidR="0030795D" w:rsidRPr="00F0262C" w:rsidRDefault="0030795D" w:rsidP="0030795D">
      <w:r w:rsidRPr="00F0262C">
        <w:t xml:space="preserve">Zařízení musí být navrženo zejména dle ČSN 73 0810 a ČSN EN 12845. </w:t>
      </w:r>
    </w:p>
    <w:p w14:paraId="2B6710DC" w14:textId="77777777" w:rsidR="0030795D" w:rsidRPr="00F0262C" w:rsidRDefault="0030795D" w:rsidP="0030795D">
      <w:r w:rsidRPr="00F0262C">
        <w:t xml:space="preserve">Zařízení se bude skládat z následujících základních částí. </w:t>
      </w:r>
    </w:p>
    <w:p w14:paraId="2BFEA309" w14:textId="77777777" w:rsidR="0030795D" w:rsidRPr="00F0262C" w:rsidRDefault="0030795D" w:rsidP="0030795D">
      <w:pPr>
        <w:pStyle w:val="Odrky"/>
        <w:numPr>
          <w:ilvl w:val="0"/>
          <w:numId w:val="1"/>
        </w:numPr>
        <w:rPr>
          <w:rFonts w:eastAsiaTheme="majorEastAsia" w:cstheme="majorBidi"/>
          <w:sz w:val="28"/>
          <w:szCs w:val="28"/>
        </w:rPr>
      </w:pPr>
      <w:r w:rsidRPr="00F0262C">
        <w:t>armatura pro napojení požární techniky (2x B75)</w:t>
      </w:r>
    </w:p>
    <w:p w14:paraId="62C16550" w14:textId="77777777" w:rsidR="0030795D" w:rsidRPr="00F0262C" w:rsidRDefault="0030795D" w:rsidP="0030795D">
      <w:pPr>
        <w:pStyle w:val="Odrky"/>
        <w:numPr>
          <w:ilvl w:val="0"/>
          <w:numId w:val="1"/>
        </w:numPr>
        <w:rPr>
          <w:rFonts w:eastAsiaTheme="majorEastAsia" w:cstheme="majorBidi"/>
          <w:sz w:val="28"/>
          <w:szCs w:val="28"/>
        </w:rPr>
      </w:pPr>
      <w:r w:rsidRPr="00F0262C">
        <w:t>nezavodněné potrubní vedení DN100 vedené až na hranici PÚ P1.04</w:t>
      </w:r>
    </w:p>
    <w:p w14:paraId="30588E1F" w14:textId="77777777" w:rsidR="0030795D" w:rsidRPr="00F0262C" w:rsidRDefault="0030795D" w:rsidP="0030795D">
      <w:pPr>
        <w:pStyle w:val="Odrky"/>
        <w:numPr>
          <w:ilvl w:val="0"/>
          <w:numId w:val="1"/>
        </w:numPr>
        <w:rPr>
          <w:rFonts w:eastAsiaTheme="majorEastAsia" w:cstheme="majorBidi"/>
          <w:sz w:val="28"/>
          <w:szCs w:val="28"/>
        </w:rPr>
      </w:pPr>
      <w:r w:rsidRPr="00F0262C">
        <w:t>koncové potrubní rozvody v rámci stropu hromadné garáže</w:t>
      </w:r>
    </w:p>
    <w:p w14:paraId="50510FDB" w14:textId="77777777" w:rsidR="0030795D" w:rsidRPr="00F0262C" w:rsidRDefault="0030795D" w:rsidP="0030795D">
      <w:pPr>
        <w:pStyle w:val="Odrky"/>
        <w:numPr>
          <w:ilvl w:val="0"/>
          <w:numId w:val="1"/>
        </w:numPr>
        <w:rPr>
          <w:rFonts w:eastAsiaTheme="majorEastAsia" w:cstheme="majorBidi"/>
          <w:sz w:val="28"/>
          <w:szCs w:val="28"/>
        </w:rPr>
      </w:pPr>
      <w:r w:rsidRPr="00F0262C">
        <w:t>skrápěcí hlavice s teplotní pojistkou na 68°C se standartní odezvou</w:t>
      </w:r>
    </w:p>
    <w:p w14:paraId="50DA212B" w14:textId="77777777" w:rsidR="0030795D" w:rsidRPr="00F0262C" w:rsidRDefault="0030795D" w:rsidP="0030795D">
      <w:pPr>
        <w:pStyle w:val="Odrky"/>
        <w:numPr>
          <w:ilvl w:val="0"/>
          <w:numId w:val="0"/>
        </w:numPr>
      </w:pPr>
      <w:r w:rsidRPr="00F0262C">
        <w:t xml:space="preserve">Podrobný návrh jednotlivých komponent zařízení je proveden v samostatné projektové části. </w:t>
      </w:r>
    </w:p>
    <w:p w14:paraId="5B375BF1" w14:textId="77777777" w:rsidR="0030795D" w:rsidRPr="00F0262C" w:rsidRDefault="0030795D" w:rsidP="0030795D">
      <w:pPr>
        <w:pStyle w:val="Odrky"/>
        <w:numPr>
          <w:ilvl w:val="0"/>
          <w:numId w:val="0"/>
        </w:numPr>
      </w:pPr>
      <w:r w:rsidRPr="00F0262C">
        <w:t xml:space="preserve">Armatura pro připojení požární techniky bude umístěna vně objektu poblíž průniku os J-8. Armatura bude umístěna volně v prostoru. Potrubí bude vyvedeno do výšky cca </w:t>
      </w:r>
      <w:proofErr w:type="gramStart"/>
      <w:r w:rsidRPr="00F0262C">
        <w:t>800 – 1200</w:t>
      </w:r>
      <w:proofErr w:type="gramEnd"/>
      <w:r w:rsidRPr="00F0262C">
        <w:t xml:space="preserve"> mm nad úroveň terénu a bude zakončeno dvěma tlakovými spojkami B75 opatřenými víčky. </w:t>
      </w:r>
    </w:p>
    <w:p w14:paraId="75CF06E9" w14:textId="77777777" w:rsidR="0030795D" w:rsidRPr="00F0262C" w:rsidRDefault="0030795D" w:rsidP="0030795D">
      <w:pPr>
        <w:pStyle w:val="Odrky"/>
        <w:numPr>
          <w:ilvl w:val="0"/>
          <w:numId w:val="0"/>
        </w:numPr>
      </w:pPr>
      <w:r w:rsidRPr="00F0262C">
        <w:t>Armatura pro připojení bude fyzicky označena červenou cedulkou obsahující následující informace:</w:t>
      </w:r>
    </w:p>
    <w:p w14:paraId="22491B19" w14:textId="77777777" w:rsidR="0030795D" w:rsidRPr="00F0262C" w:rsidRDefault="0030795D" w:rsidP="0030795D">
      <w:pPr>
        <w:pStyle w:val="Odrky"/>
        <w:numPr>
          <w:ilvl w:val="0"/>
          <w:numId w:val="1"/>
        </w:numPr>
        <w:rPr>
          <w:rFonts w:eastAsiaTheme="majorEastAsia" w:cstheme="majorBidi"/>
          <w:sz w:val="28"/>
          <w:szCs w:val="28"/>
        </w:rPr>
      </w:pPr>
      <w:r w:rsidRPr="00F0262C">
        <w:t>text ,,PŘIPOJOVACÍ ARMATURA PRO ZÁSOBOVÁNÍ POLOSTABILNÍHO HASICÍHO ZAŘÍZENÍ VODOU – GARÁŽ“</w:t>
      </w:r>
    </w:p>
    <w:p w14:paraId="69A14AB2" w14:textId="77777777" w:rsidR="0030795D" w:rsidRPr="00F0262C" w:rsidRDefault="0030795D" w:rsidP="0030795D">
      <w:pPr>
        <w:pStyle w:val="Odrky"/>
        <w:numPr>
          <w:ilvl w:val="0"/>
          <w:numId w:val="1"/>
        </w:numPr>
        <w:rPr>
          <w:rFonts w:eastAsiaTheme="majorEastAsia" w:cstheme="majorBidi"/>
          <w:sz w:val="28"/>
          <w:szCs w:val="28"/>
        </w:rPr>
      </w:pPr>
      <w:r w:rsidRPr="00F0262C">
        <w:t xml:space="preserve">MIN. </w:t>
      </w:r>
      <w:proofErr w:type="gramStart"/>
      <w:r w:rsidRPr="00F0262C">
        <w:t>TLAK  …</w:t>
      </w:r>
      <w:proofErr w:type="gramEnd"/>
      <w:r w:rsidRPr="00F0262C">
        <w:t xml:space="preserve"> </w:t>
      </w:r>
      <w:proofErr w:type="spellStart"/>
      <w:r w:rsidRPr="00F0262C">
        <w:t>MPa</w:t>
      </w:r>
      <w:proofErr w:type="spellEnd"/>
    </w:p>
    <w:p w14:paraId="6BBB8CD7" w14:textId="77777777" w:rsidR="0030795D" w:rsidRPr="00F0262C" w:rsidRDefault="0030795D" w:rsidP="0030795D">
      <w:pPr>
        <w:pStyle w:val="Odrky"/>
        <w:numPr>
          <w:ilvl w:val="0"/>
          <w:numId w:val="1"/>
        </w:numPr>
        <w:rPr>
          <w:rFonts w:eastAsiaTheme="majorEastAsia" w:cstheme="majorBidi"/>
          <w:sz w:val="28"/>
          <w:szCs w:val="28"/>
        </w:rPr>
      </w:pPr>
      <w:r w:rsidRPr="00F0262C">
        <w:t xml:space="preserve">MAX. TLAK … </w:t>
      </w:r>
      <w:proofErr w:type="spellStart"/>
      <w:r w:rsidRPr="00F0262C">
        <w:t>MPa</w:t>
      </w:r>
      <w:proofErr w:type="spellEnd"/>
    </w:p>
    <w:p w14:paraId="15170FD1" w14:textId="77777777" w:rsidR="0030795D" w:rsidRPr="00F0262C" w:rsidRDefault="0030795D" w:rsidP="0030795D">
      <w:pPr>
        <w:pStyle w:val="Odrky"/>
        <w:numPr>
          <w:ilvl w:val="0"/>
          <w:numId w:val="0"/>
        </w:numPr>
      </w:pPr>
      <w:r w:rsidRPr="00F0262C">
        <w:t xml:space="preserve">Značení musí odolávat účinkům vnějších vlivů a musí být zřetelně a jednoznačně umístěno </w:t>
      </w:r>
      <w:r w:rsidRPr="00F0262C">
        <w:br/>
        <w:t>u příslušné armatury.</w:t>
      </w:r>
    </w:p>
    <w:p w14:paraId="30C67435" w14:textId="77777777" w:rsidR="0030795D" w:rsidRPr="00F0262C" w:rsidRDefault="0030795D" w:rsidP="0030795D">
      <w:r w:rsidRPr="00F0262C">
        <w:t xml:space="preserve">Armatura pro připojení požární techniky bude přístupná z ulice Sokolovská. Ve vzdálenosti </w:t>
      </w:r>
      <w:r w:rsidRPr="00F0262C">
        <w:br/>
        <w:t xml:space="preserve">8 m od armatury je zastávka MHD, která je uvažována jako výchozí stanoviště pro požární techniku. Stanoviště umožňuje střídání vozidel bez nutnosti couvání či složitého otáčení. </w:t>
      </w:r>
    </w:p>
    <w:p w14:paraId="4DC213EA" w14:textId="77777777" w:rsidR="003D21C8" w:rsidRDefault="003D21C8">
      <w:pPr>
        <w:spacing w:before="0" w:after="160" w:line="259" w:lineRule="auto"/>
        <w:jc w:val="left"/>
      </w:pPr>
      <w:r>
        <w:br w:type="page"/>
      </w:r>
    </w:p>
    <w:p w14:paraId="4864E055" w14:textId="56AD3473" w:rsidR="0030795D" w:rsidRPr="00F0262C" w:rsidRDefault="0030795D" w:rsidP="0030795D">
      <w:r w:rsidRPr="00F0262C">
        <w:lastRenderedPageBreak/>
        <w:t xml:space="preserve">Armatura bude z důvodu omezení rizika vandalismu umístěna za oplocením školy. V oplocení budou nově provedena vrátka o šířce min. 900 mm. Vrátka budou </w:t>
      </w:r>
      <w:proofErr w:type="spellStart"/>
      <w:r w:rsidRPr="00F0262C">
        <w:t>odemykatelná</w:t>
      </w:r>
      <w:proofErr w:type="spellEnd"/>
      <w:r w:rsidRPr="00F0262C">
        <w:t xml:space="preserve"> generálním klíčem objektu. V místě armatury bude provedena zpevněná plocha namísto stávajícího porostu. </w:t>
      </w:r>
    </w:p>
    <w:p w14:paraId="60FEF6DE" w14:textId="77777777" w:rsidR="0030795D" w:rsidRPr="00F0262C" w:rsidRDefault="0030795D" w:rsidP="0030795D">
      <w:r w:rsidRPr="00F0262C">
        <w:t>Armatura bude umístěna mimo hranici kritickou hustotou tepelného toku 10 kW/m</w:t>
      </w:r>
      <w:r w:rsidRPr="00F0262C">
        <w:rPr>
          <w:vertAlign w:val="superscript"/>
        </w:rPr>
        <w:t>2</w:t>
      </w:r>
      <w:r w:rsidRPr="00F0262C">
        <w:t>.</w:t>
      </w:r>
    </w:p>
    <w:p w14:paraId="30518242" w14:textId="77777777" w:rsidR="0030795D" w:rsidRPr="00F0262C" w:rsidRDefault="0030795D" w:rsidP="0030795D">
      <w:r w:rsidRPr="00F0262C">
        <w:t xml:space="preserve">Přetlak na sprinklerech musí být nejméně 0,2 </w:t>
      </w:r>
      <w:proofErr w:type="spellStart"/>
      <w:r w:rsidRPr="00F0262C">
        <w:t>MPa</w:t>
      </w:r>
      <w:proofErr w:type="spellEnd"/>
      <w:r w:rsidRPr="00F0262C">
        <w:t xml:space="preserve">. </w:t>
      </w:r>
    </w:p>
    <w:p w14:paraId="41FEEF20" w14:textId="77777777" w:rsidR="0030795D" w:rsidRPr="00F0262C" w:rsidRDefault="0030795D" w:rsidP="0030795D">
      <w:r w:rsidRPr="00556E0B">
        <w:t xml:space="preserve">Hromadné garáže jsou v souladu s ČSN EN 12845 zařazeny do třídy nebezpečí </w:t>
      </w:r>
      <w:r w:rsidRPr="00556E0B">
        <w:rPr>
          <w:b/>
          <w:bCs/>
        </w:rPr>
        <w:t>OH2</w:t>
      </w:r>
      <w:r w:rsidRPr="00556E0B">
        <w:t>. Minimální účinná plocha se předpokládá 100 m</w:t>
      </w:r>
      <w:r w:rsidRPr="00556E0B">
        <w:rPr>
          <w:vertAlign w:val="superscript"/>
        </w:rPr>
        <w:t>2</w:t>
      </w:r>
      <w:r w:rsidRPr="00556E0B">
        <w:t xml:space="preserve">. Systém musí být dimenzován na dodávku vody s intenzitou </w:t>
      </w:r>
      <w:r w:rsidRPr="00D26CF0">
        <w:t>5</w:t>
      </w:r>
      <w:r w:rsidRPr="00556E0B">
        <w:t xml:space="preserve"> mm/min.</w:t>
      </w:r>
      <w:r w:rsidRPr="00F0262C">
        <w:t xml:space="preserve"> </w:t>
      </w:r>
    </w:p>
    <w:p w14:paraId="6C286D99" w14:textId="77777777" w:rsidR="0030795D" w:rsidRPr="00D26CF0" w:rsidRDefault="0030795D" w:rsidP="0030795D">
      <w:pPr>
        <w:rPr>
          <w:strike/>
        </w:rPr>
      </w:pPr>
      <w:r w:rsidRPr="00F0262C">
        <w:t xml:space="preserve">Celý systém musí být proveden tak, aby jej bylo možné po zásahu odvodnit. </w:t>
      </w:r>
    </w:p>
    <w:p w14:paraId="660171A7" w14:textId="77777777" w:rsidR="0030795D" w:rsidRPr="00F0262C" w:rsidRDefault="0030795D" w:rsidP="0030795D">
      <w:pPr>
        <w:pStyle w:val="Heading2"/>
        <w:numPr>
          <w:ilvl w:val="1"/>
          <w:numId w:val="2"/>
        </w:numPr>
        <w:spacing w:before="240"/>
        <w:rPr>
          <w:color w:val="auto"/>
        </w:rPr>
      </w:pPr>
      <w:bookmarkStart w:id="157" w:name="_Toc171592555"/>
      <w:bookmarkStart w:id="158" w:name="_Toc181060790"/>
      <w:r w:rsidRPr="00F0262C">
        <w:rPr>
          <w:color w:val="auto"/>
        </w:rPr>
        <w:t>zařízení pro odvod kouře a tepla</w:t>
      </w:r>
      <w:bookmarkEnd w:id="157"/>
      <w:bookmarkEnd w:id="158"/>
    </w:p>
    <w:p w14:paraId="6072033C" w14:textId="77777777" w:rsidR="0030795D" w:rsidRPr="00F0262C" w:rsidRDefault="0030795D" w:rsidP="0030795D">
      <w:pPr>
        <w:pStyle w:val="Heading3"/>
        <w:numPr>
          <w:ilvl w:val="2"/>
          <w:numId w:val="2"/>
        </w:numPr>
        <w:rPr>
          <w:color w:val="auto"/>
        </w:rPr>
      </w:pPr>
      <w:r w:rsidRPr="00F0262C">
        <w:rPr>
          <w:color w:val="auto"/>
        </w:rPr>
        <w:t>rozsah vybavení zokt</w:t>
      </w:r>
    </w:p>
    <w:p w14:paraId="10F30066" w14:textId="77777777" w:rsidR="0030795D" w:rsidRPr="00F0262C" w:rsidRDefault="0030795D" w:rsidP="0030795D">
      <w:pPr>
        <w:rPr>
          <w:shd w:val="clear" w:color="auto" w:fill="FFFFFF"/>
        </w:rPr>
      </w:pPr>
      <w:r w:rsidRPr="00F0262C">
        <w:rPr>
          <w:b/>
          <w:bCs/>
          <w:u w:val="single"/>
        </w:rPr>
        <w:t>Zařízením pro odvod kouře a tepla musí být dle ČSN 73 0802 vybaveny</w:t>
      </w:r>
      <w:r w:rsidRPr="00F0262C">
        <w:t xml:space="preserve"> požární úseky</w:t>
      </w:r>
      <w:bookmarkStart w:id="159" w:name="_Hlk130167365"/>
      <w:r w:rsidRPr="00F0262C">
        <w:rPr>
          <w:shd w:val="clear" w:color="auto" w:fill="FFFFFF"/>
        </w:rPr>
        <w:t xml:space="preserve"> (nebo jejich části) s požárním rizikem, ve kterých je doba evakuace delší, než je doba zakouření </w:t>
      </w:r>
      <w:r w:rsidRPr="00F0262C">
        <w:rPr>
          <w:shd w:val="clear" w:color="auto" w:fill="FFFFFF"/>
        </w:rPr>
        <w:br/>
        <w:t xml:space="preserve">a zároveň se jedná o požární úseky </w:t>
      </w:r>
      <w:r w:rsidRPr="00F0262C">
        <w:t>v</w:t>
      </w:r>
      <w:r w:rsidRPr="00F0262C">
        <w:rPr>
          <w:spacing w:val="-16"/>
        </w:rPr>
        <w:t xml:space="preserve"> </w:t>
      </w:r>
      <w:r w:rsidRPr="00F0262C">
        <w:rPr>
          <w:spacing w:val="-3"/>
        </w:rPr>
        <w:t>prvním</w:t>
      </w:r>
      <w:r w:rsidRPr="00F0262C">
        <w:rPr>
          <w:spacing w:val="-13"/>
        </w:rPr>
        <w:t xml:space="preserve"> </w:t>
      </w:r>
      <w:r w:rsidRPr="00F0262C">
        <w:t>podzemním</w:t>
      </w:r>
      <w:r w:rsidRPr="00F0262C">
        <w:rPr>
          <w:spacing w:val="-12"/>
        </w:rPr>
        <w:t xml:space="preserve"> </w:t>
      </w:r>
      <w:r w:rsidRPr="00F0262C">
        <w:rPr>
          <w:spacing w:val="-3"/>
        </w:rPr>
        <w:t>nebo</w:t>
      </w:r>
      <w:r w:rsidRPr="00F0262C">
        <w:rPr>
          <w:spacing w:val="-13"/>
        </w:rPr>
        <w:t xml:space="preserve"> </w:t>
      </w:r>
      <w:r w:rsidRPr="00F0262C">
        <w:t>v</w:t>
      </w:r>
      <w:r w:rsidRPr="00F0262C">
        <w:rPr>
          <w:spacing w:val="-11"/>
        </w:rPr>
        <w:t xml:space="preserve"> </w:t>
      </w:r>
      <w:r w:rsidRPr="00F0262C">
        <w:t>nadzemních</w:t>
      </w:r>
      <w:r w:rsidRPr="00F0262C">
        <w:rPr>
          <w:spacing w:val="-16"/>
        </w:rPr>
        <w:t xml:space="preserve"> </w:t>
      </w:r>
      <w:r w:rsidRPr="00F0262C">
        <w:t>podlažích</w:t>
      </w:r>
      <w:r w:rsidRPr="00F0262C">
        <w:rPr>
          <w:spacing w:val="-17"/>
        </w:rPr>
        <w:t xml:space="preserve"> </w:t>
      </w:r>
      <w:r w:rsidRPr="00F0262C">
        <w:rPr>
          <w:spacing w:val="-17"/>
        </w:rPr>
        <w:br/>
      </w:r>
      <w:r w:rsidRPr="00F0262C">
        <w:t>s</w:t>
      </w:r>
      <w:r w:rsidRPr="00F0262C">
        <w:rPr>
          <w:spacing w:val="-9"/>
        </w:rPr>
        <w:t xml:space="preserve"> </w:t>
      </w:r>
      <w:r w:rsidRPr="00F0262C">
        <w:t>výškovou</w:t>
      </w:r>
      <w:r w:rsidRPr="00F0262C">
        <w:rPr>
          <w:spacing w:val="-14"/>
        </w:rPr>
        <w:t xml:space="preserve"> </w:t>
      </w:r>
      <w:r w:rsidRPr="00F0262C">
        <w:t>polohou</w:t>
      </w:r>
      <w:r w:rsidRPr="00F0262C">
        <w:rPr>
          <w:spacing w:val="-15"/>
        </w:rPr>
        <w:t xml:space="preserve"> </w:t>
      </w:r>
      <w:proofErr w:type="spellStart"/>
      <w:r w:rsidRPr="00F0262C">
        <w:rPr>
          <w:i/>
        </w:rPr>
        <w:t>h</w:t>
      </w:r>
      <w:r w:rsidRPr="00F0262C">
        <w:rPr>
          <w:sz w:val="13"/>
        </w:rPr>
        <w:t>p</w:t>
      </w:r>
      <w:proofErr w:type="spellEnd"/>
      <w:r w:rsidRPr="00F0262C">
        <w:rPr>
          <w:spacing w:val="5"/>
          <w:sz w:val="13"/>
        </w:rPr>
        <w:t xml:space="preserve"> </w:t>
      </w:r>
      <w:r w:rsidRPr="00F0262C">
        <w:t>≤</w:t>
      </w:r>
      <w:r w:rsidRPr="00F0262C">
        <w:rPr>
          <w:spacing w:val="-12"/>
        </w:rPr>
        <w:t xml:space="preserve"> </w:t>
      </w:r>
      <w:r w:rsidRPr="00F0262C">
        <w:t>45</w:t>
      </w:r>
      <w:r w:rsidRPr="00F0262C">
        <w:rPr>
          <w:spacing w:val="-17"/>
        </w:rPr>
        <w:t xml:space="preserve"> </w:t>
      </w:r>
      <w:r w:rsidRPr="00F0262C">
        <w:t>m,</w:t>
      </w:r>
      <w:r w:rsidRPr="00F0262C">
        <w:rPr>
          <w:spacing w:val="-17"/>
        </w:rPr>
        <w:t xml:space="preserve"> </w:t>
      </w:r>
      <w:r w:rsidRPr="00F0262C">
        <w:t>v</w:t>
      </w:r>
      <w:r w:rsidRPr="00F0262C">
        <w:rPr>
          <w:spacing w:val="-11"/>
        </w:rPr>
        <w:t xml:space="preserve"> </w:t>
      </w:r>
      <w:r w:rsidRPr="00F0262C">
        <w:t>nichž</w:t>
      </w:r>
      <w:r w:rsidRPr="00F0262C">
        <w:rPr>
          <w:spacing w:val="-18"/>
        </w:rPr>
        <w:t xml:space="preserve"> </w:t>
      </w:r>
      <w:r w:rsidRPr="00F0262C">
        <w:t>je</w:t>
      </w:r>
      <w:r w:rsidRPr="00F0262C">
        <w:rPr>
          <w:spacing w:val="-16"/>
        </w:rPr>
        <w:t xml:space="preserve"> </w:t>
      </w:r>
      <w:r w:rsidRPr="00F0262C">
        <w:t>více</w:t>
      </w:r>
      <w:r w:rsidRPr="00F0262C">
        <w:rPr>
          <w:spacing w:val="-14"/>
        </w:rPr>
        <w:t xml:space="preserve"> </w:t>
      </w:r>
      <w:r w:rsidRPr="00F0262C">
        <w:t>než</w:t>
      </w:r>
      <w:r w:rsidRPr="00F0262C">
        <w:rPr>
          <w:spacing w:val="-16"/>
        </w:rPr>
        <w:t xml:space="preserve"> </w:t>
      </w:r>
      <w:r w:rsidRPr="00F0262C">
        <w:t>150</w:t>
      </w:r>
      <w:r w:rsidRPr="00F0262C">
        <w:rPr>
          <w:spacing w:val="-10"/>
        </w:rPr>
        <w:t xml:space="preserve"> </w:t>
      </w:r>
      <w:r w:rsidRPr="00F0262C">
        <w:t xml:space="preserve">osob (podle ČSN 73 0818). </w:t>
      </w:r>
    </w:p>
    <w:bookmarkEnd w:id="159"/>
    <w:p w14:paraId="5562F63C" w14:textId="77777777" w:rsidR="0030795D" w:rsidRPr="00F0262C" w:rsidRDefault="0030795D" w:rsidP="0030795D">
      <w:r w:rsidRPr="00F0262C">
        <w:t>Posouzení doby evakuace v požárních úsecích s více jak 150 osobami je provedeno v kap. 9.3.</w:t>
      </w:r>
    </w:p>
    <w:p w14:paraId="508D49F1" w14:textId="77777777" w:rsidR="0030795D" w:rsidRPr="00F0262C" w:rsidRDefault="0030795D" w:rsidP="0030795D">
      <w:pPr>
        <w:rPr>
          <w:b/>
          <w:bCs/>
          <w:u w:val="single"/>
        </w:rPr>
      </w:pPr>
      <w:r w:rsidRPr="00F0262C">
        <w:rPr>
          <w:b/>
          <w:bCs/>
          <w:u w:val="single"/>
        </w:rPr>
        <w:t>Zařízením pro odvod kouře a tepla musí být dle ČSN 73 0831 vybaveny</w:t>
      </w:r>
      <w:r w:rsidRPr="00F0262C">
        <w:t xml:space="preserve"> požární úseky</w:t>
      </w:r>
      <w:r w:rsidRPr="00F0262C">
        <w:rPr>
          <w:b/>
          <w:bCs/>
          <w:u w:val="single"/>
        </w:rPr>
        <w:t xml:space="preserve"> </w:t>
      </w:r>
      <w:r w:rsidRPr="00F0262C">
        <w:t xml:space="preserve">shromažďovacích prostorů </w:t>
      </w:r>
      <w:proofErr w:type="gramStart"/>
      <w:r w:rsidRPr="00F0262C">
        <w:t>s</w:t>
      </w:r>
      <w:proofErr w:type="gramEnd"/>
      <w:r w:rsidRPr="00F0262C">
        <w:t xml:space="preserve"> velikosti </w:t>
      </w:r>
      <w:r w:rsidRPr="00F0262C">
        <w:rPr>
          <w:b/>
          <w:bCs/>
        </w:rPr>
        <w:t>nad 2SP</w:t>
      </w:r>
      <w:r w:rsidRPr="00F0262C">
        <w:t xml:space="preserve">. </w:t>
      </w:r>
    </w:p>
    <w:p w14:paraId="575A7CD7" w14:textId="77777777" w:rsidR="0030795D" w:rsidRPr="00F0262C" w:rsidRDefault="0030795D" w:rsidP="0030795D">
      <w:r w:rsidRPr="00F0262C">
        <w:t xml:space="preserve">Zařízení pro odvod kouře a tepla je tedy na základě požadavku ČSN 73 0831 instalováno v požárních úsecích </w:t>
      </w:r>
      <w:r w:rsidRPr="00F0262C">
        <w:rPr>
          <w:b/>
          <w:bCs/>
        </w:rPr>
        <w:t>P1.01 – Centrální šatny</w:t>
      </w:r>
      <w:r w:rsidRPr="00F0262C">
        <w:t xml:space="preserve"> a </w:t>
      </w:r>
      <w:r w:rsidRPr="00F0262C">
        <w:rPr>
          <w:b/>
          <w:bCs/>
        </w:rPr>
        <w:t>P1.02 - Tělocvična</w:t>
      </w:r>
      <w:r w:rsidRPr="00F0262C">
        <w:t xml:space="preserve">. </w:t>
      </w:r>
      <w:r w:rsidRPr="00F0262C">
        <w:rPr>
          <w:b/>
          <w:bCs/>
        </w:rPr>
        <w:t>V obou případech je ZOKT započítáno ve formě součinitele c</w:t>
      </w:r>
      <w:r w:rsidRPr="00F0262C">
        <w:rPr>
          <w:b/>
          <w:bCs/>
          <w:vertAlign w:val="subscript"/>
        </w:rPr>
        <w:t>4</w:t>
      </w:r>
      <w:r w:rsidRPr="00F0262C">
        <w:t xml:space="preserve">. </w:t>
      </w:r>
    </w:p>
    <w:p w14:paraId="45741939" w14:textId="77777777" w:rsidR="0030795D" w:rsidRPr="00F0262C" w:rsidRDefault="0030795D" w:rsidP="0030795D">
      <w:pPr>
        <w:pStyle w:val="Heading3"/>
        <w:numPr>
          <w:ilvl w:val="2"/>
          <w:numId w:val="2"/>
        </w:numPr>
        <w:spacing w:before="240"/>
        <w:rPr>
          <w:color w:val="auto"/>
        </w:rPr>
      </w:pPr>
      <w:r w:rsidRPr="00F0262C">
        <w:rPr>
          <w:color w:val="auto"/>
        </w:rPr>
        <w:t>požadavky na návrh a provedení zokt</w:t>
      </w:r>
    </w:p>
    <w:p w14:paraId="11F886BD" w14:textId="77777777" w:rsidR="0030795D" w:rsidRPr="00F0262C" w:rsidRDefault="0030795D" w:rsidP="0030795D">
      <w:r w:rsidRPr="00F0262C">
        <w:t>Zařízení pro odvod kouře a tepla bude možné v příslušném požárním úseku aktivovat:</w:t>
      </w:r>
    </w:p>
    <w:p w14:paraId="0655AAC6" w14:textId="77777777" w:rsidR="0030795D" w:rsidRPr="00F0262C" w:rsidRDefault="0030795D" w:rsidP="0030795D">
      <w:pPr>
        <w:pStyle w:val="Odrky"/>
        <w:numPr>
          <w:ilvl w:val="0"/>
          <w:numId w:val="1"/>
        </w:numPr>
      </w:pPr>
      <w:r w:rsidRPr="00F0262C">
        <w:t xml:space="preserve">automaticky </w:t>
      </w:r>
      <w:r w:rsidRPr="00F0262C">
        <w:rPr>
          <w:b/>
          <w:bCs/>
        </w:rPr>
        <w:t xml:space="preserve">na základě podnětu od EPS. </w:t>
      </w:r>
      <w:r w:rsidRPr="00F0262C">
        <w:t xml:space="preserve">Předpokládá se spuštění pouze v případě </w:t>
      </w:r>
      <w:r>
        <w:t xml:space="preserve">detekce </w:t>
      </w:r>
      <w:r w:rsidRPr="00F0262C">
        <w:t xml:space="preserve">požáru </w:t>
      </w:r>
      <w:r>
        <w:t>automatickým hlásičem v příslušné kouřové sekci</w:t>
      </w:r>
      <w:r w:rsidRPr="00F0262C">
        <w:t>,</w:t>
      </w:r>
    </w:p>
    <w:p w14:paraId="1F85248E" w14:textId="77777777" w:rsidR="0030795D" w:rsidRDefault="0030795D" w:rsidP="0030795D">
      <w:pPr>
        <w:pStyle w:val="Odrky"/>
        <w:numPr>
          <w:ilvl w:val="0"/>
          <w:numId w:val="1"/>
        </w:numPr>
      </w:pPr>
      <w:r w:rsidRPr="00F0262C">
        <w:rPr>
          <w:b/>
          <w:bCs/>
        </w:rPr>
        <w:t>manuálně</w:t>
      </w:r>
      <w:r w:rsidRPr="00F0262C">
        <w:t xml:space="preserve"> tlačítky umístěnými v PÚ P1.14 (komora s ústřednou EPS). Možnost manuálního spouštění je předurčena především pro jednotky HZS</w:t>
      </w:r>
      <w:r>
        <w:t>,</w:t>
      </w:r>
    </w:p>
    <w:p w14:paraId="51D81F05" w14:textId="77777777" w:rsidR="0030795D" w:rsidRPr="009344EA" w:rsidRDefault="0030795D" w:rsidP="0030795D">
      <w:pPr>
        <w:pStyle w:val="Odrky"/>
        <w:numPr>
          <w:ilvl w:val="0"/>
          <w:numId w:val="1"/>
        </w:numPr>
      </w:pPr>
      <w:bookmarkStart w:id="160" w:name="_Hlk143757643"/>
      <w:r w:rsidRPr="009344EA">
        <w:rPr>
          <w:b/>
          <w:bCs/>
        </w:rPr>
        <w:t xml:space="preserve">manuálně </w:t>
      </w:r>
      <w:r w:rsidRPr="00D26CF0">
        <w:t>tlačítkovými hlásiči EPS umístěnými v PÚ P1.01 a P1.02; Tyto tlačítkové hlásiče budou navíc označeny tabulkou ,,SPUŠTĚNÍ POŽÁRNÍHO VĚTRÁNÍ“.</w:t>
      </w:r>
    </w:p>
    <w:bookmarkEnd w:id="160"/>
    <w:p w14:paraId="6B2AEEF0" w14:textId="77777777" w:rsidR="0030795D" w:rsidRPr="00F0262C" w:rsidRDefault="0030795D" w:rsidP="0030795D">
      <w:pPr>
        <w:pStyle w:val="Odrky"/>
        <w:numPr>
          <w:ilvl w:val="0"/>
          <w:numId w:val="1"/>
        </w:numPr>
        <w:spacing w:before="240"/>
      </w:pPr>
      <w:r w:rsidRPr="00F0262C">
        <w:t>V PÚ P1.14 budou také tlačítka, jimiž bude možné ZOKT v příslušném PÚ deaktivovat.</w:t>
      </w:r>
    </w:p>
    <w:p w14:paraId="691D4B25" w14:textId="77777777" w:rsidR="0030795D" w:rsidRPr="00D26CF0" w:rsidRDefault="0030795D" w:rsidP="0030795D">
      <w:pPr>
        <w:pStyle w:val="Odrky"/>
        <w:numPr>
          <w:ilvl w:val="0"/>
          <w:numId w:val="0"/>
        </w:numPr>
        <w:spacing w:before="120"/>
        <w:rPr>
          <w:b/>
          <w:bCs/>
        </w:rPr>
      </w:pPr>
      <w:r w:rsidRPr="00F0262C">
        <w:t xml:space="preserve">Min. požadovaná doba funkčnosti zařízení je stanovena v závislosti na rychlosti započetí protipožárního zásahu JPO. Předpokládaná doba mezi ohlášením požáru a započetím hašení činí </w:t>
      </w:r>
      <w:r w:rsidRPr="00F0262C">
        <w:rPr>
          <w:b/>
          <w:bCs/>
        </w:rPr>
        <w:t>7 minut</w:t>
      </w:r>
      <w:r w:rsidRPr="00F0262C">
        <w:t xml:space="preserve"> (podrobněji viz kap. ,,protipožární zásah“). Doba evakuace osob je ještě kratší </w:t>
      </w:r>
      <w:r w:rsidRPr="00F0262C">
        <w:br/>
        <w:t xml:space="preserve">(viz kapitola ,,únikové cesty“). </w:t>
      </w:r>
      <w:r w:rsidRPr="00D26CF0">
        <w:rPr>
          <w:b/>
          <w:bCs/>
        </w:rPr>
        <w:t xml:space="preserve">Návrhová doba ZOKT tedy činí v obou případech zmíněných </w:t>
      </w:r>
      <w:r w:rsidRPr="00D26CF0">
        <w:rPr>
          <w:b/>
          <w:bCs/>
        </w:rPr>
        <w:br/>
      </w:r>
      <w:r w:rsidRPr="00ED3575">
        <w:rPr>
          <w:b/>
          <w:bCs/>
        </w:rPr>
        <w:t>7 minut</w:t>
      </w:r>
      <w:r w:rsidRPr="00D26CF0">
        <w:rPr>
          <w:b/>
          <w:bCs/>
        </w:rPr>
        <w:t xml:space="preserve">. </w:t>
      </w:r>
    </w:p>
    <w:p w14:paraId="1066F536" w14:textId="77777777" w:rsidR="003D21C8" w:rsidRDefault="003D21C8">
      <w:pPr>
        <w:spacing w:before="0" w:after="160" w:line="259" w:lineRule="auto"/>
        <w:jc w:val="left"/>
        <w:rPr>
          <w:u w:val="single"/>
        </w:rPr>
      </w:pPr>
      <w:bookmarkStart w:id="161" w:name="_Hlk143757666"/>
      <w:r>
        <w:rPr>
          <w:u w:val="single"/>
        </w:rPr>
        <w:br w:type="page"/>
      </w:r>
    </w:p>
    <w:p w14:paraId="1A7E3EAF" w14:textId="10D682DC" w:rsidR="00B36AF6" w:rsidRDefault="0030795D" w:rsidP="003D21C8">
      <w:pPr>
        <w:pStyle w:val="Odrky"/>
        <w:numPr>
          <w:ilvl w:val="0"/>
          <w:numId w:val="0"/>
        </w:numPr>
        <w:spacing w:before="120"/>
      </w:pPr>
      <w:r w:rsidRPr="00D26CF0">
        <w:rPr>
          <w:u w:val="single"/>
        </w:rPr>
        <w:lastRenderedPageBreak/>
        <w:t>Záložní zdroj</w:t>
      </w:r>
      <w:r w:rsidRPr="009344EA">
        <w:t xml:space="preserve"> bude navržen tak, že zvládne chod jedné kouřové sekce po dobu min. </w:t>
      </w:r>
      <w:r w:rsidRPr="00D26CF0">
        <w:rPr>
          <w:b/>
          <w:bCs/>
        </w:rPr>
        <w:t>10 minut</w:t>
      </w:r>
      <w:r w:rsidRPr="009344EA">
        <w:t xml:space="preserve">. </w:t>
      </w:r>
      <w:r>
        <w:t xml:space="preserve">V případě chodu ventilátoru na záložní zdroj, dojde po 10. minutě k odpojení napájení, aby nebyla ohrožena provozuschopnost ostatních centrálně napájených PBZ. Toto pravidlo neplatí v případě napájení ventilátorů z distribuční sítě. V takovém režimu půjdou ventilátory až do doby manuálního vypnutí či zrušení poplachu.  </w:t>
      </w:r>
    </w:p>
    <w:p w14:paraId="4DA0FC19" w14:textId="66C7CFDD" w:rsidR="0030795D" w:rsidRPr="009344EA" w:rsidRDefault="0030795D" w:rsidP="0030795D">
      <w:pPr>
        <w:pStyle w:val="Odrky"/>
        <w:numPr>
          <w:ilvl w:val="0"/>
          <w:numId w:val="0"/>
        </w:numPr>
        <w:spacing w:before="120"/>
      </w:pPr>
      <w:r w:rsidRPr="009344EA">
        <w:t>ZOKT bude možné deaktivovat následujícími způsoby:</w:t>
      </w:r>
    </w:p>
    <w:p w14:paraId="33F425AC" w14:textId="77777777" w:rsidR="0030795D" w:rsidRPr="00D26CF0" w:rsidRDefault="0030795D" w:rsidP="0030795D">
      <w:pPr>
        <w:pStyle w:val="Odrky"/>
        <w:numPr>
          <w:ilvl w:val="0"/>
          <w:numId w:val="1"/>
        </w:numPr>
      </w:pPr>
      <w:r w:rsidRPr="00D26CF0">
        <w:t xml:space="preserve">samočinně </w:t>
      </w:r>
      <w:r w:rsidRPr="009344EA">
        <w:t>zrušením všeobecného poplachu EPS</w:t>
      </w:r>
    </w:p>
    <w:p w14:paraId="3856021D" w14:textId="77777777" w:rsidR="0030795D" w:rsidRPr="009344EA" w:rsidRDefault="0030795D" w:rsidP="0030795D">
      <w:pPr>
        <w:pStyle w:val="Odrky"/>
        <w:numPr>
          <w:ilvl w:val="0"/>
          <w:numId w:val="1"/>
        </w:numPr>
      </w:pPr>
      <w:r w:rsidRPr="00D26CF0">
        <w:t>manuálně tlačítky v </w:t>
      </w:r>
      <w:proofErr w:type="spellStart"/>
      <w:r w:rsidRPr="00D26CF0">
        <w:t>m.č</w:t>
      </w:r>
      <w:proofErr w:type="spellEnd"/>
      <w:r w:rsidRPr="00D26CF0">
        <w:t>. P1.14 (komora s ústřednou EPS)</w:t>
      </w:r>
    </w:p>
    <w:bookmarkEnd w:id="161"/>
    <w:p w14:paraId="569BE914" w14:textId="77777777" w:rsidR="0030795D" w:rsidRDefault="0030795D" w:rsidP="0030795D">
      <w:pPr>
        <w:pStyle w:val="Odrky"/>
        <w:numPr>
          <w:ilvl w:val="0"/>
          <w:numId w:val="1"/>
        </w:numPr>
        <w:rPr>
          <w:u w:color="969696" w:themeColor="accent3"/>
        </w:rPr>
      </w:pPr>
      <w:r w:rsidRPr="00F0262C">
        <w:t xml:space="preserve">Podrobný návrh zařízení pro odvod tepla a kouře (dimenze potrubních rozvodů a jejich trasy, konkrétní provedení přívodních otvorů apod.) je </w:t>
      </w:r>
      <w:r w:rsidRPr="00F0262C">
        <w:rPr>
          <w:b/>
          <w:bCs/>
        </w:rPr>
        <w:t>řešeno samostatnou částí projektové dokumentace ZOKT.</w:t>
      </w:r>
    </w:p>
    <w:p w14:paraId="3649763D" w14:textId="77777777" w:rsidR="0030795D" w:rsidRPr="00F0262C" w:rsidRDefault="0030795D" w:rsidP="0030795D">
      <w:pPr>
        <w:pStyle w:val="Vrazn"/>
      </w:pPr>
      <w:r w:rsidRPr="00F0262C">
        <w:t>Popis zařízení instalovaného v PÚ P1.01 – Centrální šatny</w:t>
      </w:r>
    </w:p>
    <w:p w14:paraId="3B49D10F" w14:textId="77777777" w:rsidR="0030795D" w:rsidRPr="00F0262C" w:rsidRDefault="0030795D" w:rsidP="0030795D">
      <w:pPr>
        <w:spacing w:before="0" w:after="160" w:line="259" w:lineRule="auto"/>
      </w:pPr>
      <w:r w:rsidRPr="00F0262C">
        <w:t xml:space="preserve">Požární úsek P1.01 bude vybaven ZOKT s výjimkou </w:t>
      </w:r>
      <w:r>
        <w:t>prostor bez rizika</w:t>
      </w:r>
      <w:r w:rsidRPr="00F0262C">
        <w:t xml:space="preserve"> (</w:t>
      </w:r>
      <w:proofErr w:type="spellStart"/>
      <w:r w:rsidRPr="00F0262C">
        <w:t>m.č</w:t>
      </w:r>
      <w:proofErr w:type="spellEnd"/>
      <w:r w:rsidRPr="00F0262C">
        <w:t>. B0137.</w:t>
      </w:r>
      <w:r>
        <w:t>1</w:t>
      </w:r>
      <w:r w:rsidRPr="00F0262C">
        <w:t>, B0137.</w:t>
      </w:r>
      <w:r>
        <w:t>2</w:t>
      </w:r>
      <w:r w:rsidRPr="00F0262C">
        <w:t>, B0138</w:t>
      </w:r>
      <w:r>
        <w:t>.1-3, B0141, B0142</w:t>
      </w:r>
      <w:r w:rsidRPr="00F0262C">
        <w:t xml:space="preserve">). </w:t>
      </w:r>
    </w:p>
    <w:p w14:paraId="19E6108E" w14:textId="77777777" w:rsidR="0030795D" w:rsidRDefault="0030795D" w:rsidP="0030795D">
      <w:pPr>
        <w:spacing w:before="0" w:after="160" w:line="259" w:lineRule="auto"/>
      </w:pPr>
      <w:r w:rsidRPr="00F0262C">
        <w:t>Celý PÚ tvoří jedinou kouřovou sekci.</w:t>
      </w:r>
    </w:p>
    <w:p w14:paraId="2A15E4D7" w14:textId="77777777" w:rsidR="0030795D" w:rsidRPr="00F0262C" w:rsidRDefault="0030795D" w:rsidP="0030795D">
      <w:pPr>
        <w:spacing w:before="0" w:after="0" w:line="259" w:lineRule="auto"/>
      </w:pPr>
      <w:r w:rsidRPr="00F0262C">
        <w:t>Přívod náhradního vzduchu do úseku bude zajištěn samočinně otvíranými dveřmi:</w:t>
      </w:r>
    </w:p>
    <w:p w14:paraId="24F8CA00" w14:textId="77777777" w:rsidR="0030795D" w:rsidRPr="00F0262C" w:rsidRDefault="0030795D" w:rsidP="0030795D">
      <w:pPr>
        <w:pStyle w:val="Odrky"/>
        <w:numPr>
          <w:ilvl w:val="0"/>
          <w:numId w:val="1"/>
        </w:numPr>
      </w:pPr>
      <w:r w:rsidRPr="00F0262C">
        <w:t>dveře z exteriéru do zádveří B0142</w:t>
      </w:r>
    </w:p>
    <w:p w14:paraId="776A16D2" w14:textId="77777777" w:rsidR="0030795D" w:rsidRPr="00F0262C" w:rsidRDefault="0030795D" w:rsidP="0030795D">
      <w:pPr>
        <w:pStyle w:val="Odrky"/>
        <w:numPr>
          <w:ilvl w:val="0"/>
          <w:numId w:val="1"/>
        </w:numPr>
      </w:pPr>
      <w:r w:rsidRPr="00F0262C">
        <w:t>dveře z haly B0141 do šaten B0132</w:t>
      </w:r>
    </w:p>
    <w:p w14:paraId="3BFA78AA" w14:textId="77777777" w:rsidR="0030795D" w:rsidRPr="00F0262C" w:rsidRDefault="0030795D" w:rsidP="0030795D">
      <w:pPr>
        <w:pStyle w:val="Odrky"/>
        <w:numPr>
          <w:ilvl w:val="0"/>
          <w:numId w:val="1"/>
        </w:numPr>
      </w:pPr>
      <w:r w:rsidRPr="00F0262C">
        <w:t>dveře z exteriéru do šaten B0132</w:t>
      </w:r>
    </w:p>
    <w:p w14:paraId="12F3EDB3" w14:textId="77777777" w:rsidR="0030795D" w:rsidRPr="00F0262C" w:rsidRDefault="0030795D" w:rsidP="0030795D">
      <w:pPr>
        <w:spacing w:after="160" w:line="259" w:lineRule="auto"/>
      </w:pPr>
      <w:r w:rsidRPr="00F0262C">
        <w:t>Minimální požadovaná plocha těchto přívodních otvorů je dána samostatným projektem ZOKT.</w:t>
      </w:r>
    </w:p>
    <w:p w14:paraId="32F29AA2" w14:textId="77777777" w:rsidR="0030795D" w:rsidRPr="00F0262C" w:rsidRDefault="0030795D" w:rsidP="0030795D">
      <w:pPr>
        <w:spacing w:after="160" w:line="259" w:lineRule="auto"/>
      </w:pPr>
      <w:r w:rsidRPr="00F0262C">
        <w:t xml:space="preserve">Odtah kouře a tepla bude zajištěn odtahovými ventilátory. V podstropním prostoru bude umístěno sací potrubí s vyústkami. Sběrné potrubí pak prochází skrze východní fasádu směrem do dvora. Potrubí pak pokračuje po vnějším líci stěny přístavku Staré budovy až nad úroveň střechy přístavku, kde je kouř odváděn nad volný prostor dvora. </w:t>
      </w:r>
    </w:p>
    <w:p w14:paraId="202311F2" w14:textId="77777777" w:rsidR="0030795D" w:rsidRPr="00F0262C" w:rsidRDefault="0030795D" w:rsidP="0030795D">
      <w:pPr>
        <w:spacing w:after="160" w:line="259" w:lineRule="auto"/>
      </w:pPr>
      <w:r w:rsidRPr="00F0262C">
        <w:t>V prostoru centrálních šaten není počítáno s celistvým podhledem. V každém případě bude zajištěna min. průvzdušnosti případného podhledu 70%.</w:t>
      </w:r>
    </w:p>
    <w:p w14:paraId="7C742343" w14:textId="77777777" w:rsidR="0030795D" w:rsidRPr="00F0262C" w:rsidRDefault="0030795D" w:rsidP="0030795D">
      <w:pPr>
        <w:pStyle w:val="Vrazn"/>
        <w:spacing w:before="240"/>
      </w:pPr>
      <w:r w:rsidRPr="00F0262C">
        <w:t>Popis zařízení instalovaného v PÚ P1.02 – Tělocvična</w:t>
      </w:r>
    </w:p>
    <w:p w14:paraId="0E79C3F1" w14:textId="77777777" w:rsidR="0030795D" w:rsidRPr="00F0262C" w:rsidRDefault="0030795D" w:rsidP="0030795D">
      <w:pPr>
        <w:spacing w:before="0" w:after="160" w:line="259" w:lineRule="auto"/>
      </w:pPr>
      <w:r w:rsidRPr="00F0262C">
        <w:t xml:space="preserve">Požární úsek tělocvičny je větrán s výjimkou prostoru tribuny. Prostor tribuny bude tvořit prostor bez rizika (podrobněji v kapitole ,,požární riziko“). Tribuna bude vymezena mobilní kouřovou přepážkou, která bude sjíždět při aktivaci ZOKT. </w:t>
      </w:r>
    </w:p>
    <w:p w14:paraId="705EBF1A" w14:textId="77777777" w:rsidR="0030795D" w:rsidRPr="00F0262C" w:rsidRDefault="0030795D" w:rsidP="0030795D">
      <w:pPr>
        <w:spacing w:before="0" w:after="160" w:line="259" w:lineRule="auto"/>
      </w:pPr>
      <w:r w:rsidRPr="00F0262C">
        <w:t xml:space="preserve">V případě detekce požáru v prostoru tribuny nebude ZOKT samočinně spouštěno a přepážka tedy zůstává nesvinutá. </w:t>
      </w:r>
    </w:p>
    <w:p w14:paraId="7DD63E61" w14:textId="77777777" w:rsidR="0030795D" w:rsidRPr="00F0262C" w:rsidRDefault="0030795D" w:rsidP="0030795D">
      <w:pPr>
        <w:spacing w:before="0" w:after="160" w:line="259" w:lineRule="auto"/>
      </w:pPr>
      <w:r w:rsidRPr="00F0262C">
        <w:t>V tomto PÚ je tedy jediná kouřová sekce.</w:t>
      </w:r>
    </w:p>
    <w:p w14:paraId="1F240BD9" w14:textId="77777777" w:rsidR="0030795D" w:rsidRPr="00F0262C" w:rsidRDefault="0030795D" w:rsidP="0030795D">
      <w:pPr>
        <w:spacing w:before="0" w:after="160" w:line="259" w:lineRule="auto"/>
      </w:pPr>
      <w:r w:rsidRPr="00F0262C">
        <w:t xml:space="preserve">Přívod vzduchu bude zajištěn samočinně otvíranými dveřmi a dvěma fasádními žaluziemi. Minimální požadovaná plocha těchto přívodních otvorů je dána samostatným projektem ZOKT. </w:t>
      </w:r>
    </w:p>
    <w:p w14:paraId="371E3EE4" w14:textId="77777777" w:rsidR="003D21C8" w:rsidRDefault="003D21C8">
      <w:pPr>
        <w:spacing w:before="0" w:after="160" w:line="259" w:lineRule="auto"/>
        <w:jc w:val="left"/>
      </w:pPr>
      <w:r>
        <w:br w:type="page"/>
      </w:r>
    </w:p>
    <w:p w14:paraId="74A0F7DC" w14:textId="58D9D070" w:rsidR="00FE15B6" w:rsidRPr="00FE15B6" w:rsidRDefault="00FE15B6" w:rsidP="00FE15B6">
      <w:pPr>
        <w:spacing w:after="160" w:line="259" w:lineRule="auto"/>
      </w:pPr>
      <w:r w:rsidRPr="00FE15B6">
        <w:lastRenderedPageBreak/>
        <w:t>Odtah kouře a tepla bude zajištěn odtahovými ventilátory. V podstropním prostoru bude umístěno sací potrubí s vyústkami. Sběrné potrubí pak prochází stropem do 2.NP. Ventilátory budou umístěny v požárně oddělených boxech v technické místnosti v 2.NP. Zplodiny jsou odváděny v úrovni 2.NP na západní fasádu. Potrubí bude volně ukončeno v rovině zateplené ŽB stěny. Prosklená fasáda v místě vyústění ZOKT bude z </w:t>
      </w:r>
      <w:proofErr w:type="spellStart"/>
      <w:r w:rsidRPr="00FE15B6">
        <w:t>tahokovu</w:t>
      </w:r>
      <w:proofErr w:type="spellEnd"/>
      <w:r w:rsidRPr="00FE15B6">
        <w:t>. Kouř může volně procházet mříží z </w:t>
      </w:r>
      <w:proofErr w:type="spellStart"/>
      <w:r w:rsidRPr="00FE15B6">
        <w:t>tahokovu</w:t>
      </w:r>
      <w:proofErr w:type="spellEnd"/>
      <w:r w:rsidRPr="00FE15B6">
        <w:t xml:space="preserve"> a současně stoupat dutinou zdvojené fasády. Nad úrovní vyústění ZOKT se žádná okna v rámci západní fasády nevyskytují. Nad 2.NP je pouze venkovní hřiště na západě ohraničené železobetonovým parapetem. Zplodiny budou mít teplotu až 400°C. Teplota zplodin nedosahuje kritické teploty ocelové konstrukce zdvojené fasády. </w:t>
      </w:r>
    </w:p>
    <w:p w14:paraId="75A91EB6" w14:textId="78377A8A" w:rsidR="0030795D" w:rsidRPr="00F0262C" w:rsidRDefault="0030795D" w:rsidP="0030795D">
      <w:pPr>
        <w:spacing w:before="0" w:after="160" w:line="259" w:lineRule="auto"/>
      </w:pPr>
      <w:r w:rsidRPr="00F0262C">
        <w:t xml:space="preserve">Na prostupu odtahového potrubí prostorem 2.NP musí být zajištěno požární oddělení. Prostor ventilátoru a potrubí bude náležet požárnímu úseku P1.02. Potrubí bude v provedení </w:t>
      </w:r>
      <w:r w:rsidRPr="00F0262C">
        <w:rPr>
          <w:b/>
          <w:bCs/>
        </w:rPr>
        <w:t>typu C</w:t>
      </w:r>
      <w:r w:rsidRPr="00F0262C">
        <w:t xml:space="preserve"> a bude splňovat požární odolnost alespoň </w:t>
      </w:r>
      <w:r w:rsidRPr="00F0262C">
        <w:rPr>
          <w:b/>
          <w:bCs/>
        </w:rPr>
        <w:t>EI 30.</w:t>
      </w:r>
      <w:r w:rsidRPr="00F0262C">
        <w:t xml:space="preserve"> Samotné ventilátory budou umístěny </w:t>
      </w:r>
      <w:r w:rsidRPr="00F0262C">
        <w:br/>
        <w:t xml:space="preserve">do požárně odolného ,,boxu“. Box musí být opatřen příslušnými revizními otvory splňujícími požární odolnost </w:t>
      </w:r>
      <w:r w:rsidRPr="00F0262C">
        <w:rPr>
          <w:b/>
          <w:bCs/>
        </w:rPr>
        <w:t>EW 30 DP3</w:t>
      </w:r>
      <w:r w:rsidRPr="00F0262C">
        <w:t xml:space="preserve">. Dvířka nemusí být opatřená samozavíračem, ale musí být označeny cedulkou ,,POŽÁRNÍ UZÁVĚR, ZAVÍREJTE“. </w:t>
      </w:r>
    </w:p>
    <w:p w14:paraId="740C30F6" w14:textId="42B7665C" w:rsidR="0030795D" w:rsidRPr="00F0262C" w:rsidRDefault="0030795D" w:rsidP="0030795D">
      <w:pPr>
        <w:spacing w:before="0" w:after="160" w:line="259" w:lineRule="auto"/>
      </w:pPr>
      <w:r w:rsidRPr="00F0262C">
        <w:t xml:space="preserve">Mobilní kouřová přepážka bude tvořena textilní roletou druhu DP1 splňující klasifikaci </w:t>
      </w:r>
      <w:r w:rsidRPr="00F0262C">
        <w:rPr>
          <w:b/>
          <w:bCs/>
        </w:rPr>
        <w:t>D</w:t>
      </w:r>
      <w:r w:rsidRPr="00F0262C">
        <w:rPr>
          <w:b/>
          <w:bCs/>
          <w:vertAlign w:val="subscript"/>
        </w:rPr>
        <w:t>600</w:t>
      </w:r>
      <w:r w:rsidR="00A8158C">
        <w:rPr>
          <w:b/>
          <w:bCs/>
        </w:rPr>
        <w:t>3</w:t>
      </w:r>
      <w:r w:rsidRPr="00F0262C">
        <w:rPr>
          <w:b/>
          <w:bCs/>
        </w:rPr>
        <w:t>0</w:t>
      </w:r>
      <w:r w:rsidRPr="00F0262C">
        <w:t xml:space="preserve">. </w:t>
      </w:r>
    </w:p>
    <w:p w14:paraId="12BF4F85" w14:textId="77777777" w:rsidR="0030795D" w:rsidRPr="00F0262C" w:rsidRDefault="0030795D" w:rsidP="0030795D">
      <w:pPr>
        <w:rPr>
          <w:rFonts w:eastAsiaTheme="majorEastAsia" w:cstheme="majorBidi"/>
          <w:b/>
          <w:bCs/>
          <w:caps/>
          <w:sz w:val="36"/>
          <w:szCs w:val="36"/>
        </w:rPr>
      </w:pPr>
      <w:r w:rsidRPr="00F0262C">
        <w:t xml:space="preserve">V úseku není uvažováno s celistvými podhledy. </w:t>
      </w:r>
    </w:p>
    <w:p w14:paraId="505A686C" w14:textId="77777777" w:rsidR="0030795D" w:rsidRPr="00F0262C" w:rsidRDefault="0030795D" w:rsidP="00B36AF6">
      <w:pPr>
        <w:pStyle w:val="Heading1"/>
        <w:numPr>
          <w:ilvl w:val="0"/>
          <w:numId w:val="2"/>
        </w:numPr>
        <w:spacing w:before="120"/>
        <w:rPr>
          <w:color w:val="auto"/>
        </w:rPr>
      </w:pPr>
      <w:bookmarkStart w:id="162" w:name="_Toc171592556"/>
      <w:bookmarkStart w:id="163" w:name="_Toc181060791"/>
      <w:r w:rsidRPr="00F0262C">
        <w:rPr>
          <w:color w:val="auto"/>
        </w:rPr>
        <w:t>bezpečnostní značení</w:t>
      </w:r>
      <w:bookmarkEnd w:id="162"/>
      <w:bookmarkEnd w:id="163"/>
    </w:p>
    <w:p w14:paraId="3764DF89" w14:textId="77777777" w:rsidR="0030795D" w:rsidRPr="00F0262C" w:rsidRDefault="0030795D" w:rsidP="0030795D">
      <w:r w:rsidRPr="00F0262C">
        <w:t xml:space="preserve">Objekt bude opatřen bezpečnostními značkami a tabulkami dle řady norem ČSN EN ISO 7010 a nařízení vlády č. 375/2017 Sb., kterým se stanoví vzhled a umístění bezpečnostních značek </w:t>
      </w:r>
      <w:r w:rsidRPr="00F0262C">
        <w:br/>
        <w:t xml:space="preserve">a zavedení signálů ve znění pozdějších předpisů. </w:t>
      </w:r>
    </w:p>
    <w:p w14:paraId="33E05E9E" w14:textId="77777777" w:rsidR="0030795D" w:rsidRPr="00F0262C" w:rsidRDefault="0030795D" w:rsidP="0030795D">
      <w:pPr>
        <w:rPr>
          <w:u w:val="single"/>
        </w:rPr>
      </w:pPr>
      <w:r w:rsidRPr="00F0262C">
        <w:rPr>
          <w:u w:val="single"/>
        </w:rPr>
        <w:t xml:space="preserve">Těmito značkami a tabulkami se označí: </w:t>
      </w:r>
    </w:p>
    <w:p w14:paraId="419A90B1" w14:textId="77777777" w:rsidR="0030795D" w:rsidRPr="00F0262C" w:rsidRDefault="0030795D" w:rsidP="0030795D">
      <w:pPr>
        <w:numPr>
          <w:ilvl w:val="0"/>
          <w:numId w:val="16"/>
        </w:numPr>
        <w:spacing w:before="40" w:after="40"/>
      </w:pPr>
      <w:r w:rsidRPr="00F0262C">
        <w:t>únikové východy, směry úniku osob,</w:t>
      </w:r>
    </w:p>
    <w:p w14:paraId="61ADA01A" w14:textId="77777777" w:rsidR="0030795D" w:rsidRPr="00F0262C" w:rsidRDefault="0030795D" w:rsidP="0030795D">
      <w:pPr>
        <w:numPr>
          <w:ilvl w:val="0"/>
          <w:numId w:val="16"/>
        </w:numPr>
        <w:spacing w:before="40" w:after="40"/>
      </w:pPr>
      <w:r w:rsidRPr="00F0262C">
        <w:t xml:space="preserve">dveře a revizní dvířka bez samozavíračů plnící funkci požárního uzávěru budou označena </w:t>
      </w:r>
      <w:proofErr w:type="gramStart"/>
      <w:r w:rsidRPr="00F0262C">
        <w:t>značkou  ,</w:t>
      </w:r>
      <w:proofErr w:type="gramEnd"/>
      <w:r w:rsidRPr="00F0262C">
        <w:t>,požární dveře, zavírejte“,</w:t>
      </w:r>
    </w:p>
    <w:p w14:paraId="5CE4026D" w14:textId="77777777" w:rsidR="0030795D" w:rsidRPr="00F0262C" w:rsidRDefault="0030795D" w:rsidP="0030795D">
      <w:pPr>
        <w:numPr>
          <w:ilvl w:val="0"/>
          <w:numId w:val="16"/>
        </w:numPr>
        <w:spacing w:before="40" w:after="40"/>
      </w:pPr>
      <w:r w:rsidRPr="00F0262C">
        <w:t xml:space="preserve">hadicové systémy, </w:t>
      </w:r>
    </w:p>
    <w:p w14:paraId="323DE88A" w14:textId="77777777" w:rsidR="0030795D" w:rsidRPr="00F0262C" w:rsidRDefault="0030795D" w:rsidP="0030795D">
      <w:pPr>
        <w:numPr>
          <w:ilvl w:val="0"/>
          <w:numId w:val="16"/>
        </w:numPr>
        <w:spacing w:before="40" w:after="40"/>
      </w:pPr>
      <w:r w:rsidRPr="00F0262C">
        <w:t>nezavodněné požární vodovody (vnitřní i vnější armatury),</w:t>
      </w:r>
    </w:p>
    <w:p w14:paraId="0C0EC0EA" w14:textId="77777777" w:rsidR="0030795D" w:rsidRPr="00F0262C" w:rsidRDefault="0030795D" w:rsidP="0030795D">
      <w:pPr>
        <w:numPr>
          <w:ilvl w:val="0"/>
          <w:numId w:val="16"/>
        </w:numPr>
        <w:spacing w:before="40" w:after="40"/>
      </w:pPr>
      <w:r w:rsidRPr="00F0262C">
        <w:t>přenosné hasicí přístroje,</w:t>
      </w:r>
    </w:p>
    <w:p w14:paraId="2D0B8F20" w14:textId="77777777" w:rsidR="0030795D" w:rsidRPr="00F0262C" w:rsidRDefault="0030795D" w:rsidP="0030795D">
      <w:pPr>
        <w:numPr>
          <w:ilvl w:val="0"/>
          <w:numId w:val="16"/>
        </w:numPr>
        <w:spacing w:before="40" w:after="40"/>
      </w:pPr>
      <w:r w:rsidRPr="00F0262C">
        <w:t>elektrická zařízení (mimo jiné i zákaz hašení vodními a pěnovými hasicími přístroji),</w:t>
      </w:r>
    </w:p>
    <w:p w14:paraId="2F7E885B" w14:textId="77777777" w:rsidR="0030795D" w:rsidRPr="00F0262C" w:rsidRDefault="0030795D" w:rsidP="0030795D">
      <w:pPr>
        <w:numPr>
          <w:ilvl w:val="0"/>
          <w:numId w:val="16"/>
        </w:numPr>
        <w:spacing w:before="40" w:after="40"/>
      </w:pPr>
      <w:r w:rsidRPr="00F0262C">
        <w:t>tlačítkové hlásiče EPS,</w:t>
      </w:r>
    </w:p>
    <w:p w14:paraId="2441DAB6" w14:textId="77777777" w:rsidR="0030795D" w:rsidRPr="00F0262C" w:rsidRDefault="0030795D" w:rsidP="0030795D">
      <w:pPr>
        <w:numPr>
          <w:ilvl w:val="0"/>
          <w:numId w:val="16"/>
        </w:numPr>
        <w:spacing w:before="40" w:after="40"/>
      </w:pPr>
      <w:r w:rsidRPr="00F0262C">
        <w:t>tlačítko CENTRAL STOP,</w:t>
      </w:r>
    </w:p>
    <w:p w14:paraId="0D702ED1" w14:textId="77777777" w:rsidR="0030795D" w:rsidRPr="00F0262C" w:rsidRDefault="0030795D" w:rsidP="0030795D">
      <w:pPr>
        <w:numPr>
          <w:ilvl w:val="0"/>
          <w:numId w:val="16"/>
        </w:numPr>
        <w:spacing w:before="40" w:after="40"/>
      </w:pPr>
      <w:r w:rsidRPr="00F0262C">
        <w:t>tlačítko TOTAL STOP,</w:t>
      </w:r>
    </w:p>
    <w:p w14:paraId="23C0D255" w14:textId="77777777" w:rsidR="0030795D" w:rsidRPr="00F0262C" w:rsidRDefault="0030795D" w:rsidP="0030795D">
      <w:pPr>
        <w:numPr>
          <w:ilvl w:val="0"/>
          <w:numId w:val="16"/>
        </w:numPr>
        <w:spacing w:before="40" w:after="40"/>
      </w:pPr>
      <w:r w:rsidRPr="00F0262C">
        <w:t>tlačítka pro manuální ovládání ZOKT,</w:t>
      </w:r>
    </w:p>
    <w:p w14:paraId="3751C884" w14:textId="77777777" w:rsidR="0030795D" w:rsidRPr="00F0262C" w:rsidRDefault="0030795D" w:rsidP="0030795D">
      <w:pPr>
        <w:numPr>
          <w:ilvl w:val="0"/>
          <w:numId w:val="16"/>
        </w:numPr>
        <w:spacing w:before="40" w:after="40"/>
      </w:pPr>
      <w:r w:rsidRPr="00F0262C">
        <w:t>tlačítko pro odpojení napájení nabíjecích stanic elektromobilů,</w:t>
      </w:r>
    </w:p>
    <w:p w14:paraId="57864E49" w14:textId="77777777" w:rsidR="0030795D" w:rsidRPr="00F0262C" w:rsidRDefault="0030795D" w:rsidP="0030795D">
      <w:pPr>
        <w:numPr>
          <w:ilvl w:val="0"/>
          <w:numId w:val="16"/>
        </w:numPr>
        <w:spacing w:before="40" w:after="40"/>
      </w:pPr>
      <w:r w:rsidRPr="00F0262C">
        <w:t>armatura pro napojení požární techniky na systém PHZ,</w:t>
      </w:r>
    </w:p>
    <w:p w14:paraId="56763AA8" w14:textId="77777777" w:rsidR="0030795D" w:rsidRPr="00F0262C" w:rsidRDefault="0030795D" w:rsidP="0030795D">
      <w:pPr>
        <w:numPr>
          <w:ilvl w:val="0"/>
          <w:numId w:val="16"/>
        </w:numPr>
        <w:spacing w:before="40" w:after="40"/>
        <w:rPr>
          <w:rFonts w:ascii="Verdana-Italic" w:hAnsi="Verdana-Italic" w:cs="Verdana-Italic"/>
          <w:i/>
          <w:iCs/>
        </w:rPr>
      </w:pPr>
      <w:r w:rsidRPr="00F0262C">
        <w:t>osobní výtahy budou označeny bezpečnostní značkou „Tento výtah neslouží k evakuaci osob“.</w:t>
      </w:r>
      <w:r w:rsidRPr="00F0262C">
        <w:rPr>
          <w:rFonts w:ascii="Verdana-Italic" w:hAnsi="Verdana-Italic" w:cs="Verdana-Italic"/>
          <w:i/>
          <w:iCs/>
        </w:rPr>
        <w:t xml:space="preserve"> </w:t>
      </w:r>
      <w:r w:rsidRPr="00F0262C">
        <w:t>Označení bude v každé stanici i vnitřní straně výtahových kabin,</w:t>
      </w:r>
    </w:p>
    <w:p w14:paraId="10B52DB4" w14:textId="77777777" w:rsidR="0030795D" w:rsidRPr="00F0262C" w:rsidRDefault="0030795D" w:rsidP="0030795D">
      <w:pPr>
        <w:numPr>
          <w:ilvl w:val="0"/>
          <w:numId w:val="16"/>
        </w:numPr>
        <w:spacing w:before="40" w:after="40"/>
      </w:pPr>
      <w:r w:rsidRPr="00F0262C">
        <w:t xml:space="preserve">hlavní uzávěry médií, vypínače elektrického napájení, </w:t>
      </w:r>
    </w:p>
    <w:p w14:paraId="11A710BC" w14:textId="77777777" w:rsidR="0030795D" w:rsidRPr="00F0262C" w:rsidRDefault="0030795D" w:rsidP="0030795D">
      <w:pPr>
        <w:numPr>
          <w:ilvl w:val="0"/>
          <w:numId w:val="16"/>
        </w:numPr>
        <w:spacing w:before="40" w:after="40"/>
      </w:pPr>
      <w:r w:rsidRPr="00F0262C">
        <w:t>prostory s výskytem nebezpečných látek, hořlavých kapalin a plynů,</w:t>
      </w:r>
    </w:p>
    <w:p w14:paraId="5139B491" w14:textId="77777777" w:rsidR="0030795D" w:rsidRPr="00F0262C" w:rsidRDefault="0030795D" w:rsidP="0030795D">
      <w:pPr>
        <w:numPr>
          <w:ilvl w:val="0"/>
          <w:numId w:val="16"/>
        </w:numPr>
        <w:spacing w:before="40" w:after="40"/>
      </w:pPr>
      <w:r w:rsidRPr="00F0262C">
        <w:t>odstavné plochy pro IZS (náměstí 17. listopadu)</w:t>
      </w:r>
      <w:r>
        <w:t>,</w:t>
      </w:r>
    </w:p>
    <w:p w14:paraId="2DD10853" w14:textId="77777777" w:rsidR="0030795D" w:rsidRPr="00F0262C" w:rsidRDefault="0030795D" w:rsidP="0030795D">
      <w:pPr>
        <w:numPr>
          <w:ilvl w:val="0"/>
          <w:numId w:val="16"/>
        </w:numPr>
        <w:spacing w:before="40" w:after="40"/>
      </w:pPr>
      <w:r w:rsidRPr="00F0262C">
        <w:lastRenderedPageBreak/>
        <w:t>vjezd do hromadné garáže musí být označen ,,zákaz vjezdu vozidlům s pohonem na plynná paliva</w:t>
      </w:r>
      <w:r>
        <w:t>“,</w:t>
      </w:r>
    </w:p>
    <w:p w14:paraId="149CA3EE" w14:textId="181C5F37" w:rsidR="00FE15B6" w:rsidRDefault="0030795D" w:rsidP="003D21C8">
      <w:pPr>
        <w:numPr>
          <w:ilvl w:val="0"/>
          <w:numId w:val="16"/>
        </w:numPr>
        <w:spacing w:before="40" w:after="40"/>
      </w:pPr>
      <w:r w:rsidRPr="00F0262C">
        <w:t>prostory s výskytem nebezpečných látek (přípravny, učebny a sklady chemie)</w:t>
      </w:r>
      <w:r>
        <w:t>,</w:t>
      </w:r>
      <w:bookmarkStart w:id="164" w:name="_Hlk168985570"/>
    </w:p>
    <w:p w14:paraId="78E66771" w14:textId="6FA12887" w:rsidR="0030795D" w:rsidRDefault="0030795D" w:rsidP="00B36AF6">
      <w:pPr>
        <w:numPr>
          <w:ilvl w:val="0"/>
          <w:numId w:val="16"/>
        </w:numPr>
        <w:spacing w:before="0" w:after="0"/>
      </w:pPr>
      <w:r>
        <w:t>Objekt musí být zřetelně vybaven značením o instalaci PV systému, a to v následujících pozicích:</w:t>
      </w:r>
    </w:p>
    <w:p w14:paraId="3A1B50F6" w14:textId="77777777" w:rsidR="0030795D" w:rsidRDefault="0030795D" w:rsidP="00B36AF6">
      <w:pPr>
        <w:numPr>
          <w:ilvl w:val="2"/>
          <w:numId w:val="16"/>
        </w:numPr>
        <w:spacing w:before="0" w:after="0"/>
      </w:pPr>
      <w:r>
        <w:t>v místě měření,</w:t>
      </w:r>
    </w:p>
    <w:p w14:paraId="44FDD165" w14:textId="77777777" w:rsidR="0030795D" w:rsidRDefault="0030795D" w:rsidP="00B36AF6">
      <w:pPr>
        <w:numPr>
          <w:ilvl w:val="2"/>
          <w:numId w:val="16"/>
        </w:numPr>
        <w:spacing w:before="0" w:after="0"/>
      </w:pPr>
      <w:r>
        <w:t>v místě vypínání el. en. (vstup do CHÚC B III a 2.PP),</w:t>
      </w:r>
    </w:p>
    <w:p w14:paraId="5856FC56" w14:textId="77777777" w:rsidR="0030795D" w:rsidRDefault="0030795D" w:rsidP="00B36AF6">
      <w:pPr>
        <w:numPr>
          <w:ilvl w:val="2"/>
          <w:numId w:val="16"/>
        </w:numPr>
        <w:spacing w:before="0" w:after="0"/>
      </w:pPr>
      <w:r>
        <w:t>na rozvaděči, ke kterému je připojeno napájení od měniče,</w:t>
      </w:r>
    </w:p>
    <w:p w14:paraId="1C1B579F" w14:textId="77777777" w:rsidR="0030795D" w:rsidRDefault="0030795D" w:rsidP="00B36AF6">
      <w:pPr>
        <w:numPr>
          <w:ilvl w:val="2"/>
          <w:numId w:val="16"/>
        </w:numPr>
        <w:spacing w:before="0" w:after="0"/>
      </w:pPr>
      <w:r>
        <w:t>v místě vstupu na střechu,</w:t>
      </w:r>
    </w:p>
    <w:p w14:paraId="5FFD2336" w14:textId="77777777" w:rsidR="0030795D" w:rsidRDefault="0030795D" w:rsidP="00B36AF6">
      <w:pPr>
        <w:numPr>
          <w:ilvl w:val="2"/>
          <w:numId w:val="16"/>
        </w:numPr>
        <w:spacing w:before="0" w:after="0"/>
      </w:pPr>
      <w:r>
        <w:t>u vstupu do vnitřní zásahové cesty (vstup z exteriéru do CHÚC B I)</w:t>
      </w:r>
    </w:p>
    <w:p w14:paraId="471DF1C2" w14:textId="77777777" w:rsidR="00EB61C1" w:rsidRPr="00F63022" w:rsidRDefault="00EB61C1" w:rsidP="00EB61C1">
      <w:pPr>
        <w:pStyle w:val="Heading1"/>
        <w:spacing w:before="240"/>
        <w:rPr>
          <w:color w:val="auto"/>
        </w:rPr>
      </w:pPr>
      <w:bookmarkStart w:id="165" w:name="_Toc181060792"/>
      <w:r w:rsidRPr="00F63022">
        <w:rPr>
          <w:color w:val="auto"/>
        </w:rPr>
        <w:t>Specifikace rizik a možných příčin navýšení rozsahu prací při realizaci stavby</w:t>
      </w:r>
      <w:bookmarkEnd w:id="165"/>
    </w:p>
    <w:p w14:paraId="62D068AE" w14:textId="77777777" w:rsidR="00EB61C1" w:rsidRPr="00F63022" w:rsidRDefault="00EB61C1" w:rsidP="00EB61C1">
      <w:r>
        <w:t xml:space="preserve">V rámci tohoto požárně bezpečnostního řešení nejsou shledány pravděpodobné příčiny vedoucí k neočekávanému navýšení rozsahu prací během výstavby.  </w:t>
      </w:r>
    </w:p>
    <w:p w14:paraId="0D3CAE27" w14:textId="77777777" w:rsidR="0030795D" w:rsidRPr="00F0262C" w:rsidRDefault="0030795D" w:rsidP="0030795D">
      <w:pPr>
        <w:pStyle w:val="Heading1"/>
        <w:numPr>
          <w:ilvl w:val="0"/>
          <w:numId w:val="2"/>
        </w:numPr>
        <w:spacing w:before="240"/>
      </w:pPr>
      <w:bookmarkStart w:id="166" w:name="_Toc171592557"/>
      <w:bookmarkStart w:id="167" w:name="_Toc171592558"/>
      <w:bookmarkStart w:id="168" w:name="_Toc171592559"/>
      <w:bookmarkStart w:id="169" w:name="_Toc181060793"/>
      <w:bookmarkEnd w:id="164"/>
      <w:bookmarkEnd w:id="166"/>
      <w:bookmarkEnd w:id="167"/>
      <w:r w:rsidRPr="00F0262C">
        <w:t>ZÁVĚR</w:t>
      </w:r>
      <w:bookmarkEnd w:id="168"/>
      <w:bookmarkEnd w:id="169"/>
    </w:p>
    <w:p w14:paraId="6BF1D858" w14:textId="77777777" w:rsidR="0030795D" w:rsidRPr="00F0262C" w:rsidRDefault="0030795D" w:rsidP="0030795D">
      <w:r w:rsidRPr="00F0262C">
        <w:t xml:space="preserve">Toto požárně bezpečnostní řešení bylo zhotoveno v souladu s Vyhláškou č. 246/2001 Sb., </w:t>
      </w:r>
      <w:r w:rsidRPr="00F0262C">
        <w:br/>
        <w:t xml:space="preserve">o požární prevenci, ve znění pozdějších předpisů. Požadavky byly stanoveny podle řady norem ČSN o požární bezpečnosti staveb. Je nutné, aby podmínky požárně bezpečnostního řešení byly v celém rozsahu splněny. </w:t>
      </w:r>
    </w:p>
    <w:p w14:paraId="3805A16E" w14:textId="77777777" w:rsidR="0030795D" w:rsidRPr="00F0262C" w:rsidRDefault="0030795D" w:rsidP="0030795D">
      <w:r w:rsidRPr="00F0262C">
        <w:t xml:space="preserve">Z důvodu kontroly a případné revize konstrukcí a technologie zakryté zejména celistvými nerozebíratelnými podhledy musí být v dané podhledové konstrukci provedeny revizní otvory, kterými bude možné alespoň v minimální míře zkontrolovat a zhodnotit nepřístupné prostory. Revizní otvory je vhodné situovat do míst, kde jsou různá měřící, odečtová zařízení či zařízení, která se musí pravidelně revidovat. </w:t>
      </w:r>
    </w:p>
    <w:p w14:paraId="4B0EBD5F" w14:textId="77777777" w:rsidR="0030795D" w:rsidRPr="00F0262C" w:rsidRDefault="0030795D" w:rsidP="0030795D">
      <w:r w:rsidRPr="00F0262C">
        <w:t>Platnost tohoto požárně bezpečnostního řešení je podmíněna souhlasným stanoviskem územně a věcně příslušnému odboru prevence HZS.</w:t>
      </w:r>
    </w:p>
    <w:p w14:paraId="0F83B923" w14:textId="77777777" w:rsidR="0030795D" w:rsidRPr="00F0262C" w:rsidRDefault="0030795D" w:rsidP="0030795D"/>
    <w:p w14:paraId="4B621C1A" w14:textId="77777777" w:rsidR="0030795D" w:rsidRPr="00F0262C" w:rsidRDefault="0030795D" w:rsidP="0030795D"/>
    <w:p w14:paraId="0DDCE79E" w14:textId="6C010E64" w:rsidR="0030795D" w:rsidRPr="00F0262C" w:rsidRDefault="0030795D" w:rsidP="0030795D">
      <w:r w:rsidRPr="00F0262C">
        <w:t xml:space="preserve">V Trubíně dne </w:t>
      </w:r>
      <w:sdt>
        <w:sdtPr>
          <w:id w:val="-136178396"/>
          <w:placeholder>
            <w:docPart w:val="D84617D2B812499BAD2A79E19D47C456"/>
          </w:placeholder>
          <w:date w:fullDate="2024-08-27T00:00:00Z">
            <w:dateFormat w:val="d. MMMM yyyy"/>
            <w:lid w:val="cs-CZ"/>
            <w:storeMappedDataAs w:val="dateTime"/>
            <w:calendar w:val="gregorian"/>
          </w:date>
        </w:sdtPr>
        <w:sdtContent>
          <w:r w:rsidR="001159F1">
            <w:t>27. srpna 2024</w:t>
          </w:r>
        </w:sdtContent>
      </w:sdt>
    </w:p>
    <w:p w14:paraId="6EAE4787" w14:textId="77777777" w:rsidR="0030795D" w:rsidRDefault="0030795D" w:rsidP="0030795D"/>
    <w:p w14:paraId="78855438" w14:textId="77777777" w:rsidR="00EB61C1" w:rsidRPr="00F0262C" w:rsidRDefault="00EB61C1" w:rsidP="0030795D"/>
    <w:p w14:paraId="75318B36" w14:textId="77777777" w:rsidR="0030795D" w:rsidRPr="00F0262C" w:rsidRDefault="0030795D" w:rsidP="0030795D"/>
    <w:p w14:paraId="5F8B4A9F" w14:textId="77777777" w:rsidR="0030795D" w:rsidRPr="00F0262C" w:rsidRDefault="0030795D" w:rsidP="0030795D">
      <w:pPr>
        <w:spacing w:before="0" w:after="0"/>
        <w:jc w:val="right"/>
      </w:pPr>
      <w:r w:rsidRPr="00F0262C">
        <w:t xml:space="preserve">            Ing. Jan Předota</w:t>
      </w:r>
    </w:p>
    <w:p w14:paraId="7DBA9BD0" w14:textId="77777777" w:rsidR="0030795D" w:rsidRPr="00F0262C" w:rsidRDefault="0030795D" w:rsidP="0030795D">
      <w:pPr>
        <w:spacing w:before="0" w:after="0"/>
        <w:jc w:val="right"/>
      </w:pPr>
      <w:r w:rsidRPr="00F0262C">
        <w:t xml:space="preserve">        Autorizovaný inženýr</w:t>
      </w:r>
    </w:p>
    <w:p w14:paraId="7AF86389" w14:textId="77777777" w:rsidR="0030795D" w:rsidRPr="00F0262C" w:rsidRDefault="0030795D" w:rsidP="0030795D">
      <w:pPr>
        <w:spacing w:before="0" w:after="0"/>
        <w:jc w:val="right"/>
      </w:pPr>
      <w:r w:rsidRPr="00F0262C">
        <w:t>pro požární bezpečnost staveb,</w:t>
      </w:r>
    </w:p>
    <w:p w14:paraId="7DCA9E31" w14:textId="37487D22" w:rsidR="00B20784" w:rsidRDefault="0030795D" w:rsidP="003D21C8">
      <w:pPr>
        <w:spacing w:before="0" w:after="0"/>
        <w:jc w:val="right"/>
      </w:pPr>
      <w:r w:rsidRPr="00F0262C">
        <w:t xml:space="preserve">            ČKAIT 0014075</w:t>
      </w:r>
      <w:bookmarkEnd w:id="143"/>
      <w:bookmarkEnd w:id="144"/>
    </w:p>
    <w:p w14:paraId="3F3CC91A" w14:textId="58AD085D" w:rsidR="00D121EB" w:rsidRPr="002E7469" w:rsidRDefault="00D121EB" w:rsidP="002E7469"/>
    <w:sectPr w:rsidR="00D121EB" w:rsidRPr="002E7469" w:rsidSect="0089306C">
      <w:headerReference w:type="default" r:id="rId9"/>
      <w:footerReference w:type="default" r:id="rId10"/>
      <w:pgSz w:w="11906" w:h="16838"/>
      <w:pgMar w:top="1417" w:right="1416" w:bottom="1417" w:left="1417"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0F64A1" w14:textId="77777777" w:rsidR="00102F54" w:rsidRDefault="00102F54" w:rsidP="00620B1C">
      <w:pPr>
        <w:spacing w:before="0" w:after="0"/>
      </w:pPr>
      <w:r>
        <w:separator/>
      </w:r>
    </w:p>
  </w:endnote>
  <w:endnote w:type="continuationSeparator" w:id="0">
    <w:p w14:paraId="2641D0FB" w14:textId="77777777" w:rsidR="00102F54" w:rsidRDefault="00102F54" w:rsidP="00620B1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nstantia">
    <w:panose1 w:val="02030602050306030303"/>
    <w:charset w:val="EE"/>
    <w:family w:val="roman"/>
    <w:pitch w:val="variable"/>
    <w:sig w:usb0="A00002EF" w:usb1="400020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Verdana-Italic">
    <w:altName w:val="Verdan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3430924"/>
      <w:docPartObj>
        <w:docPartGallery w:val="Page Numbers (Bottom of Page)"/>
        <w:docPartUnique/>
      </w:docPartObj>
    </w:sdtPr>
    <w:sdtEndPr>
      <w:rPr>
        <w:sz w:val="20"/>
        <w:szCs w:val="18"/>
      </w:rPr>
    </w:sdtEndPr>
    <w:sdtContent>
      <w:p w14:paraId="347F6D7B" w14:textId="77777777" w:rsidR="00620B1C" w:rsidRPr="00620B1C" w:rsidRDefault="00620B1C">
        <w:pPr>
          <w:pStyle w:val="Footer"/>
          <w:jc w:val="right"/>
          <w:rPr>
            <w:sz w:val="20"/>
            <w:szCs w:val="18"/>
          </w:rPr>
        </w:pPr>
        <w:r w:rsidRPr="00620B1C">
          <w:rPr>
            <w:sz w:val="20"/>
            <w:szCs w:val="18"/>
          </w:rPr>
          <w:fldChar w:fldCharType="begin"/>
        </w:r>
        <w:r w:rsidRPr="00620B1C">
          <w:rPr>
            <w:sz w:val="20"/>
            <w:szCs w:val="18"/>
          </w:rPr>
          <w:instrText>PAGE   \* MERGEFORMAT</w:instrText>
        </w:r>
        <w:r w:rsidRPr="00620B1C">
          <w:rPr>
            <w:sz w:val="20"/>
            <w:szCs w:val="18"/>
          </w:rPr>
          <w:fldChar w:fldCharType="separate"/>
        </w:r>
        <w:r w:rsidRPr="00620B1C">
          <w:rPr>
            <w:sz w:val="20"/>
            <w:szCs w:val="18"/>
          </w:rPr>
          <w:t>2</w:t>
        </w:r>
        <w:r w:rsidRPr="00620B1C">
          <w:rPr>
            <w:sz w:val="20"/>
            <w:szCs w:val="18"/>
          </w:rPr>
          <w:fldChar w:fldCharType="end"/>
        </w:r>
      </w:p>
    </w:sdtContent>
  </w:sdt>
  <w:p w14:paraId="1797E56C" w14:textId="77777777" w:rsidR="00620B1C" w:rsidRDefault="00620B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C1AFB1" w14:textId="77777777" w:rsidR="00102F54" w:rsidRDefault="00102F54" w:rsidP="00620B1C">
      <w:pPr>
        <w:spacing w:before="0" w:after="0"/>
      </w:pPr>
      <w:r>
        <w:separator/>
      </w:r>
    </w:p>
  </w:footnote>
  <w:footnote w:type="continuationSeparator" w:id="0">
    <w:p w14:paraId="0FBF718B" w14:textId="77777777" w:rsidR="00102F54" w:rsidRDefault="00102F54" w:rsidP="00620B1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65731" w14:textId="58849F85" w:rsidR="00620B1C" w:rsidRDefault="009B043C" w:rsidP="009B043C">
    <w:pPr>
      <w:pStyle w:val="Header"/>
      <w:jc w:val="right"/>
    </w:pPr>
    <w:r w:rsidRPr="009B043C">
      <w:rPr>
        <w:noProof/>
      </w:rPr>
      <w:drawing>
        <wp:inline distT="0" distB="0" distL="0" distR="0" wp14:anchorId="72E88502" wp14:editId="3E1EDFC4">
          <wp:extent cx="934630" cy="373975"/>
          <wp:effectExtent l="0" t="0" r="0" b="7620"/>
          <wp:docPr id="712936276" name="Picture 712936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990188" cy="3962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44"/>
    <w:multiLevelType w:val="singleLevel"/>
    <w:tmpl w:val="00000044"/>
    <w:name w:val="WW8Num68"/>
    <w:lvl w:ilvl="0">
      <w:start w:val="1"/>
      <w:numFmt w:val="lowerLetter"/>
      <w:lvlText w:val="%1)"/>
      <w:lvlJc w:val="left"/>
      <w:pPr>
        <w:tabs>
          <w:tab w:val="num" w:pos="397"/>
        </w:tabs>
        <w:ind w:left="397" w:hanging="397"/>
      </w:pPr>
    </w:lvl>
  </w:abstractNum>
  <w:abstractNum w:abstractNumId="1" w15:restartNumberingAfterBreak="0">
    <w:nsid w:val="0000007C"/>
    <w:multiLevelType w:val="multilevel"/>
    <w:tmpl w:val="0000007C"/>
    <w:name w:val="WW8Num124"/>
    <w:lvl w:ilvl="0">
      <w:start w:val="1"/>
      <w:numFmt w:val="decimal"/>
      <w:lvlText w:val="%1)"/>
      <w:lvlJc w:val="left"/>
      <w:pPr>
        <w:tabs>
          <w:tab w:val="num" w:pos="757"/>
        </w:tabs>
        <w:ind w:left="75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594850"/>
    <w:multiLevelType w:val="hybridMultilevel"/>
    <w:tmpl w:val="D938E658"/>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AB0B6E"/>
    <w:multiLevelType w:val="hybridMultilevel"/>
    <w:tmpl w:val="19E603E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CC18FE"/>
    <w:multiLevelType w:val="multilevel"/>
    <w:tmpl w:val="D5C45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E55769E"/>
    <w:multiLevelType w:val="hybridMultilevel"/>
    <w:tmpl w:val="8B967B02"/>
    <w:lvl w:ilvl="0" w:tplc="32B46D40">
      <w:start w:val="200"/>
      <w:numFmt w:val="bullet"/>
      <w:lvlText w:val="-"/>
      <w:lvlJc w:val="left"/>
      <w:pPr>
        <w:ind w:left="720" w:hanging="360"/>
      </w:pPr>
      <w:rPr>
        <w:rFonts w:ascii="Calibri Light" w:eastAsiaTheme="minorHAnsi"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1603085"/>
    <w:multiLevelType w:val="hybridMultilevel"/>
    <w:tmpl w:val="4E5EDC52"/>
    <w:lvl w:ilvl="0" w:tplc="B0622254">
      <w:start w:val="1"/>
      <w:numFmt w:val="decimal"/>
      <w:lvlText w:val="%1)"/>
      <w:lvlJc w:val="left"/>
      <w:pPr>
        <w:ind w:left="1080" w:hanging="360"/>
      </w:pPr>
      <w:rPr>
        <w:rFonts w:hint="default"/>
        <w:b w:val="0"/>
        <w:bCs/>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482775B"/>
    <w:multiLevelType w:val="multilevel"/>
    <w:tmpl w:val="E232435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14E123D7"/>
    <w:multiLevelType w:val="hybridMultilevel"/>
    <w:tmpl w:val="FF02BEB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5B201A3"/>
    <w:multiLevelType w:val="hybridMultilevel"/>
    <w:tmpl w:val="09A43C2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94F287C"/>
    <w:multiLevelType w:val="hybridMultilevel"/>
    <w:tmpl w:val="BCB4E28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3E3E40"/>
    <w:multiLevelType w:val="hybridMultilevel"/>
    <w:tmpl w:val="68EC886E"/>
    <w:lvl w:ilvl="0" w:tplc="EEC6A4C4">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6D4283"/>
    <w:multiLevelType w:val="hybridMultilevel"/>
    <w:tmpl w:val="AE7C4B74"/>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ACF7759"/>
    <w:multiLevelType w:val="hybridMultilevel"/>
    <w:tmpl w:val="DBAE63B6"/>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2C4F090C"/>
    <w:multiLevelType w:val="hybridMultilevel"/>
    <w:tmpl w:val="9FEC9A94"/>
    <w:lvl w:ilvl="0" w:tplc="F5C06A1E">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41D79E4"/>
    <w:multiLevelType w:val="hybridMultilevel"/>
    <w:tmpl w:val="C9520D4E"/>
    <w:lvl w:ilvl="0" w:tplc="C2CC9BB4">
      <w:numFmt w:val="bullet"/>
      <w:lvlText w:val="-"/>
      <w:lvlJc w:val="left"/>
      <w:pPr>
        <w:ind w:left="720" w:hanging="360"/>
      </w:pPr>
      <w:rPr>
        <w:rFonts w:ascii="Calibri Light" w:eastAsiaTheme="minorHAnsi"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45D19ED"/>
    <w:multiLevelType w:val="hybridMultilevel"/>
    <w:tmpl w:val="846A34F6"/>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383A57C4"/>
    <w:multiLevelType w:val="hybridMultilevel"/>
    <w:tmpl w:val="D986967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07B7D81"/>
    <w:multiLevelType w:val="hybridMultilevel"/>
    <w:tmpl w:val="3578C22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A40ED1"/>
    <w:multiLevelType w:val="hybridMultilevel"/>
    <w:tmpl w:val="5942AB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D12327"/>
    <w:multiLevelType w:val="hybridMultilevel"/>
    <w:tmpl w:val="3B14B70E"/>
    <w:lvl w:ilvl="0" w:tplc="55BC78DE">
      <w:numFmt w:val="bullet"/>
      <w:lvlText w:val="-"/>
      <w:lvlJc w:val="left"/>
      <w:pPr>
        <w:ind w:left="1776" w:hanging="360"/>
      </w:pPr>
      <w:rPr>
        <w:rFonts w:ascii="Calibri Light" w:eastAsiaTheme="minorHAnsi" w:hAnsi="Calibri Light" w:cs="Calibri Light"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48150641"/>
    <w:multiLevelType w:val="hybridMultilevel"/>
    <w:tmpl w:val="47A8446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3135B8"/>
    <w:multiLevelType w:val="hybridMultilevel"/>
    <w:tmpl w:val="4346655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9767009"/>
    <w:multiLevelType w:val="hybridMultilevel"/>
    <w:tmpl w:val="4858E6EC"/>
    <w:lvl w:ilvl="0" w:tplc="FE32638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ACA6429"/>
    <w:multiLevelType w:val="hybridMultilevel"/>
    <w:tmpl w:val="6C904F4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F577B56"/>
    <w:multiLevelType w:val="hybridMultilevel"/>
    <w:tmpl w:val="448C293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A16340F"/>
    <w:multiLevelType w:val="hybridMultilevel"/>
    <w:tmpl w:val="089E148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A8E5450"/>
    <w:multiLevelType w:val="hybridMultilevel"/>
    <w:tmpl w:val="AA04F6A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AC50AF4"/>
    <w:multiLevelType w:val="hybridMultilevel"/>
    <w:tmpl w:val="27B814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4352346"/>
    <w:multiLevelType w:val="hybridMultilevel"/>
    <w:tmpl w:val="C0A02B0E"/>
    <w:lvl w:ilvl="0" w:tplc="D77C2ADC">
      <w:start w:val="1"/>
      <w:numFmt w:val="bullet"/>
      <w:pStyle w:val="Odrky"/>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1D30A8E"/>
    <w:multiLevelType w:val="hybridMultilevel"/>
    <w:tmpl w:val="41E08EC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81F130B"/>
    <w:multiLevelType w:val="hybridMultilevel"/>
    <w:tmpl w:val="C7CEA27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04345969">
    <w:abstractNumId w:val="29"/>
  </w:num>
  <w:num w:numId="2" w16cid:durableId="71052419">
    <w:abstractNumId w:val="7"/>
  </w:num>
  <w:num w:numId="3" w16cid:durableId="1334064703">
    <w:abstractNumId w:val="7"/>
  </w:num>
  <w:num w:numId="4" w16cid:durableId="1753163264">
    <w:abstractNumId w:val="7"/>
  </w:num>
  <w:num w:numId="5" w16cid:durableId="1468627336">
    <w:abstractNumId w:val="7"/>
  </w:num>
  <w:num w:numId="6" w16cid:durableId="1546604869">
    <w:abstractNumId w:val="7"/>
  </w:num>
  <w:num w:numId="7" w16cid:durableId="749623109">
    <w:abstractNumId w:val="7"/>
  </w:num>
  <w:num w:numId="8" w16cid:durableId="932664392">
    <w:abstractNumId w:val="7"/>
  </w:num>
  <w:num w:numId="9" w16cid:durableId="1666274653">
    <w:abstractNumId w:val="7"/>
  </w:num>
  <w:num w:numId="10" w16cid:durableId="1360231252">
    <w:abstractNumId w:val="7"/>
  </w:num>
  <w:num w:numId="11" w16cid:durableId="1810509340">
    <w:abstractNumId w:val="29"/>
  </w:num>
  <w:num w:numId="12" w16cid:durableId="1664626631">
    <w:abstractNumId w:val="23"/>
  </w:num>
  <w:num w:numId="13" w16cid:durableId="780760100">
    <w:abstractNumId w:val="0"/>
  </w:num>
  <w:num w:numId="14" w16cid:durableId="1450782515">
    <w:abstractNumId w:val="4"/>
  </w:num>
  <w:num w:numId="15" w16cid:durableId="1592155622">
    <w:abstractNumId w:val="5"/>
  </w:num>
  <w:num w:numId="16" w16cid:durableId="1370108369">
    <w:abstractNumId w:val="14"/>
  </w:num>
  <w:num w:numId="17" w16cid:durableId="413476943">
    <w:abstractNumId w:val="28"/>
  </w:num>
  <w:num w:numId="18" w16cid:durableId="325935913">
    <w:abstractNumId w:val="11"/>
  </w:num>
  <w:num w:numId="19" w16cid:durableId="746926641">
    <w:abstractNumId w:val="25"/>
  </w:num>
  <w:num w:numId="20" w16cid:durableId="1146506190">
    <w:abstractNumId w:val="22"/>
  </w:num>
  <w:num w:numId="21" w16cid:durableId="5093006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428995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246778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72533812">
    <w:abstractNumId w:val="1"/>
  </w:num>
  <w:num w:numId="25" w16cid:durableId="283846903">
    <w:abstractNumId w:val="17"/>
  </w:num>
  <w:num w:numId="26" w16cid:durableId="426847237">
    <w:abstractNumId w:val="26"/>
  </w:num>
  <w:num w:numId="27" w16cid:durableId="2056267757">
    <w:abstractNumId w:val="15"/>
  </w:num>
  <w:num w:numId="28" w16cid:durableId="125203916">
    <w:abstractNumId w:val="31"/>
  </w:num>
  <w:num w:numId="29" w16cid:durableId="1305427518">
    <w:abstractNumId w:val="10"/>
  </w:num>
  <w:num w:numId="30" w16cid:durableId="983780064">
    <w:abstractNumId w:val="13"/>
  </w:num>
  <w:num w:numId="31" w16cid:durableId="144859107">
    <w:abstractNumId w:val="21"/>
  </w:num>
  <w:num w:numId="32" w16cid:durableId="469832087">
    <w:abstractNumId w:val="30"/>
  </w:num>
  <w:num w:numId="33" w16cid:durableId="2085712947">
    <w:abstractNumId w:val="3"/>
  </w:num>
  <w:num w:numId="34" w16cid:durableId="1405950231">
    <w:abstractNumId w:val="19"/>
  </w:num>
  <w:num w:numId="35" w16cid:durableId="780030504">
    <w:abstractNumId w:val="9"/>
  </w:num>
  <w:num w:numId="36" w16cid:durableId="1495294183">
    <w:abstractNumId w:val="18"/>
  </w:num>
  <w:num w:numId="37" w16cid:durableId="1130636005">
    <w:abstractNumId w:val="6"/>
  </w:num>
  <w:num w:numId="38" w16cid:durableId="2034958971">
    <w:abstractNumId w:val="27"/>
  </w:num>
  <w:num w:numId="39" w16cid:durableId="1501122505">
    <w:abstractNumId w:val="2"/>
  </w:num>
  <w:num w:numId="40" w16cid:durableId="237910544">
    <w:abstractNumId w:val="12"/>
  </w:num>
  <w:num w:numId="41" w16cid:durableId="501236588">
    <w:abstractNumId w:val="24"/>
  </w:num>
  <w:num w:numId="42" w16cid:durableId="200827197">
    <w:abstractNumId w:val="16"/>
  </w:num>
  <w:num w:numId="43" w16cid:durableId="739716478">
    <w:abstractNumId w:val="8"/>
  </w:num>
  <w:num w:numId="44" w16cid:durableId="157550778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B1C"/>
    <w:rsid w:val="0000028E"/>
    <w:rsid w:val="00006A3E"/>
    <w:rsid w:val="000107F1"/>
    <w:rsid w:val="00021DB8"/>
    <w:rsid w:val="0002272D"/>
    <w:rsid w:val="00022E19"/>
    <w:rsid w:val="00023F97"/>
    <w:rsid w:val="000248F0"/>
    <w:rsid w:val="00036DEF"/>
    <w:rsid w:val="00037463"/>
    <w:rsid w:val="00042DBD"/>
    <w:rsid w:val="00051F55"/>
    <w:rsid w:val="0005366E"/>
    <w:rsid w:val="00053FA0"/>
    <w:rsid w:val="000549CF"/>
    <w:rsid w:val="000552C1"/>
    <w:rsid w:val="00063CB1"/>
    <w:rsid w:val="00064012"/>
    <w:rsid w:val="0006405E"/>
    <w:rsid w:val="0006455F"/>
    <w:rsid w:val="000672D3"/>
    <w:rsid w:val="0007594C"/>
    <w:rsid w:val="00080916"/>
    <w:rsid w:val="00080EEC"/>
    <w:rsid w:val="0008342B"/>
    <w:rsid w:val="00090CCF"/>
    <w:rsid w:val="00093FD6"/>
    <w:rsid w:val="000A5C2B"/>
    <w:rsid w:val="000A5CE4"/>
    <w:rsid w:val="000A7BF5"/>
    <w:rsid w:val="000B2783"/>
    <w:rsid w:val="000B5202"/>
    <w:rsid w:val="000C0E07"/>
    <w:rsid w:val="000C14CA"/>
    <w:rsid w:val="000C3F23"/>
    <w:rsid w:val="000C6136"/>
    <w:rsid w:val="000C7287"/>
    <w:rsid w:val="000C73D7"/>
    <w:rsid w:val="000D2D7A"/>
    <w:rsid w:val="000D3694"/>
    <w:rsid w:val="000E3A3A"/>
    <w:rsid w:val="000E4433"/>
    <w:rsid w:val="000E60D9"/>
    <w:rsid w:val="000F5B5F"/>
    <w:rsid w:val="000F6610"/>
    <w:rsid w:val="00102F54"/>
    <w:rsid w:val="00103D4F"/>
    <w:rsid w:val="00103F3A"/>
    <w:rsid w:val="001052C1"/>
    <w:rsid w:val="0010608B"/>
    <w:rsid w:val="001119CB"/>
    <w:rsid w:val="00111F8E"/>
    <w:rsid w:val="00112A01"/>
    <w:rsid w:val="00113C3A"/>
    <w:rsid w:val="001159F1"/>
    <w:rsid w:val="00117495"/>
    <w:rsid w:val="001316BE"/>
    <w:rsid w:val="001325A5"/>
    <w:rsid w:val="00132C50"/>
    <w:rsid w:val="00133F33"/>
    <w:rsid w:val="00136569"/>
    <w:rsid w:val="00141A99"/>
    <w:rsid w:val="001429D8"/>
    <w:rsid w:val="001550A3"/>
    <w:rsid w:val="00156398"/>
    <w:rsid w:val="00162092"/>
    <w:rsid w:val="00165063"/>
    <w:rsid w:val="001742DC"/>
    <w:rsid w:val="00174432"/>
    <w:rsid w:val="00183128"/>
    <w:rsid w:val="00187C41"/>
    <w:rsid w:val="00192807"/>
    <w:rsid w:val="001A73CF"/>
    <w:rsid w:val="001A7B1C"/>
    <w:rsid w:val="001B1B58"/>
    <w:rsid w:val="001B3079"/>
    <w:rsid w:val="001B3A3A"/>
    <w:rsid w:val="001B5A31"/>
    <w:rsid w:val="001B7FC8"/>
    <w:rsid w:val="001C0333"/>
    <w:rsid w:val="001C143E"/>
    <w:rsid w:val="001C2B6E"/>
    <w:rsid w:val="001C744B"/>
    <w:rsid w:val="001D220C"/>
    <w:rsid w:val="001D31BB"/>
    <w:rsid w:val="001D33C1"/>
    <w:rsid w:val="001D36F8"/>
    <w:rsid w:val="001D43EE"/>
    <w:rsid w:val="001D5205"/>
    <w:rsid w:val="001D731B"/>
    <w:rsid w:val="001E2B5C"/>
    <w:rsid w:val="001F5774"/>
    <w:rsid w:val="0020318A"/>
    <w:rsid w:val="002039B3"/>
    <w:rsid w:val="0021187B"/>
    <w:rsid w:val="002141AA"/>
    <w:rsid w:val="00221A2D"/>
    <w:rsid w:val="00225574"/>
    <w:rsid w:val="00225C95"/>
    <w:rsid w:val="002303BB"/>
    <w:rsid w:val="00232C9A"/>
    <w:rsid w:val="0023796D"/>
    <w:rsid w:val="00240CCB"/>
    <w:rsid w:val="00243368"/>
    <w:rsid w:val="00243BA6"/>
    <w:rsid w:val="00243E30"/>
    <w:rsid w:val="00251120"/>
    <w:rsid w:val="002536AA"/>
    <w:rsid w:val="00253927"/>
    <w:rsid w:val="00253B54"/>
    <w:rsid w:val="00254DCA"/>
    <w:rsid w:val="00257700"/>
    <w:rsid w:val="00260476"/>
    <w:rsid w:val="002611DB"/>
    <w:rsid w:val="00261ECB"/>
    <w:rsid w:val="00266578"/>
    <w:rsid w:val="002701D7"/>
    <w:rsid w:val="00280507"/>
    <w:rsid w:val="002812B4"/>
    <w:rsid w:val="0029217B"/>
    <w:rsid w:val="00295AF3"/>
    <w:rsid w:val="002A4AEB"/>
    <w:rsid w:val="002A7226"/>
    <w:rsid w:val="002A7514"/>
    <w:rsid w:val="002B1DF5"/>
    <w:rsid w:val="002B222D"/>
    <w:rsid w:val="002C1BE2"/>
    <w:rsid w:val="002C22AC"/>
    <w:rsid w:val="002C50DD"/>
    <w:rsid w:val="002D5830"/>
    <w:rsid w:val="002E3004"/>
    <w:rsid w:val="002E477A"/>
    <w:rsid w:val="002E7469"/>
    <w:rsid w:val="002F3586"/>
    <w:rsid w:val="002F39F0"/>
    <w:rsid w:val="002F4942"/>
    <w:rsid w:val="002F56B0"/>
    <w:rsid w:val="002F5B50"/>
    <w:rsid w:val="002F69ED"/>
    <w:rsid w:val="002F6CE5"/>
    <w:rsid w:val="00302713"/>
    <w:rsid w:val="0030506A"/>
    <w:rsid w:val="00307759"/>
    <w:rsid w:val="0030795D"/>
    <w:rsid w:val="003126D7"/>
    <w:rsid w:val="003176AD"/>
    <w:rsid w:val="00317877"/>
    <w:rsid w:val="00317E47"/>
    <w:rsid w:val="0032766E"/>
    <w:rsid w:val="00333CBE"/>
    <w:rsid w:val="00334F55"/>
    <w:rsid w:val="00335A8D"/>
    <w:rsid w:val="00336636"/>
    <w:rsid w:val="00337949"/>
    <w:rsid w:val="0034001B"/>
    <w:rsid w:val="00340A29"/>
    <w:rsid w:val="00345767"/>
    <w:rsid w:val="00351031"/>
    <w:rsid w:val="00362740"/>
    <w:rsid w:val="00363803"/>
    <w:rsid w:val="00363A22"/>
    <w:rsid w:val="00372578"/>
    <w:rsid w:val="00380B6D"/>
    <w:rsid w:val="003844D4"/>
    <w:rsid w:val="00390D2C"/>
    <w:rsid w:val="00391E97"/>
    <w:rsid w:val="00392666"/>
    <w:rsid w:val="003956DD"/>
    <w:rsid w:val="003A6C80"/>
    <w:rsid w:val="003B3AA0"/>
    <w:rsid w:val="003B5944"/>
    <w:rsid w:val="003C00FD"/>
    <w:rsid w:val="003C0F7D"/>
    <w:rsid w:val="003C6F40"/>
    <w:rsid w:val="003D21C8"/>
    <w:rsid w:val="003E30EA"/>
    <w:rsid w:val="003E3F5C"/>
    <w:rsid w:val="003E5B89"/>
    <w:rsid w:val="003F4142"/>
    <w:rsid w:val="003F5CC0"/>
    <w:rsid w:val="003F5F6E"/>
    <w:rsid w:val="003F73DB"/>
    <w:rsid w:val="0040176D"/>
    <w:rsid w:val="00402DE2"/>
    <w:rsid w:val="00403D6A"/>
    <w:rsid w:val="00411E0F"/>
    <w:rsid w:val="00413F46"/>
    <w:rsid w:val="00414B6A"/>
    <w:rsid w:val="004166C6"/>
    <w:rsid w:val="00420A2A"/>
    <w:rsid w:val="004216C7"/>
    <w:rsid w:val="00422D99"/>
    <w:rsid w:val="004231CF"/>
    <w:rsid w:val="00427115"/>
    <w:rsid w:val="00435AF4"/>
    <w:rsid w:val="00441D9B"/>
    <w:rsid w:val="004617C2"/>
    <w:rsid w:val="0046533A"/>
    <w:rsid w:val="00480510"/>
    <w:rsid w:val="00486794"/>
    <w:rsid w:val="00487D0A"/>
    <w:rsid w:val="004931C5"/>
    <w:rsid w:val="00494261"/>
    <w:rsid w:val="00496C64"/>
    <w:rsid w:val="004978B1"/>
    <w:rsid w:val="004B5814"/>
    <w:rsid w:val="004B6BA7"/>
    <w:rsid w:val="004C2D26"/>
    <w:rsid w:val="004C330D"/>
    <w:rsid w:val="004C78DE"/>
    <w:rsid w:val="004D1C3A"/>
    <w:rsid w:val="004D1D9D"/>
    <w:rsid w:val="004D48A4"/>
    <w:rsid w:val="004E3F55"/>
    <w:rsid w:val="004E5E40"/>
    <w:rsid w:val="004F477E"/>
    <w:rsid w:val="00507025"/>
    <w:rsid w:val="0051109E"/>
    <w:rsid w:val="00511599"/>
    <w:rsid w:val="00511B4E"/>
    <w:rsid w:val="0051202F"/>
    <w:rsid w:val="0051464C"/>
    <w:rsid w:val="0052018E"/>
    <w:rsid w:val="00521B63"/>
    <w:rsid w:val="00522F03"/>
    <w:rsid w:val="00533E79"/>
    <w:rsid w:val="00536209"/>
    <w:rsid w:val="00545062"/>
    <w:rsid w:val="00546CDD"/>
    <w:rsid w:val="00547357"/>
    <w:rsid w:val="005663D9"/>
    <w:rsid w:val="00574D5E"/>
    <w:rsid w:val="00576377"/>
    <w:rsid w:val="005779FF"/>
    <w:rsid w:val="00577C5E"/>
    <w:rsid w:val="00580DD4"/>
    <w:rsid w:val="0058114D"/>
    <w:rsid w:val="00582FA5"/>
    <w:rsid w:val="00584337"/>
    <w:rsid w:val="0058678C"/>
    <w:rsid w:val="00586FD3"/>
    <w:rsid w:val="005908CD"/>
    <w:rsid w:val="00590D39"/>
    <w:rsid w:val="005910D3"/>
    <w:rsid w:val="00594396"/>
    <w:rsid w:val="005A74E0"/>
    <w:rsid w:val="005B0110"/>
    <w:rsid w:val="005B08D7"/>
    <w:rsid w:val="005B1577"/>
    <w:rsid w:val="005B20CD"/>
    <w:rsid w:val="005B2F9E"/>
    <w:rsid w:val="005B5575"/>
    <w:rsid w:val="005C0DA7"/>
    <w:rsid w:val="005C1919"/>
    <w:rsid w:val="005C5A41"/>
    <w:rsid w:val="005D6E04"/>
    <w:rsid w:val="005E1EDD"/>
    <w:rsid w:val="005E474D"/>
    <w:rsid w:val="005E7DA6"/>
    <w:rsid w:val="005F17F5"/>
    <w:rsid w:val="005F37D6"/>
    <w:rsid w:val="005F40FD"/>
    <w:rsid w:val="0060004D"/>
    <w:rsid w:val="0060379F"/>
    <w:rsid w:val="006067E7"/>
    <w:rsid w:val="006075C8"/>
    <w:rsid w:val="00610C44"/>
    <w:rsid w:val="00612480"/>
    <w:rsid w:val="00614F08"/>
    <w:rsid w:val="00617AF8"/>
    <w:rsid w:val="00620B1C"/>
    <w:rsid w:val="00620D0A"/>
    <w:rsid w:val="00621BCC"/>
    <w:rsid w:val="00625FAB"/>
    <w:rsid w:val="0062675F"/>
    <w:rsid w:val="00630F7C"/>
    <w:rsid w:val="00633D64"/>
    <w:rsid w:val="00633F6E"/>
    <w:rsid w:val="006353C2"/>
    <w:rsid w:val="0064797C"/>
    <w:rsid w:val="00651AEB"/>
    <w:rsid w:val="00654862"/>
    <w:rsid w:val="006648FC"/>
    <w:rsid w:val="0066516E"/>
    <w:rsid w:val="006654B2"/>
    <w:rsid w:val="0067084E"/>
    <w:rsid w:val="00671DB0"/>
    <w:rsid w:val="00672F29"/>
    <w:rsid w:val="00692775"/>
    <w:rsid w:val="00694B2C"/>
    <w:rsid w:val="0069726C"/>
    <w:rsid w:val="006A12B9"/>
    <w:rsid w:val="006B095A"/>
    <w:rsid w:val="006B2F1A"/>
    <w:rsid w:val="006B54E7"/>
    <w:rsid w:val="006B7881"/>
    <w:rsid w:val="006C0220"/>
    <w:rsid w:val="006C318E"/>
    <w:rsid w:val="006D12D7"/>
    <w:rsid w:val="006D4537"/>
    <w:rsid w:val="006D7745"/>
    <w:rsid w:val="006E03B2"/>
    <w:rsid w:val="006E13FF"/>
    <w:rsid w:val="006E1D8F"/>
    <w:rsid w:val="006F3CE3"/>
    <w:rsid w:val="00702FDD"/>
    <w:rsid w:val="0070363D"/>
    <w:rsid w:val="00714E06"/>
    <w:rsid w:val="00724C62"/>
    <w:rsid w:val="00732DB7"/>
    <w:rsid w:val="00741831"/>
    <w:rsid w:val="0074317A"/>
    <w:rsid w:val="0074718A"/>
    <w:rsid w:val="0075097A"/>
    <w:rsid w:val="00757048"/>
    <w:rsid w:val="0076416A"/>
    <w:rsid w:val="007643D7"/>
    <w:rsid w:val="007712D9"/>
    <w:rsid w:val="00771B93"/>
    <w:rsid w:val="00771D5C"/>
    <w:rsid w:val="00774A1A"/>
    <w:rsid w:val="00775BB6"/>
    <w:rsid w:val="007764C1"/>
    <w:rsid w:val="00776F41"/>
    <w:rsid w:val="007770DD"/>
    <w:rsid w:val="00777404"/>
    <w:rsid w:val="0077770E"/>
    <w:rsid w:val="00777A5B"/>
    <w:rsid w:val="0078078B"/>
    <w:rsid w:val="007821C2"/>
    <w:rsid w:val="007919C5"/>
    <w:rsid w:val="00792D9D"/>
    <w:rsid w:val="007977B7"/>
    <w:rsid w:val="007A0374"/>
    <w:rsid w:val="007A087A"/>
    <w:rsid w:val="007B6435"/>
    <w:rsid w:val="007C1918"/>
    <w:rsid w:val="007C2070"/>
    <w:rsid w:val="007C28BC"/>
    <w:rsid w:val="007D1563"/>
    <w:rsid w:val="007D3719"/>
    <w:rsid w:val="007E0E50"/>
    <w:rsid w:val="007E3443"/>
    <w:rsid w:val="007E4A8D"/>
    <w:rsid w:val="007F01FE"/>
    <w:rsid w:val="007F4C54"/>
    <w:rsid w:val="007F6164"/>
    <w:rsid w:val="007F6B67"/>
    <w:rsid w:val="00800559"/>
    <w:rsid w:val="00802278"/>
    <w:rsid w:val="00802EE0"/>
    <w:rsid w:val="00805223"/>
    <w:rsid w:val="00810166"/>
    <w:rsid w:val="008223AD"/>
    <w:rsid w:val="00822CFF"/>
    <w:rsid w:val="0082785B"/>
    <w:rsid w:val="00831BFF"/>
    <w:rsid w:val="0084006E"/>
    <w:rsid w:val="0086004F"/>
    <w:rsid w:val="008619C9"/>
    <w:rsid w:val="0086247F"/>
    <w:rsid w:val="00863008"/>
    <w:rsid w:val="00865FAA"/>
    <w:rsid w:val="00867959"/>
    <w:rsid w:val="00884776"/>
    <w:rsid w:val="008848FF"/>
    <w:rsid w:val="008853B6"/>
    <w:rsid w:val="00890658"/>
    <w:rsid w:val="008924F3"/>
    <w:rsid w:val="0089306C"/>
    <w:rsid w:val="00895D8E"/>
    <w:rsid w:val="008A2263"/>
    <w:rsid w:val="008A3CFB"/>
    <w:rsid w:val="008A62F4"/>
    <w:rsid w:val="008A6832"/>
    <w:rsid w:val="008B705C"/>
    <w:rsid w:val="008C6039"/>
    <w:rsid w:val="008C6849"/>
    <w:rsid w:val="008C78A5"/>
    <w:rsid w:val="008D18A9"/>
    <w:rsid w:val="008D1B53"/>
    <w:rsid w:val="008D5476"/>
    <w:rsid w:val="008E2D79"/>
    <w:rsid w:val="008E5FEF"/>
    <w:rsid w:val="008F5E23"/>
    <w:rsid w:val="00901D65"/>
    <w:rsid w:val="00905EDE"/>
    <w:rsid w:val="00906B49"/>
    <w:rsid w:val="009119F2"/>
    <w:rsid w:val="00914CBB"/>
    <w:rsid w:val="0091564C"/>
    <w:rsid w:val="00916657"/>
    <w:rsid w:val="00917422"/>
    <w:rsid w:val="00923CAB"/>
    <w:rsid w:val="00930E58"/>
    <w:rsid w:val="00933AC9"/>
    <w:rsid w:val="00935843"/>
    <w:rsid w:val="009370C5"/>
    <w:rsid w:val="00942D07"/>
    <w:rsid w:val="00947344"/>
    <w:rsid w:val="00951272"/>
    <w:rsid w:val="0095458E"/>
    <w:rsid w:val="009573B5"/>
    <w:rsid w:val="009574B6"/>
    <w:rsid w:val="009634D9"/>
    <w:rsid w:val="00965439"/>
    <w:rsid w:val="00973A7B"/>
    <w:rsid w:val="00973B65"/>
    <w:rsid w:val="0097600C"/>
    <w:rsid w:val="00986CC4"/>
    <w:rsid w:val="009937E1"/>
    <w:rsid w:val="00994DD3"/>
    <w:rsid w:val="00996525"/>
    <w:rsid w:val="009A2F63"/>
    <w:rsid w:val="009B043C"/>
    <w:rsid w:val="009B2E6E"/>
    <w:rsid w:val="009B708E"/>
    <w:rsid w:val="009B7BB1"/>
    <w:rsid w:val="009C553A"/>
    <w:rsid w:val="009D1D2A"/>
    <w:rsid w:val="009D3B79"/>
    <w:rsid w:val="009D54B9"/>
    <w:rsid w:val="009D5A0B"/>
    <w:rsid w:val="009D6CB1"/>
    <w:rsid w:val="009D7388"/>
    <w:rsid w:val="009E6862"/>
    <w:rsid w:val="009F3E21"/>
    <w:rsid w:val="00A000A7"/>
    <w:rsid w:val="00A009D7"/>
    <w:rsid w:val="00A12019"/>
    <w:rsid w:val="00A16EEC"/>
    <w:rsid w:val="00A205A6"/>
    <w:rsid w:val="00A206AF"/>
    <w:rsid w:val="00A25541"/>
    <w:rsid w:val="00A30C7A"/>
    <w:rsid w:val="00A3279C"/>
    <w:rsid w:val="00A36358"/>
    <w:rsid w:val="00A4378A"/>
    <w:rsid w:val="00A536A4"/>
    <w:rsid w:val="00A545D7"/>
    <w:rsid w:val="00A56783"/>
    <w:rsid w:val="00A65B48"/>
    <w:rsid w:val="00A665C6"/>
    <w:rsid w:val="00A6740C"/>
    <w:rsid w:val="00A7002B"/>
    <w:rsid w:val="00A72A59"/>
    <w:rsid w:val="00A8158C"/>
    <w:rsid w:val="00A8190E"/>
    <w:rsid w:val="00A82CF4"/>
    <w:rsid w:val="00A84BE2"/>
    <w:rsid w:val="00A8549C"/>
    <w:rsid w:val="00A8699C"/>
    <w:rsid w:val="00A94EBA"/>
    <w:rsid w:val="00A95454"/>
    <w:rsid w:val="00A96BEF"/>
    <w:rsid w:val="00AA2876"/>
    <w:rsid w:val="00AA3518"/>
    <w:rsid w:val="00AA4A61"/>
    <w:rsid w:val="00AA57A9"/>
    <w:rsid w:val="00AB063B"/>
    <w:rsid w:val="00AB4CA0"/>
    <w:rsid w:val="00AB66B7"/>
    <w:rsid w:val="00AB6C5E"/>
    <w:rsid w:val="00AC24BC"/>
    <w:rsid w:val="00AC272D"/>
    <w:rsid w:val="00AC3032"/>
    <w:rsid w:val="00AC62AC"/>
    <w:rsid w:val="00AD14DA"/>
    <w:rsid w:val="00AD18D1"/>
    <w:rsid w:val="00AD25B8"/>
    <w:rsid w:val="00AD43CD"/>
    <w:rsid w:val="00AD5274"/>
    <w:rsid w:val="00AE0E6B"/>
    <w:rsid w:val="00AE2369"/>
    <w:rsid w:val="00AE2AD5"/>
    <w:rsid w:val="00AF0DF2"/>
    <w:rsid w:val="00AF2404"/>
    <w:rsid w:val="00AF4B56"/>
    <w:rsid w:val="00AF5CB6"/>
    <w:rsid w:val="00AF5DFD"/>
    <w:rsid w:val="00AF625B"/>
    <w:rsid w:val="00AF7B65"/>
    <w:rsid w:val="00B03390"/>
    <w:rsid w:val="00B05706"/>
    <w:rsid w:val="00B069DB"/>
    <w:rsid w:val="00B11208"/>
    <w:rsid w:val="00B11704"/>
    <w:rsid w:val="00B11CB9"/>
    <w:rsid w:val="00B20784"/>
    <w:rsid w:val="00B2314E"/>
    <w:rsid w:val="00B23DCD"/>
    <w:rsid w:val="00B33CDF"/>
    <w:rsid w:val="00B36AF6"/>
    <w:rsid w:val="00B4113D"/>
    <w:rsid w:val="00B42E4C"/>
    <w:rsid w:val="00B43DBF"/>
    <w:rsid w:val="00B44117"/>
    <w:rsid w:val="00B46401"/>
    <w:rsid w:val="00B508EF"/>
    <w:rsid w:val="00B50A64"/>
    <w:rsid w:val="00B51C0F"/>
    <w:rsid w:val="00B54B59"/>
    <w:rsid w:val="00B57FA9"/>
    <w:rsid w:val="00B60D23"/>
    <w:rsid w:val="00B64889"/>
    <w:rsid w:val="00B7736C"/>
    <w:rsid w:val="00B81CF2"/>
    <w:rsid w:val="00B85141"/>
    <w:rsid w:val="00B9564F"/>
    <w:rsid w:val="00B95A42"/>
    <w:rsid w:val="00BA129A"/>
    <w:rsid w:val="00BB322C"/>
    <w:rsid w:val="00BB3969"/>
    <w:rsid w:val="00BB42D5"/>
    <w:rsid w:val="00BB4EF7"/>
    <w:rsid w:val="00BC3AB0"/>
    <w:rsid w:val="00BD187E"/>
    <w:rsid w:val="00BD1D22"/>
    <w:rsid w:val="00BD4D5B"/>
    <w:rsid w:val="00BE0BE5"/>
    <w:rsid w:val="00BE5CF3"/>
    <w:rsid w:val="00BF19EE"/>
    <w:rsid w:val="00BF43D7"/>
    <w:rsid w:val="00BF562A"/>
    <w:rsid w:val="00C01B42"/>
    <w:rsid w:val="00C01E8E"/>
    <w:rsid w:val="00C02170"/>
    <w:rsid w:val="00C0290C"/>
    <w:rsid w:val="00C045E7"/>
    <w:rsid w:val="00C0663E"/>
    <w:rsid w:val="00C07912"/>
    <w:rsid w:val="00C129F6"/>
    <w:rsid w:val="00C139B6"/>
    <w:rsid w:val="00C20338"/>
    <w:rsid w:val="00C214EE"/>
    <w:rsid w:val="00C23B40"/>
    <w:rsid w:val="00C265F5"/>
    <w:rsid w:val="00C26DEC"/>
    <w:rsid w:val="00C31F9D"/>
    <w:rsid w:val="00C354A4"/>
    <w:rsid w:val="00C459E7"/>
    <w:rsid w:val="00C47571"/>
    <w:rsid w:val="00C517FB"/>
    <w:rsid w:val="00C616DA"/>
    <w:rsid w:val="00C620F7"/>
    <w:rsid w:val="00C63CC2"/>
    <w:rsid w:val="00C71797"/>
    <w:rsid w:val="00C72755"/>
    <w:rsid w:val="00C73AFA"/>
    <w:rsid w:val="00C751E0"/>
    <w:rsid w:val="00C7713B"/>
    <w:rsid w:val="00C77B07"/>
    <w:rsid w:val="00C82B45"/>
    <w:rsid w:val="00C84EF0"/>
    <w:rsid w:val="00C97791"/>
    <w:rsid w:val="00CA48C1"/>
    <w:rsid w:val="00CA5031"/>
    <w:rsid w:val="00CA683E"/>
    <w:rsid w:val="00CB4949"/>
    <w:rsid w:val="00CC0BB6"/>
    <w:rsid w:val="00CC2DF4"/>
    <w:rsid w:val="00CD50A7"/>
    <w:rsid w:val="00CD7D9B"/>
    <w:rsid w:val="00CD7FCE"/>
    <w:rsid w:val="00CE3009"/>
    <w:rsid w:val="00CE353B"/>
    <w:rsid w:val="00CF1554"/>
    <w:rsid w:val="00CF2B8B"/>
    <w:rsid w:val="00CF58CC"/>
    <w:rsid w:val="00CF606E"/>
    <w:rsid w:val="00CF6612"/>
    <w:rsid w:val="00D04DD0"/>
    <w:rsid w:val="00D06B5B"/>
    <w:rsid w:val="00D121EB"/>
    <w:rsid w:val="00D1276A"/>
    <w:rsid w:val="00D145B1"/>
    <w:rsid w:val="00D15854"/>
    <w:rsid w:val="00D17FA3"/>
    <w:rsid w:val="00D336DB"/>
    <w:rsid w:val="00D35D37"/>
    <w:rsid w:val="00D3687F"/>
    <w:rsid w:val="00D37350"/>
    <w:rsid w:val="00D41B63"/>
    <w:rsid w:val="00D4582B"/>
    <w:rsid w:val="00D45A0B"/>
    <w:rsid w:val="00D46DC3"/>
    <w:rsid w:val="00D55C98"/>
    <w:rsid w:val="00D61A42"/>
    <w:rsid w:val="00D7182B"/>
    <w:rsid w:val="00D7436B"/>
    <w:rsid w:val="00D77D1D"/>
    <w:rsid w:val="00D85CC2"/>
    <w:rsid w:val="00D90FCD"/>
    <w:rsid w:val="00DA3066"/>
    <w:rsid w:val="00DA3E57"/>
    <w:rsid w:val="00DA7C2A"/>
    <w:rsid w:val="00DC206B"/>
    <w:rsid w:val="00DC571F"/>
    <w:rsid w:val="00DD2E1D"/>
    <w:rsid w:val="00DD4114"/>
    <w:rsid w:val="00DD750A"/>
    <w:rsid w:val="00DD79B8"/>
    <w:rsid w:val="00DE7022"/>
    <w:rsid w:val="00DE7278"/>
    <w:rsid w:val="00DF46B8"/>
    <w:rsid w:val="00DF66DA"/>
    <w:rsid w:val="00DF7645"/>
    <w:rsid w:val="00E03A50"/>
    <w:rsid w:val="00E06DF7"/>
    <w:rsid w:val="00E0795A"/>
    <w:rsid w:val="00E07E5D"/>
    <w:rsid w:val="00E14025"/>
    <w:rsid w:val="00E14D63"/>
    <w:rsid w:val="00E1664C"/>
    <w:rsid w:val="00E20092"/>
    <w:rsid w:val="00E2424F"/>
    <w:rsid w:val="00E32CBE"/>
    <w:rsid w:val="00E340C1"/>
    <w:rsid w:val="00E3483D"/>
    <w:rsid w:val="00E35F1C"/>
    <w:rsid w:val="00E37A75"/>
    <w:rsid w:val="00E45663"/>
    <w:rsid w:val="00E52B8C"/>
    <w:rsid w:val="00E54EC2"/>
    <w:rsid w:val="00E57791"/>
    <w:rsid w:val="00E57A60"/>
    <w:rsid w:val="00E63CF7"/>
    <w:rsid w:val="00E65B34"/>
    <w:rsid w:val="00E8246D"/>
    <w:rsid w:val="00E827D0"/>
    <w:rsid w:val="00E83EE4"/>
    <w:rsid w:val="00E85388"/>
    <w:rsid w:val="00E86225"/>
    <w:rsid w:val="00E939BA"/>
    <w:rsid w:val="00EA30EC"/>
    <w:rsid w:val="00EA5445"/>
    <w:rsid w:val="00EA54C7"/>
    <w:rsid w:val="00EB61C1"/>
    <w:rsid w:val="00EC15A9"/>
    <w:rsid w:val="00EC55AD"/>
    <w:rsid w:val="00EC5EB4"/>
    <w:rsid w:val="00EC6C42"/>
    <w:rsid w:val="00ED04D0"/>
    <w:rsid w:val="00ED2555"/>
    <w:rsid w:val="00EE435E"/>
    <w:rsid w:val="00EF7882"/>
    <w:rsid w:val="00F027DE"/>
    <w:rsid w:val="00F03A94"/>
    <w:rsid w:val="00F13787"/>
    <w:rsid w:val="00F20C77"/>
    <w:rsid w:val="00F34A3D"/>
    <w:rsid w:val="00F40C7E"/>
    <w:rsid w:val="00F50B45"/>
    <w:rsid w:val="00F5212C"/>
    <w:rsid w:val="00F52412"/>
    <w:rsid w:val="00F5788D"/>
    <w:rsid w:val="00F60416"/>
    <w:rsid w:val="00F62E89"/>
    <w:rsid w:val="00F71B2C"/>
    <w:rsid w:val="00F73D0D"/>
    <w:rsid w:val="00F74412"/>
    <w:rsid w:val="00F8434A"/>
    <w:rsid w:val="00F84E9F"/>
    <w:rsid w:val="00F87EBB"/>
    <w:rsid w:val="00F939C1"/>
    <w:rsid w:val="00F94155"/>
    <w:rsid w:val="00F94CB6"/>
    <w:rsid w:val="00F95B4D"/>
    <w:rsid w:val="00F96939"/>
    <w:rsid w:val="00FA17AD"/>
    <w:rsid w:val="00FA3321"/>
    <w:rsid w:val="00FA5CFD"/>
    <w:rsid w:val="00FB0B30"/>
    <w:rsid w:val="00FB2067"/>
    <w:rsid w:val="00FD10A8"/>
    <w:rsid w:val="00FE15B6"/>
    <w:rsid w:val="00FE24BB"/>
    <w:rsid w:val="00FE57C8"/>
    <w:rsid w:val="00FF0A91"/>
    <w:rsid w:val="00FF35A8"/>
    <w:rsid w:val="00FF5295"/>
    <w:rsid w:val="00FF658D"/>
    <w:rsid w:val="00FF68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B9F65D"/>
  <w15:chartTrackingRefBased/>
  <w15:docId w15:val="{064F2DF7-D666-4DCB-8229-FEEF86525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66C6"/>
    <w:pPr>
      <w:spacing w:before="120" w:after="120" w:line="240" w:lineRule="auto"/>
      <w:jc w:val="both"/>
    </w:pPr>
    <w:rPr>
      <w:rFonts w:asciiTheme="majorHAnsi" w:hAnsiTheme="majorHAnsi"/>
      <w:sz w:val="24"/>
    </w:rPr>
  </w:style>
  <w:style w:type="paragraph" w:styleId="Heading1">
    <w:name w:val="heading 1"/>
    <w:basedOn w:val="Normal"/>
    <w:next w:val="Heading2"/>
    <w:link w:val="Heading1Char"/>
    <w:uiPriority w:val="9"/>
    <w:qFormat/>
    <w:rsid w:val="00363803"/>
    <w:pPr>
      <w:keepNext/>
      <w:keepLines/>
      <w:numPr>
        <w:numId w:val="10"/>
      </w:numPr>
      <w:pBdr>
        <w:top w:val="single" w:sz="24" w:space="1" w:color="5F5F5F" w:themeColor="accent5"/>
      </w:pBdr>
      <w:spacing w:before="60"/>
      <w:outlineLvl w:val="0"/>
    </w:pPr>
    <w:rPr>
      <w:rFonts w:eastAsiaTheme="majorEastAsia" w:cstheme="majorBidi"/>
      <w:b/>
      <w:bCs/>
      <w:caps/>
      <w:color w:val="000000" w:themeColor="text1"/>
      <w:sz w:val="36"/>
      <w:szCs w:val="36"/>
    </w:rPr>
  </w:style>
  <w:style w:type="paragraph" w:styleId="Heading2">
    <w:name w:val="heading 2"/>
    <w:basedOn w:val="Normal"/>
    <w:next w:val="Normal"/>
    <w:link w:val="Heading2Char"/>
    <w:uiPriority w:val="9"/>
    <w:unhideWhenUsed/>
    <w:qFormat/>
    <w:rsid w:val="00363803"/>
    <w:pPr>
      <w:keepNext/>
      <w:keepLines/>
      <w:numPr>
        <w:ilvl w:val="1"/>
        <w:numId w:val="10"/>
      </w:numPr>
      <w:pBdr>
        <w:top w:val="single" w:sz="24" w:space="1" w:color="969696" w:themeColor="accent3"/>
      </w:pBdr>
      <w:spacing w:before="60"/>
      <w:ind w:right="2268"/>
      <w:outlineLvl w:val="1"/>
    </w:pPr>
    <w:rPr>
      <w:rFonts w:eastAsiaTheme="majorEastAsia" w:cstheme="majorBidi"/>
      <w:b/>
      <w:bCs/>
      <w:caps/>
      <w:color w:val="000000" w:themeColor="text1"/>
      <w:sz w:val="28"/>
      <w:szCs w:val="28"/>
    </w:rPr>
  </w:style>
  <w:style w:type="paragraph" w:styleId="Heading3">
    <w:name w:val="heading 3"/>
    <w:basedOn w:val="Normal"/>
    <w:next w:val="Normal"/>
    <w:link w:val="Heading3Char"/>
    <w:uiPriority w:val="9"/>
    <w:unhideWhenUsed/>
    <w:qFormat/>
    <w:rsid w:val="00363803"/>
    <w:pPr>
      <w:keepNext/>
      <w:keepLines/>
      <w:numPr>
        <w:ilvl w:val="2"/>
        <w:numId w:val="10"/>
      </w:numPr>
      <w:pBdr>
        <w:top w:val="single" w:sz="24" w:space="1" w:color="DDDDDD" w:themeColor="accent1"/>
      </w:pBdr>
      <w:spacing w:before="60"/>
      <w:ind w:right="2268"/>
      <w:outlineLvl w:val="2"/>
    </w:pPr>
    <w:rPr>
      <w:rFonts w:eastAsiaTheme="majorEastAsia" w:cstheme="majorBidi"/>
      <w:b/>
      <w:bCs/>
      <w:caps/>
      <w:color w:val="000000" w:themeColor="text1"/>
    </w:rPr>
  </w:style>
  <w:style w:type="paragraph" w:styleId="Heading5">
    <w:name w:val="heading 5"/>
    <w:basedOn w:val="Normal"/>
    <w:next w:val="Normal"/>
    <w:link w:val="Heading5Char"/>
    <w:uiPriority w:val="9"/>
    <w:semiHidden/>
    <w:unhideWhenUsed/>
    <w:qFormat/>
    <w:rsid w:val="00363803"/>
    <w:pPr>
      <w:keepNext/>
      <w:keepLines/>
      <w:numPr>
        <w:ilvl w:val="4"/>
        <w:numId w:val="10"/>
      </w:numPr>
      <w:tabs>
        <w:tab w:val="num" w:pos="360"/>
      </w:tabs>
      <w:spacing w:before="200" w:after="0"/>
      <w:ind w:left="0" w:firstLine="0"/>
      <w:outlineLvl w:val="4"/>
    </w:pPr>
    <w:rPr>
      <w:rFonts w:eastAsiaTheme="majorEastAsia" w:cstheme="majorBidi"/>
      <w:color w:val="000000" w:themeColor="text2" w:themeShade="BF"/>
    </w:rPr>
  </w:style>
  <w:style w:type="paragraph" w:styleId="Heading6">
    <w:name w:val="heading 6"/>
    <w:basedOn w:val="Normal"/>
    <w:next w:val="Normal"/>
    <w:link w:val="Heading6Char"/>
    <w:uiPriority w:val="9"/>
    <w:semiHidden/>
    <w:unhideWhenUsed/>
    <w:qFormat/>
    <w:rsid w:val="00363803"/>
    <w:pPr>
      <w:keepNext/>
      <w:keepLines/>
      <w:numPr>
        <w:ilvl w:val="5"/>
        <w:numId w:val="10"/>
      </w:numPr>
      <w:tabs>
        <w:tab w:val="num" w:pos="360"/>
      </w:tabs>
      <w:spacing w:before="200" w:after="0"/>
      <w:ind w:left="0" w:firstLine="0"/>
      <w:outlineLvl w:val="5"/>
    </w:pPr>
    <w:rPr>
      <w:rFonts w:eastAsiaTheme="majorEastAsia" w:cstheme="majorBidi"/>
      <w:i/>
      <w:iCs/>
      <w:color w:val="000000" w:themeColor="text2" w:themeShade="BF"/>
    </w:rPr>
  </w:style>
  <w:style w:type="paragraph" w:styleId="Heading7">
    <w:name w:val="heading 7"/>
    <w:basedOn w:val="Normal"/>
    <w:next w:val="Normal"/>
    <w:link w:val="Heading7Char"/>
    <w:uiPriority w:val="9"/>
    <w:semiHidden/>
    <w:unhideWhenUsed/>
    <w:qFormat/>
    <w:rsid w:val="00363803"/>
    <w:pPr>
      <w:keepNext/>
      <w:keepLines/>
      <w:numPr>
        <w:ilvl w:val="6"/>
        <w:numId w:val="10"/>
      </w:numPr>
      <w:tabs>
        <w:tab w:val="num" w:pos="360"/>
      </w:tabs>
      <w:spacing w:before="200" w:after="0"/>
      <w:ind w:left="0" w:firstLine="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unhideWhenUsed/>
    <w:qFormat/>
    <w:rsid w:val="00363803"/>
    <w:pPr>
      <w:keepNext/>
      <w:keepLines/>
      <w:numPr>
        <w:ilvl w:val="7"/>
        <w:numId w:val="10"/>
      </w:numPr>
      <w:spacing w:before="200" w:after="0"/>
      <w:outlineLvl w:val="7"/>
    </w:pPr>
    <w:rPr>
      <w:rFonts w:eastAsiaTheme="majorEastAsia"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63803"/>
    <w:pPr>
      <w:keepNext/>
      <w:keepLines/>
      <w:numPr>
        <w:ilvl w:val="8"/>
        <w:numId w:val="10"/>
      </w:numPr>
      <w:spacing w:before="200" w:after="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razn">
    <w:name w:val="Výrazný"/>
    <w:basedOn w:val="Normal"/>
    <w:next w:val="Normal"/>
    <w:link w:val="VraznChar"/>
    <w:qFormat/>
    <w:rsid w:val="00363803"/>
    <w:rPr>
      <w:b/>
      <w:caps/>
      <w:u w:val="single" w:color="969696" w:themeColor="accent3"/>
    </w:rPr>
  </w:style>
  <w:style w:type="character" w:customStyle="1" w:styleId="VraznChar">
    <w:name w:val="Výrazný Char"/>
    <w:basedOn w:val="DefaultParagraphFont"/>
    <w:link w:val="Vrazn"/>
    <w:rsid w:val="00363803"/>
    <w:rPr>
      <w:rFonts w:asciiTheme="majorHAnsi" w:hAnsiTheme="majorHAnsi"/>
      <w:b/>
      <w:caps/>
      <w:sz w:val="24"/>
      <w:u w:val="single" w:color="969696" w:themeColor="accent3"/>
    </w:rPr>
  </w:style>
  <w:style w:type="paragraph" w:customStyle="1" w:styleId="Odrky">
    <w:name w:val="Odrážky"/>
    <w:basedOn w:val="Normal"/>
    <w:link w:val="OdrkyChar"/>
    <w:qFormat/>
    <w:rsid w:val="00363803"/>
    <w:pPr>
      <w:numPr>
        <w:numId w:val="11"/>
      </w:numPr>
      <w:spacing w:before="0" w:after="60"/>
    </w:pPr>
  </w:style>
  <w:style w:type="character" w:customStyle="1" w:styleId="OdrkyChar">
    <w:name w:val="Odrážky Char"/>
    <w:basedOn w:val="DefaultParagraphFont"/>
    <w:link w:val="Odrky"/>
    <w:rsid w:val="00363803"/>
    <w:rPr>
      <w:rFonts w:asciiTheme="majorHAnsi" w:hAnsiTheme="majorHAnsi"/>
      <w:sz w:val="24"/>
    </w:rPr>
  </w:style>
  <w:style w:type="character" w:customStyle="1" w:styleId="Heading1Char">
    <w:name w:val="Heading 1 Char"/>
    <w:basedOn w:val="DefaultParagraphFont"/>
    <w:link w:val="Heading1"/>
    <w:uiPriority w:val="9"/>
    <w:rsid w:val="00363803"/>
    <w:rPr>
      <w:rFonts w:asciiTheme="majorHAnsi" w:eastAsiaTheme="majorEastAsia" w:hAnsiTheme="majorHAnsi" w:cstheme="majorBidi"/>
      <w:b/>
      <w:bCs/>
      <w:caps/>
      <w:color w:val="000000" w:themeColor="text1"/>
      <w:sz w:val="36"/>
      <w:szCs w:val="36"/>
    </w:rPr>
  </w:style>
  <w:style w:type="character" w:customStyle="1" w:styleId="Heading2Char">
    <w:name w:val="Heading 2 Char"/>
    <w:basedOn w:val="DefaultParagraphFont"/>
    <w:link w:val="Heading2"/>
    <w:uiPriority w:val="9"/>
    <w:rsid w:val="00363803"/>
    <w:rPr>
      <w:rFonts w:asciiTheme="majorHAnsi" w:eastAsiaTheme="majorEastAsia" w:hAnsiTheme="majorHAnsi" w:cstheme="majorBidi"/>
      <w:b/>
      <w:bCs/>
      <w:caps/>
      <w:color w:val="000000" w:themeColor="text1"/>
      <w:sz w:val="28"/>
      <w:szCs w:val="28"/>
    </w:rPr>
  </w:style>
  <w:style w:type="character" w:customStyle="1" w:styleId="Heading3Char">
    <w:name w:val="Heading 3 Char"/>
    <w:basedOn w:val="DefaultParagraphFont"/>
    <w:link w:val="Heading3"/>
    <w:uiPriority w:val="9"/>
    <w:rsid w:val="00363803"/>
    <w:rPr>
      <w:rFonts w:asciiTheme="majorHAnsi" w:eastAsiaTheme="majorEastAsia" w:hAnsiTheme="majorHAnsi" w:cstheme="majorBidi"/>
      <w:b/>
      <w:bCs/>
      <w:caps/>
      <w:color w:val="000000" w:themeColor="text1"/>
      <w:sz w:val="24"/>
    </w:rPr>
  </w:style>
  <w:style w:type="character" w:customStyle="1" w:styleId="Heading5Char">
    <w:name w:val="Heading 5 Char"/>
    <w:basedOn w:val="DefaultParagraphFont"/>
    <w:link w:val="Heading5"/>
    <w:uiPriority w:val="9"/>
    <w:semiHidden/>
    <w:rsid w:val="00363803"/>
    <w:rPr>
      <w:rFonts w:asciiTheme="majorHAnsi" w:eastAsiaTheme="majorEastAsia" w:hAnsiTheme="majorHAnsi" w:cstheme="majorBidi"/>
      <w:color w:val="000000" w:themeColor="text2" w:themeShade="BF"/>
      <w:sz w:val="24"/>
    </w:rPr>
  </w:style>
  <w:style w:type="character" w:customStyle="1" w:styleId="Heading6Char">
    <w:name w:val="Heading 6 Char"/>
    <w:basedOn w:val="DefaultParagraphFont"/>
    <w:link w:val="Heading6"/>
    <w:uiPriority w:val="9"/>
    <w:semiHidden/>
    <w:rsid w:val="00363803"/>
    <w:rPr>
      <w:rFonts w:asciiTheme="majorHAnsi" w:eastAsiaTheme="majorEastAsia" w:hAnsiTheme="majorHAnsi" w:cstheme="majorBidi"/>
      <w:i/>
      <w:iCs/>
      <w:color w:val="000000" w:themeColor="text2" w:themeShade="BF"/>
      <w:sz w:val="24"/>
    </w:rPr>
  </w:style>
  <w:style w:type="character" w:customStyle="1" w:styleId="Heading7Char">
    <w:name w:val="Heading 7 Char"/>
    <w:basedOn w:val="DefaultParagraphFont"/>
    <w:link w:val="Heading7"/>
    <w:uiPriority w:val="9"/>
    <w:semiHidden/>
    <w:rsid w:val="00363803"/>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rsid w:val="0036380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63803"/>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63803"/>
    <w:pPr>
      <w:spacing w:after="200"/>
    </w:pPr>
    <w:rPr>
      <w:i/>
      <w:iCs/>
      <w:color w:val="000000" w:themeColor="text2"/>
      <w:sz w:val="18"/>
      <w:szCs w:val="18"/>
    </w:rPr>
  </w:style>
  <w:style w:type="paragraph" w:styleId="TOCHeading">
    <w:name w:val="TOC Heading"/>
    <w:basedOn w:val="Heading1"/>
    <w:next w:val="Normal"/>
    <w:uiPriority w:val="39"/>
    <w:unhideWhenUsed/>
    <w:qFormat/>
    <w:rsid w:val="00363803"/>
    <w:pPr>
      <w:ind w:left="624" w:hanging="624"/>
      <w:outlineLvl w:val="9"/>
    </w:pPr>
  </w:style>
  <w:style w:type="paragraph" w:styleId="Header">
    <w:name w:val="header"/>
    <w:basedOn w:val="Normal"/>
    <w:link w:val="HeaderChar"/>
    <w:unhideWhenUsed/>
    <w:rsid w:val="00620B1C"/>
    <w:pPr>
      <w:tabs>
        <w:tab w:val="center" w:pos="4536"/>
        <w:tab w:val="right" w:pos="9072"/>
      </w:tabs>
      <w:spacing w:before="0" w:after="0"/>
    </w:pPr>
  </w:style>
  <w:style w:type="character" w:customStyle="1" w:styleId="HeaderChar">
    <w:name w:val="Header Char"/>
    <w:basedOn w:val="DefaultParagraphFont"/>
    <w:link w:val="Header"/>
    <w:rsid w:val="00620B1C"/>
    <w:rPr>
      <w:rFonts w:asciiTheme="majorHAnsi" w:hAnsiTheme="majorHAnsi"/>
      <w:sz w:val="24"/>
    </w:rPr>
  </w:style>
  <w:style w:type="paragraph" w:styleId="Footer">
    <w:name w:val="footer"/>
    <w:basedOn w:val="Normal"/>
    <w:link w:val="FooterChar"/>
    <w:uiPriority w:val="99"/>
    <w:unhideWhenUsed/>
    <w:rsid w:val="00620B1C"/>
    <w:pPr>
      <w:tabs>
        <w:tab w:val="center" w:pos="4536"/>
        <w:tab w:val="right" w:pos="9072"/>
      </w:tabs>
      <w:spacing w:before="0" w:after="0"/>
    </w:pPr>
  </w:style>
  <w:style w:type="character" w:customStyle="1" w:styleId="FooterChar">
    <w:name w:val="Footer Char"/>
    <w:basedOn w:val="DefaultParagraphFont"/>
    <w:link w:val="Footer"/>
    <w:uiPriority w:val="99"/>
    <w:rsid w:val="00620B1C"/>
    <w:rPr>
      <w:rFonts w:asciiTheme="majorHAnsi" w:hAnsiTheme="majorHAnsi"/>
      <w:sz w:val="24"/>
    </w:rPr>
  </w:style>
  <w:style w:type="table" w:styleId="TableGrid">
    <w:name w:val="Table Grid"/>
    <w:basedOn w:val="TableNormal"/>
    <w:uiPriority w:val="59"/>
    <w:rsid w:val="008E5F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normy">
    <w:name w:val="Text normy"/>
    <w:link w:val="TextnormyChar1"/>
    <w:rsid w:val="00427115"/>
    <w:pPr>
      <w:suppressAutoHyphens/>
      <w:spacing w:after="120" w:line="240" w:lineRule="auto"/>
      <w:jc w:val="both"/>
    </w:pPr>
    <w:rPr>
      <w:rFonts w:ascii="Arial" w:eastAsia="Arial" w:hAnsi="Arial" w:cs="Times New Roman"/>
      <w:sz w:val="20"/>
      <w:szCs w:val="20"/>
      <w:lang w:eastAsia="ar-SA"/>
    </w:rPr>
  </w:style>
  <w:style w:type="paragraph" w:styleId="TOC1">
    <w:name w:val="toc 1"/>
    <w:basedOn w:val="Normal"/>
    <w:next w:val="Normal"/>
    <w:autoRedefine/>
    <w:uiPriority w:val="39"/>
    <w:unhideWhenUsed/>
    <w:rsid w:val="00B20784"/>
    <w:pPr>
      <w:spacing w:after="100"/>
    </w:pPr>
  </w:style>
  <w:style w:type="paragraph" w:styleId="TOC2">
    <w:name w:val="toc 2"/>
    <w:basedOn w:val="Normal"/>
    <w:next w:val="Normal"/>
    <w:autoRedefine/>
    <w:uiPriority w:val="39"/>
    <w:unhideWhenUsed/>
    <w:rsid w:val="00243BA6"/>
    <w:pPr>
      <w:tabs>
        <w:tab w:val="left" w:pos="1100"/>
        <w:tab w:val="right" w:leader="dot" w:pos="9063"/>
      </w:tabs>
      <w:spacing w:before="0" w:after="0"/>
      <w:ind w:left="240"/>
    </w:pPr>
  </w:style>
  <w:style w:type="paragraph" w:styleId="ListParagraph">
    <w:name w:val="List Paragraph"/>
    <w:aliases w:val="@Odrážky"/>
    <w:basedOn w:val="Normal"/>
    <w:link w:val="ListParagraphChar"/>
    <w:uiPriority w:val="34"/>
    <w:qFormat/>
    <w:rsid w:val="0034001B"/>
    <w:pPr>
      <w:ind w:left="720"/>
      <w:contextualSpacing/>
    </w:pPr>
  </w:style>
  <w:style w:type="character" w:styleId="CommentReference">
    <w:name w:val="annotation reference"/>
    <w:basedOn w:val="DefaultParagraphFont"/>
    <w:uiPriority w:val="99"/>
    <w:semiHidden/>
    <w:unhideWhenUsed/>
    <w:rsid w:val="00916657"/>
    <w:rPr>
      <w:sz w:val="16"/>
      <w:szCs w:val="16"/>
    </w:rPr>
  </w:style>
  <w:style w:type="paragraph" w:styleId="CommentText">
    <w:name w:val="annotation text"/>
    <w:basedOn w:val="Normal"/>
    <w:link w:val="CommentTextChar"/>
    <w:uiPriority w:val="99"/>
    <w:semiHidden/>
    <w:unhideWhenUsed/>
    <w:rsid w:val="00916657"/>
    <w:rPr>
      <w:rFonts w:ascii="Calibri Light" w:hAnsi="Calibri Light"/>
      <w:sz w:val="20"/>
      <w:szCs w:val="20"/>
      <w:lang w:eastAsia="cs-CZ"/>
    </w:rPr>
  </w:style>
  <w:style w:type="character" w:customStyle="1" w:styleId="CommentTextChar">
    <w:name w:val="Comment Text Char"/>
    <w:basedOn w:val="DefaultParagraphFont"/>
    <w:link w:val="CommentText"/>
    <w:uiPriority w:val="99"/>
    <w:semiHidden/>
    <w:rsid w:val="00916657"/>
    <w:rPr>
      <w:rFonts w:ascii="Calibri Light" w:hAnsi="Calibri Light"/>
      <w:sz w:val="20"/>
      <w:szCs w:val="20"/>
      <w:lang w:eastAsia="cs-CZ"/>
    </w:rPr>
  </w:style>
  <w:style w:type="character" w:customStyle="1" w:styleId="ListParagraphChar">
    <w:name w:val="List Paragraph Char"/>
    <w:aliases w:val="@Odrážky Char"/>
    <w:basedOn w:val="DefaultParagraphFont"/>
    <w:link w:val="ListParagraph"/>
    <w:uiPriority w:val="34"/>
    <w:rsid w:val="004978B1"/>
    <w:rPr>
      <w:rFonts w:asciiTheme="majorHAnsi" w:hAnsiTheme="majorHAnsi"/>
      <w:sz w:val="24"/>
    </w:rPr>
  </w:style>
  <w:style w:type="paragraph" w:styleId="BodyText">
    <w:name w:val="Body Text"/>
    <w:basedOn w:val="Normal"/>
    <w:link w:val="BodyTextChar"/>
    <w:rsid w:val="00A56783"/>
    <w:pPr>
      <w:keepLines/>
      <w:numPr>
        <w:ilvl w:val="12"/>
      </w:numPr>
      <w:spacing w:before="0"/>
      <w:ind w:left="851"/>
    </w:pPr>
    <w:rPr>
      <w:rFonts w:ascii="Times New Roman" w:eastAsia="Times New Roman" w:hAnsi="Times New Roman" w:cs="Times New Roman"/>
      <w:sz w:val="22"/>
      <w:szCs w:val="20"/>
      <w:lang w:val="nl-NL"/>
    </w:rPr>
  </w:style>
  <w:style w:type="character" w:customStyle="1" w:styleId="BodyTextChar">
    <w:name w:val="Body Text Char"/>
    <w:basedOn w:val="DefaultParagraphFont"/>
    <w:link w:val="BodyText"/>
    <w:rsid w:val="00A56783"/>
    <w:rPr>
      <w:rFonts w:ascii="Times New Roman" w:eastAsia="Times New Roman" w:hAnsi="Times New Roman" w:cs="Times New Roman"/>
      <w:szCs w:val="20"/>
      <w:lang w:val="nl-NL"/>
    </w:rPr>
  </w:style>
  <w:style w:type="character" w:customStyle="1" w:styleId="TextnormyChar1">
    <w:name w:val="Text normy Char1"/>
    <w:basedOn w:val="DefaultParagraphFont"/>
    <w:link w:val="Textnormy"/>
    <w:rsid w:val="009D6CB1"/>
    <w:rPr>
      <w:rFonts w:ascii="Arial" w:eastAsia="Arial" w:hAnsi="Arial" w:cs="Times New Roman"/>
      <w:sz w:val="20"/>
      <w:szCs w:val="20"/>
      <w:lang w:eastAsia="ar-SA"/>
    </w:rPr>
  </w:style>
  <w:style w:type="paragraph" w:styleId="CommentSubject">
    <w:name w:val="annotation subject"/>
    <w:basedOn w:val="CommentText"/>
    <w:next w:val="CommentText"/>
    <w:link w:val="CommentSubjectChar"/>
    <w:uiPriority w:val="99"/>
    <w:semiHidden/>
    <w:unhideWhenUsed/>
    <w:rsid w:val="00E57791"/>
    <w:rPr>
      <w:rFonts w:asciiTheme="majorHAnsi" w:hAnsiTheme="majorHAnsi"/>
      <w:b/>
      <w:bCs/>
      <w:lang w:eastAsia="en-US"/>
    </w:rPr>
  </w:style>
  <w:style w:type="character" w:customStyle="1" w:styleId="CommentSubjectChar">
    <w:name w:val="Comment Subject Char"/>
    <w:basedOn w:val="CommentTextChar"/>
    <w:link w:val="CommentSubject"/>
    <w:uiPriority w:val="99"/>
    <w:semiHidden/>
    <w:rsid w:val="00E57791"/>
    <w:rPr>
      <w:rFonts w:asciiTheme="majorHAnsi" w:hAnsiTheme="majorHAnsi"/>
      <w:b/>
      <w:bCs/>
      <w:sz w:val="20"/>
      <w:szCs w:val="20"/>
      <w:lang w:eastAsia="cs-CZ"/>
    </w:rPr>
  </w:style>
  <w:style w:type="paragraph" w:customStyle="1" w:styleId="Texttabulky">
    <w:name w:val="Text tabulky"/>
    <w:basedOn w:val="Normal"/>
    <w:rsid w:val="009D7388"/>
    <w:pPr>
      <w:suppressAutoHyphens/>
      <w:spacing w:before="60" w:after="60"/>
      <w:jc w:val="left"/>
    </w:pPr>
    <w:rPr>
      <w:rFonts w:ascii="Arial" w:eastAsia="Arial" w:hAnsi="Arial" w:cs="Times New Roman"/>
      <w:sz w:val="18"/>
      <w:szCs w:val="20"/>
      <w:lang w:eastAsia="ar-SA"/>
    </w:rPr>
  </w:style>
  <w:style w:type="paragraph" w:styleId="Revision">
    <w:name w:val="Revision"/>
    <w:hidden/>
    <w:uiPriority w:val="99"/>
    <w:semiHidden/>
    <w:rsid w:val="006067E7"/>
    <w:pPr>
      <w:spacing w:after="0" w:line="240" w:lineRule="auto"/>
    </w:pPr>
    <w:rPr>
      <w:rFonts w:asciiTheme="majorHAnsi" w:hAnsiTheme="majorHAns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612364">
      <w:bodyDiv w:val="1"/>
      <w:marLeft w:val="0"/>
      <w:marRight w:val="0"/>
      <w:marTop w:val="0"/>
      <w:marBottom w:val="0"/>
      <w:divBdr>
        <w:top w:val="none" w:sz="0" w:space="0" w:color="auto"/>
        <w:left w:val="none" w:sz="0" w:space="0" w:color="auto"/>
        <w:bottom w:val="none" w:sz="0" w:space="0" w:color="auto"/>
        <w:right w:val="none" w:sz="0" w:space="0" w:color="auto"/>
      </w:divBdr>
    </w:div>
    <w:div w:id="313996606">
      <w:bodyDiv w:val="1"/>
      <w:marLeft w:val="0"/>
      <w:marRight w:val="0"/>
      <w:marTop w:val="0"/>
      <w:marBottom w:val="0"/>
      <w:divBdr>
        <w:top w:val="none" w:sz="0" w:space="0" w:color="auto"/>
        <w:left w:val="none" w:sz="0" w:space="0" w:color="auto"/>
        <w:bottom w:val="none" w:sz="0" w:space="0" w:color="auto"/>
        <w:right w:val="none" w:sz="0" w:space="0" w:color="auto"/>
      </w:divBdr>
    </w:div>
    <w:div w:id="314653303">
      <w:bodyDiv w:val="1"/>
      <w:marLeft w:val="0"/>
      <w:marRight w:val="0"/>
      <w:marTop w:val="0"/>
      <w:marBottom w:val="0"/>
      <w:divBdr>
        <w:top w:val="none" w:sz="0" w:space="0" w:color="auto"/>
        <w:left w:val="none" w:sz="0" w:space="0" w:color="auto"/>
        <w:bottom w:val="none" w:sz="0" w:space="0" w:color="auto"/>
        <w:right w:val="none" w:sz="0" w:space="0" w:color="auto"/>
      </w:divBdr>
    </w:div>
    <w:div w:id="330448952">
      <w:bodyDiv w:val="1"/>
      <w:marLeft w:val="0"/>
      <w:marRight w:val="0"/>
      <w:marTop w:val="0"/>
      <w:marBottom w:val="0"/>
      <w:divBdr>
        <w:top w:val="none" w:sz="0" w:space="0" w:color="auto"/>
        <w:left w:val="none" w:sz="0" w:space="0" w:color="auto"/>
        <w:bottom w:val="none" w:sz="0" w:space="0" w:color="auto"/>
        <w:right w:val="none" w:sz="0" w:space="0" w:color="auto"/>
      </w:divBdr>
    </w:div>
    <w:div w:id="334966216">
      <w:bodyDiv w:val="1"/>
      <w:marLeft w:val="0"/>
      <w:marRight w:val="0"/>
      <w:marTop w:val="0"/>
      <w:marBottom w:val="0"/>
      <w:divBdr>
        <w:top w:val="none" w:sz="0" w:space="0" w:color="auto"/>
        <w:left w:val="none" w:sz="0" w:space="0" w:color="auto"/>
        <w:bottom w:val="none" w:sz="0" w:space="0" w:color="auto"/>
        <w:right w:val="none" w:sz="0" w:space="0" w:color="auto"/>
      </w:divBdr>
    </w:div>
    <w:div w:id="586621525">
      <w:bodyDiv w:val="1"/>
      <w:marLeft w:val="0"/>
      <w:marRight w:val="0"/>
      <w:marTop w:val="0"/>
      <w:marBottom w:val="0"/>
      <w:divBdr>
        <w:top w:val="none" w:sz="0" w:space="0" w:color="auto"/>
        <w:left w:val="none" w:sz="0" w:space="0" w:color="auto"/>
        <w:bottom w:val="none" w:sz="0" w:space="0" w:color="auto"/>
        <w:right w:val="none" w:sz="0" w:space="0" w:color="auto"/>
      </w:divBdr>
    </w:div>
    <w:div w:id="706830421">
      <w:bodyDiv w:val="1"/>
      <w:marLeft w:val="0"/>
      <w:marRight w:val="0"/>
      <w:marTop w:val="0"/>
      <w:marBottom w:val="0"/>
      <w:divBdr>
        <w:top w:val="none" w:sz="0" w:space="0" w:color="auto"/>
        <w:left w:val="none" w:sz="0" w:space="0" w:color="auto"/>
        <w:bottom w:val="none" w:sz="0" w:space="0" w:color="auto"/>
        <w:right w:val="none" w:sz="0" w:space="0" w:color="auto"/>
      </w:divBdr>
    </w:div>
    <w:div w:id="732003739">
      <w:bodyDiv w:val="1"/>
      <w:marLeft w:val="0"/>
      <w:marRight w:val="0"/>
      <w:marTop w:val="0"/>
      <w:marBottom w:val="0"/>
      <w:divBdr>
        <w:top w:val="none" w:sz="0" w:space="0" w:color="auto"/>
        <w:left w:val="none" w:sz="0" w:space="0" w:color="auto"/>
        <w:bottom w:val="none" w:sz="0" w:space="0" w:color="auto"/>
        <w:right w:val="none" w:sz="0" w:space="0" w:color="auto"/>
      </w:divBdr>
    </w:div>
    <w:div w:id="776215284">
      <w:bodyDiv w:val="1"/>
      <w:marLeft w:val="0"/>
      <w:marRight w:val="0"/>
      <w:marTop w:val="0"/>
      <w:marBottom w:val="0"/>
      <w:divBdr>
        <w:top w:val="none" w:sz="0" w:space="0" w:color="auto"/>
        <w:left w:val="none" w:sz="0" w:space="0" w:color="auto"/>
        <w:bottom w:val="none" w:sz="0" w:space="0" w:color="auto"/>
        <w:right w:val="none" w:sz="0" w:space="0" w:color="auto"/>
      </w:divBdr>
    </w:div>
    <w:div w:id="821966094">
      <w:bodyDiv w:val="1"/>
      <w:marLeft w:val="0"/>
      <w:marRight w:val="0"/>
      <w:marTop w:val="0"/>
      <w:marBottom w:val="0"/>
      <w:divBdr>
        <w:top w:val="none" w:sz="0" w:space="0" w:color="auto"/>
        <w:left w:val="none" w:sz="0" w:space="0" w:color="auto"/>
        <w:bottom w:val="none" w:sz="0" w:space="0" w:color="auto"/>
        <w:right w:val="none" w:sz="0" w:space="0" w:color="auto"/>
      </w:divBdr>
    </w:div>
    <w:div w:id="842476024">
      <w:bodyDiv w:val="1"/>
      <w:marLeft w:val="0"/>
      <w:marRight w:val="0"/>
      <w:marTop w:val="0"/>
      <w:marBottom w:val="0"/>
      <w:divBdr>
        <w:top w:val="none" w:sz="0" w:space="0" w:color="auto"/>
        <w:left w:val="none" w:sz="0" w:space="0" w:color="auto"/>
        <w:bottom w:val="none" w:sz="0" w:space="0" w:color="auto"/>
        <w:right w:val="none" w:sz="0" w:space="0" w:color="auto"/>
      </w:divBdr>
    </w:div>
    <w:div w:id="1394158361">
      <w:bodyDiv w:val="1"/>
      <w:marLeft w:val="0"/>
      <w:marRight w:val="0"/>
      <w:marTop w:val="0"/>
      <w:marBottom w:val="0"/>
      <w:divBdr>
        <w:top w:val="none" w:sz="0" w:space="0" w:color="auto"/>
        <w:left w:val="none" w:sz="0" w:space="0" w:color="auto"/>
        <w:bottom w:val="none" w:sz="0" w:space="0" w:color="auto"/>
        <w:right w:val="none" w:sz="0" w:space="0" w:color="auto"/>
      </w:divBdr>
    </w:div>
    <w:div w:id="1498693859">
      <w:bodyDiv w:val="1"/>
      <w:marLeft w:val="0"/>
      <w:marRight w:val="0"/>
      <w:marTop w:val="0"/>
      <w:marBottom w:val="0"/>
      <w:divBdr>
        <w:top w:val="none" w:sz="0" w:space="0" w:color="auto"/>
        <w:left w:val="none" w:sz="0" w:space="0" w:color="auto"/>
        <w:bottom w:val="none" w:sz="0" w:space="0" w:color="auto"/>
        <w:right w:val="none" w:sz="0" w:space="0" w:color="auto"/>
      </w:divBdr>
    </w:div>
    <w:div w:id="1639261305">
      <w:bodyDiv w:val="1"/>
      <w:marLeft w:val="0"/>
      <w:marRight w:val="0"/>
      <w:marTop w:val="0"/>
      <w:marBottom w:val="0"/>
      <w:divBdr>
        <w:top w:val="none" w:sz="0" w:space="0" w:color="auto"/>
        <w:left w:val="none" w:sz="0" w:space="0" w:color="auto"/>
        <w:bottom w:val="none" w:sz="0" w:space="0" w:color="auto"/>
        <w:right w:val="none" w:sz="0" w:space="0" w:color="auto"/>
      </w:divBdr>
    </w:div>
    <w:div w:id="1653370924">
      <w:bodyDiv w:val="1"/>
      <w:marLeft w:val="0"/>
      <w:marRight w:val="0"/>
      <w:marTop w:val="0"/>
      <w:marBottom w:val="0"/>
      <w:divBdr>
        <w:top w:val="none" w:sz="0" w:space="0" w:color="auto"/>
        <w:left w:val="none" w:sz="0" w:space="0" w:color="auto"/>
        <w:bottom w:val="none" w:sz="0" w:space="0" w:color="auto"/>
        <w:right w:val="none" w:sz="0" w:space="0" w:color="auto"/>
      </w:divBdr>
    </w:div>
    <w:div w:id="1670866753">
      <w:bodyDiv w:val="1"/>
      <w:marLeft w:val="0"/>
      <w:marRight w:val="0"/>
      <w:marTop w:val="0"/>
      <w:marBottom w:val="0"/>
      <w:divBdr>
        <w:top w:val="none" w:sz="0" w:space="0" w:color="auto"/>
        <w:left w:val="none" w:sz="0" w:space="0" w:color="auto"/>
        <w:bottom w:val="none" w:sz="0" w:space="0" w:color="auto"/>
        <w:right w:val="none" w:sz="0" w:space="0" w:color="auto"/>
      </w:divBdr>
    </w:div>
    <w:div w:id="1822311170">
      <w:bodyDiv w:val="1"/>
      <w:marLeft w:val="0"/>
      <w:marRight w:val="0"/>
      <w:marTop w:val="0"/>
      <w:marBottom w:val="0"/>
      <w:divBdr>
        <w:top w:val="none" w:sz="0" w:space="0" w:color="auto"/>
        <w:left w:val="none" w:sz="0" w:space="0" w:color="auto"/>
        <w:bottom w:val="none" w:sz="0" w:space="0" w:color="auto"/>
        <w:right w:val="none" w:sz="0" w:space="0" w:color="auto"/>
      </w:divBdr>
    </w:div>
    <w:div w:id="1823691511">
      <w:bodyDiv w:val="1"/>
      <w:marLeft w:val="0"/>
      <w:marRight w:val="0"/>
      <w:marTop w:val="0"/>
      <w:marBottom w:val="0"/>
      <w:divBdr>
        <w:top w:val="none" w:sz="0" w:space="0" w:color="auto"/>
        <w:left w:val="none" w:sz="0" w:space="0" w:color="auto"/>
        <w:bottom w:val="none" w:sz="0" w:space="0" w:color="auto"/>
        <w:right w:val="none" w:sz="0" w:space="0" w:color="auto"/>
      </w:divBdr>
    </w:div>
    <w:div w:id="2099669015">
      <w:bodyDiv w:val="1"/>
      <w:marLeft w:val="0"/>
      <w:marRight w:val="0"/>
      <w:marTop w:val="0"/>
      <w:marBottom w:val="0"/>
      <w:divBdr>
        <w:top w:val="none" w:sz="0" w:space="0" w:color="auto"/>
        <w:left w:val="none" w:sz="0" w:space="0" w:color="auto"/>
        <w:bottom w:val="none" w:sz="0" w:space="0" w:color="auto"/>
        <w:right w:val="none" w:sz="0" w:space="0" w:color="auto"/>
      </w:divBdr>
    </w:div>
    <w:div w:id="2131703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84617D2B812499BAD2A79E19D47C456"/>
        <w:category>
          <w:name w:val="General"/>
          <w:gallery w:val="placeholder"/>
        </w:category>
        <w:types>
          <w:type w:val="bbPlcHdr"/>
        </w:types>
        <w:behaviors>
          <w:behavior w:val="content"/>
        </w:behaviors>
        <w:guid w:val="{CBCE95AD-0CF7-4F6C-8E11-A67D1BDFBBD6}"/>
      </w:docPartPr>
      <w:docPartBody>
        <w:p w:rsidR="00473011" w:rsidRDefault="00473011" w:rsidP="00473011">
          <w:pPr>
            <w:pStyle w:val="D84617D2B812499BAD2A79E19D47C456"/>
          </w:pPr>
          <w:r w:rsidRPr="00713335">
            <w:rPr>
              <w:rStyle w:val="PlaceholderText"/>
            </w:rPr>
            <w:t>Klikněte nebo klepněte sem a zadejte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nstantia">
    <w:panose1 w:val="02030602050306030303"/>
    <w:charset w:val="EE"/>
    <w:family w:val="roman"/>
    <w:pitch w:val="variable"/>
    <w:sig w:usb0="A00002EF" w:usb1="400020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Verdana-Italic">
    <w:altName w:val="Verdana"/>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399"/>
    <w:rsid w:val="0003623C"/>
    <w:rsid w:val="00044018"/>
    <w:rsid w:val="000C7287"/>
    <w:rsid w:val="00152A48"/>
    <w:rsid w:val="00156398"/>
    <w:rsid w:val="00175118"/>
    <w:rsid w:val="00181E16"/>
    <w:rsid w:val="001A5399"/>
    <w:rsid w:val="001D3BE8"/>
    <w:rsid w:val="00225574"/>
    <w:rsid w:val="002432D6"/>
    <w:rsid w:val="002C0371"/>
    <w:rsid w:val="00312B07"/>
    <w:rsid w:val="00351031"/>
    <w:rsid w:val="00354375"/>
    <w:rsid w:val="003B3DD9"/>
    <w:rsid w:val="003B712D"/>
    <w:rsid w:val="003E1968"/>
    <w:rsid w:val="003F4AAF"/>
    <w:rsid w:val="0042172A"/>
    <w:rsid w:val="0047167A"/>
    <w:rsid w:val="00473011"/>
    <w:rsid w:val="004A1FD7"/>
    <w:rsid w:val="004B47CC"/>
    <w:rsid w:val="005339CA"/>
    <w:rsid w:val="00536272"/>
    <w:rsid w:val="005451C3"/>
    <w:rsid w:val="005A5441"/>
    <w:rsid w:val="005D6E04"/>
    <w:rsid w:val="005E3680"/>
    <w:rsid w:val="0064797C"/>
    <w:rsid w:val="00653DE8"/>
    <w:rsid w:val="006B3A5A"/>
    <w:rsid w:val="006C21EA"/>
    <w:rsid w:val="006C3FBA"/>
    <w:rsid w:val="00706B1C"/>
    <w:rsid w:val="0075007E"/>
    <w:rsid w:val="00760582"/>
    <w:rsid w:val="00775BB6"/>
    <w:rsid w:val="0079299D"/>
    <w:rsid w:val="007F6164"/>
    <w:rsid w:val="00831BFF"/>
    <w:rsid w:val="00854655"/>
    <w:rsid w:val="0086424C"/>
    <w:rsid w:val="008932E8"/>
    <w:rsid w:val="008E1F1F"/>
    <w:rsid w:val="008E21B8"/>
    <w:rsid w:val="008E4EEC"/>
    <w:rsid w:val="008F5E23"/>
    <w:rsid w:val="008F620A"/>
    <w:rsid w:val="00930F43"/>
    <w:rsid w:val="00935541"/>
    <w:rsid w:val="0096386C"/>
    <w:rsid w:val="00963A4F"/>
    <w:rsid w:val="00965B0F"/>
    <w:rsid w:val="009D5A0B"/>
    <w:rsid w:val="009F2612"/>
    <w:rsid w:val="009F51F7"/>
    <w:rsid w:val="00A37B32"/>
    <w:rsid w:val="00A4423A"/>
    <w:rsid w:val="00A5272D"/>
    <w:rsid w:val="00AC4572"/>
    <w:rsid w:val="00AF783B"/>
    <w:rsid w:val="00B11208"/>
    <w:rsid w:val="00B33CDF"/>
    <w:rsid w:val="00B407B6"/>
    <w:rsid w:val="00B4156B"/>
    <w:rsid w:val="00B42645"/>
    <w:rsid w:val="00B769D4"/>
    <w:rsid w:val="00BF77DC"/>
    <w:rsid w:val="00C862BA"/>
    <w:rsid w:val="00C94D09"/>
    <w:rsid w:val="00CA65D8"/>
    <w:rsid w:val="00CE3009"/>
    <w:rsid w:val="00D97C17"/>
    <w:rsid w:val="00DC4B7F"/>
    <w:rsid w:val="00DC7312"/>
    <w:rsid w:val="00DD25A2"/>
    <w:rsid w:val="00DF4C60"/>
    <w:rsid w:val="00E17909"/>
    <w:rsid w:val="00EA54C7"/>
    <w:rsid w:val="00EC36F8"/>
    <w:rsid w:val="00ED169C"/>
    <w:rsid w:val="00ED5826"/>
    <w:rsid w:val="00F13D0D"/>
    <w:rsid w:val="00F471C8"/>
    <w:rsid w:val="00F47567"/>
    <w:rsid w:val="00F661F3"/>
    <w:rsid w:val="00FD16E6"/>
    <w:rsid w:val="00FD55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73011"/>
    <w:rPr>
      <w:color w:val="808080"/>
    </w:rPr>
  </w:style>
  <w:style w:type="paragraph" w:customStyle="1" w:styleId="D84617D2B812499BAD2A79E19D47C456">
    <w:name w:val="D84617D2B812499BAD2A79E19D47C456"/>
    <w:rsid w:val="0047301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Stupně šedé">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alibri Light – Constantia">
      <a:majorFont>
        <a:latin typeface="Calibri Light"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onstantia" panose="02030602050306030303"/>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DBDD40-61FF-49EE-9946-596714BB7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21645</TotalTime>
  <Pages>1</Pages>
  <Words>31715</Words>
  <Characters>187120</Characters>
  <Application>Microsoft Office Word</Application>
  <DocSecurity>0</DocSecurity>
  <Lines>1559</Lines>
  <Paragraphs>436</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218399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Předota</dc:creator>
  <cp:keywords/>
  <dc:description/>
  <cp:lastModifiedBy>Jan Předota</cp:lastModifiedBy>
  <cp:revision>28</cp:revision>
  <cp:lastPrinted>2025-04-10T09:50:00Z</cp:lastPrinted>
  <dcterms:created xsi:type="dcterms:W3CDTF">2023-03-05T14:45:00Z</dcterms:created>
  <dcterms:modified xsi:type="dcterms:W3CDTF">2025-04-10T09:51:00Z</dcterms:modified>
</cp:coreProperties>
</file>